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DC" w:rsidRPr="005A31F1" w:rsidRDefault="005D6EDC" w:rsidP="005D6EDC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 w:rsidRPr="005A31F1">
        <w:rPr>
          <w:rFonts w:ascii="Arial" w:hAnsi="Arial"/>
          <w:b/>
          <w:color w:val="000000"/>
          <w:sz w:val="16"/>
          <w:szCs w:val="20"/>
        </w:rPr>
        <w:t>DEPARTME</w:t>
      </w:r>
      <w:r w:rsidR="000F62CE" w:rsidRPr="005A31F1">
        <w:rPr>
          <w:rFonts w:ascii="Arial" w:hAnsi="Arial"/>
          <w:b/>
          <w:color w:val="000000"/>
          <w:sz w:val="16"/>
          <w:szCs w:val="20"/>
        </w:rPr>
        <w:t>NT OF HEALTH SERVICES</w:t>
      </w:r>
      <w:r w:rsidRPr="005A31F1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5A31F1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5D6EDC" w:rsidRPr="005A31F1" w:rsidRDefault="005D6EDC" w:rsidP="005D6EDC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proofErr w:type="gramStart"/>
      <w:r w:rsidRPr="005A31F1">
        <w:rPr>
          <w:rFonts w:ascii="Arial" w:hAnsi="Arial"/>
          <w:color w:val="000000"/>
          <w:sz w:val="16"/>
          <w:szCs w:val="20"/>
        </w:rPr>
        <w:t>D</w:t>
      </w:r>
      <w:r w:rsidR="000F62CE" w:rsidRPr="005A31F1">
        <w:rPr>
          <w:rFonts w:ascii="Arial" w:hAnsi="Arial"/>
          <w:color w:val="000000"/>
          <w:sz w:val="16"/>
          <w:szCs w:val="20"/>
        </w:rPr>
        <w:t xml:space="preserve">ivision of </w:t>
      </w:r>
      <w:r w:rsidR="00DA6947">
        <w:rPr>
          <w:rFonts w:ascii="Arial" w:hAnsi="Arial"/>
          <w:color w:val="000000"/>
          <w:sz w:val="16"/>
          <w:szCs w:val="20"/>
        </w:rPr>
        <w:t>Medicaid Services</w:t>
      </w:r>
      <w:r w:rsidRPr="005A31F1">
        <w:rPr>
          <w:rFonts w:ascii="Arial" w:hAnsi="Arial"/>
          <w:color w:val="000000"/>
          <w:sz w:val="16"/>
          <w:szCs w:val="20"/>
        </w:rPr>
        <w:tab/>
      </w:r>
      <w:r w:rsidR="00720CA2">
        <w:rPr>
          <w:rFonts w:ascii="Arial" w:hAnsi="Arial"/>
          <w:color w:val="000000"/>
          <w:sz w:val="16"/>
          <w:szCs w:val="20"/>
        </w:rPr>
        <w:t>DH</w:t>
      </w:r>
      <w:r w:rsidRPr="005A31F1">
        <w:rPr>
          <w:rFonts w:ascii="Arial" w:hAnsi="Arial"/>
          <w:color w:val="000000"/>
          <w:sz w:val="16"/>
          <w:szCs w:val="20"/>
        </w:rPr>
        <w:t>S 107.24(3), Wis. Admin.</w:t>
      </w:r>
      <w:proofErr w:type="gramEnd"/>
      <w:r w:rsidRPr="005A31F1">
        <w:rPr>
          <w:rFonts w:ascii="Arial" w:hAnsi="Arial"/>
          <w:color w:val="000000"/>
          <w:sz w:val="16"/>
          <w:szCs w:val="20"/>
        </w:rPr>
        <w:t xml:space="preserve"> Code</w:t>
      </w:r>
    </w:p>
    <w:p w:rsidR="005D6EDC" w:rsidRPr="005A31F1" w:rsidRDefault="000F62CE" w:rsidP="005D6EDC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r w:rsidRPr="005A31F1">
        <w:rPr>
          <w:rFonts w:ascii="Arial" w:hAnsi="Arial"/>
          <w:color w:val="000000"/>
          <w:sz w:val="16"/>
          <w:szCs w:val="20"/>
        </w:rPr>
        <w:t>F-11066 (</w:t>
      </w:r>
      <w:r w:rsidR="004C1BF2" w:rsidRPr="005A31F1">
        <w:rPr>
          <w:rFonts w:ascii="Arial" w:hAnsi="Arial"/>
          <w:color w:val="000000"/>
          <w:sz w:val="16"/>
          <w:szCs w:val="20"/>
        </w:rPr>
        <w:t>0</w:t>
      </w:r>
      <w:r w:rsidR="00B96213">
        <w:rPr>
          <w:rFonts w:ascii="Arial" w:hAnsi="Arial"/>
          <w:color w:val="000000"/>
          <w:sz w:val="16"/>
          <w:szCs w:val="20"/>
        </w:rPr>
        <w:t>7</w:t>
      </w:r>
      <w:r w:rsidR="004C1BF2" w:rsidRPr="005A31F1">
        <w:rPr>
          <w:rFonts w:ascii="Arial" w:hAnsi="Arial"/>
          <w:color w:val="000000"/>
          <w:sz w:val="16"/>
          <w:szCs w:val="20"/>
        </w:rPr>
        <w:t>/</w:t>
      </w:r>
      <w:r w:rsidR="00DA6947">
        <w:rPr>
          <w:rFonts w:ascii="Arial" w:hAnsi="Arial"/>
          <w:color w:val="000000"/>
          <w:sz w:val="16"/>
          <w:szCs w:val="20"/>
        </w:rPr>
        <w:t>20</w:t>
      </w:r>
      <w:r w:rsidR="00720CA2">
        <w:rPr>
          <w:rFonts w:ascii="Arial" w:hAnsi="Arial"/>
          <w:color w:val="000000"/>
          <w:sz w:val="16"/>
          <w:szCs w:val="20"/>
        </w:rPr>
        <w:t>1</w:t>
      </w:r>
      <w:r w:rsidR="00B96213">
        <w:rPr>
          <w:rFonts w:ascii="Arial" w:hAnsi="Arial"/>
          <w:color w:val="000000"/>
          <w:sz w:val="16"/>
          <w:szCs w:val="20"/>
        </w:rPr>
        <w:t>2</w:t>
      </w:r>
      <w:r w:rsidR="005D6EDC" w:rsidRPr="005A31F1">
        <w:rPr>
          <w:rFonts w:ascii="Arial" w:hAnsi="Arial"/>
          <w:color w:val="000000"/>
          <w:sz w:val="16"/>
          <w:szCs w:val="20"/>
        </w:rPr>
        <w:t>)</w:t>
      </w:r>
      <w:r w:rsidR="005D6EDC" w:rsidRPr="005A31F1">
        <w:rPr>
          <w:rFonts w:ascii="Arial" w:hAnsi="Arial"/>
          <w:sz w:val="16"/>
          <w:szCs w:val="20"/>
        </w:rPr>
        <w:t xml:space="preserve"> </w:t>
      </w:r>
      <w:r w:rsidR="005D6EDC" w:rsidRPr="005A31F1">
        <w:rPr>
          <w:rFonts w:ascii="Arial" w:hAnsi="Arial"/>
          <w:sz w:val="16"/>
          <w:szCs w:val="20"/>
        </w:rPr>
        <w:tab/>
      </w:r>
      <w:r w:rsidR="00720CA2">
        <w:rPr>
          <w:rFonts w:ascii="Arial" w:hAnsi="Arial"/>
          <w:sz w:val="16"/>
          <w:szCs w:val="20"/>
        </w:rPr>
        <w:t>DH</w:t>
      </w:r>
      <w:r w:rsidR="005D6EDC" w:rsidRPr="005A31F1">
        <w:rPr>
          <w:rFonts w:ascii="Arial" w:hAnsi="Arial"/>
          <w:sz w:val="16"/>
          <w:szCs w:val="20"/>
        </w:rPr>
        <w:t>S 152.06(3</w:t>
      </w:r>
      <w:proofErr w:type="gramStart"/>
      <w:r w:rsidR="005D6EDC" w:rsidRPr="005A31F1">
        <w:rPr>
          <w:rFonts w:ascii="Arial" w:hAnsi="Arial"/>
          <w:sz w:val="16"/>
          <w:szCs w:val="20"/>
        </w:rPr>
        <w:t>)(</w:t>
      </w:r>
      <w:proofErr w:type="gramEnd"/>
      <w:r w:rsidR="005D6EDC" w:rsidRPr="005A31F1">
        <w:rPr>
          <w:rFonts w:ascii="Arial" w:hAnsi="Arial"/>
          <w:sz w:val="16"/>
          <w:szCs w:val="20"/>
        </w:rPr>
        <w:t xml:space="preserve">h), </w:t>
      </w:r>
      <w:r w:rsidR="00720CA2">
        <w:rPr>
          <w:rFonts w:ascii="Arial" w:hAnsi="Arial"/>
          <w:sz w:val="16"/>
          <w:szCs w:val="20"/>
        </w:rPr>
        <w:t>DH</w:t>
      </w:r>
      <w:r w:rsidR="005D6EDC" w:rsidRPr="005A31F1">
        <w:rPr>
          <w:rFonts w:ascii="Arial" w:hAnsi="Arial"/>
          <w:sz w:val="16"/>
          <w:szCs w:val="20"/>
        </w:rPr>
        <w:t xml:space="preserve">S 153.06(3)(g), </w:t>
      </w:r>
      <w:r w:rsidR="00720CA2">
        <w:rPr>
          <w:rFonts w:ascii="Arial" w:hAnsi="Arial"/>
          <w:sz w:val="16"/>
          <w:szCs w:val="20"/>
        </w:rPr>
        <w:t>DH</w:t>
      </w:r>
      <w:r w:rsidR="005D6EDC" w:rsidRPr="005A31F1">
        <w:rPr>
          <w:rFonts w:ascii="Arial" w:hAnsi="Arial"/>
          <w:sz w:val="16"/>
          <w:szCs w:val="20"/>
        </w:rPr>
        <w:t>S 154.06(3)(g), Wis. Admin. Code</w:t>
      </w:r>
    </w:p>
    <w:p w:rsidR="005D6EDC" w:rsidRPr="005A31F1" w:rsidRDefault="005D6EDC" w:rsidP="005D6EDC">
      <w:pPr>
        <w:tabs>
          <w:tab w:val="right" w:pos="10440"/>
        </w:tabs>
        <w:rPr>
          <w:rFonts w:ascii="Arial" w:hAnsi="Arial"/>
          <w:color w:val="000000"/>
          <w:sz w:val="18"/>
          <w:szCs w:val="20"/>
        </w:rPr>
      </w:pPr>
    </w:p>
    <w:p w:rsidR="005D6EDC" w:rsidRPr="005A31F1" w:rsidRDefault="000F62CE" w:rsidP="005D6EDC">
      <w:pPr>
        <w:tabs>
          <w:tab w:val="right" w:pos="10440"/>
        </w:tabs>
        <w:jc w:val="center"/>
        <w:rPr>
          <w:rFonts w:ascii="Arial" w:hAnsi="Arial"/>
          <w:b/>
          <w:color w:val="000000"/>
          <w:sz w:val="20"/>
          <w:szCs w:val="20"/>
        </w:rPr>
      </w:pPr>
      <w:r w:rsidRPr="005A31F1">
        <w:rPr>
          <w:rFonts w:ascii="Arial" w:hAnsi="Arial"/>
          <w:b/>
          <w:color w:val="000000"/>
          <w:sz w:val="20"/>
          <w:szCs w:val="20"/>
        </w:rPr>
        <w:t>FORWARDHEALTH</w:t>
      </w:r>
    </w:p>
    <w:p w:rsidR="005D6EDC" w:rsidRPr="005A31F1" w:rsidRDefault="005D6EDC" w:rsidP="005D6EDC">
      <w:pPr>
        <w:tabs>
          <w:tab w:val="right" w:pos="10440"/>
        </w:tabs>
        <w:jc w:val="center"/>
        <w:rPr>
          <w:rFonts w:ascii="Arial" w:hAnsi="Arial"/>
          <w:b/>
          <w:color w:val="000000"/>
          <w:szCs w:val="20"/>
        </w:rPr>
      </w:pPr>
      <w:r w:rsidRPr="005A31F1">
        <w:rPr>
          <w:rFonts w:ascii="Arial" w:hAnsi="Arial"/>
          <w:b/>
          <w:color w:val="000000"/>
          <w:szCs w:val="20"/>
        </w:rPr>
        <w:t>PRIOR AUTHORIZATION / OXYGEN ATTACHMENT (PA/OA)</w:t>
      </w:r>
    </w:p>
    <w:p w:rsidR="005D6EDC" w:rsidRPr="005A31F1" w:rsidRDefault="005D6EDC" w:rsidP="005D6EDC">
      <w:pPr>
        <w:tabs>
          <w:tab w:val="right" w:pos="10440"/>
        </w:tabs>
        <w:rPr>
          <w:rFonts w:ascii="Arial" w:hAnsi="Arial"/>
          <w:color w:val="000000"/>
          <w:sz w:val="20"/>
          <w:szCs w:val="20"/>
        </w:rPr>
      </w:pPr>
    </w:p>
    <w:p w:rsidR="005D6EDC" w:rsidRPr="005A31F1" w:rsidRDefault="005D6EDC" w:rsidP="005D6EDC">
      <w:pPr>
        <w:tabs>
          <w:tab w:val="right" w:pos="10440"/>
        </w:tabs>
        <w:rPr>
          <w:rFonts w:ascii="Arial" w:hAnsi="Arial" w:cs="Arial"/>
          <w:color w:val="000000"/>
          <w:sz w:val="18"/>
          <w:szCs w:val="18"/>
        </w:rPr>
      </w:pPr>
      <w:r w:rsidRPr="005A31F1">
        <w:rPr>
          <w:rFonts w:ascii="Arial" w:hAnsi="Arial" w:cs="Arial"/>
          <w:color w:val="000000"/>
          <w:sz w:val="18"/>
          <w:szCs w:val="18"/>
        </w:rPr>
        <w:t xml:space="preserve">Providers may submit prior authorization (PA) requests with attachments to 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ForwardHealth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 by fax at 608</w:t>
      </w:r>
      <w:r w:rsidR="00DA6947">
        <w:rPr>
          <w:rFonts w:ascii="Arial" w:hAnsi="Arial" w:cs="Arial"/>
          <w:color w:val="000000"/>
          <w:sz w:val="18"/>
          <w:szCs w:val="18"/>
        </w:rPr>
        <w:t>-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221-8616 or by mail to 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ForwardHealth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, Prior Authorization, Suite 88, </w:t>
      </w:r>
      <w:proofErr w:type="gramStart"/>
      <w:r w:rsidR="00720CA2">
        <w:rPr>
          <w:rFonts w:ascii="Arial" w:hAnsi="Arial" w:cs="Arial"/>
          <w:color w:val="000000"/>
          <w:sz w:val="18"/>
          <w:szCs w:val="18"/>
        </w:rPr>
        <w:t>313</w:t>
      </w:r>
      <w:proofErr w:type="gramEnd"/>
      <w:r w:rsidR="00720CA2">
        <w:rPr>
          <w:rFonts w:ascii="Arial" w:hAnsi="Arial" w:cs="Arial"/>
          <w:color w:val="000000"/>
          <w:sz w:val="18"/>
          <w:szCs w:val="18"/>
        </w:rPr>
        <w:t xml:space="preserve"> Blettner Boulevard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, Madison, WI 53784. </w:t>
      </w:r>
      <w:r w:rsidRPr="005A31F1">
        <w:rPr>
          <w:rFonts w:ascii="Arial" w:hAnsi="Arial" w:cs="Arial"/>
          <w:b/>
          <w:color w:val="000000"/>
          <w:sz w:val="18"/>
          <w:szCs w:val="18"/>
        </w:rPr>
        <w:t>Instructions: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 Type or print clearly. Before completing this form, read the Prior Authorization/Oxygen Attachment (PA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/OA) Completion Instructions, F</w:t>
      </w:r>
      <w:r w:rsidR="00FA2BE8">
        <w:rPr>
          <w:rFonts w:ascii="Arial" w:hAnsi="Arial" w:cs="Arial"/>
          <w:color w:val="000000"/>
          <w:sz w:val="18"/>
          <w:szCs w:val="18"/>
        </w:rPr>
        <w:noBreakHyphen/>
      </w:r>
      <w:r w:rsidRPr="005A31F1">
        <w:rPr>
          <w:rFonts w:ascii="Arial" w:hAnsi="Arial" w:cs="Arial"/>
          <w:color w:val="000000"/>
          <w:sz w:val="18"/>
          <w:szCs w:val="18"/>
        </w:rPr>
        <w:t>11066A. Providers are required to attach a completed Record of Actual D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aily Oxygen Use form, F-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11067, or a copy of the 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member</w:t>
      </w:r>
      <w:r w:rsidRPr="005A31F1">
        <w:rPr>
          <w:rFonts w:ascii="Arial" w:hAnsi="Arial" w:cs="Arial"/>
          <w:color w:val="000000"/>
          <w:sz w:val="18"/>
          <w:szCs w:val="18"/>
        </w:rPr>
        <w:t xml:space="preserve">'s oxygen use records to the PA/OA for </w:t>
      </w:r>
      <w:r w:rsidR="000F62CE" w:rsidRPr="005A31F1">
        <w:rPr>
          <w:rFonts w:ascii="Arial" w:hAnsi="Arial" w:cs="Arial"/>
          <w:color w:val="000000"/>
          <w:sz w:val="18"/>
          <w:szCs w:val="18"/>
        </w:rPr>
        <w:t>member</w:t>
      </w:r>
      <w:r w:rsidRPr="005A31F1">
        <w:rPr>
          <w:rFonts w:ascii="Arial" w:hAnsi="Arial" w:cs="Arial"/>
          <w:color w:val="000000"/>
          <w:sz w:val="18"/>
          <w:szCs w:val="18"/>
        </w:rPr>
        <w:t>s who reside in a nursing home.</w:t>
      </w:r>
    </w:p>
    <w:p w:rsidR="005D6EDC" w:rsidRPr="005A31F1" w:rsidRDefault="005D6EDC" w:rsidP="005D6EDC">
      <w:pPr>
        <w:tabs>
          <w:tab w:val="right" w:pos="10440"/>
        </w:tabs>
        <w:rPr>
          <w:rFonts w:ascii="Arial" w:hAnsi="Arial"/>
          <w:color w:val="000000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5D6EDC" w:rsidRPr="005A31F1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6EDC" w:rsidRPr="005A31F1" w:rsidRDefault="005D6EDC" w:rsidP="005D6EDC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SECTION I — PROVIDER INFORMATION</w:t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Name — Medical Equipment Vendor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4158F6" w:rsidRDefault="00F50724" w:rsidP="004158F6">
            <w:pPr>
              <w:spacing w:before="20"/>
              <w:rPr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bookmarkEnd w:id="0"/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Medical Equipment Vendor’s </w:t>
            </w:r>
            <w:r w:rsidR="00D10B9A" w:rsidRPr="005A31F1">
              <w:rPr>
                <w:rFonts w:ascii="Arial" w:hAnsi="Arial"/>
                <w:color w:val="000000"/>
                <w:sz w:val="18"/>
                <w:szCs w:val="20"/>
              </w:rPr>
              <w:t>National Provider Identifier (NPI)</w:t>
            </w: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Telephone Number — Medical Equipment Vendor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Requested Start Date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Name — Person Completing Form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Title — Person Completing Form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top w:val="single" w:sz="4" w:space="0" w:color="auto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Name — Prescribing Physician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Prescribing Physician’s </w:t>
            </w:r>
            <w:r w:rsidR="008C1B95" w:rsidRPr="005A31F1">
              <w:rPr>
                <w:rFonts w:ascii="Arial" w:hAnsi="Arial"/>
                <w:color w:val="000000"/>
                <w:sz w:val="18"/>
                <w:szCs w:val="20"/>
              </w:rPr>
              <w:t>NPI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Address — Prescribing Physician (Street, City, State, and </w:t>
            </w:r>
            <w:r w:rsidR="004C1BF2" w:rsidRPr="005A31F1">
              <w:rPr>
                <w:rFonts w:ascii="Arial" w:hAnsi="Arial"/>
                <w:color w:val="000000"/>
                <w:sz w:val="18"/>
                <w:szCs w:val="20"/>
              </w:rPr>
              <w:t>ZIP+4 Code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)</w:t>
            </w: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bottom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Telephone Number — Prescribing Physician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6EDC" w:rsidRPr="005A31F1" w:rsidRDefault="005D6EDC" w:rsidP="005D6EDC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SECTION II — </w:t>
            </w:r>
            <w:r w:rsidR="000F62CE"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 INFORMATION</w:t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top w:val="nil"/>
            </w:tcBorders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Name —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(Last, First, Middle Initial)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nil"/>
            </w:tcBorders>
          </w:tcPr>
          <w:p w:rsidR="005D6EDC" w:rsidRDefault="000F62CE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Identification Number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</w:tcPr>
          <w:p w:rsidR="005D6EDC" w:rsidRPr="005A31F1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Height and Weight —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</w:p>
          <w:p w:rsidR="005D6EDC" w:rsidRPr="005A31F1" w:rsidRDefault="005D6EDC" w:rsidP="005D6EDC">
            <w:pPr>
              <w:tabs>
                <w:tab w:val="left" w:pos="342"/>
              </w:tabs>
              <w:spacing w:before="24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  <w:t xml:space="preserve">Height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inches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  <w:t xml:space="preserve">Weight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lbs</w:t>
            </w:r>
          </w:p>
        </w:tc>
        <w:tc>
          <w:tcPr>
            <w:tcW w:w="5220" w:type="dxa"/>
          </w:tcPr>
          <w:p w:rsidR="005D6EDC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Date of Birth —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840"/>
        </w:trPr>
        <w:tc>
          <w:tcPr>
            <w:tcW w:w="5220" w:type="dxa"/>
          </w:tcPr>
          <w:p w:rsidR="005D6EDC" w:rsidRPr="005A31F1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Place of Service (choose one)</w:t>
            </w:r>
          </w:p>
          <w:p w:rsidR="005D6EDC" w:rsidRPr="005A31F1" w:rsidRDefault="005D6EDC" w:rsidP="00F50724">
            <w:pPr>
              <w:tabs>
                <w:tab w:val="left" w:pos="432"/>
                <w:tab w:val="left" w:pos="792"/>
              </w:tabs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bookmarkStart w:id="2" w:name="Check1"/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Pr="005A31F1">
              <w:rPr>
                <w:rFonts w:ascii="Wingdings" w:hAnsi="Wingdings"/>
                <w:snapToGrid w:val="0"/>
                <w:color w:val="000000"/>
                <w:szCs w:val="20"/>
              </w:rPr>
              <w:tab/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t>11 = Office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br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Wingdings" w:hAnsi="Wingdings"/>
                <w:snapToGrid w:val="0"/>
                <w:color w:val="000000"/>
                <w:szCs w:val="20"/>
              </w:rPr>
              <w:tab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12 = Home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br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Wingdings" w:hAnsi="Wingdings"/>
                <w:snapToGrid w:val="0"/>
                <w:color w:val="000000"/>
                <w:szCs w:val="20"/>
              </w:rPr>
              <w:tab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31 = Skilled Nursing Facility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br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Wingdings" w:hAnsi="Wingdings"/>
                <w:snapToGrid w:val="0"/>
                <w:color w:val="000000"/>
                <w:szCs w:val="20"/>
              </w:rPr>
              <w:tab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32 = Nursing Facility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br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99 = Other Place of Service </w:t>
            </w:r>
          </w:p>
        </w:tc>
        <w:tc>
          <w:tcPr>
            <w:tcW w:w="5220" w:type="dxa"/>
          </w:tcPr>
          <w:p w:rsidR="005D6EDC" w:rsidRDefault="005D6EDC" w:rsidP="005D6EDC">
            <w:pPr>
              <w:numPr>
                <w:ilvl w:val="0"/>
                <w:numId w:val="2"/>
              </w:numPr>
              <w:tabs>
                <w:tab w:val="left" w:pos="432"/>
                <w:tab w:val="left" w:pos="702"/>
              </w:tabs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Name and Address — Facility (if applicable)</w:t>
            </w:r>
          </w:p>
          <w:p w:rsidR="004158F6" w:rsidRPr="005A31F1" w:rsidRDefault="00F50724" w:rsidP="004158F6">
            <w:pPr>
              <w:tabs>
                <w:tab w:val="left" w:pos="432"/>
                <w:tab w:val="left" w:pos="702"/>
              </w:tabs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6EDC" w:rsidRPr="005A31F1" w:rsidRDefault="005D6EDC" w:rsidP="005D6EDC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SECTION III — CLINICAL INFORMATION</w:t>
            </w:r>
          </w:p>
        </w:tc>
      </w:tr>
      <w:tr w:rsidR="005D6EDC" w:rsidRPr="005A31F1">
        <w:trPr>
          <w:cantSplit/>
          <w:trHeight w:val="720"/>
        </w:trPr>
        <w:tc>
          <w:tcPr>
            <w:tcW w:w="5220" w:type="dxa"/>
            <w:tcBorders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Estimated Length of Need (1-98 months; 99 = Lifetime)</w:t>
            </w:r>
          </w:p>
          <w:p w:rsidR="005D6EDC" w:rsidRPr="005A31F1" w:rsidRDefault="00F50724" w:rsidP="005477D0">
            <w:pPr>
              <w:tabs>
                <w:tab w:val="left" w:pos="342"/>
              </w:tabs>
              <w:spacing w:before="240"/>
              <w:ind w:left="3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months</w:t>
            </w:r>
          </w:p>
        </w:tc>
        <w:tc>
          <w:tcPr>
            <w:tcW w:w="5220" w:type="dxa"/>
            <w:tcBorders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Diagnosis — Codes and Descriptions</w:t>
            </w:r>
          </w:p>
          <w:p w:rsidR="005D6EDC" w:rsidRPr="005A31F1" w:rsidRDefault="005D6EDC" w:rsidP="005D6EDC">
            <w:pPr>
              <w:tabs>
                <w:tab w:val="left" w:pos="522"/>
              </w:tabs>
              <w:spacing w:before="1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  <w:t xml:space="preserve">Primary — </w:t>
            </w:r>
            <w:r w:rsidR="004158F6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  <w:p w:rsidR="005D6EDC" w:rsidRPr="005A31F1" w:rsidRDefault="005D6EDC" w:rsidP="005D6EDC">
            <w:pPr>
              <w:tabs>
                <w:tab w:val="left" w:pos="522"/>
              </w:tabs>
              <w:spacing w:before="12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  <w:t>Secondary —</w:t>
            </w:r>
            <w:r w:rsidR="004158F6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350"/>
        </w:trPr>
        <w:tc>
          <w:tcPr>
            <w:tcW w:w="10440" w:type="dxa"/>
            <w:gridSpan w:val="2"/>
            <w:tcBorders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Qualifying Test — Enter results of test taken within 60 days prior to the date of submission or requested start date of the PA request. Test results are to be available in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’s record or case file. 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Note: Criteria for coverage of oxygen-related services include either an oxygen saturation level (SAO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) of 88 percent or lower or an arterial blood gas level (PO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) of 55 mm/Hg or lower at rest.</w:t>
            </w:r>
          </w:p>
        </w:tc>
      </w:tr>
      <w:tr w:rsidR="005D6EDC" w:rsidRPr="005A31F1">
        <w:trPr>
          <w:cantSplit/>
          <w:trHeight w:val="980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5D6EDC" w:rsidRPr="005A31F1" w:rsidRDefault="005D6EDC" w:rsidP="005D6EDC">
            <w:pPr>
              <w:numPr>
                <w:ilvl w:val="0"/>
                <w:numId w:val="3"/>
              </w:numPr>
              <w:tabs>
                <w:tab w:val="left" w:pos="612"/>
              </w:tabs>
              <w:spacing w:before="180"/>
              <w:ind w:left="619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Date </w:t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5D6EDC" w:rsidRPr="005A31F1" w:rsidRDefault="000F62CE" w:rsidP="005D6EDC">
            <w:pPr>
              <w:numPr>
                <w:ilvl w:val="0"/>
                <w:numId w:val="3"/>
              </w:numPr>
              <w:tabs>
                <w:tab w:val="left" w:pos="612"/>
                <w:tab w:val="left" w:pos="4302"/>
                <w:tab w:val="left" w:pos="4842"/>
                <w:tab w:val="left" w:pos="5652"/>
                <w:tab w:val="left" w:pos="7632"/>
              </w:tabs>
              <w:spacing w:before="120" w:after="20"/>
              <w:ind w:left="61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condition during test (choose one)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</w:p>
          <w:p w:rsidR="005D6EDC" w:rsidRPr="005A31F1" w:rsidRDefault="005D6EDC" w:rsidP="005D6EDC">
            <w:pPr>
              <w:tabs>
                <w:tab w:val="left" w:pos="612"/>
                <w:tab w:val="left" w:pos="1692"/>
                <w:tab w:val="left" w:pos="3492"/>
              </w:tabs>
              <w:spacing w:before="60" w:after="60"/>
              <w:ind w:left="612" w:hanging="36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At rest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During exercise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50724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5A31F1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During sleep</w:t>
            </w:r>
          </w:p>
          <w:p w:rsidR="005D6EDC" w:rsidRPr="005A31F1" w:rsidRDefault="005D6EDC" w:rsidP="005D6EDC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/>
              <w:ind w:left="61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Arterial blood gas level (PO</w:t>
            </w:r>
            <w:r w:rsidRPr="005A31F1">
              <w:rPr>
                <w:rFonts w:ascii="Arial" w:hAnsi="Arial"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) </w:t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mm/Hg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5D6EDC" w:rsidRPr="005A31F1" w:rsidRDefault="005D6EDC" w:rsidP="005D6EDC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 w:after="120"/>
              <w:ind w:left="619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Oxygen saturation level (SAO</w:t>
            </w:r>
            <w:r w:rsidRPr="005A31F1">
              <w:rPr>
                <w:rFonts w:ascii="Arial" w:hAnsi="Arial"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) </w:t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%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5D6EDC" w:rsidRDefault="005D6EDC" w:rsidP="005D6EDC">
            <w:pPr>
              <w:numPr>
                <w:ilvl w:val="0"/>
                <w:numId w:val="3"/>
              </w:numPr>
              <w:tabs>
                <w:tab w:val="clear" w:pos="1080"/>
                <w:tab w:val="left" w:pos="360"/>
              </w:tabs>
              <w:spacing w:before="180"/>
              <w:ind w:left="346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sz w:val="18"/>
                <w:szCs w:val="20"/>
              </w:rPr>
              <w:t>Name, Address, and Credentials —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Provider Performing Qualifying Test</w:t>
            </w:r>
          </w:p>
          <w:p w:rsidR="005D6EDC" w:rsidRPr="005A31F1" w:rsidRDefault="00F50724" w:rsidP="00047499">
            <w:pPr>
              <w:tabs>
                <w:tab w:val="left" w:pos="360"/>
              </w:tabs>
              <w:spacing w:before="180"/>
              <w:ind w:left="-14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</w:tbl>
    <w:p w:rsidR="005D6EDC" w:rsidRPr="005A31F1" w:rsidRDefault="005D6EDC" w:rsidP="000F1EF2">
      <w:pPr>
        <w:tabs>
          <w:tab w:val="left" w:pos="0"/>
          <w:tab w:val="right" w:pos="10440"/>
        </w:tabs>
        <w:jc w:val="right"/>
        <w:rPr>
          <w:rFonts w:ascii="Arial" w:hAnsi="Arial"/>
          <w:i/>
          <w:snapToGrid w:val="0"/>
          <w:sz w:val="18"/>
          <w:szCs w:val="18"/>
        </w:rPr>
      </w:pPr>
      <w:r w:rsidRPr="005A31F1">
        <w:rPr>
          <w:rFonts w:ascii="Arial" w:hAnsi="Arial"/>
          <w:i/>
          <w:snapToGrid w:val="0"/>
          <w:sz w:val="18"/>
          <w:szCs w:val="18"/>
        </w:rPr>
        <w:t>Continued</w:t>
      </w:r>
    </w:p>
    <w:p w:rsidR="005D6EDC" w:rsidRPr="005A31F1" w:rsidRDefault="00BD42BD" w:rsidP="000F1EF2">
      <w:pPr>
        <w:tabs>
          <w:tab w:val="left" w:pos="450"/>
          <w:tab w:val="right" w:pos="10800"/>
        </w:tabs>
        <w:jc w:val="right"/>
        <w:rPr>
          <w:rFonts w:ascii="Arial" w:hAnsi="Arial"/>
          <w:snapToGrid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5029200</wp:posOffset>
            </wp:positionH>
            <wp:positionV relativeFrom="page">
              <wp:posOffset>9307195</wp:posOffset>
            </wp:positionV>
            <wp:extent cx="160020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23" name="Picture 23" descr="PA030 - PA OA Oxygen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30 - PA OA Oxygen Attachment - PH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EDC" w:rsidRPr="005A31F1">
        <w:rPr>
          <w:rFonts w:ascii="Arial" w:hAnsi="Arial"/>
          <w:snapToGrid w:val="0"/>
          <w:sz w:val="18"/>
          <w:szCs w:val="20"/>
        </w:rPr>
        <w:br w:type="page"/>
      </w:r>
      <w:r w:rsidR="005D6EDC" w:rsidRPr="005A31F1">
        <w:rPr>
          <w:rFonts w:ascii="Arial" w:hAnsi="Arial"/>
          <w:b/>
          <w:snapToGrid w:val="0"/>
          <w:sz w:val="16"/>
          <w:szCs w:val="16"/>
        </w:rPr>
        <w:lastRenderedPageBreak/>
        <w:t>PRIOR AUTHORIZATION</w:t>
      </w:r>
      <w:r w:rsidR="00736807" w:rsidRPr="005A31F1">
        <w:rPr>
          <w:rFonts w:ascii="Arial" w:hAnsi="Arial"/>
          <w:b/>
          <w:snapToGrid w:val="0"/>
          <w:sz w:val="16"/>
          <w:szCs w:val="16"/>
        </w:rPr>
        <w:t xml:space="preserve"> </w:t>
      </w:r>
      <w:r w:rsidR="005D6EDC" w:rsidRPr="005A31F1">
        <w:rPr>
          <w:rFonts w:ascii="Arial" w:hAnsi="Arial"/>
          <w:b/>
          <w:snapToGrid w:val="0"/>
          <w:sz w:val="16"/>
          <w:szCs w:val="16"/>
        </w:rPr>
        <w:t>/</w:t>
      </w:r>
      <w:r w:rsidR="00736807" w:rsidRPr="005A31F1">
        <w:rPr>
          <w:rFonts w:ascii="Arial" w:hAnsi="Arial"/>
          <w:b/>
          <w:snapToGrid w:val="0"/>
          <w:sz w:val="16"/>
          <w:szCs w:val="16"/>
        </w:rPr>
        <w:t xml:space="preserve"> </w:t>
      </w:r>
      <w:r w:rsidR="005D6EDC" w:rsidRPr="005A31F1">
        <w:rPr>
          <w:rFonts w:ascii="Arial" w:hAnsi="Arial"/>
          <w:b/>
          <w:snapToGrid w:val="0"/>
          <w:sz w:val="16"/>
          <w:szCs w:val="16"/>
        </w:rPr>
        <w:t>OXYGEN ATTACHMENT (PA/OA)</w:t>
      </w:r>
      <w:r w:rsidR="005D6EDC" w:rsidRPr="005A31F1">
        <w:rPr>
          <w:rFonts w:ascii="Arial" w:hAnsi="Arial"/>
          <w:b/>
          <w:snapToGrid w:val="0"/>
          <w:sz w:val="16"/>
          <w:szCs w:val="16"/>
        </w:rPr>
        <w:tab/>
      </w:r>
      <w:r w:rsidR="005D6EDC" w:rsidRPr="005A31F1">
        <w:rPr>
          <w:rFonts w:ascii="Arial" w:hAnsi="Arial"/>
          <w:snapToGrid w:val="0"/>
          <w:sz w:val="16"/>
          <w:szCs w:val="16"/>
        </w:rPr>
        <w:t>Page 2 of 2</w:t>
      </w:r>
    </w:p>
    <w:p w:rsidR="005D6EDC" w:rsidRPr="005A31F1" w:rsidRDefault="000F62CE" w:rsidP="005D6EDC">
      <w:pPr>
        <w:tabs>
          <w:tab w:val="left" w:pos="0"/>
          <w:tab w:val="right" w:pos="10440"/>
          <w:tab w:val="right" w:pos="10512"/>
        </w:tabs>
        <w:ind w:right="72"/>
        <w:jc w:val="both"/>
        <w:rPr>
          <w:rFonts w:ascii="Arial" w:hAnsi="Arial"/>
          <w:snapToGrid w:val="0"/>
          <w:sz w:val="16"/>
          <w:szCs w:val="16"/>
        </w:rPr>
      </w:pPr>
      <w:r w:rsidRPr="005A31F1">
        <w:rPr>
          <w:rFonts w:ascii="Arial" w:hAnsi="Arial"/>
          <w:color w:val="000000"/>
          <w:sz w:val="16"/>
          <w:szCs w:val="20"/>
        </w:rPr>
        <w:t>F-11066 (</w:t>
      </w:r>
      <w:r w:rsidR="00720CA2">
        <w:rPr>
          <w:rFonts w:ascii="Arial" w:hAnsi="Arial"/>
          <w:color w:val="000000"/>
          <w:sz w:val="16"/>
          <w:szCs w:val="20"/>
        </w:rPr>
        <w:t>0</w:t>
      </w:r>
      <w:r w:rsidR="006F449D">
        <w:rPr>
          <w:rFonts w:ascii="Arial" w:hAnsi="Arial"/>
          <w:color w:val="000000"/>
          <w:sz w:val="16"/>
          <w:szCs w:val="20"/>
        </w:rPr>
        <w:t>7</w:t>
      </w:r>
      <w:r w:rsidRPr="005A31F1">
        <w:rPr>
          <w:rFonts w:ascii="Arial" w:hAnsi="Arial"/>
          <w:color w:val="000000"/>
          <w:sz w:val="16"/>
          <w:szCs w:val="20"/>
        </w:rPr>
        <w:t>/</w:t>
      </w:r>
      <w:r w:rsidR="00DA6947">
        <w:rPr>
          <w:rFonts w:ascii="Arial" w:hAnsi="Arial"/>
          <w:color w:val="000000"/>
          <w:sz w:val="16"/>
          <w:szCs w:val="20"/>
        </w:rPr>
        <w:t>20</w:t>
      </w:r>
      <w:r w:rsidR="00720CA2">
        <w:rPr>
          <w:rFonts w:ascii="Arial" w:hAnsi="Arial"/>
          <w:color w:val="000000"/>
          <w:sz w:val="16"/>
          <w:szCs w:val="20"/>
        </w:rPr>
        <w:t>1</w:t>
      </w:r>
      <w:r w:rsidR="006F449D">
        <w:rPr>
          <w:rFonts w:ascii="Arial" w:hAnsi="Arial"/>
          <w:color w:val="000000"/>
          <w:sz w:val="16"/>
          <w:szCs w:val="20"/>
        </w:rPr>
        <w:t>2</w:t>
      </w:r>
      <w:r w:rsidR="005D6EDC" w:rsidRPr="005A31F1">
        <w:rPr>
          <w:rFonts w:ascii="Arial" w:hAnsi="Arial"/>
          <w:color w:val="000000"/>
          <w:sz w:val="16"/>
          <w:szCs w:val="20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70"/>
        <w:gridCol w:w="900"/>
        <w:gridCol w:w="2250"/>
      </w:tblGrid>
      <w:tr w:rsidR="005D6EDC" w:rsidRPr="00D432E9">
        <w:trPr>
          <w:cantSplit/>
        </w:trPr>
        <w:tc>
          <w:tcPr>
            <w:tcW w:w="1044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6EDC" w:rsidRPr="00D432E9" w:rsidRDefault="005D6EDC" w:rsidP="005D6EDC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  <w:lang w:val="fr-CA"/>
              </w:rPr>
            </w:pPr>
            <w:r w:rsidRPr="00D432E9">
              <w:rPr>
                <w:rFonts w:ascii="Arial" w:hAnsi="Arial"/>
                <w:b/>
                <w:color w:val="000000"/>
                <w:sz w:val="18"/>
                <w:szCs w:val="20"/>
                <w:lang w:val="fr-CA"/>
              </w:rPr>
              <w:t>SECTION III — CLINICAL INFORMATION (cont.)</w:t>
            </w:r>
          </w:p>
        </w:tc>
      </w:tr>
      <w:tr w:rsidR="005D6EDC" w:rsidRPr="005A31F1" w:rsidTr="00047499">
        <w:trPr>
          <w:cantSplit/>
          <w:trHeight w:val="2571"/>
        </w:trPr>
        <w:tc>
          <w:tcPr>
            <w:tcW w:w="10440" w:type="dxa"/>
            <w:gridSpan w:val="4"/>
          </w:tcPr>
          <w:p w:rsidR="005D6EDC" w:rsidRPr="005A31F1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Enter the oxygen liter flow rate / number of hours per day as prescribed by the physician. </w:t>
            </w:r>
          </w:p>
          <w:p w:rsidR="005D6EDC" w:rsidRPr="005A31F1" w:rsidRDefault="004158F6" w:rsidP="005D6EDC">
            <w:pPr>
              <w:numPr>
                <w:ilvl w:val="0"/>
                <w:numId w:val="4"/>
              </w:numPr>
              <w:tabs>
                <w:tab w:val="left" w:pos="702"/>
              </w:tabs>
              <w:spacing w:before="120"/>
              <w:ind w:left="702" w:hanging="270"/>
              <w:rPr>
                <w:rFonts w:ascii="Arial" w:hAnsi="Arial"/>
                <w:color w:val="000000"/>
                <w:sz w:val="18"/>
                <w:szCs w:val="20"/>
              </w:rPr>
            </w:pPr>
            <w:r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bookmarkStart w:id="3" w:name="_GoBack"/>
            <w:bookmarkEnd w:id="3"/>
            <w:r w:rsidRPr="004158F6">
              <w:rPr>
                <w:color w:val="000000"/>
                <w:sz w:val="18"/>
                <w:szCs w:val="20"/>
              </w:rPr>
              <w:fldChar w:fldCharType="end"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Liters per minute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5D6EDC" w:rsidRPr="005A31F1" w:rsidRDefault="004158F6" w:rsidP="005D6EDC">
            <w:pPr>
              <w:numPr>
                <w:ilvl w:val="0"/>
                <w:numId w:val="4"/>
              </w:numPr>
              <w:tabs>
                <w:tab w:val="left" w:pos="702"/>
                <w:tab w:val="left" w:pos="4302"/>
                <w:tab w:val="left" w:pos="4842"/>
                <w:tab w:val="left" w:pos="5652"/>
                <w:tab w:val="left" w:pos="7632"/>
              </w:tabs>
              <w:spacing w:before="120"/>
              <w:ind w:left="702" w:hanging="270"/>
              <w:rPr>
                <w:rFonts w:ascii="Arial" w:hAnsi="Arial"/>
                <w:color w:val="000000"/>
                <w:sz w:val="18"/>
                <w:szCs w:val="20"/>
              </w:rPr>
            </w:pPr>
            <w:r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Pr="004158F6">
              <w:rPr>
                <w:color w:val="000000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Hours per day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5D6EDC" w:rsidRPr="005A31F1" w:rsidRDefault="00047499" w:rsidP="005D6EDC">
            <w:pPr>
              <w:numPr>
                <w:ilvl w:val="0"/>
                <w:numId w:val="4"/>
              </w:numPr>
              <w:tabs>
                <w:tab w:val="left" w:pos="702"/>
                <w:tab w:val="left" w:pos="4302"/>
                <w:tab w:val="left" w:pos="4842"/>
                <w:tab w:val="left" w:pos="5652"/>
                <w:tab w:val="left" w:pos="7632"/>
              </w:tabs>
              <w:spacing w:before="120"/>
              <w:ind w:left="702" w:hanging="27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4158F6">
              <w:rPr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Days per week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5D6EDC" w:rsidRPr="005A31F1" w:rsidRDefault="00047499" w:rsidP="005D6EDC">
            <w:pPr>
              <w:numPr>
                <w:ilvl w:val="0"/>
                <w:numId w:val="4"/>
              </w:numPr>
              <w:tabs>
                <w:tab w:val="left" w:pos="702"/>
                <w:tab w:val="left" w:pos="4302"/>
                <w:tab w:val="left" w:pos="4842"/>
                <w:tab w:val="left" w:pos="5652"/>
                <w:tab w:val="left" w:pos="7632"/>
              </w:tabs>
              <w:spacing w:before="120"/>
              <w:ind w:left="702" w:hanging="27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4158F6">
              <w:rPr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Continuous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5D6EDC" w:rsidRPr="00047499" w:rsidRDefault="00047499" w:rsidP="005D6EDC">
            <w:pPr>
              <w:numPr>
                <w:ilvl w:val="0"/>
                <w:numId w:val="4"/>
              </w:numPr>
              <w:tabs>
                <w:tab w:val="left" w:pos="702"/>
              </w:tabs>
              <w:spacing w:before="120" w:after="20"/>
              <w:ind w:left="702" w:hanging="27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  <w:r w:rsidR="004158F6">
              <w:rPr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PRN, describe circumstances and frequency of use —</w:t>
            </w:r>
            <w:r w:rsidR="004158F6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953"/>
        </w:trPr>
        <w:tc>
          <w:tcPr>
            <w:tcW w:w="5220" w:type="dxa"/>
            <w:tcBorders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Type of Oxygen Prescribed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/>
              <w:ind w:left="342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Concentrator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/>
              <w:ind w:left="342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Liquid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/>
              <w:ind w:left="342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Gaseous</w:t>
            </w:r>
          </w:p>
        </w:tc>
        <w:tc>
          <w:tcPr>
            <w:tcW w:w="5220" w:type="dxa"/>
            <w:gridSpan w:val="3"/>
            <w:tcBorders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Means of Delivery Prescribed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/>
              <w:ind w:left="342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Nasal Cannula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/>
              <w:ind w:left="342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Mask</w:t>
            </w:r>
          </w:p>
          <w:p w:rsidR="005D6EDC" w:rsidRPr="005A31F1" w:rsidRDefault="00F50724" w:rsidP="00720CA2">
            <w:pPr>
              <w:tabs>
                <w:tab w:val="left" w:pos="612"/>
              </w:tabs>
              <w:spacing w:before="20" w:after="60"/>
              <w:ind w:left="346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20CA2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Other (Specify) 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278"/>
        </w:trPr>
        <w:tc>
          <w:tcPr>
            <w:tcW w:w="819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5D6EDC" w:rsidRPr="005A31F1" w:rsidRDefault="005D6EDC" w:rsidP="005D6EDC">
            <w:pPr>
              <w:numPr>
                <w:ilvl w:val="0"/>
                <w:numId w:val="7"/>
              </w:num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Indicate portable oxygen and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mobility information, if applicable.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D6EDC" w:rsidRPr="005A31F1" w:rsidRDefault="005D6EDC" w:rsidP="005D6EDC">
            <w:pPr>
              <w:spacing w:before="60" w:after="60"/>
              <w:rPr>
                <w:rFonts w:ascii="Wingdings" w:hAnsi="Wingdings"/>
                <w:snapToGrid w:val="0"/>
                <w:color w:val="000000"/>
                <w:sz w:val="18"/>
                <w:szCs w:val="20"/>
              </w:rPr>
            </w:pPr>
          </w:p>
        </w:tc>
      </w:tr>
      <w:tr w:rsidR="005D6EDC" w:rsidRPr="005A31F1">
        <w:trPr>
          <w:cantSplit/>
          <w:trHeight w:val="278"/>
        </w:trPr>
        <w:tc>
          <w:tcPr>
            <w:tcW w:w="8190" w:type="dxa"/>
            <w:gridSpan w:val="3"/>
            <w:tcBorders>
              <w:top w:val="nil"/>
              <w:bottom w:val="nil"/>
              <w:right w:val="nil"/>
            </w:tcBorders>
          </w:tcPr>
          <w:p w:rsidR="005D6EDC" w:rsidRPr="005A31F1" w:rsidRDefault="005D6EDC" w:rsidP="005D6EDC">
            <w:pPr>
              <w:numPr>
                <w:ilvl w:val="0"/>
                <w:numId w:val="6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Is portable oxygen prescribed?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:rsidR="005D6EDC" w:rsidRPr="005A31F1" w:rsidRDefault="00F50724" w:rsidP="005D6EDC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D6EDC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D6EDC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D6EDC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D6EDC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477D0" w:rsidRPr="005A31F1">
        <w:trPr>
          <w:cantSplit/>
          <w:trHeight w:val="278"/>
        </w:trPr>
        <w:tc>
          <w:tcPr>
            <w:tcW w:w="8190" w:type="dxa"/>
            <w:gridSpan w:val="3"/>
            <w:tcBorders>
              <w:top w:val="nil"/>
              <w:bottom w:val="nil"/>
              <w:right w:val="nil"/>
            </w:tcBorders>
          </w:tcPr>
          <w:p w:rsidR="005477D0" w:rsidRPr="005A31F1" w:rsidRDefault="005477D0" w:rsidP="005D6EDC">
            <w:pPr>
              <w:numPr>
                <w:ilvl w:val="0"/>
                <w:numId w:val="6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If portable oxygen is prescribed, is the member mobile?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:rsidR="005477D0" w:rsidRPr="005A31F1" w:rsidRDefault="00F50724" w:rsidP="005477D0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D6EDC" w:rsidRPr="005A31F1">
        <w:trPr>
          <w:cantSplit/>
          <w:trHeight w:val="278"/>
        </w:trPr>
        <w:tc>
          <w:tcPr>
            <w:tcW w:w="10440" w:type="dxa"/>
            <w:gridSpan w:val="4"/>
            <w:tcBorders>
              <w:top w:val="nil"/>
              <w:bottom w:val="nil"/>
            </w:tcBorders>
          </w:tcPr>
          <w:p w:rsidR="005D6EDC" w:rsidRPr="005A31F1" w:rsidRDefault="005D6EDC" w:rsidP="005D6EDC">
            <w:pPr>
              <w:numPr>
                <w:ilvl w:val="0"/>
                <w:numId w:val="6"/>
              </w:numPr>
              <w:spacing w:before="60" w:after="60"/>
              <w:ind w:left="70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If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is mobile and portable oxygen is prescribed, describe to what extent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is mobile.</w:t>
            </w:r>
          </w:p>
          <w:p w:rsidR="005D6EDC" w:rsidRPr="005A31F1" w:rsidRDefault="00F50724" w:rsidP="004158F6">
            <w:pPr>
              <w:spacing w:before="60" w:after="60"/>
              <w:ind w:left="79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260"/>
        </w:trPr>
        <w:tc>
          <w:tcPr>
            <w:tcW w:w="1044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D6EDC" w:rsidRPr="005A31F1" w:rsidRDefault="005D6EDC" w:rsidP="005D6EDC">
            <w:pPr>
              <w:numPr>
                <w:ilvl w:val="0"/>
                <w:numId w:val="7"/>
              </w:numPr>
              <w:spacing w:before="60" w:after="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If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’s arterial blood gas level (PO</w:t>
            </w:r>
            <w:r w:rsidRPr="005A31F1">
              <w:rPr>
                <w:rFonts w:ascii="Arial" w:hAnsi="Arial"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) is 56 mm/Hg or above or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’s oxygen saturation level (SAO</w:t>
            </w:r>
            <w:r w:rsidRPr="005A31F1">
              <w:rPr>
                <w:rFonts w:ascii="Arial" w:hAnsi="Arial"/>
                <w:color w:val="000000"/>
                <w:sz w:val="18"/>
                <w:szCs w:val="20"/>
                <w:vertAlign w:val="subscript"/>
              </w:rPr>
              <w:t>2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) is 89 percent or above at rest, answer questions a-d.</w:t>
            </w:r>
          </w:p>
        </w:tc>
      </w:tr>
      <w:tr w:rsidR="005477D0" w:rsidRPr="005A31F1">
        <w:trPr>
          <w:cantSplit/>
          <w:trHeight w:val="260"/>
        </w:trPr>
        <w:tc>
          <w:tcPr>
            <w:tcW w:w="81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477D0" w:rsidRPr="005A31F1" w:rsidRDefault="005477D0" w:rsidP="005D6EDC">
            <w:pPr>
              <w:numPr>
                <w:ilvl w:val="0"/>
                <w:numId w:val="5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Does member have clinical evidence of chronic or recurrent congestive heart failure?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:rsidR="005477D0" w:rsidRPr="005A31F1" w:rsidRDefault="00F50724" w:rsidP="005477D0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477D0" w:rsidRPr="005A31F1">
        <w:trPr>
          <w:cantSplit/>
          <w:trHeight w:val="360"/>
        </w:trPr>
        <w:tc>
          <w:tcPr>
            <w:tcW w:w="81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477D0" w:rsidRPr="005A31F1" w:rsidRDefault="005477D0" w:rsidP="005D6EDC">
            <w:pPr>
              <w:numPr>
                <w:ilvl w:val="0"/>
                <w:numId w:val="5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Does member have cor pulmonale or pulmonary hypertension documented by P pulmonale on an electrocardiogram or by an echocardiogram, gated blood pool scan, or direct pulmonary artery pressure measurement?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:rsidR="005477D0" w:rsidRPr="005A31F1" w:rsidRDefault="00F50724" w:rsidP="005477D0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477D0" w:rsidRPr="005A31F1">
        <w:trPr>
          <w:cantSplit/>
          <w:trHeight w:val="215"/>
        </w:trPr>
        <w:tc>
          <w:tcPr>
            <w:tcW w:w="81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477D0" w:rsidRPr="005A31F1" w:rsidRDefault="005477D0" w:rsidP="005D6EDC">
            <w:pPr>
              <w:numPr>
                <w:ilvl w:val="0"/>
                <w:numId w:val="5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Does member have clinical evidence of decubital angina?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vAlign w:val="center"/>
          </w:tcPr>
          <w:p w:rsidR="005477D0" w:rsidRPr="005A31F1" w:rsidRDefault="00F50724" w:rsidP="005477D0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477D0" w:rsidRPr="005A31F1">
        <w:trPr>
          <w:cantSplit/>
          <w:trHeight w:val="125"/>
        </w:trPr>
        <w:tc>
          <w:tcPr>
            <w:tcW w:w="81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477D0" w:rsidRPr="005A31F1" w:rsidRDefault="005477D0" w:rsidP="005D6EDC">
            <w:pPr>
              <w:numPr>
                <w:ilvl w:val="0"/>
                <w:numId w:val="5"/>
              </w:numPr>
              <w:spacing w:before="60" w:after="60"/>
              <w:ind w:left="702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Does member have erythrocythemia with a hematocrit greater than 56 percent?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477D0" w:rsidRPr="005A31F1" w:rsidRDefault="00F50724" w:rsidP="005477D0">
            <w:pPr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Yes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No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</w:r>
            <w:r w:rsidR="006F449D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5477D0" w:rsidRPr="005A31F1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</w:t>
            </w:r>
            <w:r w:rsidR="005477D0" w:rsidRPr="005A31F1">
              <w:rPr>
                <w:rFonts w:ascii="Arial" w:hAnsi="Arial"/>
                <w:color w:val="000000"/>
                <w:sz w:val="18"/>
                <w:szCs w:val="20"/>
              </w:rPr>
              <w:t>N/A</w:t>
            </w:r>
          </w:p>
        </w:tc>
      </w:tr>
      <w:tr w:rsidR="005D6EDC" w:rsidRPr="005A31F1">
        <w:trPr>
          <w:cantSplit/>
          <w:trHeight w:val="1925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6EDC" w:rsidRPr="00047499" w:rsidRDefault="005D6EDC" w:rsidP="00047499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Describe the medical condition of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that supports the use of oxygen (e.g., describe why the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needs this equipment). 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F50724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285"/>
        </w:trPr>
        <w:tc>
          <w:tcPr>
            <w:tcW w:w="1044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6EDC" w:rsidRPr="005A31F1" w:rsidRDefault="005D6EDC" w:rsidP="005D6EDC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SECTION IV — PHYSICIAN PRESCRIPTION</w:t>
            </w:r>
          </w:p>
        </w:tc>
      </w:tr>
      <w:tr w:rsidR="005D6EDC" w:rsidRPr="005A31F1" w:rsidTr="00F50724">
        <w:trPr>
          <w:cantSplit/>
          <w:trHeight w:hRule="exact" w:val="543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vAlign w:val="center"/>
          </w:tcPr>
          <w:p w:rsidR="005D6EDC" w:rsidRPr="005A31F1" w:rsidRDefault="005D6EDC" w:rsidP="004158F6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Date of Prescription (MM/DD/CCYY)</w:t>
            </w:r>
            <w:r w:rsidR="004158F6">
              <w:rPr>
                <w:rFonts w:ascii="Arial" w:hAnsi="Arial"/>
                <w:color w:val="000000"/>
                <w:sz w:val="18"/>
                <w:szCs w:val="20"/>
              </w:rPr>
              <w:t xml:space="preserve">  </w:t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  <w:p w:rsidR="005D6EDC" w:rsidRPr="005A31F1" w:rsidRDefault="00F50724" w:rsidP="004158F6">
            <w:pPr>
              <w:tabs>
                <w:tab w:val="left" w:pos="342"/>
              </w:tabs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hRule="exact" w:val="1360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5D6EDC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>Prescription as Written</w:t>
            </w: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5D6EDC" w:rsidRPr="005A31F1">
        <w:trPr>
          <w:cantSplit/>
          <w:trHeight w:val="962"/>
        </w:trPr>
        <w:tc>
          <w:tcPr>
            <w:tcW w:w="1044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D6EDC" w:rsidRPr="005A31F1" w:rsidRDefault="005D6EDC" w:rsidP="005D6EDC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If the prescribing physician signs the PA/OA,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ForwardHealth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will accept it in lieu of the physician’s written prescription, and there is no need to attach a photocopy of the prescription to the PA/OA. The prescription or this attachment must be signed and dated by the physician within 30 days prior to the date of receipt by </w:t>
            </w:r>
            <w:r w:rsidR="000F62CE" w:rsidRPr="005A31F1">
              <w:rPr>
                <w:rFonts w:ascii="Arial" w:hAnsi="Arial"/>
                <w:color w:val="000000"/>
                <w:sz w:val="18"/>
                <w:szCs w:val="20"/>
              </w:rPr>
              <w:t>ForwardHealth</w:t>
            </w: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 or the requested start date of the PA request.</w:t>
            </w:r>
          </w:p>
        </w:tc>
      </w:tr>
      <w:tr w:rsidR="005D6EDC" w:rsidRPr="0015242D">
        <w:trPr>
          <w:cantSplit/>
          <w:trHeight w:val="897"/>
        </w:trPr>
        <w:tc>
          <w:tcPr>
            <w:tcW w:w="72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6EDC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b/>
                <w:color w:val="000000"/>
                <w:sz w:val="18"/>
                <w:szCs w:val="20"/>
              </w:rPr>
              <w:t>SIGNATURE</w:t>
            </w:r>
            <w:r w:rsidR="00047499">
              <w:rPr>
                <w:rFonts w:ascii="Arial" w:hAnsi="Arial"/>
                <w:color w:val="000000"/>
                <w:sz w:val="18"/>
                <w:szCs w:val="20"/>
              </w:rPr>
              <w:t xml:space="preserve"> — Prescribing Physician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6EDC" w:rsidRDefault="005D6EDC" w:rsidP="005D6EDC">
            <w:pPr>
              <w:numPr>
                <w:ilvl w:val="0"/>
                <w:numId w:val="7"/>
              </w:num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5A31F1">
              <w:rPr>
                <w:rFonts w:ascii="Arial" w:hAnsi="Arial"/>
                <w:color w:val="000000"/>
                <w:sz w:val="18"/>
                <w:szCs w:val="20"/>
              </w:rPr>
              <w:t xml:space="preserve">Date Signed </w:t>
            </w:r>
          </w:p>
          <w:p w:rsidR="004158F6" w:rsidRDefault="004158F6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4158F6" w:rsidRPr="005A31F1" w:rsidRDefault="00F50724" w:rsidP="004158F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8F6" w:rsidRPr="004158F6">
              <w:rPr>
                <w:color w:val="000000"/>
                <w:sz w:val="18"/>
                <w:szCs w:val="20"/>
              </w:rPr>
              <w:instrText xml:space="preserve"> FORMTEXT </w:instrText>
            </w:r>
            <w:r w:rsidR="006F449D">
              <w:rPr>
                <w:color w:val="000000"/>
                <w:sz w:val="18"/>
                <w:szCs w:val="20"/>
              </w:rPr>
            </w:r>
            <w:r w:rsidR="006F449D">
              <w:rPr>
                <w:color w:val="000000"/>
                <w:sz w:val="18"/>
                <w:szCs w:val="20"/>
              </w:rPr>
              <w:fldChar w:fldCharType="separate"/>
            </w:r>
            <w:r w:rsidR="004158F6" w:rsidRPr="004158F6">
              <w:rPr>
                <w:color w:val="000000"/>
                <w:sz w:val="18"/>
                <w:szCs w:val="20"/>
              </w:rPr>
              <w:fldChar w:fldCharType="end"/>
            </w:r>
          </w:p>
        </w:tc>
      </w:tr>
    </w:tbl>
    <w:p w:rsidR="0044166F" w:rsidRPr="005D6EDC" w:rsidRDefault="0044166F" w:rsidP="00143EED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rPr>
          <w:sz w:val="24"/>
          <w:szCs w:val="24"/>
        </w:rPr>
      </w:pPr>
    </w:p>
    <w:sectPr w:rsidR="0044166F" w:rsidRPr="005D6EDC" w:rsidSect="000F1EF2">
      <w:pgSz w:w="12240" w:h="15840"/>
      <w:pgMar w:top="720" w:right="1080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71"/>
    <w:multiLevelType w:val="singleLevel"/>
    <w:tmpl w:val="D0642D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CC85630"/>
    <w:multiLevelType w:val="singleLevel"/>
    <w:tmpl w:val="60202A2A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">
    <w:nsid w:val="2D3E576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6B5E19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7482D4C"/>
    <w:multiLevelType w:val="singleLevel"/>
    <w:tmpl w:val="E654ADF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19132A0"/>
    <w:multiLevelType w:val="singleLevel"/>
    <w:tmpl w:val="4CF48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</w:abstractNum>
  <w:abstractNum w:abstractNumId="6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UGET3/lvyO+83EebIa6iSeRDwc=" w:salt="dmAHP0KTmpUPngzz8m3UD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22B97"/>
    <w:rsid w:val="00047499"/>
    <w:rsid w:val="00057F25"/>
    <w:rsid w:val="000724CA"/>
    <w:rsid w:val="00086223"/>
    <w:rsid w:val="000958A1"/>
    <w:rsid w:val="000B5585"/>
    <w:rsid w:val="000C2B14"/>
    <w:rsid w:val="000C7433"/>
    <w:rsid w:val="000F1C37"/>
    <w:rsid w:val="000F1EF2"/>
    <w:rsid w:val="000F62CE"/>
    <w:rsid w:val="001133A7"/>
    <w:rsid w:val="00143EED"/>
    <w:rsid w:val="00153C40"/>
    <w:rsid w:val="001A7EC5"/>
    <w:rsid w:val="001B4E8A"/>
    <w:rsid w:val="0021442D"/>
    <w:rsid w:val="0021709F"/>
    <w:rsid w:val="0021760E"/>
    <w:rsid w:val="00246569"/>
    <w:rsid w:val="00257292"/>
    <w:rsid w:val="00262633"/>
    <w:rsid w:val="00282F6F"/>
    <w:rsid w:val="00294D62"/>
    <w:rsid w:val="002952D5"/>
    <w:rsid w:val="002A18E2"/>
    <w:rsid w:val="002B0EE5"/>
    <w:rsid w:val="002B7E51"/>
    <w:rsid w:val="002C77BC"/>
    <w:rsid w:val="002E5B66"/>
    <w:rsid w:val="0030599D"/>
    <w:rsid w:val="003124A6"/>
    <w:rsid w:val="003521F1"/>
    <w:rsid w:val="003533B5"/>
    <w:rsid w:val="00375D31"/>
    <w:rsid w:val="003839D2"/>
    <w:rsid w:val="0039237D"/>
    <w:rsid w:val="003E606B"/>
    <w:rsid w:val="003F6780"/>
    <w:rsid w:val="004158F6"/>
    <w:rsid w:val="00415E48"/>
    <w:rsid w:val="00422BD5"/>
    <w:rsid w:val="0043320C"/>
    <w:rsid w:val="0044166F"/>
    <w:rsid w:val="00496B27"/>
    <w:rsid w:val="004C011B"/>
    <w:rsid w:val="004C1BF2"/>
    <w:rsid w:val="00513AB2"/>
    <w:rsid w:val="005212CA"/>
    <w:rsid w:val="00521BFC"/>
    <w:rsid w:val="005477D0"/>
    <w:rsid w:val="00561062"/>
    <w:rsid w:val="00571BF9"/>
    <w:rsid w:val="00594D4A"/>
    <w:rsid w:val="005A31F1"/>
    <w:rsid w:val="005A320C"/>
    <w:rsid w:val="005A39C1"/>
    <w:rsid w:val="005A6112"/>
    <w:rsid w:val="005D6EDC"/>
    <w:rsid w:val="005F52B4"/>
    <w:rsid w:val="005F5559"/>
    <w:rsid w:val="00614ABD"/>
    <w:rsid w:val="00621C68"/>
    <w:rsid w:val="00653D9C"/>
    <w:rsid w:val="006629DC"/>
    <w:rsid w:val="00686797"/>
    <w:rsid w:val="00690040"/>
    <w:rsid w:val="006C15E9"/>
    <w:rsid w:val="006D5754"/>
    <w:rsid w:val="006F449D"/>
    <w:rsid w:val="00720CA2"/>
    <w:rsid w:val="00735E88"/>
    <w:rsid w:val="00736807"/>
    <w:rsid w:val="0075024B"/>
    <w:rsid w:val="00762CD1"/>
    <w:rsid w:val="007B6223"/>
    <w:rsid w:val="007B757A"/>
    <w:rsid w:val="008608C5"/>
    <w:rsid w:val="00861654"/>
    <w:rsid w:val="0087630B"/>
    <w:rsid w:val="008911EE"/>
    <w:rsid w:val="008A65A2"/>
    <w:rsid w:val="008C1B95"/>
    <w:rsid w:val="0095064B"/>
    <w:rsid w:val="009512DD"/>
    <w:rsid w:val="00960AD0"/>
    <w:rsid w:val="009725C7"/>
    <w:rsid w:val="00993C9A"/>
    <w:rsid w:val="009949A8"/>
    <w:rsid w:val="009A2091"/>
    <w:rsid w:val="009B49E0"/>
    <w:rsid w:val="009B4D58"/>
    <w:rsid w:val="00A22EF9"/>
    <w:rsid w:val="00A2488F"/>
    <w:rsid w:val="00A75B34"/>
    <w:rsid w:val="00A91F38"/>
    <w:rsid w:val="00A94F5A"/>
    <w:rsid w:val="00A96E05"/>
    <w:rsid w:val="00AD131E"/>
    <w:rsid w:val="00AE0DB2"/>
    <w:rsid w:val="00AF25A1"/>
    <w:rsid w:val="00AF2890"/>
    <w:rsid w:val="00B33867"/>
    <w:rsid w:val="00B34184"/>
    <w:rsid w:val="00B6652A"/>
    <w:rsid w:val="00B96213"/>
    <w:rsid w:val="00BB15EC"/>
    <w:rsid w:val="00BC01E6"/>
    <w:rsid w:val="00BC5C49"/>
    <w:rsid w:val="00BD42BD"/>
    <w:rsid w:val="00BE7F52"/>
    <w:rsid w:val="00BF3770"/>
    <w:rsid w:val="00C037E0"/>
    <w:rsid w:val="00C04E5D"/>
    <w:rsid w:val="00C32B32"/>
    <w:rsid w:val="00C3516D"/>
    <w:rsid w:val="00C64D45"/>
    <w:rsid w:val="00C77F56"/>
    <w:rsid w:val="00C80437"/>
    <w:rsid w:val="00C93554"/>
    <w:rsid w:val="00CD22A1"/>
    <w:rsid w:val="00D10B9A"/>
    <w:rsid w:val="00D24132"/>
    <w:rsid w:val="00D42F7F"/>
    <w:rsid w:val="00D432E9"/>
    <w:rsid w:val="00D54434"/>
    <w:rsid w:val="00D90D71"/>
    <w:rsid w:val="00DA1C62"/>
    <w:rsid w:val="00DA6947"/>
    <w:rsid w:val="00DC3811"/>
    <w:rsid w:val="00DE70C1"/>
    <w:rsid w:val="00E044EB"/>
    <w:rsid w:val="00E073D9"/>
    <w:rsid w:val="00E55DF4"/>
    <w:rsid w:val="00EC142A"/>
    <w:rsid w:val="00F50724"/>
    <w:rsid w:val="00F54F61"/>
    <w:rsid w:val="00F56947"/>
    <w:rsid w:val="00F56ACB"/>
    <w:rsid w:val="00FA2BE8"/>
    <w:rsid w:val="00FA3E36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F96C-4ED3-4762-8A36-FE202BAE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5246</Characters>
  <Application>Microsoft Office Word</Application>
  <DocSecurity>2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OXYGEN ATTACHMENT (PA/OA),</vt:lpstr>
    </vt:vector>
  </TitlesOfParts>
  <Company>DHS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OXYGEN ATTACHMENT (PA/OA),</dc:title>
  <dc:creator>DHS / DHCAA / BBM / DME</dc:creator>
  <cp:keywords>dhs, department health services, dhcaa, division health care access accountability, bbm, bureau benefits management, dme, durable medical equipment, f-11066, prior authorization/oxygen attachment (pa/oa), pa/oa</cp:keywords>
  <cp:lastModifiedBy>Mulder, Lois J</cp:lastModifiedBy>
  <cp:revision>3</cp:revision>
  <cp:lastPrinted>2008-08-07T23:46:00Z</cp:lastPrinted>
  <dcterms:created xsi:type="dcterms:W3CDTF">2019-09-24T17:29:00Z</dcterms:created>
  <dcterms:modified xsi:type="dcterms:W3CDTF">2019-09-24T17:31:00Z</dcterms:modified>
</cp:coreProperties>
</file>