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289ED" w14:textId="39C17AF9" w:rsidR="469F97FF" w:rsidRDefault="469F97FF" w:rsidP="469F97FF">
      <w:pPr>
        <w:jc w:val="center"/>
      </w:pPr>
      <w:r w:rsidRPr="469F97FF">
        <w:rPr>
          <w:rFonts w:ascii="Times New Roman" w:eastAsia="Times New Roman" w:hAnsi="Times New Roman" w:cs="Times New Roman"/>
          <w:b/>
          <w:bCs/>
          <w:sz w:val="48"/>
          <w:szCs w:val="48"/>
        </w:rPr>
        <w:t>Intake</w:t>
      </w:r>
    </w:p>
    <w:p w14:paraId="09F92BD4" w14:textId="0D45F3EE"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b/>
          <w:bCs/>
          <w:color w:val="auto"/>
          <w:sz w:val="32"/>
          <w:szCs w:val="32"/>
        </w:rPr>
        <w:t xml:space="preserve">Legal Authority </w:t>
      </w:r>
    </w:p>
    <w:p w14:paraId="6A263871" w14:textId="61095564" w:rsidR="469F97FF" w:rsidRPr="00204901" w:rsidRDefault="469F97FF">
      <w:r w:rsidRPr="00204901">
        <w:rPr>
          <w:rFonts w:ascii="Times New Roman" w:eastAsia="Times New Roman" w:hAnsi="Times New Roman" w:cs="Times New Roman"/>
          <w:sz w:val="24"/>
          <w:szCs w:val="24"/>
        </w:rPr>
        <w:t>Wisconsin State Statu</w:t>
      </w:r>
      <w:r w:rsidR="003E2EEA" w:rsidRPr="00204901">
        <w:rPr>
          <w:rFonts w:ascii="Times New Roman" w:eastAsia="Times New Roman" w:hAnsi="Times New Roman" w:cs="Times New Roman"/>
          <w:sz w:val="24"/>
          <w:szCs w:val="24"/>
        </w:rPr>
        <w:t>tes §55.001, 55.01, &amp; 46.90</w:t>
      </w:r>
    </w:p>
    <w:p w14:paraId="4C154E9C" w14:textId="575C011F"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b/>
          <w:bCs/>
          <w:color w:val="auto"/>
          <w:sz w:val="32"/>
          <w:szCs w:val="32"/>
        </w:rPr>
        <w:t>Purpose</w:t>
      </w:r>
    </w:p>
    <w:p w14:paraId="4D9BC78D" w14:textId="763F0B26" w:rsidR="469F97FF" w:rsidRPr="00204901" w:rsidRDefault="469F97FF" w:rsidP="469F97FF">
      <w:pPr>
        <w:ind w:left="540" w:hanging="540"/>
        <w:rPr>
          <w:rFonts w:ascii="Times New Roman" w:eastAsia="Times New Roman" w:hAnsi="Times New Roman" w:cs="Times New Roman"/>
          <w:sz w:val="24"/>
          <w:szCs w:val="24"/>
        </w:rPr>
      </w:pPr>
      <w:r w:rsidRPr="00204901">
        <w:rPr>
          <w:rFonts w:ascii="Times New Roman" w:eastAsia="Times New Roman" w:hAnsi="Times New Roman" w:cs="Times New Roman"/>
          <w:sz w:val="24"/>
          <w:szCs w:val="24"/>
        </w:rPr>
        <w:t xml:space="preserve">The purpose of intake is to manage information regarding reports alleging abuse/neglect or risk of abuse/neglect of Adults-at-Risk who are unable to protect themselves; to determine whether the information reported is within the scope of services provided by Adult Protective Services (APS).  </w:t>
      </w:r>
    </w:p>
    <w:p w14:paraId="48828D9C" w14:textId="1F906F19" w:rsidR="005D640A" w:rsidRPr="00204901" w:rsidRDefault="005D640A" w:rsidP="005D640A">
      <w:pPr>
        <w:pStyle w:val="Title"/>
        <w:rPr>
          <w:sz w:val="32"/>
          <w:szCs w:val="32"/>
        </w:rPr>
      </w:pPr>
      <w:r w:rsidRPr="00204901">
        <w:rPr>
          <w:rStyle w:val="Strong"/>
          <w:sz w:val="32"/>
          <w:szCs w:val="32"/>
        </w:rPr>
        <w:t>Ten Principles of Adult Protective Services</w:t>
      </w:r>
    </w:p>
    <w:p w14:paraId="537F808C" w14:textId="77777777" w:rsidR="005D640A" w:rsidRPr="00204901" w:rsidRDefault="005D640A" w:rsidP="005D640A">
      <w:pPr>
        <w:pStyle w:val="Title"/>
        <w:rPr>
          <w:sz w:val="28"/>
          <w:szCs w:val="28"/>
        </w:rPr>
      </w:pPr>
      <w:r w:rsidRPr="00204901">
        <w:rPr>
          <w:rStyle w:val="Strong"/>
          <w:sz w:val="28"/>
          <w:szCs w:val="28"/>
        </w:rPr>
        <w:t>1.  FREEDOM OVER SAFETY:</w:t>
      </w:r>
      <w:r w:rsidRPr="00204901">
        <w:rPr>
          <w:sz w:val="28"/>
          <w:szCs w:val="28"/>
        </w:rPr>
        <w:t>  The client has a right to choose to live at risk of harm, providing s/he is capable of making that choice, harms no one and commits no crime.</w:t>
      </w:r>
    </w:p>
    <w:p w14:paraId="5D7363C2" w14:textId="77777777" w:rsidR="005D640A" w:rsidRPr="00204901" w:rsidRDefault="005D640A" w:rsidP="005D640A">
      <w:pPr>
        <w:pStyle w:val="Title"/>
        <w:rPr>
          <w:sz w:val="28"/>
          <w:szCs w:val="28"/>
        </w:rPr>
      </w:pPr>
      <w:r w:rsidRPr="00204901">
        <w:rPr>
          <w:rStyle w:val="Strong"/>
          <w:sz w:val="28"/>
          <w:szCs w:val="28"/>
        </w:rPr>
        <w:t>2.  SELF DETERMINATION:</w:t>
      </w:r>
      <w:r w:rsidRPr="00204901">
        <w:rPr>
          <w:sz w:val="28"/>
          <w:szCs w:val="28"/>
        </w:rPr>
        <w:t>  The client has a right to personal choices and decisions until such time as s/he delegates or the court grants the responsibility to someone else.</w:t>
      </w:r>
    </w:p>
    <w:p w14:paraId="2EC6EEB5" w14:textId="77777777" w:rsidR="005D640A" w:rsidRPr="00204901" w:rsidRDefault="005D640A" w:rsidP="005D640A">
      <w:pPr>
        <w:pStyle w:val="Title"/>
        <w:rPr>
          <w:sz w:val="28"/>
          <w:szCs w:val="28"/>
        </w:rPr>
      </w:pPr>
      <w:r w:rsidRPr="00204901">
        <w:rPr>
          <w:rStyle w:val="Strong"/>
          <w:sz w:val="28"/>
          <w:szCs w:val="28"/>
        </w:rPr>
        <w:t>3.  PARTICIPATE IN DECISION-MAKING:</w:t>
      </w:r>
      <w:r w:rsidRPr="00204901">
        <w:rPr>
          <w:sz w:val="28"/>
          <w:szCs w:val="28"/>
        </w:rPr>
        <w:t>  The client has a right to receive information to make informed decisions and to participate in all decision-making affecting his/her circumstances to the extent that s/he is able.</w:t>
      </w:r>
    </w:p>
    <w:p w14:paraId="20C05871" w14:textId="77777777" w:rsidR="005D640A" w:rsidRPr="00204901" w:rsidRDefault="005D640A" w:rsidP="005D640A">
      <w:pPr>
        <w:pStyle w:val="Title"/>
        <w:rPr>
          <w:sz w:val="28"/>
          <w:szCs w:val="28"/>
        </w:rPr>
      </w:pPr>
      <w:r w:rsidRPr="00204901">
        <w:rPr>
          <w:rStyle w:val="Strong"/>
          <w:sz w:val="28"/>
          <w:szCs w:val="28"/>
        </w:rPr>
        <w:t>4.  LEAST RESTRICTIVE ALTERNATIVE:</w:t>
      </w:r>
      <w:r w:rsidRPr="00204901">
        <w:rPr>
          <w:sz w:val="28"/>
          <w:szCs w:val="28"/>
        </w:rPr>
        <w:t>  The client has a right to service alternatives that maximize choice and minimize lifestyle disruption.</w:t>
      </w:r>
    </w:p>
    <w:p w14:paraId="0E0DB3DB" w14:textId="77777777" w:rsidR="005D640A" w:rsidRPr="00204901" w:rsidRDefault="005D640A" w:rsidP="005D640A">
      <w:pPr>
        <w:pStyle w:val="Title"/>
        <w:rPr>
          <w:sz w:val="28"/>
          <w:szCs w:val="28"/>
        </w:rPr>
      </w:pPr>
      <w:r w:rsidRPr="00204901">
        <w:rPr>
          <w:rStyle w:val="Strong"/>
          <w:sz w:val="28"/>
          <w:szCs w:val="28"/>
        </w:rPr>
        <w:t>5.  PRIMACY OF THE ADULT:</w:t>
      </w:r>
      <w:r w:rsidRPr="00204901">
        <w:rPr>
          <w:sz w:val="28"/>
          <w:szCs w:val="28"/>
        </w:rPr>
        <w:t>  The worker has a responsibility to serve the client - not the community concerned about safety, or the landlord concerned about crime or the family concerned about finances.</w:t>
      </w:r>
    </w:p>
    <w:p w14:paraId="3EB99301" w14:textId="77777777" w:rsidR="005D640A" w:rsidRPr="00204901" w:rsidRDefault="005D640A" w:rsidP="005D640A">
      <w:pPr>
        <w:pStyle w:val="Title"/>
        <w:rPr>
          <w:sz w:val="28"/>
          <w:szCs w:val="28"/>
        </w:rPr>
      </w:pPr>
      <w:r w:rsidRPr="00204901">
        <w:rPr>
          <w:rStyle w:val="Strong"/>
          <w:sz w:val="28"/>
          <w:szCs w:val="28"/>
        </w:rPr>
        <w:t>6.  CONFIDENTIALITY:</w:t>
      </w:r>
      <w:r w:rsidRPr="00204901">
        <w:rPr>
          <w:sz w:val="28"/>
          <w:szCs w:val="28"/>
        </w:rPr>
        <w:t>  The client has a right to privacy and secrecy.</w:t>
      </w:r>
    </w:p>
    <w:p w14:paraId="70495AE9" w14:textId="77777777" w:rsidR="005D640A" w:rsidRPr="00204901" w:rsidRDefault="005D640A" w:rsidP="005D640A">
      <w:pPr>
        <w:pStyle w:val="Title"/>
        <w:rPr>
          <w:sz w:val="28"/>
          <w:szCs w:val="28"/>
        </w:rPr>
      </w:pPr>
      <w:r w:rsidRPr="00204901">
        <w:rPr>
          <w:rStyle w:val="Strong"/>
          <w:sz w:val="28"/>
          <w:szCs w:val="28"/>
        </w:rPr>
        <w:t>7.  BENEFIT OF THE DOUBT:</w:t>
      </w:r>
      <w:r w:rsidRPr="00204901">
        <w:rPr>
          <w:sz w:val="28"/>
          <w:szCs w:val="28"/>
        </w:rPr>
        <w:t>  If there is evidence that the client is making a reasoned choice, the worker has a responsibility to see that the benefit of the doubt is in the client's favor.</w:t>
      </w:r>
    </w:p>
    <w:p w14:paraId="49319CC6" w14:textId="77777777" w:rsidR="005D640A" w:rsidRPr="00204901" w:rsidRDefault="005D640A" w:rsidP="005D640A">
      <w:pPr>
        <w:pStyle w:val="Title"/>
        <w:rPr>
          <w:sz w:val="28"/>
          <w:szCs w:val="28"/>
        </w:rPr>
      </w:pPr>
      <w:r w:rsidRPr="00204901">
        <w:rPr>
          <w:rStyle w:val="Strong"/>
          <w:sz w:val="28"/>
          <w:szCs w:val="28"/>
        </w:rPr>
        <w:t>8. DO NO HARM:</w:t>
      </w:r>
      <w:r w:rsidRPr="00204901">
        <w:rPr>
          <w:sz w:val="28"/>
          <w:szCs w:val="28"/>
        </w:rPr>
        <w:t>  The worker has a responsibility to take no action that places the client at greater risk.</w:t>
      </w:r>
    </w:p>
    <w:p w14:paraId="0F5822C9" w14:textId="77777777" w:rsidR="005D640A" w:rsidRPr="00204901" w:rsidRDefault="005D640A" w:rsidP="005D640A">
      <w:pPr>
        <w:pStyle w:val="Title"/>
        <w:rPr>
          <w:sz w:val="28"/>
          <w:szCs w:val="28"/>
        </w:rPr>
      </w:pPr>
      <w:r w:rsidRPr="00204901">
        <w:rPr>
          <w:rStyle w:val="Strong"/>
          <w:sz w:val="28"/>
          <w:szCs w:val="28"/>
        </w:rPr>
        <w:lastRenderedPageBreak/>
        <w:t>9.  AVOIDANCE OF BLAME:</w:t>
      </w:r>
      <w:r w:rsidRPr="00204901">
        <w:rPr>
          <w:sz w:val="28"/>
          <w:szCs w:val="28"/>
        </w:rPr>
        <w:t>  The worker has a responsibility to understand the origins of any maltreatment and commit no action which will antagonize the perpetrator and so reduce the chances of terminating the maltreatment.</w:t>
      </w:r>
    </w:p>
    <w:p w14:paraId="433B3E1B" w14:textId="77777777" w:rsidR="005D640A" w:rsidRPr="00204901" w:rsidRDefault="005D640A" w:rsidP="005D640A">
      <w:pPr>
        <w:pStyle w:val="Title"/>
        <w:rPr>
          <w:sz w:val="28"/>
          <w:szCs w:val="28"/>
        </w:rPr>
      </w:pPr>
      <w:r w:rsidRPr="00204901">
        <w:rPr>
          <w:rStyle w:val="Strong"/>
          <w:sz w:val="28"/>
          <w:szCs w:val="28"/>
        </w:rPr>
        <w:t>10.  MAINTENANCE OF FAMILY:</w:t>
      </w:r>
      <w:r w:rsidRPr="00204901">
        <w:rPr>
          <w:sz w:val="28"/>
          <w:szCs w:val="28"/>
        </w:rPr>
        <w:t>  The worker has a responsibility to deal with the maltreatment as a family problem, if the perpetrator is a family member, and give the family the necessary services to resolve the problem.</w:t>
      </w:r>
    </w:p>
    <w:p w14:paraId="10C9A889" w14:textId="77777777" w:rsidR="005D640A" w:rsidRPr="00204901" w:rsidRDefault="005D640A" w:rsidP="469F97FF">
      <w:pPr>
        <w:ind w:left="540" w:hanging="540"/>
      </w:pPr>
    </w:p>
    <w:p w14:paraId="39438403" w14:textId="37038361" w:rsidR="469F97FF" w:rsidRPr="00204901" w:rsidRDefault="469F97FF" w:rsidP="469F97FF">
      <w:pPr>
        <w:pStyle w:val="Heading1"/>
        <w:rPr>
          <w:rFonts w:ascii="Times New Roman" w:eastAsia="Times New Roman" w:hAnsi="Times New Roman" w:cs="Times New Roman"/>
          <w:b/>
          <w:bCs/>
          <w:color w:val="auto"/>
          <w:sz w:val="40"/>
          <w:szCs w:val="40"/>
        </w:rPr>
      </w:pPr>
      <w:r w:rsidRPr="00204901">
        <w:rPr>
          <w:rFonts w:ascii="Times New Roman" w:eastAsia="Times New Roman" w:hAnsi="Times New Roman" w:cs="Times New Roman"/>
          <w:b/>
          <w:bCs/>
          <w:color w:val="auto"/>
          <w:sz w:val="40"/>
          <w:szCs w:val="40"/>
        </w:rPr>
        <w:t>Establishing APS Involvement</w:t>
      </w:r>
    </w:p>
    <w:p w14:paraId="257A495F" w14:textId="3BC18E5A" w:rsidR="469F97FF" w:rsidRPr="00204901" w:rsidRDefault="469F97FF" w:rsidP="469F97FF"/>
    <w:p w14:paraId="569D5186" w14:textId="7F5C9293"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b/>
          <w:bCs/>
          <w:color w:val="auto"/>
          <w:sz w:val="32"/>
          <w:szCs w:val="32"/>
        </w:rPr>
        <w:t>Definitions</w:t>
      </w:r>
    </w:p>
    <w:p w14:paraId="5E521530" w14:textId="6155F1E3" w:rsidR="469F97FF" w:rsidRPr="00204901" w:rsidRDefault="469F97FF" w:rsidP="469F97FF">
      <w:pPr>
        <w:pStyle w:val="Heading3"/>
        <w:rPr>
          <w:rFonts w:ascii="Times New Roman" w:eastAsia="Times New Roman" w:hAnsi="Times New Roman" w:cs="Times New Roman"/>
          <w:color w:val="auto"/>
          <w:sz w:val="28"/>
          <w:szCs w:val="28"/>
        </w:rPr>
      </w:pPr>
      <w:r w:rsidRPr="00204901">
        <w:rPr>
          <w:rFonts w:ascii="Times New Roman" w:eastAsia="Times New Roman" w:hAnsi="Times New Roman" w:cs="Times New Roman"/>
          <w:color w:val="auto"/>
          <w:sz w:val="28"/>
          <w:szCs w:val="28"/>
        </w:rPr>
        <w:t xml:space="preserve">  1.    The two categories for Adults-at-Risk are: </w:t>
      </w:r>
    </w:p>
    <w:p w14:paraId="4439F697" w14:textId="67D8610A" w:rsidR="469F97FF" w:rsidRPr="00204901" w:rsidRDefault="469F97FF" w:rsidP="469F97FF">
      <w:pPr>
        <w:ind w:left="500" w:hanging="500"/>
      </w:pPr>
      <w:r w:rsidRPr="00204901">
        <w:rPr>
          <w:rFonts w:ascii="Calibri" w:eastAsia="Calibri" w:hAnsi="Calibri" w:cs="Calibri"/>
          <w:sz w:val="25"/>
          <w:szCs w:val="25"/>
        </w:rPr>
        <w:t>“</w:t>
      </w:r>
      <w:r w:rsidRPr="00204901">
        <w:rPr>
          <w:rFonts w:ascii="Times New Roman" w:eastAsia="Times New Roman" w:hAnsi="Times New Roman" w:cs="Times New Roman"/>
          <w:sz w:val="24"/>
          <w:szCs w:val="24"/>
        </w:rPr>
        <w:t>Elder adult at risk" means any person age 60 or older who has experienced, is currently experiencing, or is at risk of experiencing abuse, neglect, self-neglect, or financial exploitation. §46.90(1)(br)</w:t>
      </w:r>
    </w:p>
    <w:p w14:paraId="4C0CCD01" w14:textId="5536FD9A" w:rsidR="469F97FF" w:rsidRPr="00204901" w:rsidRDefault="469F97FF" w:rsidP="469F97FF">
      <w:pPr>
        <w:ind w:left="500" w:hanging="500"/>
      </w:pPr>
      <w:r w:rsidRPr="00204901">
        <w:rPr>
          <w:rFonts w:ascii="Times New Roman" w:eastAsia="Times New Roman" w:hAnsi="Times New Roman" w:cs="Times New Roman"/>
          <w:sz w:val="24"/>
          <w:szCs w:val="24"/>
        </w:rPr>
        <w:t>“Adult at risk" means any adult who has a physical or mental condition that substantially impairs his or her ability to care for his or her needs and who has experienced, is currently experiencing, or is at risk of experiencing abuse, neglect, self-neglect, or financial exploitation. §55.01(1e)</w:t>
      </w:r>
    </w:p>
    <w:p w14:paraId="5703D7D3" w14:textId="419AFF34" w:rsidR="469F97FF" w:rsidRPr="00204901" w:rsidRDefault="00A32AE1" w:rsidP="469F97FF">
      <w:pPr>
        <w:pStyle w:val="Heading3"/>
        <w:rPr>
          <w:color w:val="auto"/>
        </w:rPr>
      </w:pPr>
      <w:r w:rsidRPr="00204901">
        <w:rPr>
          <w:rFonts w:ascii="Times New Roman" w:eastAsia="Times New Roman" w:hAnsi="Times New Roman" w:cs="Times New Roman"/>
          <w:color w:val="auto"/>
          <w:sz w:val="28"/>
          <w:szCs w:val="28"/>
        </w:rPr>
        <w:t xml:space="preserve"> </w:t>
      </w:r>
      <w:r w:rsidR="001A0542" w:rsidRPr="00204901">
        <w:rPr>
          <w:rFonts w:ascii="Times New Roman" w:eastAsia="Times New Roman" w:hAnsi="Times New Roman" w:cs="Times New Roman"/>
          <w:color w:val="auto"/>
          <w:sz w:val="28"/>
          <w:szCs w:val="28"/>
        </w:rPr>
        <w:t xml:space="preserve">   </w:t>
      </w:r>
      <w:r w:rsidR="469F97FF" w:rsidRPr="00204901">
        <w:rPr>
          <w:rFonts w:ascii="Times New Roman" w:eastAsia="Times New Roman" w:hAnsi="Times New Roman" w:cs="Times New Roman"/>
          <w:color w:val="auto"/>
          <w:sz w:val="28"/>
          <w:szCs w:val="28"/>
        </w:rPr>
        <w:t>2.  The definitions of abuse and neglect are:</w:t>
      </w:r>
    </w:p>
    <w:p w14:paraId="30B6CED6" w14:textId="717A6475" w:rsidR="469F97FF" w:rsidRPr="00204901" w:rsidRDefault="469F97FF" w:rsidP="469F97FF">
      <w:pPr>
        <w:ind w:left="440" w:hanging="440"/>
      </w:pPr>
      <w:r w:rsidRPr="00204901">
        <w:rPr>
          <w:rFonts w:ascii="Times New Roman" w:eastAsia="Times New Roman" w:hAnsi="Times New Roman" w:cs="Times New Roman"/>
          <w:sz w:val="24"/>
          <w:szCs w:val="24"/>
        </w:rPr>
        <w:t>“Physical abuse" means the intentional or reckless infliction of bodily harm. §46.90(1)(fg)</w:t>
      </w:r>
    </w:p>
    <w:p w14:paraId="6C8F9482" w14:textId="731CEAA1" w:rsidR="469F97FF" w:rsidRPr="00204901" w:rsidRDefault="469F97FF" w:rsidP="469F97FF">
      <w:pPr>
        <w:ind w:left="440" w:hanging="440"/>
      </w:pPr>
      <w:r w:rsidRPr="00204901">
        <w:rPr>
          <w:rFonts w:ascii="Times New Roman" w:eastAsia="Times New Roman" w:hAnsi="Times New Roman" w:cs="Times New Roman"/>
          <w:sz w:val="24"/>
          <w:szCs w:val="24"/>
        </w:rPr>
        <w:t>“Self-neglect" means a significant danger to an individual's physical or mental health because the individual is responsible for his or her own care but fails to obtain adequate care, including food, shelter, clothing, or medical or dental care.  §46.90(1)(g)</w:t>
      </w:r>
    </w:p>
    <w:p w14:paraId="36C9E608" w14:textId="26769EDE" w:rsidR="469F97FF" w:rsidRPr="00204901" w:rsidRDefault="469F97FF" w:rsidP="469F97FF">
      <w:pPr>
        <w:ind w:left="440" w:hanging="440"/>
      </w:pPr>
      <w:r w:rsidRPr="00204901">
        <w:rPr>
          <w:rFonts w:ascii="Times New Roman" w:eastAsia="Times New Roman" w:hAnsi="Times New Roman" w:cs="Times New Roman"/>
          <w:sz w:val="24"/>
          <w:szCs w:val="24"/>
        </w:rPr>
        <w:t>“Sexual abuse" means a violation of s. §</w:t>
      </w:r>
      <w:hyperlink r:id="rId11">
        <w:r w:rsidRPr="00204901">
          <w:rPr>
            <w:rStyle w:val="Hyperlink"/>
            <w:rFonts w:ascii="Times New Roman" w:eastAsia="Times New Roman" w:hAnsi="Times New Roman" w:cs="Times New Roman"/>
            <w:color w:val="auto"/>
            <w:sz w:val="24"/>
            <w:szCs w:val="24"/>
          </w:rPr>
          <w:t>940.225 (1)</w:t>
        </w:r>
      </w:hyperlink>
      <w:r w:rsidRPr="00204901">
        <w:rPr>
          <w:rFonts w:ascii="Times New Roman" w:eastAsia="Times New Roman" w:hAnsi="Times New Roman" w:cs="Times New Roman"/>
          <w:sz w:val="24"/>
          <w:szCs w:val="24"/>
          <w:u w:val="single"/>
        </w:rPr>
        <w:t xml:space="preserve">, </w:t>
      </w:r>
      <w:hyperlink r:id="rId12">
        <w:r w:rsidRPr="00204901">
          <w:rPr>
            <w:rStyle w:val="Hyperlink"/>
            <w:rFonts w:ascii="Times New Roman" w:eastAsia="Times New Roman" w:hAnsi="Times New Roman" w:cs="Times New Roman"/>
            <w:color w:val="auto"/>
            <w:sz w:val="24"/>
            <w:szCs w:val="24"/>
          </w:rPr>
          <w:t>(2)</w:t>
        </w:r>
      </w:hyperlink>
      <w:r w:rsidRPr="00204901">
        <w:rPr>
          <w:rFonts w:ascii="Times New Roman" w:eastAsia="Times New Roman" w:hAnsi="Times New Roman" w:cs="Times New Roman"/>
          <w:sz w:val="24"/>
          <w:szCs w:val="24"/>
          <w:u w:val="single"/>
        </w:rPr>
        <w:t xml:space="preserve">, </w:t>
      </w:r>
      <w:hyperlink r:id="rId13">
        <w:r w:rsidRPr="00204901">
          <w:rPr>
            <w:rStyle w:val="Hyperlink"/>
            <w:rFonts w:ascii="Times New Roman" w:eastAsia="Times New Roman" w:hAnsi="Times New Roman" w:cs="Times New Roman"/>
            <w:color w:val="auto"/>
            <w:sz w:val="24"/>
            <w:szCs w:val="24"/>
          </w:rPr>
          <w:t>(3)</w:t>
        </w:r>
      </w:hyperlink>
      <w:r w:rsidRPr="00204901">
        <w:rPr>
          <w:rFonts w:ascii="Times New Roman" w:eastAsia="Times New Roman" w:hAnsi="Times New Roman" w:cs="Times New Roman"/>
          <w:sz w:val="24"/>
          <w:szCs w:val="24"/>
          <w:u w:val="single"/>
        </w:rPr>
        <w:t xml:space="preserve">, or </w:t>
      </w:r>
      <w:hyperlink r:id="rId14">
        <w:r w:rsidRPr="00204901">
          <w:rPr>
            <w:rStyle w:val="Hyperlink"/>
            <w:rFonts w:ascii="Times New Roman" w:eastAsia="Times New Roman" w:hAnsi="Times New Roman" w:cs="Times New Roman"/>
            <w:color w:val="auto"/>
            <w:sz w:val="24"/>
            <w:szCs w:val="24"/>
          </w:rPr>
          <w:t>(3m)</w:t>
        </w:r>
      </w:hyperlink>
      <w:r w:rsidRPr="00204901">
        <w:rPr>
          <w:rFonts w:ascii="Times New Roman" w:eastAsia="Times New Roman" w:hAnsi="Times New Roman" w:cs="Times New Roman"/>
          <w:sz w:val="24"/>
          <w:szCs w:val="24"/>
          <w:u w:val="single"/>
        </w:rPr>
        <w:t xml:space="preserve"> (criminal sexual assault law) §46.90(1)(gd).</w:t>
      </w:r>
    </w:p>
    <w:p w14:paraId="6B6C91FA" w14:textId="314F77F6" w:rsidR="469F97FF" w:rsidRPr="00204901" w:rsidRDefault="469F97FF" w:rsidP="469F97FF">
      <w:pPr>
        <w:ind w:left="450" w:hanging="450"/>
      </w:pPr>
      <w:r w:rsidRPr="00204901">
        <w:rPr>
          <w:rFonts w:ascii="Times New Roman" w:eastAsia="Times New Roman" w:hAnsi="Times New Roman" w:cs="Times New Roman"/>
          <w:sz w:val="24"/>
          <w:szCs w:val="24"/>
        </w:rPr>
        <w:t>“Neglect"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ch. §</w:t>
      </w:r>
      <w:hyperlink r:id="rId15">
        <w:r w:rsidRPr="00204901">
          <w:rPr>
            <w:rStyle w:val="Hyperlink"/>
            <w:rFonts w:ascii="Times New Roman" w:eastAsia="Times New Roman" w:hAnsi="Times New Roman" w:cs="Times New Roman"/>
            <w:color w:val="auto"/>
            <w:sz w:val="24"/>
            <w:szCs w:val="24"/>
          </w:rPr>
          <w:t>154</w:t>
        </w:r>
      </w:hyperlink>
      <w:r w:rsidRPr="00204901">
        <w:rPr>
          <w:rFonts w:ascii="Times New Roman" w:eastAsia="Times New Roman" w:hAnsi="Times New Roman" w:cs="Times New Roman"/>
          <w:sz w:val="24"/>
          <w:szCs w:val="24"/>
          <w:u w:val="single"/>
        </w:rPr>
        <w:t>, a power of attorney for health care under ch. §</w:t>
      </w:r>
      <w:hyperlink r:id="rId16">
        <w:r w:rsidRPr="00204901">
          <w:rPr>
            <w:rStyle w:val="Hyperlink"/>
            <w:rFonts w:ascii="Times New Roman" w:eastAsia="Times New Roman" w:hAnsi="Times New Roman" w:cs="Times New Roman"/>
            <w:color w:val="auto"/>
            <w:sz w:val="24"/>
            <w:szCs w:val="24"/>
          </w:rPr>
          <w:t>155</w:t>
        </w:r>
      </w:hyperlink>
      <w:r w:rsidRPr="00204901">
        <w:rPr>
          <w:rFonts w:ascii="Times New Roman" w:eastAsia="Times New Roman" w:hAnsi="Times New Roman" w:cs="Times New Roman"/>
          <w:sz w:val="24"/>
          <w:szCs w:val="24"/>
          <w:u w:val="single"/>
        </w:rPr>
        <w:t>, or as otherwise authorized by law. §46.90(1)(f)</w:t>
      </w:r>
    </w:p>
    <w:p w14:paraId="1C600EDF" w14:textId="367885D1" w:rsidR="469F97FF" w:rsidRPr="00204901" w:rsidRDefault="469F97FF" w:rsidP="469F97FF">
      <w:pPr>
        <w:ind w:left="450" w:hanging="450"/>
        <w:rPr>
          <w:rFonts w:ascii="Times New Roman" w:eastAsia="Times New Roman" w:hAnsi="Times New Roman" w:cs="Times New Roman"/>
          <w:sz w:val="24"/>
          <w:szCs w:val="24"/>
          <w:u w:val="single"/>
        </w:rPr>
      </w:pPr>
    </w:p>
    <w:p w14:paraId="0E1A6D5B" w14:textId="5AA8495B" w:rsidR="469F97FF" w:rsidRPr="00204901" w:rsidRDefault="469F97FF" w:rsidP="469F97FF">
      <w:pPr>
        <w:ind w:left="500" w:hanging="500"/>
      </w:pPr>
      <w:r w:rsidRPr="00204901">
        <w:rPr>
          <w:rFonts w:ascii="Times New Roman" w:eastAsia="Times New Roman" w:hAnsi="Times New Roman" w:cs="Times New Roman"/>
          <w:sz w:val="24"/>
          <w:szCs w:val="24"/>
        </w:rPr>
        <w:lastRenderedPageBreak/>
        <w:t>“Emotional abuse" means language or behavior that serves no legitimate purpose and is intended to be intimidating, humiliating, threatening, frightening, or otherwise harassing, and that does or reasonably could intimidate, humiliate, threaten, frighten, or otherwise harass the individual to whom the conduct or language is directed. §46.90(1)(cm)</w:t>
      </w:r>
    </w:p>
    <w:p w14:paraId="2B93B4E2" w14:textId="6A065F5A" w:rsidR="469F97FF" w:rsidRPr="00204901" w:rsidRDefault="469F97FF" w:rsidP="469F97FF">
      <w:pPr>
        <w:ind w:left="500" w:hanging="500"/>
      </w:pPr>
      <w:r w:rsidRPr="00204901">
        <w:rPr>
          <w:rFonts w:ascii="Times New Roman" w:eastAsia="Times New Roman" w:hAnsi="Times New Roman" w:cs="Times New Roman"/>
          <w:sz w:val="24"/>
          <w:szCs w:val="24"/>
        </w:rPr>
        <w:t>“Financial exploitation" means any of the following:</w:t>
      </w:r>
    </w:p>
    <w:p w14:paraId="4C8F303F" w14:textId="4FA96280" w:rsidR="469F97FF" w:rsidRPr="00204901" w:rsidRDefault="469F97FF" w:rsidP="469F97FF">
      <w:pPr>
        <w:ind w:left="720" w:hanging="500"/>
      </w:pPr>
      <w:r w:rsidRPr="00204901">
        <w:rPr>
          <w:rFonts w:ascii="Times New Roman" w:eastAsia="Times New Roman" w:hAnsi="Times New Roman" w:cs="Times New Roman"/>
          <w:sz w:val="24"/>
          <w:szCs w:val="24"/>
        </w:rPr>
        <w:t>1. 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w:t>
      </w:r>
    </w:p>
    <w:p w14:paraId="716EF048" w14:textId="5B81CA7F" w:rsidR="469F97FF" w:rsidRPr="00204901" w:rsidRDefault="469F97FF" w:rsidP="469F97FF">
      <w:pPr>
        <w:ind w:left="720" w:hanging="500"/>
      </w:pPr>
      <w:r w:rsidRPr="00204901">
        <w:rPr>
          <w:rFonts w:ascii="Times New Roman" w:eastAsia="Times New Roman" w:hAnsi="Times New Roman" w:cs="Times New Roman"/>
          <w:sz w:val="24"/>
          <w:szCs w:val="24"/>
        </w:rPr>
        <w:t>2. Theft, as prohibited in s. §</w:t>
      </w:r>
      <w:hyperlink r:id="rId17">
        <w:r w:rsidRPr="00204901">
          <w:rPr>
            <w:rStyle w:val="Hyperlink"/>
            <w:rFonts w:ascii="Times New Roman" w:eastAsia="Times New Roman" w:hAnsi="Times New Roman" w:cs="Times New Roman"/>
            <w:color w:val="auto"/>
            <w:sz w:val="24"/>
            <w:szCs w:val="24"/>
          </w:rPr>
          <w:t>943.20</w:t>
        </w:r>
      </w:hyperlink>
      <w:r w:rsidRPr="00204901">
        <w:rPr>
          <w:rFonts w:ascii="Times New Roman" w:eastAsia="Times New Roman" w:hAnsi="Times New Roman" w:cs="Times New Roman"/>
          <w:sz w:val="24"/>
          <w:szCs w:val="24"/>
          <w:u w:val="single"/>
        </w:rPr>
        <w:t>.</w:t>
      </w:r>
    </w:p>
    <w:p w14:paraId="73AD1AAB" w14:textId="6257CAED" w:rsidR="469F97FF" w:rsidRPr="00204901" w:rsidRDefault="469F97FF" w:rsidP="469F97FF">
      <w:pPr>
        <w:ind w:left="720" w:hanging="500"/>
      </w:pPr>
      <w:r w:rsidRPr="00204901">
        <w:rPr>
          <w:rFonts w:ascii="Times New Roman" w:eastAsia="Times New Roman" w:hAnsi="Times New Roman" w:cs="Times New Roman"/>
          <w:sz w:val="24"/>
          <w:szCs w:val="24"/>
        </w:rPr>
        <w:t>3. The substantial failure or neglect of a fiscal agent to fulfill his or her responsibilities.</w:t>
      </w:r>
    </w:p>
    <w:p w14:paraId="2E7A0B0D" w14:textId="11266CD7" w:rsidR="469F97FF" w:rsidRPr="00204901" w:rsidRDefault="469F97FF" w:rsidP="469F97FF">
      <w:pPr>
        <w:ind w:left="720" w:hanging="500"/>
      </w:pPr>
      <w:r w:rsidRPr="00204901">
        <w:rPr>
          <w:rFonts w:ascii="Times New Roman" w:eastAsia="Times New Roman" w:hAnsi="Times New Roman" w:cs="Times New Roman"/>
          <w:sz w:val="24"/>
          <w:szCs w:val="24"/>
        </w:rPr>
        <w:t>4. Unauthorized use of an individual's personal identifying information or documents, as prohibited in s. §</w:t>
      </w:r>
      <w:hyperlink r:id="rId18">
        <w:r w:rsidRPr="00204901">
          <w:rPr>
            <w:rStyle w:val="Hyperlink"/>
            <w:rFonts w:ascii="Times New Roman" w:eastAsia="Times New Roman" w:hAnsi="Times New Roman" w:cs="Times New Roman"/>
            <w:color w:val="auto"/>
            <w:sz w:val="24"/>
            <w:szCs w:val="24"/>
          </w:rPr>
          <w:t>943.201</w:t>
        </w:r>
      </w:hyperlink>
      <w:r w:rsidRPr="00204901">
        <w:rPr>
          <w:rFonts w:ascii="Times New Roman" w:eastAsia="Times New Roman" w:hAnsi="Times New Roman" w:cs="Times New Roman"/>
          <w:sz w:val="24"/>
          <w:szCs w:val="24"/>
          <w:u w:val="single"/>
        </w:rPr>
        <w:t>.</w:t>
      </w:r>
    </w:p>
    <w:p w14:paraId="45AE47F2" w14:textId="31F55297" w:rsidR="469F97FF" w:rsidRPr="00204901" w:rsidRDefault="469F97FF" w:rsidP="469F97FF">
      <w:pPr>
        <w:ind w:left="720" w:hanging="500"/>
      </w:pPr>
      <w:r w:rsidRPr="00204901">
        <w:rPr>
          <w:rFonts w:ascii="Times New Roman" w:eastAsia="Times New Roman" w:hAnsi="Times New Roman" w:cs="Times New Roman"/>
          <w:sz w:val="24"/>
          <w:szCs w:val="24"/>
        </w:rPr>
        <w:t>5. Unauthorized use of an entity's identifying information or documents, as prohibited in s. §</w:t>
      </w:r>
      <w:hyperlink r:id="rId19">
        <w:r w:rsidRPr="00204901">
          <w:rPr>
            <w:rStyle w:val="Hyperlink"/>
            <w:rFonts w:ascii="Times New Roman" w:eastAsia="Times New Roman" w:hAnsi="Times New Roman" w:cs="Times New Roman"/>
            <w:color w:val="auto"/>
            <w:sz w:val="24"/>
            <w:szCs w:val="24"/>
          </w:rPr>
          <w:t>943.203</w:t>
        </w:r>
      </w:hyperlink>
      <w:r w:rsidRPr="00204901">
        <w:rPr>
          <w:rFonts w:ascii="Times New Roman" w:eastAsia="Times New Roman" w:hAnsi="Times New Roman" w:cs="Times New Roman"/>
          <w:sz w:val="24"/>
          <w:szCs w:val="24"/>
          <w:u w:val="single"/>
        </w:rPr>
        <w:t>.</w:t>
      </w:r>
    </w:p>
    <w:p w14:paraId="2AA34BA9" w14:textId="1EFD8706" w:rsidR="469F97FF" w:rsidRPr="00204901" w:rsidRDefault="469F97FF" w:rsidP="469F97FF">
      <w:pPr>
        <w:ind w:left="720" w:hanging="500"/>
      </w:pPr>
      <w:r w:rsidRPr="00204901">
        <w:rPr>
          <w:rFonts w:ascii="Times New Roman" w:eastAsia="Times New Roman" w:hAnsi="Times New Roman" w:cs="Times New Roman"/>
          <w:sz w:val="24"/>
          <w:szCs w:val="24"/>
        </w:rPr>
        <w:t>6. Forgery, as prohibited in s. §</w:t>
      </w:r>
      <w:hyperlink r:id="rId20">
        <w:r w:rsidRPr="00204901">
          <w:rPr>
            <w:rStyle w:val="Hyperlink"/>
            <w:rFonts w:ascii="Times New Roman" w:eastAsia="Times New Roman" w:hAnsi="Times New Roman" w:cs="Times New Roman"/>
            <w:color w:val="auto"/>
            <w:sz w:val="24"/>
            <w:szCs w:val="24"/>
          </w:rPr>
          <w:t>943.38</w:t>
        </w:r>
      </w:hyperlink>
      <w:r w:rsidRPr="00204901">
        <w:rPr>
          <w:rFonts w:ascii="Times New Roman" w:eastAsia="Times New Roman" w:hAnsi="Times New Roman" w:cs="Times New Roman"/>
          <w:sz w:val="24"/>
          <w:szCs w:val="24"/>
          <w:u w:val="single"/>
        </w:rPr>
        <w:t>.</w:t>
      </w:r>
    </w:p>
    <w:p w14:paraId="1626ABE1" w14:textId="3B3F4CEF" w:rsidR="469F97FF" w:rsidRPr="00204901" w:rsidRDefault="469F97FF" w:rsidP="469F97FF">
      <w:pPr>
        <w:ind w:left="720" w:hanging="500"/>
      </w:pPr>
      <w:r w:rsidRPr="00204901">
        <w:rPr>
          <w:rFonts w:ascii="Times New Roman" w:eastAsia="Times New Roman" w:hAnsi="Times New Roman" w:cs="Times New Roman"/>
          <w:sz w:val="24"/>
          <w:szCs w:val="24"/>
        </w:rPr>
        <w:t>7. Financial transaction card crimes, as prohibited in s. §</w:t>
      </w:r>
      <w:hyperlink r:id="rId21">
        <w:r w:rsidRPr="00204901">
          <w:rPr>
            <w:rStyle w:val="Hyperlink"/>
            <w:rFonts w:ascii="Times New Roman" w:eastAsia="Times New Roman" w:hAnsi="Times New Roman" w:cs="Times New Roman"/>
            <w:color w:val="auto"/>
            <w:sz w:val="24"/>
            <w:szCs w:val="24"/>
          </w:rPr>
          <w:t>943.41</w:t>
        </w:r>
      </w:hyperlink>
      <w:r w:rsidRPr="00204901">
        <w:rPr>
          <w:rFonts w:ascii="Times New Roman" w:eastAsia="Times New Roman" w:hAnsi="Times New Roman" w:cs="Times New Roman"/>
          <w:sz w:val="24"/>
          <w:szCs w:val="24"/>
          <w:u w:val="single"/>
        </w:rPr>
        <w:t>. 46.90(1)(ed)1.</w:t>
      </w:r>
    </w:p>
    <w:p w14:paraId="299A2D41" w14:textId="2D87F89E" w:rsidR="469F97FF" w:rsidRPr="00204901" w:rsidRDefault="469F97FF" w:rsidP="469F97FF">
      <w:pPr>
        <w:ind w:left="720" w:hanging="720"/>
      </w:pPr>
      <w:r w:rsidRPr="00204901">
        <w:rPr>
          <w:rFonts w:ascii="Times New Roman" w:eastAsia="Times New Roman" w:hAnsi="Times New Roman" w:cs="Times New Roman"/>
          <w:sz w:val="24"/>
          <w:szCs w:val="24"/>
        </w:rPr>
        <w:t>“Treatment without consent" means the administration of medication to an individual who has not provided informed consent, or the performance of psychosurgery, electroconvulsive therapy, or experimental research on an individual who has not provided informed consent, with the knowledge that no lawful authority exists for the administration or performance. §46.90(1)(h)</w:t>
      </w:r>
    </w:p>
    <w:p w14:paraId="6D47D54D" w14:textId="3A1817F9" w:rsidR="469F97FF" w:rsidRPr="00204901" w:rsidRDefault="469F97FF" w:rsidP="469F97FF">
      <w:pPr>
        <w:ind w:left="720" w:hanging="720"/>
      </w:pPr>
      <w:r w:rsidRPr="00204901">
        <w:rPr>
          <w:rFonts w:ascii="Times New Roman" w:eastAsia="Times New Roman" w:hAnsi="Times New Roman" w:cs="Times New Roman"/>
          <w:sz w:val="24"/>
          <w:szCs w:val="24"/>
        </w:rPr>
        <w:t>“Unreasonable confinement or restraint" includes the intentional and unreasonable confinement of an individual in a locked room, involuntary separation of an individual from his or her living area, use on an individual of physical restraining devices, or the provision of unnecessary or excessive medication to an individual, but does not include the use of these methods or devices in entities regulated by the department if the methods or devices are employed in conformance with state and federal standards governing confinement and restraint. §46.90(1)(i)</w:t>
      </w:r>
      <w:r w:rsidRPr="00204901">
        <w:br/>
      </w:r>
    </w:p>
    <w:p w14:paraId="4C4B10B1" w14:textId="65E4790C" w:rsidR="469F97FF" w:rsidRPr="00204901" w:rsidRDefault="469F97FF" w:rsidP="469F97FF">
      <w:pPr>
        <w:pStyle w:val="Heading3"/>
        <w:rPr>
          <w:rFonts w:ascii="Times New Roman" w:eastAsia="Times New Roman" w:hAnsi="Times New Roman" w:cs="Times New Roman"/>
          <w:b/>
          <w:bCs/>
          <w:color w:val="auto"/>
          <w:sz w:val="28"/>
          <w:szCs w:val="28"/>
        </w:rPr>
      </w:pPr>
      <w:r w:rsidRPr="00204901">
        <w:rPr>
          <w:rFonts w:ascii="Times New Roman" w:eastAsia="Times New Roman" w:hAnsi="Times New Roman" w:cs="Times New Roman"/>
          <w:b/>
          <w:bCs/>
          <w:color w:val="auto"/>
          <w:sz w:val="28"/>
          <w:szCs w:val="28"/>
        </w:rPr>
        <w:t>3. The definitions of those who may be in need of protective services or placement:</w:t>
      </w:r>
    </w:p>
    <w:p w14:paraId="5DEF41CF" w14:textId="6BF3B0F7" w:rsidR="469F97FF" w:rsidRPr="00204901" w:rsidRDefault="469F97FF" w:rsidP="469F97FF">
      <w:pPr>
        <w:ind w:left="720" w:hanging="720"/>
      </w:pPr>
      <w:r w:rsidRPr="00204901">
        <w:rPr>
          <w:rFonts w:ascii="Times New Roman" w:eastAsia="Times New Roman" w:hAnsi="Times New Roman" w:cs="Times New Roman"/>
          <w:sz w:val="24"/>
          <w:szCs w:val="24"/>
        </w:rPr>
        <w:t>Declaration of policy. The legislature recognizes that many citizens of the state, because of serious and persistent mental illness, degenerative brain disorder, developmental disabilities, or other like incapacities, are in need of protective services or protective placement. §55.001</w:t>
      </w:r>
    </w:p>
    <w:p w14:paraId="2ED10FF1" w14:textId="5DC28D42" w:rsidR="469F97FF" w:rsidRPr="00204901" w:rsidRDefault="469F97FF" w:rsidP="469F97FF">
      <w:pPr>
        <w:ind w:left="720" w:hanging="720"/>
      </w:pPr>
      <w:r w:rsidRPr="00204901">
        <w:rPr>
          <w:rFonts w:ascii="Times New Roman" w:eastAsia="Times New Roman" w:hAnsi="Times New Roman" w:cs="Times New Roman"/>
          <w:sz w:val="24"/>
          <w:szCs w:val="24"/>
        </w:rPr>
        <w:lastRenderedPageBreak/>
        <w:t>“Serious and persistent mental illness" means a mental illness that is severe in degree and persistent in duration, that causes a substantially diminished level of functioning in the primary aspects of daily living and an inability to cope with the ordinary demands of life, that may lead to an inability to maintain stable adjustment and independent functioning without long-term treatment and support, and that may be of lifelong duration. “Serious and persistent mental illness" includes schizophrenia as well as a wide spectrum of psychotic and other severely disabling psychiatric diagnostic categories, but does not include degenerative brain disorder or a primary diagnosis of a developmental disability or of alcohol or drug dependence. §55.01(6v)</w:t>
      </w:r>
    </w:p>
    <w:p w14:paraId="1280957B" w14:textId="303832B2" w:rsidR="469F97FF" w:rsidRPr="00204901" w:rsidRDefault="469F97FF" w:rsidP="469F97FF">
      <w:pPr>
        <w:ind w:left="720" w:hanging="720"/>
      </w:pPr>
      <w:r w:rsidRPr="00204901">
        <w:rPr>
          <w:rFonts w:ascii="Calibri" w:eastAsia="Calibri" w:hAnsi="Calibri" w:cs="Calibri"/>
          <w:sz w:val="25"/>
          <w:szCs w:val="25"/>
        </w:rPr>
        <w:t>“</w:t>
      </w:r>
      <w:r w:rsidRPr="00204901">
        <w:rPr>
          <w:rFonts w:ascii="Times New Roman" w:eastAsia="Times New Roman" w:hAnsi="Times New Roman" w:cs="Times New Roman"/>
          <w:sz w:val="24"/>
          <w:szCs w:val="24"/>
        </w:rPr>
        <w:t>Degenerative brain disorder" means the loss or dysfunction of brain cells to the extent that the individual is substantially impaired in his or her ability to provide adequately for his or her own care or custody or to manage adequately his or her property or financial affairs. §55.01(1v)</w:t>
      </w:r>
    </w:p>
    <w:p w14:paraId="548212EA" w14:textId="4BA89F2D" w:rsidR="469F97FF" w:rsidRPr="00204901" w:rsidRDefault="469F97FF" w:rsidP="469F97FF">
      <w:pPr>
        <w:ind w:left="720" w:hanging="720"/>
      </w:pPr>
      <w:r w:rsidRPr="00204901">
        <w:rPr>
          <w:rFonts w:ascii="Times New Roman" w:eastAsia="Times New Roman" w:hAnsi="Times New Roman" w:cs="Times New Roman"/>
          <w:sz w:val="24"/>
          <w:szCs w:val="24"/>
        </w:rPr>
        <w:t>“Developmental disability" means a disability attributable to intellectual disability, cerebral palsy, epilepsy, autism or another neurological condition closely related to an intellectual disability or requiring treatment similar to that required for individuals with an intellectual disability, which has continued or can be expected to continue indefinitely, substantially impairs an individual from adequately providing for his or her own care or custody, and 5.  const</w:t>
      </w:r>
      <w:bookmarkStart w:id="0" w:name="_GoBack"/>
      <w:bookmarkEnd w:id="0"/>
      <w:r w:rsidRPr="00204901">
        <w:rPr>
          <w:rFonts w:ascii="Times New Roman" w:eastAsia="Times New Roman" w:hAnsi="Times New Roman" w:cs="Times New Roman"/>
          <w:sz w:val="24"/>
          <w:szCs w:val="24"/>
        </w:rPr>
        <w:t>itutes a substantial handicap to the afflicted individual. The term does not include dementia that is primarily caused by degenerative brain disorder. §55.01(2)</w:t>
      </w:r>
    </w:p>
    <w:p w14:paraId="3460B4CA" w14:textId="05391A0A" w:rsidR="469F97FF" w:rsidRPr="00204901" w:rsidRDefault="469F97FF" w:rsidP="469F97FF">
      <w:pPr>
        <w:ind w:left="720" w:hanging="720"/>
      </w:pPr>
      <w:r w:rsidRPr="00204901">
        <w:rPr>
          <w:rFonts w:ascii="Times New Roman" w:eastAsia="Times New Roman" w:hAnsi="Times New Roman" w:cs="Times New Roman"/>
          <w:sz w:val="24"/>
          <w:szCs w:val="24"/>
        </w:rPr>
        <w:t>“Other like incapacities" means those conditions incurred at any age which are the result of accident, organic brain damage, mental or physical disability or continued consumption or absorption of substances, producing a condition which substantially impairs an individual from adequately providing for his or her care or custody. §55.01(5)</w:t>
      </w:r>
    </w:p>
    <w:p w14:paraId="5282BBC3" w14:textId="05BF7CF9" w:rsidR="469F97FF" w:rsidRPr="00204901" w:rsidRDefault="469F97FF" w:rsidP="469F97FF">
      <w:pPr>
        <w:pStyle w:val="Heading1"/>
        <w:rPr>
          <w:rFonts w:ascii="Times New Roman" w:eastAsia="Times New Roman" w:hAnsi="Times New Roman" w:cs="Times New Roman"/>
          <w:b/>
          <w:bCs/>
          <w:color w:val="auto"/>
          <w:sz w:val="40"/>
          <w:szCs w:val="40"/>
        </w:rPr>
      </w:pPr>
      <w:r w:rsidRPr="00204901">
        <w:rPr>
          <w:rFonts w:ascii="Times New Roman" w:eastAsia="Times New Roman" w:hAnsi="Times New Roman" w:cs="Times New Roman"/>
          <w:b/>
          <w:bCs/>
          <w:color w:val="auto"/>
          <w:sz w:val="40"/>
          <w:szCs w:val="40"/>
        </w:rPr>
        <w:t xml:space="preserve">APS Scope of services </w:t>
      </w:r>
      <w:r w:rsidR="0097071F" w:rsidRPr="00204901">
        <w:rPr>
          <w:rFonts w:ascii="Times New Roman" w:eastAsia="Times New Roman" w:hAnsi="Times New Roman" w:cs="Times New Roman"/>
          <w:b/>
          <w:bCs/>
          <w:color w:val="auto"/>
          <w:sz w:val="40"/>
          <w:szCs w:val="40"/>
        </w:rPr>
        <w:t>/ Qualifications:</w:t>
      </w:r>
    </w:p>
    <w:p w14:paraId="50E5DA07" w14:textId="1E2A1C86" w:rsidR="469F97FF" w:rsidRPr="00204901" w:rsidRDefault="00AF29E4" w:rsidP="469F97FF">
      <w:pPr>
        <w:pStyle w:val="Heading2"/>
        <w:rPr>
          <w:b/>
          <w:bCs/>
          <w:color w:val="auto"/>
          <w:sz w:val="32"/>
          <w:szCs w:val="32"/>
        </w:rPr>
      </w:pPr>
      <w:r w:rsidRPr="00204901">
        <w:rPr>
          <w:rFonts w:ascii="Times New Roman" w:eastAsia="Times New Roman" w:hAnsi="Times New Roman" w:cs="Times New Roman"/>
          <w:b/>
          <w:bCs/>
          <w:color w:val="auto"/>
          <w:sz w:val="32"/>
          <w:szCs w:val="32"/>
        </w:rPr>
        <w:t xml:space="preserve">1. </w:t>
      </w:r>
      <w:r w:rsidR="0097071F" w:rsidRPr="00204901">
        <w:rPr>
          <w:rFonts w:ascii="Times New Roman" w:eastAsia="Times New Roman" w:hAnsi="Times New Roman" w:cs="Times New Roman"/>
          <w:b/>
          <w:bCs/>
          <w:color w:val="auto"/>
          <w:sz w:val="32"/>
          <w:szCs w:val="32"/>
        </w:rPr>
        <w:t xml:space="preserve">Adult at Risk </w:t>
      </w:r>
      <w:r w:rsidR="469F97FF" w:rsidRPr="00204901">
        <w:rPr>
          <w:rFonts w:ascii="Times New Roman" w:eastAsia="Times New Roman" w:hAnsi="Times New Roman" w:cs="Times New Roman"/>
          <w:b/>
          <w:bCs/>
          <w:color w:val="auto"/>
          <w:sz w:val="32"/>
          <w:szCs w:val="32"/>
        </w:rPr>
        <w:t>Reports:</w:t>
      </w:r>
    </w:p>
    <w:p w14:paraId="6AE7603B" w14:textId="54A1F2F5" w:rsidR="469F97FF" w:rsidRPr="00204901" w:rsidRDefault="469F97FF" w:rsidP="469F97FF">
      <w:pPr>
        <w:pStyle w:val="ListParagraph"/>
        <w:numPr>
          <w:ilvl w:val="0"/>
          <w:numId w:val="14"/>
        </w:numPr>
        <w:ind w:left="1440"/>
      </w:pPr>
      <w:r w:rsidRPr="00204901">
        <w:rPr>
          <w:rFonts w:ascii="Times New Roman" w:eastAsia="Times New Roman" w:hAnsi="Times New Roman" w:cs="Times New Roman"/>
          <w:sz w:val="24"/>
          <w:szCs w:val="24"/>
        </w:rPr>
        <w:t>The adult-at-risk is 18 years old or older</w:t>
      </w:r>
      <w:r w:rsidR="001A0542" w:rsidRPr="00204901">
        <w:rPr>
          <w:rFonts w:ascii="Times New Roman" w:eastAsia="Times New Roman" w:hAnsi="Times New Roman" w:cs="Times New Roman"/>
          <w:sz w:val="24"/>
          <w:szCs w:val="24"/>
        </w:rPr>
        <w:t>.</w:t>
      </w:r>
    </w:p>
    <w:p w14:paraId="53D09692" w14:textId="57FB64F6" w:rsidR="469F97FF" w:rsidRPr="00204901" w:rsidRDefault="469F97FF" w:rsidP="469F97FF">
      <w:pPr>
        <w:pStyle w:val="ListParagraph"/>
        <w:numPr>
          <w:ilvl w:val="0"/>
          <w:numId w:val="14"/>
        </w:numPr>
        <w:ind w:left="1440"/>
      </w:pPr>
      <w:r w:rsidRPr="00204901">
        <w:rPr>
          <w:rFonts w:ascii="Times New Roman" w:eastAsia="Times New Roman" w:hAnsi="Times New Roman" w:cs="Times New Roman"/>
          <w:sz w:val="24"/>
          <w:szCs w:val="24"/>
        </w:rPr>
        <w:t xml:space="preserve">The adult-at-risk is a resident or physically present in the county jurisdiction.  </w:t>
      </w:r>
    </w:p>
    <w:p w14:paraId="1DA2C8C2" w14:textId="2CCD8BE4" w:rsidR="469F97FF" w:rsidRPr="00204901" w:rsidRDefault="469F97FF" w:rsidP="469F97FF">
      <w:pPr>
        <w:pStyle w:val="ListParagraph"/>
        <w:numPr>
          <w:ilvl w:val="0"/>
          <w:numId w:val="14"/>
        </w:numPr>
        <w:ind w:left="1440"/>
      </w:pPr>
      <w:r w:rsidRPr="00204901">
        <w:rPr>
          <w:rFonts w:ascii="Times New Roman" w:eastAsia="Times New Roman" w:hAnsi="Times New Roman" w:cs="Times New Roman"/>
          <w:sz w:val="24"/>
          <w:szCs w:val="24"/>
        </w:rPr>
        <w:t xml:space="preserve">The adult-at-risk is believed to be either over 60 years old or is believed </w:t>
      </w:r>
      <w:r w:rsidR="00DE235E" w:rsidRPr="00204901">
        <w:rPr>
          <w:rFonts w:ascii="Times New Roman" w:eastAsia="Times New Roman" w:hAnsi="Times New Roman" w:cs="Times New Roman"/>
          <w:sz w:val="24"/>
          <w:szCs w:val="24"/>
        </w:rPr>
        <w:t>to have impairments: (Degenerative Brain Disorder, Developmental Disability, Serious and Persistent Mental Illness or other like Incapacities)</w:t>
      </w:r>
      <w:r w:rsidRPr="00204901">
        <w:rPr>
          <w:rFonts w:ascii="Times New Roman" w:eastAsia="Times New Roman" w:hAnsi="Times New Roman" w:cs="Times New Roman"/>
          <w:sz w:val="24"/>
          <w:szCs w:val="24"/>
        </w:rPr>
        <w:t>.</w:t>
      </w:r>
    </w:p>
    <w:p w14:paraId="311E207D" w14:textId="14A96D44" w:rsidR="469F97FF" w:rsidRPr="00204901" w:rsidRDefault="469F97FF" w:rsidP="469F97FF">
      <w:pPr>
        <w:pStyle w:val="ListParagraph"/>
        <w:numPr>
          <w:ilvl w:val="0"/>
          <w:numId w:val="14"/>
        </w:numPr>
        <w:ind w:left="1440"/>
      </w:pPr>
      <w:r w:rsidRPr="00204901">
        <w:rPr>
          <w:rFonts w:ascii="Times New Roman" w:eastAsia="Times New Roman" w:hAnsi="Times New Roman" w:cs="Times New Roman"/>
          <w:sz w:val="24"/>
          <w:szCs w:val="24"/>
        </w:rPr>
        <w:t xml:space="preserve">The report alleges that either abuse or neglect </w:t>
      </w:r>
      <w:r w:rsidRPr="00204901">
        <w:rPr>
          <w:rFonts w:ascii="Times New Roman" w:eastAsia="Times New Roman" w:hAnsi="Times New Roman" w:cs="Times New Roman"/>
          <w:strike/>
          <w:sz w:val="24"/>
          <w:szCs w:val="24"/>
        </w:rPr>
        <w:t>as defined in #2</w:t>
      </w:r>
      <w:r w:rsidR="00DE235E" w:rsidRPr="00204901">
        <w:rPr>
          <w:rFonts w:ascii="Times New Roman" w:eastAsia="Times New Roman" w:hAnsi="Times New Roman" w:cs="Times New Roman"/>
          <w:sz w:val="24"/>
          <w:szCs w:val="24"/>
        </w:rPr>
        <w:t>(Self-Neglect, Neglect, Physical Abuse, Sexual Abuse, Emotional Abuse, Financial Exploitation, or Treatment without consent)</w:t>
      </w:r>
      <w:r w:rsidRPr="00204901">
        <w:rPr>
          <w:rFonts w:ascii="Times New Roman" w:eastAsia="Times New Roman" w:hAnsi="Times New Roman" w:cs="Times New Roman"/>
          <w:sz w:val="24"/>
          <w:szCs w:val="24"/>
        </w:rPr>
        <w:t xml:space="preserve"> is occurring or will likely occur.   </w:t>
      </w:r>
    </w:p>
    <w:p w14:paraId="62BC37C5" w14:textId="1DE4C4F8" w:rsidR="469F97FF" w:rsidRPr="00204901" w:rsidRDefault="469F97FF" w:rsidP="469F97FF">
      <w:pPr>
        <w:pStyle w:val="ListParagraph"/>
        <w:numPr>
          <w:ilvl w:val="0"/>
          <w:numId w:val="14"/>
        </w:numPr>
        <w:ind w:left="1440"/>
      </w:pPr>
      <w:r w:rsidRPr="00204901">
        <w:rPr>
          <w:rFonts w:ascii="Times New Roman" w:eastAsia="Times New Roman" w:hAnsi="Times New Roman" w:cs="Times New Roman"/>
          <w:sz w:val="24"/>
          <w:szCs w:val="24"/>
        </w:rPr>
        <w:t>The impairment prevents the adult-at-risk from protecting themselves from the alleged abuse or neglect</w:t>
      </w:r>
      <w:r w:rsidR="001A0542" w:rsidRPr="00204901">
        <w:rPr>
          <w:rFonts w:ascii="Times New Roman" w:eastAsia="Times New Roman" w:hAnsi="Times New Roman" w:cs="Times New Roman"/>
          <w:sz w:val="24"/>
          <w:szCs w:val="24"/>
        </w:rPr>
        <w:t>.</w:t>
      </w:r>
    </w:p>
    <w:p w14:paraId="42D187F8" w14:textId="48A85C3F" w:rsidR="00DE235E" w:rsidRPr="00204901" w:rsidRDefault="00DE235E" w:rsidP="469F97FF">
      <w:pPr>
        <w:pStyle w:val="ListParagraph"/>
        <w:numPr>
          <w:ilvl w:val="0"/>
          <w:numId w:val="14"/>
        </w:numPr>
        <w:ind w:left="1440"/>
      </w:pPr>
      <w:r w:rsidRPr="00204901">
        <w:rPr>
          <w:rFonts w:ascii="Times New Roman" w:eastAsia="Times New Roman" w:hAnsi="Times New Roman" w:cs="Times New Roman"/>
          <w:sz w:val="24"/>
          <w:szCs w:val="24"/>
        </w:rPr>
        <w:t>The adult-at-risk may be in need of emergent protection or placement.</w:t>
      </w:r>
    </w:p>
    <w:p w14:paraId="25503F86" w14:textId="36AD6B55"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color w:val="auto"/>
          <w:sz w:val="32"/>
          <w:szCs w:val="32"/>
        </w:rPr>
        <w:lastRenderedPageBreak/>
        <w:t xml:space="preserve">  </w:t>
      </w:r>
      <w:r w:rsidRPr="00204901">
        <w:rPr>
          <w:rFonts w:ascii="Times New Roman" w:eastAsia="Times New Roman" w:hAnsi="Times New Roman" w:cs="Times New Roman"/>
          <w:b/>
          <w:bCs/>
          <w:color w:val="auto"/>
          <w:sz w:val="32"/>
          <w:szCs w:val="32"/>
        </w:rPr>
        <w:t xml:space="preserve"> 2.  Consultations:</w:t>
      </w:r>
    </w:p>
    <w:p w14:paraId="186EC6A6" w14:textId="4D827DAF"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 xml:space="preserve">Are requests for information related to adults-at-risk. </w:t>
      </w:r>
    </w:p>
    <w:p w14:paraId="103BD80C" w14:textId="34665660"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May or may not meet the above report criteria</w:t>
      </w:r>
      <w:r w:rsidR="001A0542" w:rsidRPr="00204901">
        <w:rPr>
          <w:rFonts w:ascii="Times New Roman" w:eastAsia="Times New Roman" w:hAnsi="Times New Roman" w:cs="Times New Roman"/>
          <w:sz w:val="24"/>
          <w:szCs w:val="24"/>
        </w:rPr>
        <w:t>.</w:t>
      </w:r>
      <w:r w:rsidRPr="00204901">
        <w:rPr>
          <w:rFonts w:ascii="Times New Roman" w:eastAsia="Times New Roman" w:hAnsi="Times New Roman" w:cs="Times New Roman"/>
          <w:sz w:val="24"/>
          <w:szCs w:val="24"/>
        </w:rPr>
        <w:t xml:space="preserve"> </w:t>
      </w:r>
    </w:p>
    <w:p w14:paraId="678818CC" w14:textId="52BBD632"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Do not involve making other calls to better understand the situation</w:t>
      </w:r>
      <w:r w:rsidR="001A0542" w:rsidRPr="00204901">
        <w:rPr>
          <w:rFonts w:ascii="Times New Roman" w:eastAsia="Times New Roman" w:hAnsi="Times New Roman" w:cs="Times New Roman"/>
          <w:sz w:val="24"/>
          <w:szCs w:val="24"/>
        </w:rPr>
        <w:t>.</w:t>
      </w:r>
    </w:p>
    <w:p w14:paraId="53A8D7ED" w14:textId="691D6638"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Can come from individuals or professionals</w:t>
      </w:r>
      <w:r w:rsidR="001A0542" w:rsidRPr="00204901">
        <w:rPr>
          <w:rFonts w:ascii="Times New Roman" w:eastAsia="Times New Roman" w:hAnsi="Times New Roman" w:cs="Times New Roman"/>
          <w:sz w:val="24"/>
          <w:szCs w:val="24"/>
        </w:rPr>
        <w:t>.</w:t>
      </w:r>
    </w:p>
    <w:p w14:paraId="2A2A88FC" w14:textId="1A11042F"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Can be requests for information not related to an adult-at-risk.</w:t>
      </w:r>
    </w:p>
    <w:p w14:paraId="7846F6EC" w14:textId="46939540" w:rsidR="469F97FF" w:rsidRPr="00204901" w:rsidRDefault="469F97FF" w:rsidP="469F97FF">
      <w:pPr>
        <w:pStyle w:val="ListParagraph"/>
        <w:numPr>
          <w:ilvl w:val="0"/>
          <w:numId w:val="6"/>
        </w:numPr>
        <w:rPr>
          <w:sz w:val="24"/>
          <w:szCs w:val="24"/>
        </w:rPr>
      </w:pPr>
      <w:r w:rsidRPr="00204901">
        <w:rPr>
          <w:rFonts w:ascii="Times New Roman" w:eastAsia="Times New Roman" w:hAnsi="Times New Roman" w:cs="Times New Roman"/>
          <w:sz w:val="24"/>
          <w:szCs w:val="24"/>
        </w:rPr>
        <w:t>Can be related to a specific adult-at-risk.  These consultations can include:</w:t>
      </w:r>
    </w:p>
    <w:p w14:paraId="5CDE12F5" w14:textId="288B28D4" w:rsidR="469F97FF" w:rsidRPr="00204901" w:rsidRDefault="469F97FF" w:rsidP="469F97FF">
      <w:pPr>
        <w:pStyle w:val="Heading2"/>
        <w:numPr>
          <w:ilvl w:val="1"/>
          <w:numId w:val="6"/>
        </w:numPr>
        <w:spacing w:line="240" w:lineRule="auto"/>
        <w:rPr>
          <w:color w:val="auto"/>
          <w:sz w:val="24"/>
          <w:szCs w:val="24"/>
        </w:rPr>
      </w:pPr>
      <w:r w:rsidRPr="00204901">
        <w:rPr>
          <w:rFonts w:ascii="Times New Roman" w:eastAsia="Times New Roman" w:hAnsi="Times New Roman" w:cs="Times New Roman"/>
          <w:color w:val="auto"/>
          <w:sz w:val="24"/>
          <w:szCs w:val="24"/>
        </w:rPr>
        <w:t>Information on resources available</w:t>
      </w:r>
    </w:p>
    <w:p w14:paraId="79B72FA4" w14:textId="6C49CD50" w:rsidR="469F97FF" w:rsidRPr="00204901" w:rsidRDefault="469F97FF" w:rsidP="469F97FF">
      <w:pPr>
        <w:pStyle w:val="Heading2"/>
        <w:numPr>
          <w:ilvl w:val="1"/>
          <w:numId w:val="6"/>
        </w:numPr>
        <w:spacing w:line="240" w:lineRule="auto"/>
        <w:rPr>
          <w:color w:val="auto"/>
          <w:sz w:val="24"/>
          <w:szCs w:val="24"/>
        </w:rPr>
      </w:pPr>
      <w:r w:rsidRPr="00204901">
        <w:rPr>
          <w:rFonts w:ascii="Times New Roman" w:eastAsia="Times New Roman" w:hAnsi="Times New Roman" w:cs="Times New Roman"/>
          <w:color w:val="auto"/>
          <w:sz w:val="24"/>
          <w:szCs w:val="24"/>
        </w:rPr>
        <w:t>Suggestions on how to approach a situation</w:t>
      </w:r>
    </w:p>
    <w:p w14:paraId="3F9E03F0" w14:textId="2A983F7B" w:rsidR="469F97FF" w:rsidRPr="00204901" w:rsidRDefault="469F97FF" w:rsidP="469F97FF">
      <w:pPr>
        <w:pStyle w:val="ListParagraph"/>
        <w:numPr>
          <w:ilvl w:val="1"/>
          <w:numId w:val="6"/>
        </w:numPr>
        <w:spacing w:line="240" w:lineRule="auto"/>
        <w:rPr>
          <w:sz w:val="24"/>
          <w:szCs w:val="24"/>
        </w:rPr>
      </w:pPr>
      <w:r w:rsidRPr="00204901">
        <w:rPr>
          <w:rFonts w:ascii="Times New Roman" w:eastAsia="Times New Roman" w:hAnsi="Times New Roman" w:cs="Times New Roman"/>
          <w:sz w:val="24"/>
          <w:szCs w:val="24"/>
        </w:rPr>
        <w:t>Ideas on ways of mitigating risk</w:t>
      </w:r>
    </w:p>
    <w:p w14:paraId="0DCC8E4D" w14:textId="0D12971F" w:rsidR="469F97FF" w:rsidRPr="00204901" w:rsidRDefault="469F97FF" w:rsidP="469F97FF">
      <w:pPr>
        <w:pStyle w:val="ListParagraph"/>
        <w:numPr>
          <w:ilvl w:val="1"/>
          <w:numId w:val="6"/>
        </w:numPr>
        <w:spacing w:line="240" w:lineRule="auto"/>
        <w:rPr>
          <w:sz w:val="24"/>
          <w:szCs w:val="24"/>
        </w:rPr>
      </w:pPr>
      <w:r w:rsidRPr="00204901">
        <w:rPr>
          <w:rFonts w:ascii="Times New Roman" w:eastAsia="Times New Roman" w:hAnsi="Times New Roman" w:cs="Times New Roman"/>
          <w:sz w:val="24"/>
          <w:szCs w:val="24"/>
        </w:rPr>
        <w:t>Information about potential legal avenues as related to APS</w:t>
      </w:r>
    </w:p>
    <w:p w14:paraId="71EFB182" w14:textId="10DDEA86" w:rsidR="469F97FF" w:rsidRPr="00204901" w:rsidRDefault="469F97FF" w:rsidP="469F97FF">
      <w:pPr>
        <w:pStyle w:val="ListParagraph"/>
        <w:numPr>
          <w:ilvl w:val="1"/>
          <w:numId w:val="6"/>
        </w:numPr>
        <w:spacing w:line="240" w:lineRule="auto"/>
        <w:rPr>
          <w:sz w:val="24"/>
          <w:szCs w:val="24"/>
        </w:rPr>
      </w:pPr>
      <w:r w:rsidRPr="00204901">
        <w:rPr>
          <w:rFonts w:ascii="Times New Roman" w:eastAsia="Times New Roman" w:hAnsi="Times New Roman" w:cs="Times New Roman"/>
          <w:sz w:val="24"/>
          <w:szCs w:val="24"/>
        </w:rPr>
        <w:t>Historical information regarding an adult-at-risk</w:t>
      </w:r>
    </w:p>
    <w:p w14:paraId="5CA78236" w14:textId="2C24A106"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color w:val="auto"/>
          <w:sz w:val="32"/>
          <w:szCs w:val="32"/>
        </w:rPr>
        <w:t xml:space="preserve">   </w:t>
      </w:r>
      <w:r w:rsidRPr="00204901">
        <w:rPr>
          <w:rFonts w:ascii="Times New Roman" w:eastAsia="Times New Roman" w:hAnsi="Times New Roman" w:cs="Times New Roman"/>
          <w:b/>
          <w:bCs/>
          <w:color w:val="auto"/>
          <w:sz w:val="32"/>
          <w:szCs w:val="32"/>
        </w:rPr>
        <w:t>3.  Non-emergent requests for guardianship criteria:</w:t>
      </w:r>
    </w:p>
    <w:p w14:paraId="760FED3A" w14:textId="180470E8" w:rsidR="469F97FF" w:rsidRPr="00204901" w:rsidRDefault="469F97FF" w:rsidP="469F97FF">
      <w:pPr>
        <w:pStyle w:val="ListParagraph"/>
        <w:numPr>
          <w:ilvl w:val="2"/>
          <w:numId w:val="4"/>
        </w:numPr>
        <w:rPr>
          <w:sz w:val="24"/>
          <w:szCs w:val="24"/>
        </w:rPr>
      </w:pPr>
      <w:r w:rsidRPr="00204901">
        <w:rPr>
          <w:rFonts w:ascii="Times New Roman" w:eastAsia="Times New Roman" w:hAnsi="Times New Roman" w:cs="Times New Roman"/>
          <w:sz w:val="24"/>
          <w:szCs w:val="24"/>
        </w:rPr>
        <w:t>The referent is 17 years old and nine months or older.</w:t>
      </w:r>
    </w:p>
    <w:p w14:paraId="39609A9C" w14:textId="758CBDAC" w:rsidR="469F97FF" w:rsidRPr="00204901" w:rsidRDefault="469F97FF" w:rsidP="469F97FF">
      <w:pPr>
        <w:pStyle w:val="ListParagraph"/>
        <w:numPr>
          <w:ilvl w:val="2"/>
          <w:numId w:val="4"/>
        </w:numPr>
        <w:rPr>
          <w:sz w:val="24"/>
          <w:szCs w:val="24"/>
        </w:rPr>
      </w:pPr>
      <w:r w:rsidRPr="00204901">
        <w:rPr>
          <w:rFonts w:ascii="Times New Roman" w:eastAsia="Times New Roman" w:hAnsi="Times New Roman" w:cs="Times New Roman"/>
          <w:sz w:val="24"/>
          <w:szCs w:val="24"/>
        </w:rPr>
        <w:t>The impairment i</w:t>
      </w:r>
      <w:r w:rsidR="001A0542" w:rsidRPr="00204901">
        <w:rPr>
          <w:rFonts w:ascii="Times New Roman" w:eastAsia="Times New Roman" w:hAnsi="Times New Roman" w:cs="Times New Roman"/>
          <w:sz w:val="24"/>
          <w:szCs w:val="24"/>
        </w:rPr>
        <w:t>s</w:t>
      </w:r>
      <w:r w:rsidR="006F78AC" w:rsidRPr="00204901">
        <w:rPr>
          <w:rFonts w:ascii="Times New Roman" w:eastAsia="Times New Roman" w:hAnsi="Times New Roman" w:cs="Times New Roman"/>
          <w:sz w:val="24"/>
          <w:szCs w:val="24"/>
        </w:rPr>
        <w:t xml:space="preserve"> </w:t>
      </w:r>
      <w:r w:rsidRPr="00204901">
        <w:rPr>
          <w:rFonts w:ascii="Times New Roman" w:eastAsia="Times New Roman" w:hAnsi="Times New Roman" w:cs="Times New Roman"/>
          <w:sz w:val="24"/>
          <w:szCs w:val="24"/>
        </w:rPr>
        <w:t>permanent or likely to be permanent.</w:t>
      </w:r>
    </w:p>
    <w:p w14:paraId="2A0D2A72" w14:textId="748F5D37" w:rsidR="469F97FF" w:rsidRPr="00204901" w:rsidRDefault="469F97FF" w:rsidP="469F97FF">
      <w:pPr>
        <w:pStyle w:val="ListParagraph"/>
        <w:numPr>
          <w:ilvl w:val="2"/>
          <w:numId w:val="4"/>
        </w:numPr>
        <w:rPr>
          <w:sz w:val="24"/>
          <w:szCs w:val="24"/>
        </w:rPr>
      </w:pPr>
      <w:r w:rsidRPr="00204901">
        <w:rPr>
          <w:rFonts w:ascii="Times New Roman" w:eastAsia="Times New Roman" w:hAnsi="Times New Roman" w:cs="Times New Roman"/>
          <w:sz w:val="24"/>
          <w:szCs w:val="24"/>
        </w:rPr>
        <w:t>Without the guardianship, the referent is likely to suffer abuse or neglect.</w:t>
      </w:r>
    </w:p>
    <w:p w14:paraId="7C027580" w14:textId="413B249A" w:rsidR="469F97FF" w:rsidRPr="00204901" w:rsidRDefault="469F97FF" w:rsidP="469F97FF">
      <w:pPr>
        <w:pStyle w:val="ListParagraph"/>
        <w:numPr>
          <w:ilvl w:val="2"/>
          <w:numId w:val="4"/>
        </w:numPr>
        <w:rPr>
          <w:sz w:val="24"/>
          <w:szCs w:val="24"/>
        </w:rPr>
      </w:pPr>
      <w:r w:rsidRPr="00204901">
        <w:rPr>
          <w:rFonts w:ascii="Times New Roman" w:eastAsia="Times New Roman" w:hAnsi="Times New Roman" w:cs="Times New Roman"/>
          <w:sz w:val="24"/>
          <w:szCs w:val="24"/>
        </w:rPr>
        <w:t>Other m</w:t>
      </w:r>
      <w:r w:rsidR="00AF29E4" w:rsidRPr="00204901">
        <w:rPr>
          <w:rFonts w:ascii="Times New Roman" w:eastAsia="Times New Roman" w:hAnsi="Times New Roman" w:cs="Times New Roman"/>
          <w:sz w:val="24"/>
          <w:szCs w:val="24"/>
        </w:rPr>
        <w:t>e</w:t>
      </w:r>
      <w:r w:rsidRPr="00204901">
        <w:rPr>
          <w:rFonts w:ascii="Times New Roman" w:eastAsia="Times New Roman" w:hAnsi="Times New Roman" w:cs="Times New Roman"/>
          <w:sz w:val="24"/>
          <w:szCs w:val="24"/>
        </w:rPr>
        <w:t xml:space="preserve">ans of risk reduction have been tried and failed or no other means exist. </w:t>
      </w:r>
    </w:p>
    <w:p w14:paraId="47CC9823" w14:textId="06A842B0" w:rsidR="469F97FF" w:rsidRPr="00204901" w:rsidRDefault="469F97FF" w:rsidP="469F97FF">
      <w:pPr>
        <w:pStyle w:val="ListParagraph"/>
        <w:numPr>
          <w:ilvl w:val="2"/>
          <w:numId w:val="4"/>
        </w:numPr>
        <w:rPr>
          <w:sz w:val="24"/>
          <w:szCs w:val="24"/>
        </w:rPr>
      </w:pPr>
      <w:r w:rsidRPr="00204901">
        <w:rPr>
          <w:rFonts w:ascii="Times New Roman" w:eastAsia="Times New Roman" w:hAnsi="Times New Roman" w:cs="Times New Roman"/>
          <w:sz w:val="24"/>
          <w:szCs w:val="24"/>
        </w:rPr>
        <w:t>The referent is alleged to have an impairment related to:</w:t>
      </w:r>
    </w:p>
    <w:p w14:paraId="5C71B74F" w14:textId="5AFE3940" w:rsidR="469F97FF" w:rsidRPr="00204901" w:rsidRDefault="469F97FF" w:rsidP="469F97FF">
      <w:pPr>
        <w:pStyle w:val="ListParagraph"/>
        <w:numPr>
          <w:ilvl w:val="3"/>
          <w:numId w:val="4"/>
        </w:numPr>
        <w:rPr>
          <w:sz w:val="24"/>
          <w:szCs w:val="24"/>
        </w:rPr>
      </w:pPr>
      <w:r w:rsidRPr="00204901">
        <w:rPr>
          <w:rFonts w:ascii="Times New Roman" w:eastAsia="Times New Roman" w:hAnsi="Times New Roman" w:cs="Times New Roman"/>
          <w:sz w:val="24"/>
          <w:szCs w:val="24"/>
        </w:rPr>
        <w:t>Degenerative Brain Disorder</w:t>
      </w:r>
    </w:p>
    <w:p w14:paraId="2949EF36" w14:textId="5A36AF8A" w:rsidR="469F97FF" w:rsidRPr="00204901" w:rsidRDefault="469F97FF" w:rsidP="469F97FF">
      <w:pPr>
        <w:pStyle w:val="ListParagraph"/>
        <w:numPr>
          <w:ilvl w:val="3"/>
          <w:numId w:val="4"/>
        </w:numPr>
        <w:rPr>
          <w:sz w:val="24"/>
          <w:szCs w:val="24"/>
        </w:rPr>
      </w:pPr>
      <w:r w:rsidRPr="00204901">
        <w:rPr>
          <w:rFonts w:ascii="Times New Roman" w:eastAsia="Times New Roman" w:hAnsi="Times New Roman" w:cs="Times New Roman"/>
          <w:sz w:val="24"/>
          <w:szCs w:val="24"/>
        </w:rPr>
        <w:t>Developmental disabilities</w:t>
      </w:r>
    </w:p>
    <w:p w14:paraId="2B776DF3" w14:textId="7F3701E2" w:rsidR="469F97FF" w:rsidRPr="00204901" w:rsidRDefault="469F97FF" w:rsidP="469F97FF">
      <w:pPr>
        <w:pStyle w:val="ListParagraph"/>
        <w:numPr>
          <w:ilvl w:val="3"/>
          <w:numId w:val="4"/>
        </w:numPr>
        <w:rPr>
          <w:sz w:val="24"/>
          <w:szCs w:val="24"/>
        </w:rPr>
      </w:pPr>
      <w:r w:rsidRPr="00204901">
        <w:rPr>
          <w:rFonts w:ascii="Times New Roman" w:eastAsia="Times New Roman" w:hAnsi="Times New Roman" w:cs="Times New Roman"/>
          <w:sz w:val="24"/>
          <w:szCs w:val="24"/>
        </w:rPr>
        <w:t>Serious and Persistent Mental Illness</w:t>
      </w:r>
    </w:p>
    <w:p w14:paraId="64A80BE3" w14:textId="6FCA199E" w:rsidR="469F97FF" w:rsidRPr="00204901" w:rsidRDefault="469F97FF" w:rsidP="469F97FF">
      <w:pPr>
        <w:pStyle w:val="ListParagraph"/>
        <w:numPr>
          <w:ilvl w:val="3"/>
          <w:numId w:val="4"/>
        </w:numPr>
        <w:rPr>
          <w:sz w:val="24"/>
          <w:szCs w:val="24"/>
        </w:rPr>
      </w:pPr>
      <w:r w:rsidRPr="00204901">
        <w:rPr>
          <w:rFonts w:ascii="Times New Roman" w:eastAsia="Times New Roman" w:hAnsi="Times New Roman" w:cs="Times New Roman"/>
          <w:sz w:val="24"/>
          <w:szCs w:val="24"/>
        </w:rPr>
        <w:t>Other like incapacities</w:t>
      </w:r>
    </w:p>
    <w:p w14:paraId="332CCFBC" w14:textId="09F02F8E" w:rsidR="469F97FF" w:rsidRPr="00204901" w:rsidRDefault="469F97FF" w:rsidP="469F97FF">
      <w:pPr>
        <w:pStyle w:val="ListParagraph"/>
        <w:numPr>
          <w:ilvl w:val="2"/>
          <w:numId w:val="3"/>
        </w:numPr>
        <w:rPr>
          <w:sz w:val="24"/>
          <w:szCs w:val="24"/>
        </w:rPr>
      </w:pPr>
      <w:r w:rsidRPr="00204901">
        <w:rPr>
          <w:rFonts w:ascii="Times New Roman" w:eastAsia="Times New Roman" w:hAnsi="Times New Roman" w:cs="Times New Roman"/>
          <w:sz w:val="24"/>
          <w:szCs w:val="24"/>
        </w:rPr>
        <w:t>No advance directives exist or the advance directives are not able to be used. Reasons for this may include:</w:t>
      </w:r>
    </w:p>
    <w:p w14:paraId="6025B2AB" w14:textId="346C0FFD" w:rsidR="469F97FF" w:rsidRPr="00204901" w:rsidRDefault="469F97FF" w:rsidP="469F97FF">
      <w:pPr>
        <w:pStyle w:val="ListParagraph"/>
        <w:numPr>
          <w:ilvl w:val="3"/>
          <w:numId w:val="3"/>
        </w:numPr>
        <w:rPr>
          <w:sz w:val="24"/>
          <w:szCs w:val="24"/>
        </w:rPr>
      </w:pPr>
      <w:r w:rsidRPr="00204901">
        <w:rPr>
          <w:rFonts w:ascii="Times New Roman" w:eastAsia="Times New Roman" w:hAnsi="Times New Roman" w:cs="Times New Roman"/>
          <w:sz w:val="24"/>
          <w:szCs w:val="24"/>
        </w:rPr>
        <w:t xml:space="preserve">The </w:t>
      </w:r>
      <w:r w:rsidR="00D05F53" w:rsidRPr="00204901">
        <w:rPr>
          <w:rFonts w:ascii="Times New Roman" w:eastAsia="Times New Roman" w:hAnsi="Times New Roman" w:cs="Times New Roman"/>
          <w:sz w:val="24"/>
          <w:szCs w:val="24"/>
        </w:rPr>
        <w:t xml:space="preserve">DPOA-HC </w:t>
      </w:r>
      <w:r w:rsidRPr="00204901">
        <w:rPr>
          <w:rFonts w:ascii="Times New Roman" w:eastAsia="Times New Roman" w:hAnsi="Times New Roman" w:cs="Times New Roman"/>
          <w:sz w:val="24"/>
          <w:szCs w:val="24"/>
        </w:rPr>
        <w:t>agent and any listed standby are unwilling or unable to act</w:t>
      </w:r>
      <w:r w:rsidR="00B3122D" w:rsidRPr="00204901">
        <w:rPr>
          <w:rFonts w:ascii="Times New Roman" w:eastAsia="Times New Roman" w:hAnsi="Times New Roman" w:cs="Times New Roman"/>
          <w:sz w:val="24"/>
          <w:szCs w:val="24"/>
        </w:rPr>
        <w:t xml:space="preserve"> or is acting in a way that is placing the principle at risk</w:t>
      </w:r>
      <w:r w:rsidRPr="00204901">
        <w:rPr>
          <w:rFonts w:ascii="Times New Roman" w:eastAsia="Times New Roman" w:hAnsi="Times New Roman" w:cs="Times New Roman"/>
          <w:sz w:val="24"/>
          <w:szCs w:val="24"/>
        </w:rPr>
        <w:t>.</w:t>
      </w:r>
    </w:p>
    <w:p w14:paraId="14E9276B" w14:textId="23841289" w:rsidR="469F97FF" w:rsidRPr="00204901" w:rsidRDefault="469F97FF" w:rsidP="469F97FF">
      <w:pPr>
        <w:pStyle w:val="ListParagraph"/>
        <w:numPr>
          <w:ilvl w:val="3"/>
          <w:numId w:val="3"/>
        </w:numPr>
        <w:rPr>
          <w:sz w:val="24"/>
          <w:szCs w:val="24"/>
        </w:rPr>
      </w:pPr>
      <w:r w:rsidRPr="00204901">
        <w:rPr>
          <w:rFonts w:ascii="Times New Roman" w:eastAsia="Times New Roman" w:hAnsi="Times New Roman" w:cs="Times New Roman"/>
          <w:sz w:val="24"/>
          <w:szCs w:val="24"/>
        </w:rPr>
        <w:t xml:space="preserve">The </w:t>
      </w:r>
      <w:r w:rsidR="00D05F53" w:rsidRPr="00204901">
        <w:rPr>
          <w:rFonts w:ascii="Times New Roman" w:eastAsia="Times New Roman" w:hAnsi="Times New Roman" w:cs="Times New Roman"/>
          <w:sz w:val="24"/>
          <w:szCs w:val="24"/>
        </w:rPr>
        <w:t>DPOA-HC</w:t>
      </w:r>
      <w:r w:rsidRPr="00204901">
        <w:rPr>
          <w:rFonts w:ascii="Times New Roman" w:eastAsia="Times New Roman" w:hAnsi="Times New Roman" w:cs="Times New Roman"/>
          <w:sz w:val="24"/>
          <w:szCs w:val="24"/>
        </w:rPr>
        <w:t xml:space="preserve"> document does not contain the language needed or does not grant the authority</w:t>
      </w:r>
      <w:r w:rsidR="00AF29E4" w:rsidRPr="00204901">
        <w:rPr>
          <w:rFonts w:ascii="Times New Roman" w:eastAsia="Times New Roman" w:hAnsi="Times New Roman" w:cs="Times New Roman"/>
          <w:sz w:val="24"/>
          <w:szCs w:val="24"/>
        </w:rPr>
        <w:t xml:space="preserve"> necessary to meet the principal</w:t>
      </w:r>
      <w:r w:rsidRPr="00204901">
        <w:rPr>
          <w:rFonts w:ascii="Times New Roman" w:eastAsia="Times New Roman" w:hAnsi="Times New Roman" w:cs="Times New Roman"/>
          <w:sz w:val="24"/>
          <w:szCs w:val="24"/>
        </w:rPr>
        <w:t xml:space="preserve">’s needs. </w:t>
      </w:r>
    </w:p>
    <w:p w14:paraId="19F0B717" w14:textId="68B81BCB" w:rsidR="00B3122D" w:rsidRPr="00204901" w:rsidRDefault="00B3122D" w:rsidP="00B3122D">
      <w:pPr>
        <w:pStyle w:val="ListParagraph"/>
        <w:numPr>
          <w:ilvl w:val="4"/>
          <w:numId w:val="3"/>
        </w:numPr>
        <w:rPr>
          <w:sz w:val="24"/>
          <w:szCs w:val="24"/>
        </w:rPr>
      </w:pPr>
      <w:r w:rsidRPr="00204901">
        <w:rPr>
          <w:rFonts w:ascii="Times New Roman" w:eastAsia="Times New Roman" w:hAnsi="Times New Roman" w:cs="Times New Roman"/>
          <w:sz w:val="24"/>
          <w:szCs w:val="24"/>
        </w:rPr>
        <w:t xml:space="preserve">Including but not limited to not allowing for placement in a CBRF or Nursing Home Facility which </w:t>
      </w:r>
      <w:r w:rsidRPr="00204901">
        <w:rPr>
          <w:rFonts w:ascii="Times New Roman" w:eastAsia="Times New Roman" w:hAnsi="Times New Roman" w:cs="Times New Roman"/>
          <w:i/>
          <w:sz w:val="24"/>
          <w:szCs w:val="24"/>
        </w:rPr>
        <w:t xml:space="preserve">could </w:t>
      </w:r>
      <w:r w:rsidRPr="00204901">
        <w:rPr>
          <w:rFonts w:ascii="Times New Roman" w:eastAsia="Times New Roman" w:hAnsi="Times New Roman" w:cs="Times New Roman"/>
          <w:sz w:val="24"/>
          <w:szCs w:val="24"/>
        </w:rPr>
        <w:t xml:space="preserve">result in the need for a guardian of person to be appointed and a protective placement order. </w:t>
      </w:r>
    </w:p>
    <w:p w14:paraId="2E9CCD1C" w14:textId="24714BBF" w:rsidR="00D05F53" w:rsidRPr="00204901" w:rsidRDefault="00D05F53" w:rsidP="00D05F53">
      <w:pPr>
        <w:pStyle w:val="ListParagraph"/>
        <w:numPr>
          <w:ilvl w:val="3"/>
          <w:numId w:val="3"/>
        </w:numPr>
        <w:rPr>
          <w:sz w:val="24"/>
          <w:szCs w:val="24"/>
        </w:rPr>
      </w:pPr>
      <w:r w:rsidRPr="00204901">
        <w:rPr>
          <w:rFonts w:ascii="Times New Roman" w:eastAsia="Times New Roman" w:hAnsi="Times New Roman" w:cs="Times New Roman"/>
          <w:sz w:val="24"/>
          <w:szCs w:val="24"/>
        </w:rPr>
        <w:t>Other advance planning/substituted decision making tools are not sufficient or are no longer appropriate to meet the need or provide the needed protection: Representative Payee, Supported Decision Maker, Conservatorship; and DPOA’s.</w:t>
      </w:r>
    </w:p>
    <w:p w14:paraId="61220AC8" w14:textId="48CFF867" w:rsidR="469F97FF" w:rsidRPr="00204901" w:rsidRDefault="469F97FF" w:rsidP="469F97FF">
      <w:pPr>
        <w:pStyle w:val="ListParagraph"/>
        <w:numPr>
          <w:ilvl w:val="3"/>
          <w:numId w:val="3"/>
        </w:numPr>
        <w:rPr>
          <w:sz w:val="24"/>
          <w:szCs w:val="24"/>
        </w:rPr>
      </w:pPr>
      <w:r w:rsidRPr="00204901">
        <w:rPr>
          <w:rFonts w:ascii="Times New Roman" w:eastAsia="Times New Roman" w:hAnsi="Times New Roman" w:cs="Times New Roman"/>
          <w:sz w:val="24"/>
          <w:szCs w:val="24"/>
        </w:rPr>
        <w:lastRenderedPageBreak/>
        <w:t>Petitioners may be referred to seek private counsel based on e</w:t>
      </w:r>
      <w:r w:rsidR="001474D5" w:rsidRPr="00204901">
        <w:rPr>
          <w:rFonts w:ascii="Times New Roman" w:eastAsia="Times New Roman" w:hAnsi="Times New Roman" w:cs="Times New Roman"/>
          <w:sz w:val="24"/>
          <w:szCs w:val="24"/>
        </w:rPr>
        <w:t>ach county’s financial criteria or if referent does not meet the criteria of abuse, neglect or other circumstances leading to the involvement of a public agency.</w:t>
      </w:r>
    </w:p>
    <w:p w14:paraId="48055119" w14:textId="54070E01"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color w:val="auto"/>
          <w:sz w:val="32"/>
          <w:szCs w:val="32"/>
        </w:rPr>
        <w:t xml:space="preserve">    </w:t>
      </w:r>
      <w:r w:rsidRPr="00204901">
        <w:rPr>
          <w:rFonts w:ascii="Times New Roman" w:eastAsia="Times New Roman" w:hAnsi="Times New Roman" w:cs="Times New Roman"/>
          <w:b/>
          <w:bCs/>
          <w:color w:val="auto"/>
          <w:sz w:val="32"/>
          <w:szCs w:val="32"/>
        </w:rPr>
        <w:t>4.  Non-emergent requests for protective placement criteria:</w:t>
      </w:r>
    </w:p>
    <w:p w14:paraId="7794E6C0" w14:textId="2231194F" w:rsidR="469F97FF" w:rsidRPr="00204901" w:rsidRDefault="469F97FF" w:rsidP="469F97FF">
      <w:pPr>
        <w:pStyle w:val="ListParagraph"/>
        <w:numPr>
          <w:ilvl w:val="0"/>
          <w:numId w:val="14"/>
        </w:numPr>
        <w:ind w:left="2160"/>
      </w:pPr>
      <w:r w:rsidRPr="00204901">
        <w:rPr>
          <w:rFonts w:ascii="Times New Roman" w:eastAsia="Times New Roman" w:hAnsi="Times New Roman" w:cs="Times New Roman"/>
          <w:sz w:val="24"/>
          <w:szCs w:val="24"/>
        </w:rPr>
        <w:t>The referent is under guardianship or is eligible for guardianship as listed above.</w:t>
      </w:r>
    </w:p>
    <w:p w14:paraId="675532F6" w14:textId="77777777" w:rsidR="001474D5" w:rsidRPr="00204901" w:rsidRDefault="469F97FF" w:rsidP="469F97FF">
      <w:pPr>
        <w:pStyle w:val="ListParagraph"/>
        <w:numPr>
          <w:ilvl w:val="0"/>
          <w:numId w:val="14"/>
        </w:numPr>
        <w:ind w:left="2160"/>
      </w:pPr>
      <w:r w:rsidRPr="00204901">
        <w:rPr>
          <w:rFonts w:ascii="Times New Roman" w:eastAsia="Times New Roman" w:hAnsi="Times New Roman" w:cs="Times New Roman"/>
          <w:sz w:val="24"/>
          <w:szCs w:val="24"/>
        </w:rPr>
        <w:t xml:space="preserve">The referent is to be or has been placed in a facility with more than 16 beds for a period of time exceeding 60 days. </w:t>
      </w:r>
    </w:p>
    <w:p w14:paraId="54C19FA9" w14:textId="36F95370" w:rsidR="469F97FF" w:rsidRPr="00204901" w:rsidRDefault="001474D5" w:rsidP="469F97FF">
      <w:pPr>
        <w:pStyle w:val="ListParagraph"/>
        <w:numPr>
          <w:ilvl w:val="0"/>
          <w:numId w:val="14"/>
        </w:numPr>
        <w:ind w:left="2160"/>
      </w:pPr>
      <w:r w:rsidRPr="00204901">
        <w:rPr>
          <w:rFonts w:ascii="Times New Roman" w:eastAsia="Times New Roman" w:hAnsi="Times New Roman" w:cs="Times New Roman"/>
          <w:sz w:val="24"/>
          <w:szCs w:val="24"/>
        </w:rPr>
        <w:t xml:space="preserve">The referent is under guardianship or is eligible for guardianship as listed above and is not agreeable or willing to go to the level of placement that is assessed as necessary to meet their needs in the least restrictive and safest manner. </w:t>
      </w:r>
      <w:r w:rsidR="469F97FF" w:rsidRPr="00204901">
        <w:rPr>
          <w:rFonts w:ascii="Times New Roman" w:eastAsia="Times New Roman" w:hAnsi="Times New Roman" w:cs="Times New Roman"/>
          <w:sz w:val="24"/>
          <w:szCs w:val="24"/>
        </w:rPr>
        <w:t xml:space="preserve">  </w:t>
      </w:r>
    </w:p>
    <w:p w14:paraId="4F8215C5" w14:textId="6C79E4E6" w:rsidR="469F97FF" w:rsidRPr="00204901" w:rsidRDefault="469F97FF" w:rsidP="469F97FF">
      <w:pPr>
        <w:rPr>
          <w:rFonts w:ascii="Times New Roman" w:eastAsia="Times New Roman" w:hAnsi="Times New Roman" w:cs="Times New Roman"/>
          <w:b/>
          <w:bCs/>
          <w:sz w:val="40"/>
          <w:szCs w:val="40"/>
        </w:rPr>
      </w:pPr>
      <w:r w:rsidRPr="00204901">
        <w:br/>
      </w:r>
      <w:r w:rsidR="00883CA1" w:rsidRPr="00204901">
        <w:br/>
      </w:r>
      <w:r w:rsidRPr="00204901">
        <w:rPr>
          <w:rFonts w:ascii="Times New Roman" w:eastAsia="Times New Roman" w:hAnsi="Times New Roman" w:cs="Times New Roman"/>
          <w:b/>
          <w:bCs/>
          <w:sz w:val="40"/>
          <w:szCs w:val="40"/>
        </w:rPr>
        <w:t>Taking the Report</w:t>
      </w:r>
    </w:p>
    <w:p w14:paraId="6076CB2E" w14:textId="7544B9F9" w:rsidR="469F97FF" w:rsidRPr="00204901" w:rsidRDefault="469F97FF" w:rsidP="469F97FF">
      <w:pPr>
        <w:ind w:left="360" w:hanging="630"/>
      </w:pPr>
      <w:r w:rsidRPr="00204901">
        <w:rPr>
          <w:rFonts w:ascii="Times New Roman" w:eastAsia="Times New Roman" w:hAnsi="Times New Roman" w:cs="Times New Roman"/>
          <w:sz w:val="24"/>
          <w:szCs w:val="24"/>
        </w:rPr>
        <w:t xml:space="preserve">Each county has their own system of intake personnel.  The following are minimum guidelines </w:t>
      </w:r>
      <w:r w:rsidR="00204901" w:rsidRPr="00204901">
        <w:rPr>
          <w:rFonts w:ascii="Times New Roman" w:eastAsia="Times New Roman" w:hAnsi="Times New Roman" w:cs="Times New Roman"/>
          <w:sz w:val="24"/>
          <w:szCs w:val="24"/>
        </w:rPr>
        <w:t>for the</w:t>
      </w:r>
      <w:r w:rsidRPr="00204901">
        <w:rPr>
          <w:rFonts w:ascii="Times New Roman" w:eastAsia="Times New Roman" w:hAnsi="Times New Roman" w:cs="Times New Roman"/>
          <w:sz w:val="24"/>
          <w:szCs w:val="24"/>
        </w:rPr>
        <w:t xml:space="preserve"> intake workers.  </w:t>
      </w:r>
    </w:p>
    <w:p w14:paraId="5B5F4FFB" w14:textId="3749AB77" w:rsidR="469F97FF" w:rsidRPr="00204901" w:rsidRDefault="469F97FF" w:rsidP="469F97FF">
      <w:pPr>
        <w:pStyle w:val="Heading2"/>
        <w:numPr>
          <w:ilvl w:val="0"/>
          <w:numId w:val="1"/>
        </w:numPr>
        <w:rPr>
          <w:b/>
          <w:bCs/>
          <w:color w:val="auto"/>
          <w:sz w:val="32"/>
          <w:szCs w:val="32"/>
        </w:rPr>
      </w:pPr>
      <w:r w:rsidRPr="00204901">
        <w:rPr>
          <w:b/>
          <w:bCs/>
          <w:color w:val="auto"/>
          <w:sz w:val="32"/>
          <w:szCs w:val="32"/>
        </w:rPr>
        <w:t xml:space="preserve">  </w:t>
      </w:r>
      <w:r w:rsidRPr="00204901">
        <w:rPr>
          <w:rFonts w:ascii="Times New Roman" w:eastAsia="Times New Roman" w:hAnsi="Times New Roman" w:cs="Times New Roman"/>
          <w:b/>
          <w:bCs/>
          <w:color w:val="auto"/>
          <w:sz w:val="32"/>
          <w:szCs w:val="32"/>
        </w:rPr>
        <w:t>Triaging the report</w:t>
      </w:r>
    </w:p>
    <w:p w14:paraId="02ECE084" w14:textId="52A830BC" w:rsidR="469F97FF" w:rsidRPr="00204901" w:rsidRDefault="469F97FF" w:rsidP="469F97FF">
      <w:pPr>
        <w:pStyle w:val="ListParagraph"/>
        <w:numPr>
          <w:ilvl w:val="0"/>
          <w:numId w:val="2"/>
        </w:numPr>
        <w:rPr>
          <w:sz w:val="24"/>
          <w:szCs w:val="24"/>
        </w:rPr>
      </w:pPr>
      <w:r w:rsidRPr="00204901">
        <w:rPr>
          <w:rFonts w:ascii="Times New Roman" w:eastAsia="Times New Roman" w:hAnsi="Times New Roman" w:cs="Times New Roman"/>
          <w:sz w:val="24"/>
          <w:szCs w:val="24"/>
        </w:rPr>
        <w:t>Reports involving imminent risks to life and limb, la</w:t>
      </w:r>
      <w:r w:rsidR="00187473" w:rsidRPr="00204901">
        <w:rPr>
          <w:rFonts w:ascii="Times New Roman" w:eastAsia="Times New Roman" w:hAnsi="Times New Roman" w:cs="Times New Roman"/>
          <w:sz w:val="24"/>
          <w:szCs w:val="24"/>
        </w:rPr>
        <w:t>w enforcement will be contacted - via 911 or non-emergency number dependent on type of call.</w:t>
      </w:r>
    </w:p>
    <w:p w14:paraId="73F3A9D2" w14:textId="77777777" w:rsidR="00187473" w:rsidRPr="00204901" w:rsidRDefault="469F97FF" w:rsidP="469F97FF">
      <w:pPr>
        <w:pStyle w:val="ListParagraph"/>
        <w:numPr>
          <w:ilvl w:val="0"/>
          <w:numId w:val="2"/>
        </w:numPr>
        <w:rPr>
          <w:sz w:val="24"/>
          <w:szCs w:val="24"/>
        </w:rPr>
      </w:pPr>
      <w:r w:rsidRPr="00204901">
        <w:rPr>
          <w:rFonts w:ascii="Times New Roman" w:eastAsia="Times New Roman" w:hAnsi="Times New Roman" w:cs="Times New Roman"/>
          <w:sz w:val="24"/>
          <w:szCs w:val="24"/>
        </w:rPr>
        <w:t xml:space="preserve">Reports of urgent nature should be </w:t>
      </w:r>
      <w:r w:rsidR="00187473" w:rsidRPr="00204901">
        <w:rPr>
          <w:rFonts w:ascii="Times New Roman" w:eastAsia="Times New Roman" w:hAnsi="Times New Roman" w:cs="Times New Roman"/>
          <w:sz w:val="24"/>
          <w:szCs w:val="24"/>
        </w:rPr>
        <w:t xml:space="preserve">acted upon immediately. The referral should be </w:t>
      </w:r>
      <w:r w:rsidRPr="00204901">
        <w:rPr>
          <w:rFonts w:ascii="Times New Roman" w:eastAsia="Times New Roman" w:hAnsi="Times New Roman" w:cs="Times New Roman"/>
          <w:sz w:val="24"/>
          <w:szCs w:val="24"/>
        </w:rPr>
        <w:t>given directly to APS or supervisor</w:t>
      </w:r>
      <w:r w:rsidR="00187473" w:rsidRPr="00204901">
        <w:rPr>
          <w:rFonts w:ascii="Times New Roman" w:eastAsia="Times New Roman" w:hAnsi="Times New Roman" w:cs="Times New Roman"/>
          <w:sz w:val="24"/>
          <w:szCs w:val="24"/>
        </w:rPr>
        <w:t xml:space="preserve"> to be followed up by APS investigator.  </w:t>
      </w:r>
    </w:p>
    <w:p w14:paraId="1731D135" w14:textId="7722B3A8" w:rsidR="469F97FF" w:rsidRPr="00204901" w:rsidRDefault="00187473" w:rsidP="469F97FF">
      <w:pPr>
        <w:pStyle w:val="ListParagraph"/>
        <w:numPr>
          <w:ilvl w:val="0"/>
          <w:numId w:val="2"/>
        </w:numPr>
        <w:rPr>
          <w:sz w:val="24"/>
          <w:szCs w:val="24"/>
        </w:rPr>
      </w:pPr>
      <w:r w:rsidRPr="00204901">
        <w:rPr>
          <w:rFonts w:ascii="Times New Roman" w:eastAsia="Times New Roman" w:hAnsi="Times New Roman" w:cs="Times New Roman"/>
          <w:sz w:val="24"/>
          <w:szCs w:val="24"/>
        </w:rPr>
        <w:t xml:space="preserve">Urgent reports </w:t>
      </w:r>
      <w:r w:rsidR="00204901" w:rsidRPr="00204901">
        <w:rPr>
          <w:rFonts w:ascii="Times New Roman" w:eastAsia="Times New Roman" w:hAnsi="Times New Roman" w:cs="Times New Roman"/>
          <w:sz w:val="24"/>
          <w:szCs w:val="24"/>
        </w:rPr>
        <w:t>includ</w:t>
      </w:r>
      <w:r w:rsidR="00204901">
        <w:rPr>
          <w:rFonts w:ascii="Times New Roman" w:eastAsia="Times New Roman" w:hAnsi="Times New Roman" w:cs="Times New Roman"/>
          <w:strike/>
          <w:sz w:val="24"/>
          <w:szCs w:val="24"/>
        </w:rPr>
        <w:t>e</w:t>
      </w:r>
      <w:r w:rsidR="469F97FF" w:rsidRPr="00204901">
        <w:rPr>
          <w:rFonts w:ascii="Times New Roman" w:eastAsia="Times New Roman" w:hAnsi="Times New Roman" w:cs="Times New Roman"/>
          <w:sz w:val="24"/>
          <w:szCs w:val="24"/>
        </w:rPr>
        <w:t xml:space="preserve"> but </w:t>
      </w:r>
      <w:r w:rsidRPr="00204901">
        <w:rPr>
          <w:rFonts w:ascii="Times New Roman" w:eastAsia="Times New Roman" w:hAnsi="Times New Roman" w:cs="Times New Roman"/>
          <w:sz w:val="24"/>
          <w:szCs w:val="24"/>
        </w:rPr>
        <w:t xml:space="preserve">are </w:t>
      </w:r>
      <w:r w:rsidR="469F97FF" w:rsidRPr="00204901">
        <w:rPr>
          <w:rFonts w:ascii="Times New Roman" w:eastAsia="Times New Roman" w:hAnsi="Times New Roman" w:cs="Times New Roman"/>
          <w:sz w:val="24"/>
          <w:szCs w:val="24"/>
        </w:rPr>
        <w:t>not limited to:</w:t>
      </w:r>
    </w:p>
    <w:p w14:paraId="0522D882" w14:textId="4B80A041" w:rsidR="469F97FF" w:rsidRPr="00204901" w:rsidRDefault="469F97FF" w:rsidP="469F97FF">
      <w:pPr>
        <w:pStyle w:val="ListParagraph"/>
        <w:numPr>
          <w:ilvl w:val="1"/>
          <w:numId w:val="2"/>
        </w:numPr>
        <w:rPr>
          <w:sz w:val="24"/>
          <w:szCs w:val="24"/>
        </w:rPr>
      </w:pPr>
      <w:r w:rsidRPr="00204901">
        <w:rPr>
          <w:rFonts w:ascii="Times New Roman" w:eastAsia="Times New Roman" w:hAnsi="Times New Roman" w:cs="Times New Roman"/>
          <w:sz w:val="24"/>
          <w:szCs w:val="24"/>
        </w:rPr>
        <w:t>Essential services are imminently ending for Adult-At-Risk</w:t>
      </w:r>
      <w:r w:rsidR="001A0542" w:rsidRPr="00204901">
        <w:rPr>
          <w:rFonts w:ascii="Times New Roman" w:eastAsia="Times New Roman" w:hAnsi="Times New Roman" w:cs="Times New Roman"/>
          <w:sz w:val="24"/>
          <w:szCs w:val="24"/>
        </w:rPr>
        <w:t>.</w:t>
      </w:r>
    </w:p>
    <w:p w14:paraId="599A9EDF" w14:textId="09060D0C" w:rsidR="469F97FF" w:rsidRPr="00204901" w:rsidRDefault="469F97FF" w:rsidP="469F97FF">
      <w:pPr>
        <w:pStyle w:val="ListParagraph"/>
        <w:numPr>
          <w:ilvl w:val="1"/>
          <w:numId w:val="2"/>
        </w:numPr>
        <w:rPr>
          <w:sz w:val="24"/>
          <w:szCs w:val="24"/>
        </w:rPr>
      </w:pPr>
      <w:r w:rsidRPr="00204901">
        <w:rPr>
          <w:rFonts w:ascii="Times New Roman" w:eastAsia="Times New Roman" w:hAnsi="Times New Roman" w:cs="Times New Roman"/>
          <w:sz w:val="24"/>
          <w:szCs w:val="24"/>
        </w:rPr>
        <w:t>Law enforcement or first responder requesting assistance.</w:t>
      </w:r>
    </w:p>
    <w:p w14:paraId="36AB6206" w14:textId="3993C52A" w:rsidR="469F97FF" w:rsidRPr="00204901" w:rsidRDefault="469F97FF" w:rsidP="469F97FF">
      <w:pPr>
        <w:pStyle w:val="ListParagraph"/>
        <w:numPr>
          <w:ilvl w:val="1"/>
          <w:numId w:val="2"/>
        </w:numPr>
        <w:rPr>
          <w:sz w:val="24"/>
          <w:szCs w:val="24"/>
        </w:rPr>
      </w:pPr>
      <w:r w:rsidRPr="00204901">
        <w:rPr>
          <w:rFonts w:ascii="Times New Roman" w:eastAsia="Times New Roman" w:hAnsi="Times New Roman" w:cs="Times New Roman"/>
          <w:sz w:val="24"/>
          <w:szCs w:val="24"/>
        </w:rPr>
        <w:t>Caregiver crisis</w:t>
      </w:r>
      <w:r w:rsidR="00187473" w:rsidRPr="00204901">
        <w:rPr>
          <w:rFonts w:ascii="Times New Roman" w:eastAsia="Times New Roman" w:hAnsi="Times New Roman" w:cs="Times New Roman"/>
          <w:sz w:val="24"/>
          <w:szCs w:val="24"/>
        </w:rPr>
        <w:t xml:space="preserve"> or absence of caregiver where individual is in need of assist.</w:t>
      </w:r>
      <w:r w:rsidRPr="00204901">
        <w:rPr>
          <w:rFonts w:ascii="Times New Roman" w:eastAsia="Times New Roman" w:hAnsi="Times New Roman" w:cs="Times New Roman"/>
          <w:sz w:val="24"/>
          <w:szCs w:val="24"/>
        </w:rPr>
        <w:t xml:space="preserve"> </w:t>
      </w:r>
    </w:p>
    <w:p w14:paraId="3935C10E" w14:textId="652EB92C" w:rsidR="00187473" w:rsidRPr="00204901" w:rsidRDefault="00187473" w:rsidP="469F97FF">
      <w:pPr>
        <w:pStyle w:val="ListParagraph"/>
        <w:numPr>
          <w:ilvl w:val="1"/>
          <w:numId w:val="2"/>
        </w:numPr>
        <w:rPr>
          <w:sz w:val="24"/>
          <w:szCs w:val="24"/>
        </w:rPr>
      </w:pPr>
      <w:r w:rsidRPr="00204901">
        <w:rPr>
          <w:rFonts w:ascii="Times New Roman" w:eastAsia="Times New Roman" w:hAnsi="Times New Roman" w:cs="Times New Roman"/>
          <w:sz w:val="24"/>
          <w:szCs w:val="24"/>
        </w:rPr>
        <w:t>Individual is aggressive in home care situation or is leaving their home placing individual(s) at risk. Placement likely required.</w:t>
      </w:r>
    </w:p>
    <w:p w14:paraId="21AF8284" w14:textId="3635A691" w:rsidR="00187473" w:rsidRPr="00204901" w:rsidRDefault="00187473" w:rsidP="469F97FF">
      <w:pPr>
        <w:pStyle w:val="ListParagraph"/>
        <w:numPr>
          <w:ilvl w:val="1"/>
          <w:numId w:val="2"/>
        </w:numPr>
        <w:rPr>
          <w:sz w:val="24"/>
          <w:szCs w:val="24"/>
        </w:rPr>
      </w:pPr>
      <w:r w:rsidRPr="00204901">
        <w:rPr>
          <w:sz w:val="24"/>
          <w:szCs w:val="24"/>
        </w:rPr>
        <w:t>Individual</w:t>
      </w:r>
      <w:r w:rsidR="000E2628" w:rsidRPr="00204901">
        <w:rPr>
          <w:sz w:val="24"/>
          <w:szCs w:val="24"/>
        </w:rPr>
        <w:t xml:space="preserve"> is wandering or driving in community and appears to be very confused, disoriented or lost.</w:t>
      </w:r>
    </w:p>
    <w:p w14:paraId="4343EB0F" w14:textId="1F9D64E2" w:rsidR="000E2628" w:rsidRPr="00204901" w:rsidRDefault="000E2628" w:rsidP="469F97FF">
      <w:pPr>
        <w:pStyle w:val="ListParagraph"/>
        <w:numPr>
          <w:ilvl w:val="1"/>
          <w:numId w:val="2"/>
        </w:numPr>
        <w:rPr>
          <w:sz w:val="24"/>
          <w:szCs w:val="24"/>
        </w:rPr>
      </w:pPr>
      <w:r w:rsidRPr="00204901">
        <w:rPr>
          <w:sz w:val="24"/>
          <w:szCs w:val="24"/>
        </w:rPr>
        <w:t>Report of potential abuse or neglect of an individual where the potential for abuse is current and potentially ongoing.</w:t>
      </w:r>
    </w:p>
    <w:p w14:paraId="786175E4" w14:textId="77777777" w:rsidR="000E2628" w:rsidRPr="00204901" w:rsidRDefault="000E2628" w:rsidP="000E2628">
      <w:pPr>
        <w:ind w:left="1080"/>
        <w:rPr>
          <w:sz w:val="24"/>
          <w:szCs w:val="24"/>
        </w:rPr>
      </w:pPr>
    </w:p>
    <w:p w14:paraId="56581184" w14:textId="5573F0A5" w:rsidR="469F97FF" w:rsidRPr="00204901" w:rsidRDefault="469F97FF" w:rsidP="469F97FF">
      <w:pPr>
        <w:pStyle w:val="Heading2"/>
        <w:rPr>
          <w:rFonts w:ascii="Times New Roman" w:eastAsia="Times New Roman" w:hAnsi="Times New Roman" w:cs="Times New Roman"/>
          <w:b/>
          <w:bCs/>
          <w:color w:val="auto"/>
          <w:sz w:val="32"/>
          <w:szCs w:val="32"/>
        </w:rPr>
      </w:pPr>
      <w:r w:rsidRPr="00204901">
        <w:rPr>
          <w:rFonts w:ascii="Times New Roman" w:eastAsia="Times New Roman" w:hAnsi="Times New Roman" w:cs="Times New Roman"/>
          <w:color w:val="auto"/>
          <w:sz w:val="32"/>
          <w:szCs w:val="32"/>
        </w:rPr>
        <w:t xml:space="preserve">    </w:t>
      </w:r>
      <w:r w:rsidRPr="00204901">
        <w:rPr>
          <w:rFonts w:ascii="Times New Roman" w:eastAsia="Times New Roman" w:hAnsi="Times New Roman" w:cs="Times New Roman"/>
          <w:b/>
          <w:bCs/>
          <w:color w:val="auto"/>
          <w:sz w:val="32"/>
          <w:szCs w:val="32"/>
        </w:rPr>
        <w:t>2.    Engaging the referent</w:t>
      </w:r>
    </w:p>
    <w:p w14:paraId="741BC3B6" w14:textId="5B2CC5FF" w:rsidR="469F97FF" w:rsidRPr="00204901" w:rsidRDefault="469F97FF" w:rsidP="469F97FF">
      <w:pPr>
        <w:pStyle w:val="ListParagraph"/>
        <w:numPr>
          <w:ilvl w:val="0"/>
          <w:numId w:val="14"/>
        </w:numPr>
      </w:pPr>
      <w:r w:rsidRPr="00204901">
        <w:rPr>
          <w:rFonts w:ascii="Times New Roman" w:eastAsia="Times New Roman" w:hAnsi="Times New Roman" w:cs="Times New Roman"/>
          <w:sz w:val="24"/>
          <w:szCs w:val="24"/>
        </w:rPr>
        <w:t>Intake will gather</w:t>
      </w:r>
      <w:r w:rsidR="00163197" w:rsidRPr="00204901">
        <w:rPr>
          <w:rFonts w:ascii="Times New Roman" w:eastAsia="Times New Roman" w:hAnsi="Times New Roman" w:cs="Times New Roman"/>
          <w:sz w:val="24"/>
          <w:szCs w:val="24"/>
        </w:rPr>
        <w:t xml:space="preserve"> as much</w:t>
      </w:r>
      <w:r w:rsidRPr="00204901">
        <w:rPr>
          <w:rFonts w:ascii="Times New Roman" w:eastAsia="Times New Roman" w:hAnsi="Times New Roman" w:cs="Times New Roman"/>
          <w:sz w:val="24"/>
          <w:szCs w:val="24"/>
        </w:rPr>
        <w:t xml:space="preserve"> information necessary to locate the Adult-At-Risk, the alleged abuse or neglect, any risks to the investigator, and information regarding an alleged perpetrator if one exists.</w:t>
      </w:r>
    </w:p>
    <w:p w14:paraId="5FB4B242" w14:textId="18C0ABF5" w:rsidR="00163197" w:rsidRPr="00204901" w:rsidRDefault="00163197" w:rsidP="469F97FF">
      <w:pPr>
        <w:pStyle w:val="ListParagraph"/>
        <w:numPr>
          <w:ilvl w:val="0"/>
          <w:numId w:val="14"/>
        </w:numPr>
      </w:pPr>
      <w:r w:rsidRPr="00204901">
        <w:rPr>
          <w:rFonts w:ascii="Times New Roman" w:eastAsia="Times New Roman" w:hAnsi="Times New Roman" w:cs="Times New Roman"/>
          <w:sz w:val="24"/>
          <w:szCs w:val="24"/>
        </w:rPr>
        <w:lastRenderedPageBreak/>
        <w:t>Utilize the (Best Practice Model) Intake Form as a guide for questions to assure receipt of crucial information.</w:t>
      </w:r>
    </w:p>
    <w:p w14:paraId="329195FE" w14:textId="1CEEEB05" w:rsidR="00163197" w:rsidRPr="00204901" w:rsidRDefault="00163197" w:rsidP="469F97FF">
      <w:pPr>
        <w:pStyle w:val="ListParagraph"/>
        <w:numPr>
          <w:ilvl w:val="0"/>
          <w:numId w:val="14"/>
        </w:numPr>
      </w:pPr>
      <w:r w:rsidRPr="00204901">
        <w:rPr>
          <w:rFonts w:ascii="Times New Roman" w:eastAsia="Times New Roman" w:hAnsi="Times New Roman" w:cs="Times New Roman"/>
          <w:sz w:val="24"/>
          <w:szCs w:val="24"/>
        </w:rPr>
        <w:t>Intake should make efforts to calm the reporter (if upset) and assure caller as to the appropriateness and applicability of their report to APS.</w:t>
      </w:r>
    </w:p>
    <w:p w14:paraId="510737A7" w14:textId="32996D34" w:rsidR="00163197" w:rsidRPr="00204901" w:rsidRDefault="00163197" w:rsidP="469F97FF">
      <w:pPr>
        <w:pStyle w:val="ListParagraph"/>
        <w:numPr>
          <w:ilvl w:val="0"/>
          <w:numId w:val="14"/>
        </w:numPr>
        <w:rPr>
          <w:rFonts w:ascii="Times New Roman" w:hAnsi="Times New Roman" w:cs="Times New Roman"/>
        </w:rPr>
      </w:pPr>
      <w:r w:rsidRPr="00204901">
        <w:rPr>
          <w:rFonts w:ascii="Times New Roman" w:hAnsi="Times New Roman" w:cs="Times New Roman"/>
          <w:sz w:val="24"/>
          <w:szCs w:val="24"/>
        </w:rPr>
        <w:t xml:space="preserve">Ask caller what their </w:t>
      </w:r>
      <w:r w:rsidR="00ED43CA" w:rsidRPr="00204901">
        <w:rPr>
          <w:rFonts w:ascii="Times New Roman" w:hAnsi="Times New Roman" w:cs="Times New Roman"/>
          <w:sz w:val="24"/>
          <w:szCs w:val="24"/>
        </w:rPr>
        <w:t>expectations are for APS intervention – explaining what the role of APS is – any limitations or actions that might not match caller’s expectations.</w:t>
      </w:r>
    </w:p>
    <w:p w14:paraId="11D0474B" w14:textId="61EA88B4" w:rsidR="469F97FF" w:rsidRPr="00204901" w:rsidRDefault="469F97FF" w:rsidP="469F97FF">
      <w:pPr>
        <w:pStyle w:val="ListParagraph"/>
        <w:numPr>
          <w:ilvl w:val="0"/>
          <w:numId w:val="14"/>
        </w:numPr>
      </w:pPr>
      <w:r w:rsidRPr="00204901">
        <w:rPr>
          <w:rFonts w:ascii="Times New Roman" w:eastAsia="Times New Roman" w:hAnsi="Times New Roman" w:cs="Times New Roman"/>
          <w:sz w:val="24"/>
          <w:szCs w:val="24"/>
        </w:rPr>
        <w:t>Each county may use their own intake information form.</w:t>
      </w:r>
    </w:p>
    <w:p w14:paraId="0F24AD98" w14:textId="14BAE122" w:rsidR="469F97FF" w:rsidRPr="00204901" w:rsidRDefault="469F97FF" w:rsidP="469F97FF">
      <w:pPr>
        <w:pStyle w:val="ListParagraph"/>
        <w:numPr>
          <w:ilvl w:val="0"/>
          <w:numId w:val="14"/>
        </w:numPr>
      </w:pPr>
      <w:r w:rsidRPr="00204901">
        <w:rPr>
          <w:rFonts w:ascii="Times New Roman" w:eastAsia="Times New Roman" w:hAnsi="Times New Roman" w:cs="Times New Roman"/>
          <w:sz w:val="24"/>
          <w:szCs w:val="24"/>
        </w:rPr>
        <w:t xml:space="preserve">Referent will be given general information about </w:t>
      </w:r>
      <w:r w:rsidR="00163197" w:rsidRPr="00204901">
        <w:rPr>
          <w:rFonts w:ascii="Times New Roman" w:eastAsia="Times New Roman" w:hAnsi="Times New Roman" w:cs="Times New Roman"/>
          <w:sz w:val="24"/>
          <w:szCs w:val="24"/>
        </w:rPr>
        <w:t xml:space="preserve">investigation </w:t>
      </w:r>
      <w:r w:rsidRPr="00204901">
        <w:rPr>
          <w:rFonts w:ascii="Times New Roman" w:eastAsia="Times New Roman" w:hAnsi="Times New Roman" w:cs="Times New Roman"/>
          <w:sz w:val="24"/>
          <w:szCs w:val="24"/>
        </w:rPr>
        <w:t>process and confidentiality.</w:t>
      </w:r>
    </w:p>
    <w:p w14:paraId="6E7F03D0" w14:textId="06A4B314" w:rsidR="469F97FF" w:rsidRPr="00204901" w:rsidRDefault="469F97FF" w:rsidP="469F97FF">
      <w:pPr>
        <w:pStyle w:val="ListParagraph"/>
        <w:numPr>
          <w:ilvl w:val="0"/>
          <w:numId w:val="14"/>
        </w:numPr>
      </w:pPr>
      <w:r w:rsidRPr="00204901">
        <w:rPr>
          <w:rFonts w:ascii="Times New Roman" w:eastAsia="Times New Roman" w:hAnsi="Times New Roman" w:cs="Times New Roman"/>
          <w:sz w:val="24"/>
          <w:szCs w:val="24"/>
        </w:rPr>
        <w:t xml:space="preserve">Anonymous calls will be accepted, but wherever possible, the referent will be encouraged to disclose their identity.  </w:t>
      </w:r>
    </w:p>
    <w:p w14:paraId="330F976F" w14:textId="5AF24B99" w:rsidR="00ED43CA" w:rsidRPr="00204901" w:rsidRDefault="00ED43CA" w:rsidP="00ED43CA">
      <w:pPr>
        <w:pStyle w:val="ListParagraph"/>
        <w:numPr>
          <w:ilvl w:val="1"/>
          <w:numId w:val="14"/>
        </w:numPr>
        <w:rPr>
          <w:rFonts w:ascii="Times New Roman" w:hAnsi="Times New Roman" w:cs="Times New Roman"/>
          <w:sz w:val="24"/>
          <w:szCs w:val="24"/>
        </w:rPr>
      </w:pPr>
      <w:r w:rsidRPr="00204901">
        <w:rPr>
          <w:rFonts w:ascii="Times New Roman" w:hAnsi="Times New Roman" w:cs="Times New Roman"/>
          <w:sz w:val="24"/>
          <w:szCs w:val="24"/>
        </w:rPr>
        <w:t>If caller agrees – attain current address/contact information and ask if they would like a follow-up letter (note scope of what the letter will cover).</w:t>
      </w:r>
    </w:p>
    <w:p w14:paraId="78B042B4" w14:textId="022342AE" w:rsidR="469F97FF" w:rsidRPr="00204901" w:rsidRDefault="469F97FF" w:rsidP="469F97FF">
      <w:pPr>
        <w:pStyle w:val="ListParagraph"/>
        <w:numPr>
          <w:ilvl w:val="0"/>
          <w:numId w:val="14"/>
        </w:numPr>
      </w:pPr>
      <w:r w:rsidRPr="00204901">
        <w:rPr>
          <w:rFonts w:ascii="Times New Roman" w:eastAsia="Times New Roman" w:hAnsi="Times New Roman" w:cs="Times New Roman"/>
          <w:sz w:val="24"/>
          <w:szCs w:val="24"/>
        </w:rPr>
        <w:t>Referents will be told that the law protects their identity</w:t>
      </w:r>
      <w:r w:rsidR="00ED43CA" w:rsidRPr="00204901">
        <w:rPr>
          <w:rFonts w:ascii="Times New Roman" w:eastAsia="Times New Roman" w:hAnsi="Times New Roman" w:cs="Times New Roman"/>
          <w:sz w:val="24"/>
          <w:szCs w:val="24"/>
        </w:rPr>
        <w:t xml:space="preserve"> (even if provided to APS)</w:t>
      </w:r>
      <w:r w:rsidRPr="00204901">
        <w:rPr>
          <w:rFonts w:ascii="Times New Roman" w:eastAsia="Times New Roman" w:hAnsi="Times New Roman" w:cs="Times New Roman"/>
          <w:sz w:val="24"/>
          <w:szCs w:val="24"/>
        </w:rPr>
        <w:t xml:space="preserve"> unless they give permission to disclose their name to the Adult-At-Risk.      </w:t>
      </w:r>
    </w:p>
    <w:p w14:paraId="7885F339" w14:textId="673A587A" w:rsidR="469F97FF" w:rsidRPr="00204901" w:rsidRDefault="469F97FF" w:rsidP="469F97FF"/>
    <w:sectPr w:rsidR="469F97FF" w:rsidRPr="0020490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1434" w14:textId="77777777" w:rsidR="00883CA1" w:rsidRDefault="00883CA1" w:rsidP="00883CA1">
      <w:pPr>
        <w:spacing w:after="0" w:line="240" w:lineRule="auto"/>
      </w:pPr>
      <w:r>
        <w:separator/>
      </w:r>
    </w:p>
  </w:endnote>
  <w:endnote w:type="continuationSeparator" w:id="0">
    <w:p w14:paraId="2DB3E6AE" w14:textId="77777777" w:rsidR="00883CA1" w:rsidRDefault="00883CA1" w:rsidP="0088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127896"/>
      <w:docPartObj>
        <w:docPartGallery w:val="Page Numbers (Bottom of Page)"/>
        <w:docPartUnique/>
      </w:docPartObj>
    </w:sdtPr>
    <w:sdtEndPr>
      <w:rPr>
        <w:noProof/>
      </w:rPr>
    </w:sdtEndPr>
    <w:sdtContent>
      <w:p w14:paraId="750E06EA" w14:textId="0119E8FC" w:rsidR="00883CA1" w:rsidRDefault="00883CA1">
        <w:pPr>
          <w:pStyle w:val="Footer"/>
          <w:jc w:val="right"/>
        </w:pPr>
        <w:r>
          <w:fldChar w:fldCharType="begin"/>
        </w:r>
        <w:r>
          <w:instrText xml:space="preserve"> PAGE   \* MERGEFORMAT </w:instrText>
        </w:r>
        <w:r>
          <w:fldChar w:fldCharType="separate"/>
        </w:r>
        <w:r w:rsidR="00204901">
          <w:rPr>
            <w:noProof/>
          </w:rPr>
          <w:t>4</w:t>
        </w:r>
        <w:r>
          <w:rPr>
            <w:noProof/>
          </w:rPr>
          <w:fldChar w:fldCharType="end"/>
        </w:r>
      </w:p>
    </w:sdtContent>
  </w:sdt>
  <w:p w14:paraId="3B3DF545" w14:textId="77777777" w:rsidR="00883CA1" w:rsidRDefault="0088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CF95" w14:textId="77777777" w:rsidR="00883CA1" w:rsidRDefault="00883CA1" w:rsidP="00883CA1">
      <w:pPr>
        <w:spacing w:after="0" w:line="240" w:lineRule="auto"/>
      </w:pPr>
      <w:r>
        <w:separator/>
      </w:r>
    </w:p>
  </w:footnote>
  <w:footnote w:type="continuationSeparator" w:id="0">
    <w:p w14:paraId="65E02D54" w14:textId="77777777" w:rsidR="00883CA1" w:rsidRDefault="00883CA1" w:rsidP="00883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F8B"/>
    <w:multiLevelType w:val="hybridMultilevel"/>
    <w:tmpl w:val="7C3A3240"/>
    <w:lvl w:ilvl="0" w:tplc="2EF61D84">
      <w:start w:val="1"/>
      <w:numFmt w:val="bullet"/>
      <w:lvlText w:val=""/>
      <w:lvlJc w:val="left"/>
      <w:pPr>
        <w:ind w:left="720" w:hanging="360"/>
      </w:pPr>
      <w:rPr>
        <w:rFonts w:ascii="Symbol" w:hAnsi="Symbol" w:hint="default"/>
      </w:rPr>
    </w:lvl>
    <w:lvl w:ilvl="1" w:tplc="2EF61D84">
      <w:start w:val="1"/>
      <w:numFmt w:val="bullet"/>
      <w:lvlText w:val=""/>
      <w:lvlJc w:val="left"/>
      <w:pPr>
        <w:ind w:left="1440" w:hanging="360"/>
      </w:pPr>
      <w:rPr>
        <w:rFonts w:ascii="Symbol" w:hAnsi="Symbol" w:hint="default"/>
      </w:rPr>
    </w:lvl>
    <w:lvl w:ilvl="2" w:tplc="C406B2A6">
      <w:start w:val="1"/>
      <w:numFmt w:val="lowerRoman"/>
      <w:lvlText w:val="%3."/>
      <w:lvlJc w:val="right"/>
      <w:pPr>
        <w:ind w:left="2160" w:hanging="180"/>
      </w:pPr>
    </w:lvl>
    <w:lvl w:ilvl="3" w:tplc="21865E7E">
      <w:start w:val="1"/>
      <w:numFmt w:val="decimal"/>
      <w:lvlText w:val="%4."/>
      <w:lvlJc w:val="left"/>
      <w:pPr>
        <w:ind w:left="2880" w:hanging="360"/>
      </w:pPr>
    </w:lvl>
    <w:lvl w:ilvl="4" w:tplc="9E141684">
      <w:start w:val="1"/>
      <w:numFmt w:val="lowerLetter"/>
      <w:lvlText w:val="%5."/>
      <w:lvlJc w:val="left"/>
      <w:pPr>
        <w:ind w:left="3600" w:hanging="360"/>
      </w:pPr>
    </w:lvl>
    <w:lvl w:ilvl="5" w:tplc="30B29AD6">
      <w:start w:val="1"/>
      <w:numFmt w:val="lowerRoman"/>
      <w:lvlText w:val="%6."/>
      <w:lvlJc w:val="right"/>
      <w:pPr>
        <w:ind w:left="4320" w:hanging="180"/>
      </w:pPr>
    </w:lvl>
    <w:lvl w:ilvl="6" w:tplc="723CF712">
      <w:start w:val="1"/>
      <w:numFmt w:val="decimal"/>
      <w:lvlText w:val="%7."/>
      <w:lvlJc w:val="left"/>
      <w:pPr>
        <w:ind w:left="5040" w:hanging="360"/>
      </w:pPr>
    </w:lvl>
    <w:lvl w:ilvl="7" w:tplc="2020AF4C">
      <w:start w:val="1"/>
      <w:numFmt w:val="lowerLetter"/>
      <w:lvlText w:val="%8."/>
      <w:lvlJc w:val="left"/>
      <w:pPr>
        <w:ind w:left="5760" w:hanging="360"/>
      </w:pPr>
    </w:lvl>
    <w:lvl w:ilvl="8" w:tplc="90520EA8">
      <w:start w:val="1"/>
      <w:numFmt w:val="lowerRoman"/>
      <w:lvlText w:val="%9."/>
      <w:lvlJc w:val="right"/>
      <w:pPr>
        <w:ind w:left="6480" w:hanging="180"/>
      </w:pPr>
    </w:lvl>
  </w:abstractNum>
  <w:abstractNum w:abstractNumId="1" w15:restartNumberingAfterBreak="0">
    <w:nsid w:val="0E016D73"/>
    <w:multiLevelType w:val="hybridMultilevel"/>
    <w:tmpl w:val="54A2289A"/>
    <w:lvl w:ilvl="0" w:tplc="F03817C4">
      <w:start w:val="1"/>
      <w:numFmt w:val="lowerRoman"/>
      <w:lvlText w:val="%1."/>
      <w:lvlJc w:val="left"/>
      <w:pPr>
        <w:ind w:left="720" w:hanging="360"/>
      </w:pPr>
    </w:lvl>
    <w:lvl w:ilvl="1" w:tplc="00004FC0">
      <w:start w:val="1"/>
      <w:numFmt w:val="bullet"/>
      <w:lvlText w:val=""/>
      <w:lvlJc w:val="left"/>
      <w:pPr>
        <w:ind w:left="1440" w:hanging="360"/>
      </w:pPr>
      <w:rPr>
        <w:rFonts w:ascii="Symbol" w:hAnsi="Symbol" w:hint="default"/>
      </w:rPr>
    </w:lvl>
    <w:lvl w:ilvl="2" w:tplc="0F9C260C">
      <w:start w:val="1"/>
      <w:numFmt w:val="lowerRoman"/>
      <w:lvlText w:val="%3."/>
      <w:lvlJc w:val="right"/>
      <w:pPr>
        <w:ind w:left="2160" w:hanging="180"/>
      </w:pPr>
    </w:lvl>
    <w:lvl w:ilvl="3" w:tplc="23362B06">
      <w:start w:val="1"/>
      <w:numFmt w:val="decimal"/>
      <w:lvlText w:val="%4."/>
      <w:lvlJc w:val="left"/>
      <w:pPr>
        <w:ind w:left="2880" w:hanging="360"/>
      </w:pPr>
    </w:lvl>
    <w:lvl w:ilvl="4" w:tplc="CF20A6C0">
      <w:start w:val="1"/>
      <w:numFmt w:val="lowerLetter"/>
      <w:lvlText w:val="%5."/>
      <w:lvlJc w:val="left"/>
      <w:pPr>
        <w:ind w:left="3600" w:hanging="360"/>
      </w:pPr>
    </w:lvl>
    <w:lvl w:ilvl="5" w:tplc="98129996">
      <w:start w:val="1"/>
      <w:numFmt w:val="lowerRoman"/>
      <w:lvlText w:val="%6."/>
      <w:lvlJc w:val="right"/>
      <w:pPr>
        <w:ind w:left="4320" w:hanging="180"/>
      </w:pPr>
    </w:lvl>
    <w:lvl w:ilvl="6" w:tplc="908A8DDE">
      <w:start w:val="1"/>
      <w:numFmt w:val="decimal"/>
      <w:lvlText w:val="%7."/>
      <w:lvlJc w:val="left"/>
      <w:pPr>
        <w:ind w:left="5040" w:hanging="360"/>
      </w:pPr>
    </w:lvl>
    <w:lvl w:ilvl="7" w:tplc="E392F33A">
      <w:start w:val="1"/>
      <w:numFmt w:val="lowerLetter"/>
      <w:lvlText w:val="%8."/>
      <w:lvlJc w:val="left"/>
      <w:pPr>
        <w:ind w:left="5760" w:hanging="360"/>
      </w:pPr>
    </w:lvl>
    <w:lvl w:ilvl="8" w:tplc="B6124246">
      <w:start w:val="1"/>
      <w:numFmt w:val="lowerRoman"/>
      <w:lvlText w:val="%9."/>
      <w:lvlJc w:val="right"/>
      <w:pPr>
        <w:ind w:left="6480" w:hanging="180"/>
      </w:pPr>
    </w:lvl>
  </w:abstractNum>
  <w:abstractNum w:abstractNumId="2" w15:restartNumberingAfterBreak="0">
    <w:nsid w:val="0F043433"/>
    <w:multiLevelType w:val="hybridMultilevel"/>
    <w:tmpl w:val="713EF1D4"/>
    <w:lvl w:ilvl="0" w:tplc="0860CCAA">
      <w:start w:val="1"/>
      <w:numFmt w:val="bullet"/>
      <w:lvlText w:val=""/>
      <w:lvlJc w:val="left"/>
      <w:pPr>
        <w:ind w:left="720" w:hanging="360"/>
      </w:pPr>
      <w:rPr>
        <w:rFonts w:ascii="Symbol" w:hAnsi="Symbol" w:hint="default"/>
      </w:rPr>
    </w:lvl>
    <w:lvl w:ilvl="1" w:tplc="2B664620">
      <w:start w:val="1"/>
      <w:numFmt w:val="bullet"/>
      <w:lvlText w:val="o"/>
      <w:lvlJc w:val="left"/>
      <w:pPr>
        <w:ind w:left="1440" w:hanging="360"/>
      </w:pPr>
      <w:rPr>
        <w:rFonts w:ascii="Courier New" w:hAnsi="Courier New" w:hint="default"/>
      </w:rPr>
    </w:lvl>
    <w:lvl w:ilvl="2" w:tplc="A0F8F818">
      <w:start w:val="1"/>
      <w:numFmt w:val="bullet"/>
      <w:lvlText w:val=""/>
      <w:lvlJc w:val="left"/>
      <w:pPr>
        <w:ind w:left="2160" w:hanging="360"/>
      </w:pPr>
      <w:rPr>
        <w:rFonts w:ascii="Wingdings" w:hAnsi="Wingdings" w:hint="default"/>
      </w:rPr>
    </w:lvl>
    <w:lvl w:ilvl="3" w:tplc="7424EBF2">
      <w:start w:val="1"/>
      <w:numFmt w:val="bullet"/>
      <w:lvlText w:val=""/>
      <w:lvlJc w:val="left"/>
      <w:pPr>
        <w:ind w:left="2880" w:hanging="360"/>
      </w:pPr>
      <w:rPr>
        <w:rFonts w:ascii="Symbol" w:hAnsi="Symbol" w:hint="default"/>
      </w:rPr>
    </w:lvl>
    <w:lvl w:ilvl="4" w:tplc="5B961D5E">
      <w:start w:val="1"/>
      <w:numFmt w:val="bullet"/>
      <w:lvlText w:val="o"/>
      <w:lvlJc w:val="left"/>
      <w:pPr>
        <w:ind w:left="3600" w:hanging="360"/>
      </w:pPr>
      <w:rPr>
        <w:rFonts w:ascii="Courier New" w:hAnsi="Courier New" w:hint="default"/>
      </w:rPr>
    </w:lvl>
    <w:lvl w:ilvl="5" w:tplc="27461014">
      <w:start w:val="1"/>
      <w:numFmt w:val="bullet"/>
      <w:lvlText w:val=""/>
      <w:lvlJc w:val="left"/>
      <w:pPr>
        <w:ind w:left="4320" w:hanging="360"/>
      </w:pPr>
      <w:rPr>
        <w:rFonts w:ascii="Wingdings" w:hAnsi="Wingdings" w:hint="default"/>
      </w:rPr>
    </w:lvl>
    <w:lvl w:ilvl="6" w:tplc="4A4A592E">
      <w:start w:val="1"/>
      <w:numFmt w:val="bullet"/>
      <w:lvlText w:val=""/>
      <w:lvlJc w:val="left"/>
      <w:pPr>
        <w:ind w:left="5040" w:hanging="360"/>
      </w:pPr>
      <w:rPr>
        <w:rFonts w:ascii="Symbol" w:hAnsi="Symbol" w:hint="default"/>
      </w:rPr>
    </w:lvl>
    <w:lvl w:ilvl="7" w:tplc="D42425D4">
      <w:start w:val="1"/>
      <w:numFmt w:val="bullet"/>
      <w:lvlText w:val="o"/>
      <w:lvlJc w:val="left"/>
      <w:pPr>
        <w:ind w:left="5760" w:hanging="360"/>
      </w:pPr>
      <w:rPr>
        <w:rFonts w:ascii="Courier New" w:hAnsi="Courier New" w:hint="default"/>
      </w:rPr>
    </w:lvl>
    <w:lvl w:ilvl="8" w:tplc="90B4F35E">
      <w:start w:val="1"/>
      <w:numFmt w:val="bullet"/>
      <w:lvlText w:val=""/>
      <w:lvlJc w:val="left"/>
      <w:pPr>
        <w:ind w:left="6480" w:hanging="360"/>
      </w:pPr>
      <w:rPr>
        <w:rFonts w:ascii="Wingdings" w:hAnsi="Wingdings" w:hint="default"/>
      </w:rPr>
    </w:lvl>
  </w:abstractNum>
  <w:abstractNum w:abstractNumId="3" w15:restartNumberingAfterBreak="0">
    <w:nsid w:val="1EBF4058"/>
    <w:multiLevelType w:val="hybridMultilevel"/>
    <w:tmpl w:val="59E06210"/>
    <w:lvl w:ilvl="0" w:tplc="64569D8A">
      <w:start w:val="1"/>
      <w:numFmt w:val="bullet"/>
      <w:lvlText w:val=""/>
      <w:lvlJc w:val="left"/>
      <w:pPr>
        <w:ind w:left="720" w:hanging="360"/>
      </w:pPr>
      <w:rPr>
        <w:rFonts w:ascii="Symbol" w:hAnsi="Symbol" w:hint="default"/>
      </w:rPr>
    </w:lvl>
    <w:lvl w:ilvl="1" w:tplc="29CCED4A">
      <w:start w:val="1"/>
      <w:numFmt w:val="bullet"/>
      <w:lvlText w:val="o"/>
      <w:lvlJc w:val="left"/>
      <w:pPr>
        <w:ind w:left="1440" w:hanging="360"/>
      </w:pPr>
      <w:rPr>
        <w:rFonts w:ascii="Courier New" w:hAnsi="Courier New" w:hint="default"/>
      </w:rPr>
    </w:lvl>
    <w:lvl w:ilvl="2" w:tplc="BCB8655A">
      <w:start w:val="1"/>
      <w:numFmt w:val="bullet"/>
      <w:lvlText w:val=""/>
      <w:lvlJc w:val="left"/>
      <w:pPr>
        <w:ind w:left="2160" w:hanging="360"/>
      </w:pPr>
      <w:rPr>
        <w:rFonts w:ascii="Wingdings" w:hAnsi="Wingdings" w:hint="default"/>
      </w:rPr>
    </w:lvl>
    <w:lvl w:ilvl="3" w:tplc="84C05D60">
      <w:start w:val="1"/>
      <w:numFmt w:val="bullet"/>
      <w:lvlText w:val=""/>
      <w:lvlJc w:val="left"/>
      <w:pPr>
        <w:ind w:left="2880" w:hanging="360"/>
      </w:pPr>
      <w:rPr>
        <w:rFonts w:ascii="Symbol" w:hAnsi="Symbol" w:hint="default"/>
      </w:rPr>
    </w:lvl>
    <w:lvl w:ilvl="4" w:tplc="B0AA0886">
      <w:start w:val="1"/>
      <w:numFmt w:val="bullet"/>
      <w:lvlText w:val="o"/>
      <w:lvlJc w:val="left"/>
      <w:pPr>
        <w:ind w:left="3600" w:hanging="360"/>
      </w:pPr>
      <w:rPr>
        <w:rFonts w:ascii="Courier New" w:hAnsi="Courier New" w:hint="default"/>
      </w:rPr>
    </w:lvl>
    <w:lvl w:ilvl="5" w:tplc="787A5A5E">
      <w:start w:val="1"/>
      <w:numFmt w:val="bullet"/>
      <w:lvlText w:val=""/>
      <w:lvlJc w:val="left"/>
      <w:pPr>
        <w:ind w:left="4320" w:hanging="360"/>
      </w:pPr>
      <w:rPr>
        <w:rFonts w:ascii="Wingdings" w:hAnsi="Wingdings" w:hint="default"/>
      </w:rPr>
    </w:lvl>
    <w:lvl w:ilvl="6" w:tplc="5308B464">
      <w:start w:val="1"/>
      <w:numFmt w:val="bullet"/>
      <w:lvlText w:val=""/>
      <w:lvlJc w:val="left"/>
      <w:pPr>
        <w:ind w:left="5040" w:hanging="360"/>
      </w:pPr>
      <w:rPr>
        <w:rFonts w:ascii="Symbol" w:hAnsi="Symbol" w:hint="default"/>
      </w:rPr>
    </w:lvl>
    <w:lvl w:ilvl="7" w:tplc="1668DEE0">
      <w:start w:val="1"/>
      <w:numFmt w:val="bullet"/>
      <w:lvlText w:val="o"/>
      <w:lvlJc w:val="left"/>
      <w:pPr>
        <w:ind w:left="5760" w:hanging="360"/>
      </w:pPr>
      <w:rPr>
        <w:rFonts w:ascii="Courier New" w:hAnsi="Courier New" w:hint="default"/>
      </w:rPr>
    </w:lvl>
    <w:lvl w:ilvl="8" w:tplc="F2AC3C48">
      <w:start w:val="1"/>
      <w:numFmt w:val="bullet"/>
      <w:lvlText w:val=""/>
      <w:lvlJc w:val="left"/>
      <w:pPr>
        <w:ind w:left="6480" w:hanging="360"/>
      </w:pPr>
      <w:rPr>
        <w:rFonts w:ascii="Wingdings" w:hAnsi="Wingdings" w:hint="default"/>
      </w:rPr>
    </w:lvl>
  </w:abstractNum>
  <w:abstractNum w:abstractNumId="4" w15:restartNumberingAfterBreak="0">
    <w:nsid w:val="1EDD409C"/>
    <w:multiLevelType w:val="hybridMultilevel"/>
    <w:tmpl w:val="E95CF2EE"/>
    <w:lvl w:ilvl="0" w:tplc="4FC25D9A">
      <w:start w:val="1"/>
      <w:numFmt w:val="bullet"/>
      <w:lvlText w:val=""/>
      <w:lvlJc w:val="left"/>
      <w:pPr>
        <w:ind w:left="720" w:hanging="360"/>
      </w:pPr>
      <w:rPr>
        <w:rFonts w:ascii="Symbol" w:hAnsi="Symbol" w:hint="default"/>
      </w:rPr>
    </w:lvl>
    <w:lvl w:ilvl="1" w:tplc="6C546BAA">
      <w:start w:val="1"/>
      <w:numFmt w:val="bullet"/>
      <w:lvlText w:val="o"/>
      <w:lvlJc w:val="left"/>
      <w:pPr>
        <w:ind w:left="1440" w:hanging="360"/>
      </w:pPr>
      <w:rPr>
        <w:rFonts w:ascii="Courier New" w:hAnsi="Courier New" w:hint="default"/>
      </w:rPr>
    </w:lvl>
    <w:lvl w:ilvl="2" w:tplc="E21CD476">
      <w:start w:val="1"/>
      <w:numFmt w:val="bullet"/>
      <w:lvlText w:val=""/>
      <w:lvlJc w:val="left"/>
      <w:pPr>
        <w:ind w:left="2160" w:hanging="360"/>
      </w:pPr>
      <w:rPr>
        <w:rFonts w:ascii="Wingdings" w:hAnsi="Wingdings" w:hint="default"/>
      </w:rPr>
    </w:lvl>
    <w:lvl w:ilvl="3" w:tplc="6A129016">
      <w:start w:val="1"/>
      <w:numFmt w:val="bullet"/>
      <w:lvlText w:val=""/>
      <w:lvlJc w:val="left"/>
      <w:pPr>
        <w:ind w:left="2880" w:hanging="360"/>
      </w:pPr>
      <w:rPr>
        <w:rFonts w:ascii="Symbol" w:hAnsi="Symbol" w:hint="default"/>
      </w:rPr>
    </w:lvl>
    <w:lvl w:ilvl="4" w:tplc="412A5B3E">
      <w:start w:val="1"/>
      <w:numFmt w:val="bullet"/>
      <w:lvlText w:val="o"/>
      <w:lvlJc w:val="left"/>
      <w:pPr>
        <w:ind w:left="3600" w:hanging="360"/>
      </w:pPr>
      <w:rPr>
        <w:rFonts w:ascii="Courier New" w:hAnsi="Courier New" w:hint="default"/>
      </w:rPr>
    </w:lvl>
    <w:lvl w:ilvl="5" w:tplc="F0E086D2">
      <w:start w:val="1"/>
      <w:numFmt w:val="bullet"/>
      <w:lvlText w:val=""/>
      <w:lvlJc w:val="left"/>
      <w:pPr>
        <w:ind w:left="4320" w:hanging="360"/>
      </w:pPr>
      <w:rPr>
        <w:rFonts w:ascii="Wingdings" w:hAnsi="Wingdings" w:hint="default"/>
      </w:rPr>
    </w:lvl>
    <w:lvl w:ilvl="6" w:tplc="CB82DDBA">
      <w:start w:val="1"/>
      <w:numFmt w:val="bullet"/>
      <w:lvlText w:val=""/>
      <w:lvlJc w:val="left"/>
      <w:pPr>
        <w:ind w:left="5040" w:hanging="360"/>
      </w:pPr>
      <w:rPr>
        <w:rFonts w:ascii="Symbol" w:hAnsi="Symbol" w:hint="default"/>
      </w:rPr>
    </w:lvl>
    <w:lvl w:ilvl="7" w:tplc="C3F87826">
      <w:start w:val="1"/>
      <w:numFmt w:val="bullet"/>
      <w:lvlText w:val="o"/>
      <w:lvlJc w:val="left"/>
      <w:pPr>
        <w:ind w:left="5760" w:hanging="360"/>
      </w:pPr>
      <w:rPr>
        <w:rFonts w:ascii="Courier New" w:hAnsi="Courier New" w:hint="default"/>
      </w:rPr>
    </w:lvl>
    <w:lvl w:ilvl="8" w:tplc="B1848A18">
      <w:start w:val="1"/>
      <w:numFmt w:val="bullet"/>
      <w:lvlText w:val=""/>
      <w:lvlJc w:val="left"/>
      <w:pPr>
        <w:ind w:left="6480" w:hanging="360"/>
      </w:pPr>
      <w:rPr>
        <w:rFonts w:ascii="Wingdings" w:hAnsi="Wingdings" w:hint="default"/>
      </w:rPr>
    </w:lvl>
  </w:abstractNum>
  <w:abstractNum w:abstractNumId="5" w15:restartNumberingAfterBreak="0">
    <w:nsid w:val="2AF52804"/>
    <w:multiLevelType w:val="hybridMultilevel"/>
    <w:tmpl w:val="9E6E8624"/>
    <w:lvl w:ilvl="0" w:tplc="82406B76">
      <w:start w:val="1"/>
      <w:numFmt w:val="decimal"/>
      <w:lvlText w:val="%1."/>
      <w:lvlJc w:val="left"/>
      <w:pPr>
        <w:ind w:left="720" w:hanging="360"/>
      </w:pPr>
    </w:lvl>
    <w:lvl w:ilvl="1" w:tplc="046AA07C">
      <w:start w:val="1"/>
      <w:numFmt w:val="lowerRoman"/>
      <w:lvlText w:val="%2."/>
      <w:lvlJc w:val="left"/>
      <w:pPr>
        <w:ind w:left="1440" w:hanging="360"/>
      </w:pPr>
    </w:lvl>
    <w:lvl w:ilvl="2" w:tplc="3C1C6308">
      <w:start w:val="1"/>
      <w:numFmt w:val="lowerRoman"/>
      <w:lvlText w:val="%3."/>
      <w:lvlJc w:val="right"/>
      <w:pPr>
        <w:ind w:left="2160" w:hanging="180"/>
      </w:pPr>
    </w:lvl>
    <w:lvl w:ilvl="3" w:tplc="892831A6">
      <w:start w:val="1"/>
      <w:numFmt w:val="decimal"/>
      <w:lvlText w:val="%4."/>
      <w:lvlJc w:val="left"/>
      <w:pPr>
        <w:ind w:left="2880" w:hanging="360"/>
      </w:pPr>
    </w:lvl>
    <w:lvl w:ilvl="4" w:tplc="1FA8DF5C">
      <w:start w:val="1"/>
      <w:numFmt w:val="lowerLetter"/>
      <w:lvlText w:val="%5."/>
      <w:lvlJc w:val="left"/>
      <w:pPr>
        <w:ind w:left="3600" w:hanging="360"/>
      </w:pPr>
    </w:lvl>
    <w:lvl w:ilvl="5" w:tplc="71BA619E">
      <w:start w:val="1"/>
      <w:numFmt w:val="lowerRoman"/>
      <w:lvlText w:val="%6."/>
      <w:lvlJc w:val="right"/>
      <w:pPr>
        <w:ind w:left="4320" w:hanging="180"/>
      </w:pPr>
    </w:lvl>
    <w:lvl w:ilvl="6" w:tplc="772C34BA">
      <w:start w:val="1"/>
      <w:numFmt w:val="decimal"/>
      <w:lvlText w:val="%7."/>
      <w:lvlJc w:val="left"/>
      <w:pPr>
        <w:ind w:left="5040" w:hanging="360"/>
      </w:pPr>
    </w:lvl>
    <w:lvl w:ilvl="7" w:tplc="11C4F502">
      <w:start w:val="1"/>
      <w:numFmt w:val="lowerLetter"/>
      <w:lvlText w:val="%8."/>
      <w:lvlJc w:val="left"/>
      <w:pPr>
        <w:ind w:left="5760" w:hanging="360"/>
      </w:pPr>
    </w:lvl>
    <w:lvl w:ilvl="8" w:tplc="DA548198">
      <w:start w:val="1"/>
      <w:numFmt w:val="lowerRoman"/>
      <w:lvlText w:val="%9."/>
      <w:lvlJc w:val="right"/>
      <w:pPr>
        <w:ind w:left="6480" w:hanging="180"/>
      </w:pPr>
    </w:lvl>
  </w:abstractNum>
  <w:abstractNum w:abstractNumId="6" w15:restartNumberingAfterBreak="0">
    <w:nsid w:val="2CAA2E75"/>
    <w:multiLevelType w:val="hybridMultilevel"/>
    <w:tmpl w:val="F524319E"/>
    <w:lvl w:ilvl="0" w:tplc="CE52A0F6">
      <w:start w:val="1"/>
      <w:numFmt w:val="bullet"/>
      <w:lvlText w:val=""/>
      <w:lvlJc w:val="left"/>
      <w:pPr>
        <w:ind w:left="720" w:hanging="360"/>
      </w:pPr>
      <w:rPr>
        <w:rFonts w:ascii="Symbol" w:hAnsi="Symbol" w:hint="default"/>
      </w:rPr>
    </w:lvl>
    <w:lvl w:ilvl="1" w:tplc="70D632CA">
      <w:start w:val="1"/>
      <w:numFmt w:val="bullet"/>
      <w:lvlText w:val="o"/>
      <w:lvlJc w:val="left"/>
      <w:pPr>
        <w:ind w:left="1440" w:hanging="360"/>
      </w:pPr>
      <w:rPr>
        <w:rFonts w:ascii="Courier New" w:hAnsi="Courier New" w:hint="default"/>
      </w:rPr>
    </w:lvl>
    <w:lvl w:ilvl="2" w:tplc="BFD831E4">
      <w:start w:val="1"/>
      <w:numFmt w:val="bullet"/>
      <w:lvlText w:val=""/>
      <w:lvlJc w:val="left"/>
      <w:pPr>
        <w:ind w:left="2160" w:hanging="360"/>
      </w:pPr>
      <w:rPr>
        <w:rFonts w:ascii="Wingdings" w:hAnsi="Wingdings" w:hint="default"/>
      </w:rPr>
    </w:lvl>
    <w:lvl w:ilvl="3" w:tplc="4462CDB0">
      <w:start w:val="1"/>
      <w:numFmt w:val="bullet"/>
      <w:lvlText w:val=""/>
      <w:lvlJc w:val="left"/>
      <w:pPr>
        <w:ind w:left="2880" w:hanging="360"/>
      </w:pPr>
      <w:rPr>
        <w:rFonts w:ascii="Symbol" w:hAnsi="Symbol" w:hint="default"/>
      </w:rPr>
    </w:lvl>
    <w:lvl w:ilvl="4" w:tplc="69C88770">
      <w:start w:val="1"/>
      <w:numFmt w:val="bullet"/>
      <w:lvlText w:val="o"/>
      <w:lvlJc w:val="left"/>
      <w:pPr>
        <w:ind w:left="3600" w:hanging="360"/>
      </w:pPr>
      <w:rPr>
        <w:rFonts w:ascii="Courier New" w:hAnsi="Courier New" w:hint="default"/>
      </w:rPr>
    </w:lvl>
    <w:lvl w:ilvl="5" w:tplc="57A01A14">
      <w:start w:val="1"/>
      <w:numFmt w:val="bullet"/>
      <w:lvlText w:val=""/>
      <w:lvlJc w:val="left"/>
      <w:pPr>
        <w:ind w:left="4320" w:hanging="360"/>
      </w:pPr>
      <w:rPr>
        <w:rFonts w:ascii="Wingdings" w:hAnsi="Wingdings" w:hint="default"/>
      </w:rPr>
    </w:lvl>
    <w:lvl w:ilvl="6" w:tplc="CD8ADC74">
      <w:start w:val="1"/>
      <w:numFmt w:val="bullet"/>
      <w:lvlText w:val=""/>
      <w:lvlJc w:val="left"/>
      <w:pPr>
        <w:ind w:left="5040" w:hanging="360"/>
      </w:pPr>
      <w:rPr>
        <w:rFonts w:ascii="Symbol" w:hAnsi="Symbol" w:hint="default"/>
      </w:rPr>
    </w:lvl>
    <w:lvl w:ilvl="7" w:tplc="D3DC1564">
      <w:start w:val="1"/>
      <w:numFmt w:val="bullet"/>
      <w:lvlText w:val="o"/>
      <w:lvlJc w:val="left"/>
      <w:pPr>
        <w:ind w:left="5760" w:hanging="360"/>
      </w:pPr>
      <w:rPr>
        <w:rFonts w:ascii="Courier New" w:hAnsi="Courier New" w:hint="default"/>
      </w:rPr>
    </w:lvl>
    <w:lvl w:ilvl="8" w:tplc="1090C1B4">
      <w:start w:val="1"/>
      <w:numFmt w:val="bullet"/>
      <w:lvlText w:val=""/>
      <w:lvlJc w:val="left"/>
      <w:pPr>
        <w:ind w:left="6480" w:hanging="360"/>
      </w:pPr>
      <w:rPr>
        <w:rFonts w:ascii="Wingdings" w:hAnsi="Wingdings" w:hint="default"/>
      </w:rPr>
    </w:lvl>
  </w:abstractNum>
  <w:abstractNum w:abstractNumId="7" w15:restartNumberingAfterBreak="0">
    <w:nsid w:val="40A13541"/>
    <w:multiLevelType w:val="hybridMultilevel"/>
    <w:tmpl w:val="9F82BF00"/>
    <w:lvl w:ilvl="0" w:tplc="11FEBCA4">
      <w:start w:val="1"/>
      <w:numFmt w:val="bullet"/>
      <w:lvlText w:val=""/>
      <w:lvlJc w:val="left"/>
      <w:pPr>
        <w:ind w:left="720" w:hanging="360"/>
      </w:pPr>
      <w:rPr>
        <w:rFonts w:ascii="Symbol" w:hAnsi="Symbol" w:hint="default"/>
      </w:rPr>
    </w:lvl>
    <w:lvl w:ilvl="1" w:tplc="6EE84480">
      <w:start w:val="1"/>
      <w:numFmt w:val="bullet"/>
      <w:lvlText w:val="o"/>
      <w:lvlJc w:val="left"/>
      <w:pPr>
        <w:ind w:left="1440" w:hanging="360"/>
      </w:pPr>
      <w:rPr>
        <w:rFonts w:ascii="Courier New" w:hAnsi="Courier New" w:hint="default"/>
      </w:rPr>
    </w:lvl>
    <w:lvl w:ilvl="2" w:tplc="6F241480">
      <w:start w:val="1"/>
      <w:numFmt w:val="bullet"/>
      <w:lvlText w:val=""/>
      <w:lvlJc w:val="left"/>
      <w:pPr>
        <w:ind w:left="2160" w:hanging="360"/>
      </w:pPr>
      <w:rPr>
        <w:rFonts w:ascii="Wingdings" w:hAnsi="Wingdings" w:hint="default"/>
      </w:rPr>
    </w:lvl>
    <w:lvl w:ilvl="3" w:tplc="DA8471DE">
      <w:start w:val="1"/>
      <w:numFmt w:val="bullet"/>
      <w:lvlText w:val=""/>
      <w:lvlJc w:val="left"/>
      <w:pPr>
        <w:ind w:left="2880" w:hanging="360"/>
      </w:pPr>
      <w:rPr>
        <w:rFonts w:ascii="Symbol" w:hAnsi="Symbol" w:hint="default"/>
      </w:rPr>
    </w:lvl>
    <w:lvl w:ilvl="4" w:tplc="E780D9AC">
      <w:start w:val="1"/>
      <w:numFmt w:val="bullet"/>
      <w:lvlText w:val="o"/>
      <w:lvlJc w:val="left"/>
      <w:pPr>
        <w:ind w:left="3600" w:hanging="360"/>
      </w:pPr>
      <w:rPr>
        <w:rFonts w:ascii="Courier New" w:hAnsi="Courier New" w:hint="default"/>
      </w:rPr>
    </w:lvl>
    <w:lvl w:ilvl="5" w:tplc="54A23C6C">
      <w:start w:val="1"/>
      <w:numFmt w:val="bullet"/>
      <w:lvlText w:val=""/>
      <w:lvlJc w:val="left"/>
      <w:pPr>
        <w:ind w:left="4320" w:hanging="360"/>
      </w:pPr>
      <w:rPr>
        <w:rFonts w:ascii="Wingdings" w:hAnsi="Wingdings" w:hint="default"/>
      </w:rPr>
    </w:lvl>
    <w:lvl w:ilvl="6" w:tplc="78ACCCB8">
      <w:start w:val="1"/>
      <w:numFmt w:val="bullet"/>
      <w:lvlText w:val=""/>
      <w:lvlJc w:val="left"/>
      <w:pPr>
        <w:ind w:left="5040" w:hanging="360"/>
      </w:pPr>
      <w:rPr>
        <w:rFonts w:ascii="Symbol" w:hAnsi="Symbol" w:hint="default"/>
      </w:rPr>
    </w:lvl>
    <w:lvl w:ilvl="7" w:tplc="2AE61700">
      <w:start w:val="1"/>
      <w:numFmt w:val="bullet"/>
      <w:lvlText w:val="o"/>
      <w:lvlJc w:val="left"/>
      <w:pPr>
        <w:ind w:left="5760" w:hanging="360"/>
      </w:pPr>
      <w:rPr>
        <w:rFonts w:ascii="Courier New" w:hAnsi="Courier New" w:hint="default"/>
      </w:rPr>
    </w:lvl>
    <w:lvl w:ilvl="8" w:tplc="BA9447C0">
      <w:start w:val="1"/>
      <w:numFmt w:val="bullet"/>
      <w:lvlText w:val=""/>
      <w:lvlJc w:val="left"/>
      <w:pPr>
        <w:ind w:left="6480" w:hanging="360"/>
      </w:pPr>
      <w:rPr>
        <w:rFonts w:ascii="Wingdings" w:hAnsi="Wingdings" w:hint="default"/>
      </w:rPr>
    </w:lvl>
  </w:abstractNum>
  <w:abstractNum w:abstractNumId="8" w15:restartNumberingAfterBreak="0">
    <w:nsid w:val="471648C0"/>
    <w:multiLevelType w:val="hybridMultilevel"/>
    <w:tmpl w:val="3E26962C"/>
    <w:lvl w:ilvl="0" w:tplc="B23E96C8">
      <w:start w:val="1"/>
      <w:numFmt w:val="bullet"/>
      <w:lvlText w:val=""/>
      <w:lvlJc w:val="left"/>
      <w:pPr>
        <w:ind w:left="720" w:hanging="360"/>
      </w:pPr>
      <w:rPr>
        <w:rFonts w:ascii="Symbol" w:hAnsi="Symbol" w:hint="default"/>
      </w:rPr>
    </w:lvl>
    <w:lvl w:ilvl="1" w:tplc="FE746242">
      <w:start w:val="1"/>
      <w:numFmt w:val="bullet"/>
      <w:lvlText w:val="o"/>
      <w:lvlJc w:val="left"/>
      <w:pPr>
        <w:ind w:left="1440" w:hanging="360"/>
      </w:pPr>
      <w:rPr>
        <w:rFonts w:ascii="Courier New" w:hAnsi="Courier New" w:hint="default"/>
      </w:rPr>
    </w:lvl>
    <w:lvl w:ilvl="2" w:tplc="E6B65564">
      <w:start w:val="1"/>
      <w:numFmt w:val="bullet"/>
      <w:lvlText w:val=""/>
      <w:lvlJc w:val="left"/>
      <w:pPr>
        <w:ind w:left="2160" w:hanging="360"/>
      </w:pPr>
      <w:rPr>
        <w:rFonts w:ascii="Symbol" w:hAnsi="Symbol" w:hint="default"/>
      </w:rPr>
    </w:lvl>
    <w:lvl w:ilvl="3" w:tplc="730634AE">
      <w:start w:val="1"/>
      <w:numFmt w:val="bullet"/>
      <w:lvlText w:val=""/>
      <w:lvlJc w:val="left"/>
      <w:pPr>
        <w:ind w:left="2880" w:hanging="360"/>
      </w:pPr>
      <w:rPr>
        <w:rFonts w:ascii="Symbol" w:hAnsi="Symbol" w:hint="default"/>
      </w:rPr>
    </w:lvl>
    <w:lvl w:ilvl="4" w:tplc="53E6329A">
      <w:start w:val="1"/>
      <w:numFmt w:val="bullet"/>
      <w:lvlText w:val="o"/>
      <w:lvlJc w:val="left"/>
      <w:pPr>
        <w:ind w:left="3600" w:hanging="360"/>
      </w:pPr>
      <w:rPr>
        <w:rFonts w:ascii="Courier New" w:hAnsi="Courier New" w:hint="default"/>
      </w:rPr>
    </w:lvl>
    <w:lvl w:ilvl="5" w:tplc="9EE65B04">
      <w:start w:val="1"/>
      <w:numFmt w:val="bullet"/>
      <w:lvlText w:val=""/>
      <w:lvlJc w:val="left"/>
      <w:pPr>
        <w:ind w:left="4320" w:hanging="360"/>
      </w:pPr>
      <w:rPr>
        <w:rFonts w:ascii="Wingdings" w:hAnsi="Wingdings" w:hint="default"/>
      </w:rPr>
    </w:lvl>
    <w:lvl w:ilvl="6" w:tplc="FF04FA0E">
      <w:start w:val="1"/>
      <w:numFmt w:val="bullet"/>
      <w:lvlText w:val=""/>
      <w:lvlJc w:val="left"/>
      <w:pPr>
        <w:ind w:left="5040" w:hanging="360"/>
      </w:pPr>
      <w:rPr>
        <w:rFonts w:ascii="Symbol" w:hAnsi="Symbol" w:hint="default"/>
      </w:rPr>
    </w:lvl>
    <w:lvl w:ilvl="7" w:tplc="853CB0F6">
      <w:start w:val="1"/>
      <w:numFmt w:val="bullet"/>
      <w:lvlText w:val="o"/>
      <w:lvlJc w:val="left"/>
      <w:pPr>
        <w:ind w:left="5760" w:hanging="360"/>
      </w:pPr>
      <w:rPr>
        <w:rFonts w:ascii="Courier New" w:hAnsi="Courier New" w:hint="default"/>
      </w:rPr>
    </w:lvl>
    <w:lvl w:ilvl="8" w:tplc="78862538">
      <w:start w:val="1"/>
      <w:numFmt w:val="bullet"/>
      <w:lvlText w:val=""/>
      <w:lvlJc w:val="left"/>
      <w:pPr>
        <w:ind w:left="6480" w:hanging="360"/>
      </w:pPr>
      <w:rPr>
        <w:rFonts w:ascii="Wingdings" w:hAnsi="Wingdings" w:hint="default"/>
      </w:rPr>
    </w:lvl>
  </w:abstractNum>
  <w:abstractNum w:abstractNumId="9" w15:restartNumberingAfterBreak="0">
    <w:nsid w:val="53EA7A7A"/>
    <w:multiLevelType w:val="hybridMultilevel"/>
    <w:tmpl w:val="D28AA200"/>
    <w:lvl w:ilvl="0" w:tplc="7496FF12">
      <w:start w:val="1"/>
      <w:numFmt w:val="bullet"/>
      <w:lvlText w:val=""/>
      <w:lvlJc w:val="left"/>
      <w:pPr>
        <w:ind w:left="720" w:hanging="360"/>
      </w:pPr>
      <w:rPr>
        <w:rFonts w:ascii="Symbol" w:hAnsi="Symbol" w:hint="default"/>
      </w:rPr>
    </w:lvl>
    <w:lvl w:ilvl="1" w:tplc="010ED164">
      <w:start w:val="1"/>
      <w:numFmt w:val="bullet"/>
      <w:lvlText w:val="o"/>
      <w:lvlJc w:val="left"/>
      <w:pPr>
        <w:ind w:left="1440" w:hanging="360"/>
      </w:pPr>
      <w:rPr>
        <w:rFonts w:ascii="Courier New" w:hAnsi="Courier New" w:hint="default"/>
      </w:rPr>
    </w:lvl>
    <w:lvl w:ilvl="2" w:tplc="78FA8AA2">
      <w:start w:val="1"/>
      <w:numFmt w:val="bullet"/>
      <w:lvlText w:val=""/>
      <w:lvlJc w:val="left"/>
      <w:pPr>
        <w:ind w:left="2160" w:hanging="360"/>
      </w:pPr>
      <w:rPr>
        <w:rFonts w:ascii="Wingdings" w:hAnsi="Wingdings" w:hint="default"/>
      </w:rPr>
    </w:lvl>
    <w:lvl w:ilvl="3" w:tplc="E0A0EC9C">
      <w:start w:val="1"/>
      <w:numFmt w:val="bullet"/>
      <w:lvlText w:val=""/>
      <w:lvlJc w:val="left"/>
      <w:pPr>
        <w:ind w:left="2880" w:hanging="360"/>
      </w:pPr>
      <w:rPr>
        <w:rFonts w:ascii="Symbol" w:hAnsi="Symbol" w:hint="default"/>
      </w:rPr>
    </w:lvl>
    <w:lvl w:ilvl="4" w:tplc="A4B4FD08">
      <w:start w:val="1"/>
      <w:numFmt w:val="bullet"/>
      <w:lvlText w:val="o"/>
      <w:lvlJc w:val="left"/>
      <w:pPr>
        <w:ind w:left="3600" w:hanging="360"/>
      </w:pPr>
      <w:rPr>
        <w:rFonts w:ascii="Courier New" w:hAnsi="Courier New" w:hint="default"/>
      </w:rPr>
    </w:lvl>
    <w:lvl w:ilvl="5" w:tplc="DC8A2018">
      <w:start w:val="1"/>
      <w:numFmt w:val="bullet"/>
      <w:lvlText w:val=""/>
      <w:lvlJc w:val="left"/>
      <w:pPr>
        <w:ind w:left="4320" w:hanging="360"/>
      </w:pPr>
      <w:rPr>
        <w:rFonts w:ascii="Wingdings" w:hAnsi="Wingdings" w:hint="default"/>
      </w:rPr>
    </w:lvl>
    <w:lvl w:ilvl="6" w:tplc="9C4E02E2">
      <w:start w:val="1"/>
      <w:numFmt w:val="bullet"/>
      <w:lvlText w:val=""/>
      <w:lvlJc w:val="left"/>
      <w:pPr>
        <w:ind w:left="5040" w:hanging="360"/>
      </w:pPr>
      <w:rPr>
        <w:rFonts w:ascii="Symbol" w:hAnsi="Symbol" w:hint="default"/>
      </w:rPr>
    </w:lvl>
    <w:lvl w:ilvl="7" w:tplc="0E88FD4C">
      <w:start w:val="1"/>
      <w:numFmt w:val="bullet"/>
      <w:lvlText w:val="o"/>
      <w:lvlJc w:val="left"/>
      <w:pPr>
        <w:ind w:left="5760" w:hanging="360"/>
      </w:pPr>
      <w:rPr>
        <w:rFonts w:ascii="Courier New" w:hAnsi="Courier New" w:hint="default"/>
      </w:rPr>
    </w:lvl>
    <w:lvl w:ilvl="8" w:tplc="E07CB7C4">
      <w:start w:val="1"/>
      <w:numFmt w:val="bullet"/>
      <w:lvlText w:val=""/>
      <w:lvlJc w:val="left"/>
      <w:pPr>
        <w:ind w:left="6480" w:hanging="360"/>
      </w:pPr>
      <w:rPr>
        <w:rFonts w:ascii="Wingdings" w:hAnsi="Wingdings" w:hint="default"/>
      </w:rPr>
    </w:lvl>
  </w:abstractNum>
  <w:abstractNum w:abstractNumId="10" w15:restartNumberingAfterBreak="0">
    <w:nsid w:val="5E886337"/>
    <w:multiLevelType w:val="hybridMultilevel"/>
    <w:tmpl w:val="F03A77C4"/>
    <w:lvl w:ilvl="0" w:tplc="0068D1A0">
      <w:start w:val="1"/>
      <w:numFmt w:val="decimal"/>
      <w:lvlText w:val="%1."/>
      <w:lvlJc w:val="left"/>
      <w:pPr>
        <w:ind w:left="720" w:hanging="360"/>
      </w:pPr>
    </w:lvl>
    <w:lvl w:ilvl="1" w:tplc="A5D090B4">
      <w:start w:val="1"/>
      <w:numFmt w:val="lowerLetter"/>
      <w:lvlText w:val="%2."/>
      <w:lvlJc w:val="left"/>
      <w:pPr>
        <w:ind w:left="1440" w:hanging="360"/>
      </w:pPr>
    </w:lvl>
    <w:lvl w:ilvl="2" w:tplc="B4FCA320">
      <w:start w:val="1"/>
      <w:numFmt w:val="lowerRoman"/>
      <w:lvlText w:val="%3."/>
      <w:lvlJc w:val="right"/>
      <w:pPr>
        <w:ind w:left="2160" w:hanging="180"/>
      </w:pPr>
    </w:lvl>
    <w:lvl w:ilvl="3" w:tplc="7E88B50C">
      <w:start w:val="1"/>
      <w:numFmt w:val="decimal"/>
      <w:lvlText w:val="%4."/>
      <w:lvlJc w:val="left"/>
      <w:pPr>
        <w:ind w:left="2880" w:hanging="360"/>
      </w:pPr>
    </w:lvl>
    <w:lvl w:ilvl="4" w:tplc="2CFAD5EC">
      <w:start w:val="1"/>
      <w:numFmt w:val="lowerLetter"/>
      <w:lvlText w:val="%5."/>
      <w:lvlJc w:val="left"/>
      <w:pPr>
        <w:ind w:left="3600" w:hanging="360"/>
      </w:pPr>
    </w:lvl>
    <w:lvl w:ilvl="5" w:tplc="6C56A72A">
      <w:start w:val="1"/>
      <w:numFmt w:val="lowerRoman"/>
      <w:lvlText w:val="%6."/>
      <w:lvlJc w:val="right"/>
      <w:pPr>
        <w:ind w:left="4320" w:hanging="180"/>
      </w:pPr>
    </w:lvl>
    <w:lvl w:ilvl="6" w:tplc="7518A654">
      <w:start w:val="1"/>
      <w:numFmt w:val="decimal"/>
      <w:lvlText w:val="%7."/>
      <w:lvlJc w:val="left"/>
      <w:pPr>
        <w:ind w:left="5040" w:hanging="360"/>
      </w:pPr>
    </w:lvl>
    <w:lvl w:ilvl="7" w:tplc="561A85EE">
      <w:start w:val="1"/>
      <w:numFmt w:val="lowerLetter"/>
      <w:lvlText w:val="%8."/>
      <w:lvlJc w:val="left"/>
      <w:pPr>
        <w:ind w:left="5760" w:hanging="360"/>
      </w:pPr>
    </w:lvl>
    <w:lvl w:ilvl="8" w:tplc="6BF29F98">
      <w:start w:val="1"/>
      <w:numFmt w:val="lowerRoman"/>
      <w:lvlText w:val="%9."/>
      <w:lvlJc w:val="right"/>
      <w:pPr>
        <w:ind w:left="6480" w:hanging="180"/>
      </w:pPr>
    </w:lvl>
  </w:abstractNum>
  <w:abstractNum w:abstractNumId="11" w15:restartNumberingAfterBreak="0">
    <w:nsid w:val="608E7FAA"/>
    <w:multiLevelType w:val="hybridMultilevel"/>
    <w:tmpl w:val="DB1EB4BE"/>
    <w:lvl w:ilvl="0" w:tplc="86B4379C">
      <w:start w:val="1"/>
      <w:numFmt w:val="decimal"/>
      <w:lvlText w:val="%1."/>
      <w:lvlJc w:val="left"/>
      <w:pPr>
        <w:ind w:left="720" w:hanging="360"/>
      </w:pPr>
    </w:lvl>
    <w:lvl w:ilvl="1" w:tplc="C84EE70C">
      <w:start w:val="1"/>
      <w:numFmt w:val="lowerLetter"/>
      <w:lvlText w:val="%2."/>
      <w:lvlJc w:val="left"/>
      <w:pPr>
        <w:ind w:left="1440" w:hanging="360"/>
      </w:pPr>
    </w:lvl>
    <w:lvl w:ilvl="2" w:tplc="5A90B95E">
      <w:start w:val="1"/>
      <w:numFmt w:val="lowerRoman"/>
      <w:lvlText w:val="%3."/>
      <w:lvlJc w:val="right"/>
      <w:pPr>
        <w:ind w:left="2160" w:hanging="180"/>
      </w:pPr>
    </w:lvl>
    <w:lvl w:ilvl="3" w:tplc="04FE0202">
      <w:start w:val="1"/>
      <w:numFmt w:val="decimal"/>
      <w:lvlText w:val="%4."/>
      <w:lvlJc w:val="left"/>
      <w:pPr>
        <w:ind w:left="2880" w:hanging="360"/>
      </w:pPr>
    </w:lvl>
    <w:lvl w:ilvl="4" w:tplc="70061D9C">
      <w:start w:val="1"/>
      <w:numFmt w:val="lowerLetter"/>
      <w:lvlText w:val="%5."/>
      <w:lvlJc w:val="left"/>
      <w:pPr>
        <w:ind w:left="3600" w:hanging="360"/>
      </w:pPr>
    </w:lvl>
    <w:lvl w:ilvl="5" w:tplc="36DAC306">
      <w:start w:val="1"/>
      <w:numFmt w:val="lowerRoman"/>
      <w:lvlText w:val="%6."/>
      <w:lvlJc w:val="right"/>
      <w:pPr>
        <w:ind w:left="4320" w:hanging="180"/>
      </w:pPr>
    </w:lvl>
    <w:lvl w:ilvl="6" w:tplc="4984BE16">
      <w:start w:val="1"/>
      <w:numFmt w:val="decimal"/>
      <w:lvlText w:val="%7."/>
      <w:lvlJc w:val="left"/>
      <w:pPr>
        <w:ind w:left="5040" w:hanging="360"/>
      </w:pPr>
    </w:lvl>
    <w:lvl w:ilvl="7" w:tplc="DE481D6C">
      <w:start w:val="1"/>
      <w:numFmt w:val="lowerLetter"/>
      <w:lvlText w:val="%8."/>
      <w:lvlJc w:val="left"/>
      <w:pPr>
        <w:ind w:left="5760" w:hanging="360"/>
      </w:pPr>
    </w:lvl>
    <w:lvl w:ilvl="8" w:tplc="319A5012">
      <w:start w:val="1"/>
      <w:numFmt w:val="lowerRoman"/>
      <w:lvlText w:val="%9."/>
      <w:lvlJc w:val="right"/>
      <w:pPr>
        <w:ind w:left="6480" w:hanging="180"/>
      </w:pPr>
    </w:lvl>
  </w:abstractNum>
  <w:abstractNum w:abstractNumId="12" w15:restartNumberingAfterBreak="0">
    <w:nsid w:val="6D2162CF"/>
    <w:multiLevelType w:val="hybridMultilevel"/>
    <w:tmpl w:val="F56A987E"/>
    <w:lvl w:ilvl="0" w:tplc="91D623F4">
      <w:start w:val="1"/>
      <w:numFmt w:val="lowerRoman"/>
      <w:lvlText w:val="%1."/>
      <w:lvlJc w:val="left"/>
      <w:pPr>
        <w:ind w:left="720" w:hanging="360"/>
      </w:pPr>
    </w:lvl>
    <w:lvl w:ilvl="1" w:tplc="A2261B70">
      <w:start w:val="1"/>
      <w:numFmt w:val="lowerLetter"/>
      <w:lvlText w:val="%2."/>
      <w:lvlJc w:val="left"/>
      <w:pPr>
        <w:ind w:left="1440" w:hanging="360"/>
      </w:pPr>
    </w:lvl>
    <w:lvl w:ilvl="2" w:tplc="044E75AE">
      <w:start w:val="1"/>
      <w:numFmt w:val="lowerRoman"/>
      <w:lvlText w:val="%3."/>
      <w:lvlJc w:val="right"/>
      <w:pPr>
        <w:ind w:left="2160" w:hanging="180"/>
      </w:pPr>
    </w:lvl>
    <w:lvl w:ilvl="3" w:tplc="17628A3A">
      <w:start w:val="1"/>
      <w:numFmt w:val="decimal"/>
      <w:lvlText w:val="%4."/>
      <w:lvlJc w:val="left"/>
      <w:pPr>
        <w:ind w:left="2880" w:hanging="360"/>
      </w:pPr>
    </w:lvl>
    <w:lvl w:ilvl="4" w:tplc="4AC2679A">
      <w:start w:val="1"/>
      <w:numFmt w:val="lowerLetter"/>
      <w:lvlText w:val="%5."/>
      <w:lvlJc w:val="left"/>
      <w:pPr>
        <w:ind w:left="3600" w:hanging="360"/>
      </w:pPr>
    </w:lvl>
    <w:lvl w:ilvl="5" w:tplc="0C1276F2">
      <w:start w:val="1"/>
      <w:numFmt w:val="lowerRoman"/>
      <w:lvlText w:val="%6."/>
      <w:lvlJc w:val="right"/>
      <w:pPr>
        <w:ind w:left="4320" w:hanging="180"/>
      </w:pPr>
    </w:lvl>
    <w:lvl w:ilvl="6" w:tplc="A44C6468">
      <w:start w:val="1"/>
      <w:numFmt w:val="decimal"/>
      <w:lvlText w:val="%7."/>
      <w:lvlJc w:val="left"/>
      <w:pPr>
        <w:ind w:left="5040" w:hanging="360"/>
      </w:pPr>
    </w:lvl>
    <w:lvl w:ilvl="7" w:tplc="6418538C">
      <w:start w:val="1"/>
      <w:numFmt w:val="lowerLetter"/>
      <w:lvlText w:val="%8."/>
      <w:lvlJc w:val="left"/>
      <w:pPr>
        <w:ind w:left="5760" w:hanging="360"/>
      </w:pPr>
    </w:lvl>
    <w:lvl w:ilvl="8" w:tplc="8FB23B82">
      <w:start w:val="1"/>
      <w:numFmt w:val="lowerRoman"/>
      <w:lvlText w:val="%9."/>
      <w:lvlJc w:val="right"/>
      <w:pPr>
        <w:ind w:left="6480" w:hanging="180"/>
      </w:pPr>
    </w:lvl>
  </w:abstractNum>
  <w:abstractNum w:abstractNumId="13" w15:restartNumberingAfterBreak="0">
    <w:nsid w:val="71B50EA6"/>
    <w:multiLevelType w:val="hybridMultilevel"/>
    <w:tmpl w:val="51C087D6"/>
    <w:lvl w:ilvl="0" w:tplc="8864D2E0">
      <w:start w:val="1"/>
      <w:numFmt w:val="bullet"/>
      <w:lvlText w:val=""/>
      <w:lvlJc w:val="left"/>
      <w:pPr>
        <w:ind w:left="720" w:hanging="360"/>
      </w:pPr>
      <w:rPr>
        <w:rFonts w:ascii="Symbol" w:hAnsi="Symbol" w:hint="default"/>
      </w:rPr>
    </w:lvl>
    <w:lvl w:ilvl="1" w:tplc="677C6EAC">
      <w:start w:val="1"/>
      <w:numFmt w:val="bullet"/>
      <w:lvlText w:val="o"/>
      <w:lvlJc w:val="left"/>
      <w:pPr>
        <w:ind w:left="1440" w:hanging="360"/>
      </w:pPr>
      <w:rPr>
        <w:rFonts w:ascii="Courier New" w:hAnsi="Courier New" w:hint="default"/>
      </w:rPr>
    </w:lvl>
    <w:lvl w:ilvl="2" w:tplc="5AD4EBC4">
      <w:start w:val="1"/>
      <w:numFmt w:val="bullet"/>
      <w:lvlText w:val=""/>
      <w:lvlJc w:val="left"/>
      <w:pPr>
        <w:ind w:left="2160" w:hanging="360"/>
      </w:pPr>
      <w:rPr>
        <w:rFonts w:ascii="Wingdings" w:hAnsi="Wingdings" w:hint="default"/>
      </w:rPr>
    </w:lvl>
    <w:lvl w:ilvl="3" w:tplc="67385D62">
      <w:start w:val="1"/>
      <w:numFmt w:val="bullet"/>
      <w:lvlText w:val=""/>
      <w:lvlJc w:val="left"/>
      <w:pPr>
        <w:ind w:left="2880" w:hanging="360"/>
      </w:pPr>
      <w:rPr>
        <w:rFonts w:ascii="Symbol" w:hAnsi="Symbol" w:hint="default"/>
      </w:rPr>
    </w:lvl>
    <w:lvl w:ilvl="4" w:tplc="F918C154">
      <w:start w:val="1"/>
      <w:numFmt w:val="bullet"/>
      <w:lvlText w:val="o"/>
      <w:lvlJc w:val="left"/>
      <w:pPr>
        <w:ind w:left="3600" w:hanging="360"/>
      </w:pPr>
      <w:rPr>
        <w:rFonts w:ascii="Courier New" w:hAnsi="Courier New" w:hint="default"/>
      </w:rPr>
    </w:lvl>
    <w:lvl w:ilvl="5" w:tplc="3556AA82">
      <w:start w:val="1"/>
      <w:numFmt w:val="bullet"/>
      <w:lvlText w:val=""/>
      <w:lvlJc w:val="left"/>
      <w:pPr>
        <w:ind w:left="4320" w:hanging="360"/>
      </w:pPr>
      <w:rPr>
        <w:rFonts w:ascii="Wingdings" w:hAnsi="Wingdings" w:hint="default"/>
      </w:rPr>
    </w:lvl>
    <w:lvl w:ilvl="6" w:tplc="D05E4C04">
      <w:start w:val="1"/>
      <w:numFmt w:val="bullet"/>
      <w:lvlText w:val=""/>
      <w:lvlJc w:val="left"/>
      <w:pPr>
        <w:ind w:left="5040" w:hanging="360"/>
      </w:pPr>
      <w:rPr>
        <w:rFonts w:ascii="Symbol" w:hAnsi="Symbol" w:hint="default"/>
      </w:rPr>
    </w:lvl>
    <w:lvl w:ilvl="7" w:tplc="A2D0A780">
      <w:start w:val="1"/>
      <w:numFmt w:val="bullet"/>
      <w:lvlText w:val="o"/>
      <w:lvlJc w:val="left"/>
      <w:pPr>
        <w:ind w:left="5760" w:hanging="360"/>
      </w:pPr>
      <w:rPr>
        <w:rFonts w:ascii="Courier New" w:hAnsi="Courier New" w:hint="default"/>
      </w:rPr>
    </w:lvl>
    <w:lvl w:ilvl="8" w:tplc="808866D6">
      <w:start w:val="1"/>
      <w:numFmt w:val="bullet"/>
      <w:lvlText w:val=""/>
      <w:lvlJc w:val="left"/>
      <w:pPr>
        <w:ind w:left="6480" w:hanging="360"/>
      </w:pPr>
      <w:rPr>
        <w:rFonts w:ascii="Wingdings" w:hAnsi="Wingdings" w:hint="default"/>
      </w:rPr>
    </w:lvl>
  </w:abstractNum>
  <w:abstractNum w:abstractNumId="14" w15:restartNumberingAfterBreak="0">
    <w:nsid w:val="79ED551C"/>
    <w:multiLevelType w:val="hybridMultilevel"/>
    <w:tmpl w:val="9C48EF60"/>
    <w:lvl w:ilvl="0" w:tplc="DEAE4622">
      <w:start w:val="1"/>
      <w:numFmt w:val="decimal"/>
      <w:lvlText w:val="%1."/>
      <w:lvlJc w:val="left"/>
      <w:pPr>
        <w:ind w:left="720" w:hanging="360"/>
      </w:pPr>
    </w:lvl>
    <w:lvl w:ilvl="1" w:tplc="FD6847DE">
      <w:start w:val="1"/>
      <w:numFmt w:val="lowerLetter"/>
      <w:lvlText w:val="%2."/>
      <w:lvlJc w:val="left"/>
      <w:pPr>
        <w:ind w:left="1440" w:hanging="360"/>
      </w:pPr>
    </w:lvl>
    <w:lvl w:ilvl="2" w:tplc="762E20E6">
      <w:start w:val="1"/>
      <w:numFmt w:val="lowerRoman"/>
      <w:lvlText w:val="%3."/>
      <w:lvlJc w:val="right"/>
      <w:pPr>
        <w:ind w:left="2160" w:hanging="180"/>
      </w:pPr>
    </w:lvl>
    <w:lvl w:ilvl="3" w:tplc="6212B814">
      <w:start w:val="1"/>
      <w:numFmt w:val="decimal"/>
      <w:lvlText w:val="%4."/>
      <w:lvlJc w:val="left"/>
      <w:pPr>
        <w:ind w:left="2880" w:hanging="360"/>
      </w:pPr>
    </w:lvl>
    <w:lvl w:ilvl="4" w:tplc="646E63C2">
      <w:start w:val="1"/>
      <w:numFmt w:val="lowerLetter"/>
      <w:lvlText w:val="%5."/>
      <w:lvlJc w:val="left"/>
      <w:pPr>
        <w:ind w:left="3600" w:hanging="360"/>
      </w:pPr>
    </w:lvl>
    <w:lvl w:ilvl="5" w:tplc="66F420B6">
      <w:start w:val="1"/>
      <w:numFmt w:val="lowerRoman"/>
      <w:lvlText w:val="%6."/>
      <w:lvlJc w:val="right"/>
      <w:pPr>
        <w:ind w:left="4320" w:hanging="180"/>
      </w:pPr>
    </w:lvl>
    <w:lvl w:ilvl="6" w:tplc="26C496DC">
      <w:start w:val="1"/>
      <w:numFmt w:val="decimal"/>
      <w:lvlText w:val="%7."/>
      <w:lvlJc w:val="left"/>
      <w:pPr>
        <w:ind w:left="5040" w:hanging="360"/>
      </w:pPr>
    </w:lvl>
    <w:lvl w:ilvl="7" w:tplc="144E7AE6">
      <w:start w:val="1"/>
      <w:numFmt w:val="lowerLetter"/>
      <w:lvlText w:val="%8."/>
      <w:lvlJc w:val="left"/>
      <w:pPr>
        <w:ind w:left="5760" w:hanging="360"/>
      </w:pPr>
    </w:lvl>
    <w:lvl w:ilvl="8" w:tplc="49DE1634">
      <w:start w:val="1"/>
      <w:numFmt w:val="lowerRoman"/>
      <w:lvlText w:val="%9."/>
      <w:lvlJc w:val="right"/>
      <w:pPr>
        <w:ind w:left="6480" w:hanging="180"/>
      </w:pPr>
    </w:lvl>
  </w:abstractNum>
  <w:num w:numId="1">
    <w:abstractNumId w:val="11"/>
  </w:num>
  <w:num w:numId="2">
    <w:abstractNumId w:val="6"/>
  </w:num>
  <w:num w:numId="3">
    <w:abstractNumId w:val="9"/>
  </w:num>
  <w:num w:numId="4">
    <w:abstractNumId w:val="8"/>
  </w:num>
  <w:num w:numId="5">
    <w:abstractNumId w:val="4"/>
  </w:num>
  <w:num w:numId="6">
    <w:abstractNumId w:val="3"/>
  </w:num>
  <w:num w:numId="7">
    <w:abstractNumId w:val="2"/>
  </w:num>
  <w:num w:numId="8">
    <w:abstractNumId w:val="13"/>
  </w:num>
  <w:num w:numId="9">
    <w:abstractNumId w:val="7"/>
  </w:num>
  <w:num w:numId="10">
    <w:abstractNumId w:val="14"/>
  </w:num>
  <w:num w:numId="11">
    <w:abstractNumId w:val="1"/>
  </w:num>
  <w:num w:numId="12">
    <w:abstractNumId w:val="12"/>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F97FF"/>
    <w:rsid w:val="000E2628"/>
    <w:rsid w:val="001474D5"/>
    <w:rsid w:val="00163197"/>
    <w:rsid w:val="00187473"/>
    <w:rsid w:val="001A0542"/>
    <w:rsid w:val="00204901"/>
    <w:rsid w:val="003E2EEA"/>
    <w:rsid w:val="005D640A"/>
    <w:rsid w:val="006F78AC"/>
    <w:rsid w:val="00883CA1"/>
    <w:rsid w:val="00892E59"/>
    <w:rsid w:val="0090215B"/>
    <w:rsid w:val="0097071F"/>
    <w:rsid w:val="00A32AE1"/>
    <w:rsid w:val="00A949B0"/>
    <w:rsid w:val="00AF29E4"/>
    <w:rsid w:val="00B3122D"/>
    <w:rsid w:val="00CE13AC"/>
    <w:rsid w:val="00D05F53"/>
    <w:rsid w:val="00DE235E"/>
    <w:rsid w:val="00ED43CA"/>
    <w:rsid w:val="469F9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FBDA080F-AE1A-48D8-BE95-159887C4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83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A1"/>
  </w:style>
  <w:style w:type="paragraph" w:styleId="Footer">
    <w:name w:val="footer"/>
    <w:basedOn w:val="Normal"/>
    <w:link w:val="FooterChar"/>
    <w:uiPriority w:val="99"/>
    <w:unhideWhenUsed/>
    <w:rsid w:val="00883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A1"/>
  </w:style>
  <w:style w:type="character" w:styleId="CommentReference">
    <w:name w:val="annotation reference"/>
    <w:basedOn w:val="DefaultParagraphFont"/>
    <w:uiPriority w:val="99"/>
    <w:semiHidden/>
    <w:unhideWhenUsed/>
    <w:rsid w:val="00A32AE1"/>
    <w:rPr>
      <w:sz w:val="16"/>
      <w:szCs w:val="16"/>
    </w:rPr>
  </w:style>
  <w:style w:type="paragraph" w:styleId="CommentText">
    <w:name w:val="annotation text"/>
    <w:basedOn w:val="Normal"/>
    <w:link w:val="CommentTextChar"/>
    <w:uiPriority w:val="99"/>
    <w:semiHidden/>
    <w:unhideWhenUsed/>
    <w:rsid w:val="00A32AE1"/>
    <w:pPr>
      <w:spacing w:line="240" w:lineRule="auto"/>
    </w:pPr>
    <w:rPr>
      <w:sz w:val="20"/>
      <w:szCs w:val="20"/>
    </w:rPr>
  </w:style>
  <w:style w:type="character" w:customStyle="1" w:styleId="CommentTextChar">
    <w:name w:val="Comment Text Char"/>
    <w:basedOn w:val="DefaultParagraphFont"/>
    <w:link w:val="CommentText"/>
    <w:uiPriority w:val="99"/>
    <w:semiHidden/>
    <w:rsid w:val="00A32AE1"/>
    <w:rPr>
      <w:sz w:val="20"/>
      <w:szCs w:val="20"/>
    </w:rPr>
  </w:style>
  <w:style w:type="paragraph" w:styleId="CommentSubject">
    <w:name w:val="annotation subject"/>
    <w:basedOn w:val="CommentText"/>
    <w:next w:val="CommentText"/>
    <w:link w:val="CommentSubjectChar"/>
    <w:uiPriority w:val="99"/>
    <w:semiHidden/>
    <w:unhideWhenUsed/>
    <w:rsid w:val="00A32AE1"/>
    <w:rPr>
      <w:b/>
      <w:bCs/>
    </w:rPr>
  </w:style>
  <w:style w:type="character" w:customStyle="1" w:styleId="CommentSubjectChar">
    <w:name w:val="Comment Subject Char"/>
    <w:basedOn w:val="CommentTextChar"/>
    <w:link w:val="CommentSubject"/>
    <w:uiPriority w:val="99"/>
    <w:semiHidden/>
    <w:rsid w:val="00A32AE1"/>
    <w:rPr>
      <w:b/>
      <w:bCs/>
      <w:sz w:val="20"/>
      <w:szCs w:val="20"/>
    </w:rPr>
  </w:style>
  <w:style w:type="paragraph" w:styleId="BalloonText">
    <w:name w:val="Balloon Text"/>
    <w:basedOn w:val="Normal"/>
    <w:link w:val="BalloonTextChar"/>
    <w:uiPriority w:val="99"/>
    <w:semiHidden/>
    <w:unhideWhenUsed/>
    <w:rsid w:val="00A32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E1"/>
    <w:rPr>
      <w:rFonts w:ascii="Tahoma" w:hAnsi="Tahoma" w:cs="Tahoma"/>
      <w:sz w:val="16"/>
      <w:szCs w:val="16"/>
    </w:rPr>
  </w:style>
  <w:style w:type="paragraph" w:styleId="Title">
    <w:name w:val="Title"/>
    <w:basedOn w:val="Normal"/>
    <w:link w:val="TitleChar"/>
    <w:uiPriority w:val="10"/>
    <w:qFormat/>
    <w:rsid w:val="005D640A"/>
    <w:pPr>
      <w:spacing w:before="100" w:beforeAutospacing="1" w:after="100" w:afterAutospacing="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0"/>
    <w:rsid w:val="005D640A"/>
    <w:rPr>
      <w:rFonts w:ascii="Times New Roman" w:hAnsi="Times New Roman" w:cs="Times New Roman"/>
      <w:sz w:val="24"/>
      <w:szCs w:val="24"/>
    </w:rPr>
  </w:style>
  <w:style w:type="character" w:styleId="Strong">
    <w:name w:val="Strong"/>
    <w:basedOn w:val="DefaultParagraphFont"/>
    <w:uiPriority w:val="22"/>
    <w:qFormat/>
    <w:rsid w:val="005D6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statutes/940.225(3)" TargetMode="External"/><Relationship Id="rId18" Type="http://schemas.openxmlformats.org/officeDocument/2006/relationships/hyperlink" Target="https://docs.legis.wisconsin.gov/document/statutes/943.201" TargetMode="External"/><Relationship Id="rId3" Type="http://schemas.openxmlformats.org/officeDocument/2006/relationships/customXml" Target="../customXml/item3.xml"/><Relationship Id="rId21" Type="http://schemas.openxmlformats.org/officeDocument/2006/relationships/hyperlink" Target="https://docs.legis.wisconsin.gov/document/statutes/943.41" TargetMode="External"/><Relationship Id="rId7" Type="http://schemas.openxmlformats.org/officeDocument/2006/relationships/settings" Target="settings.xml"/><Relationship Id="rId12" Type="http://schemas.openxmlformats.org/officeDocument/2006/relationships/hyperlink" Target="https://docs.legis.wisconsin.gov/document/statutes/940.225(2)" TargetMode="External"/><Relationship Id="rId17" Type="http://schemas.openxmlformats.org/officeDocument/2006/relationships/hyperlink" Target="https://docs.legis.wisconsin.gov/document/statutes/943.20" TargetMode="External"/><Relationship Id="rId2" Type="http://schemas.openxmlformats.org/officeDocument/2006/relationships/customXml" Target="../customXml/item2.xml"/><Relationship Id="rId16" Type="http://schemas.openxmlformats.org/officeDocument/2006/relationships/hyperlink" Target="https://docs.legis.wisconsin.gov/document/statutes/ch.%20155" TargetMode="External"/><Relationship Id="rId20" Type="http://schemas.openxmlformats.org/officeDocument/2006/relationships/hyperlink" Target="https://docs.legis.wisconsin.gov/document/statutes/943.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legis.wisconsin.gov/document/statutes/940.225(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legis.wisconsin.gov/document/statutes/ch.%2015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legis.wisconsin.gov/document/statutes/943.2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940.225(3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D46E-0E5A-4355-8BA8-D0FE9BCC127D}">
  <ds:schemaRefs>
    <ds:schemaRef ds:uri="http://purl.org/dc/term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44684588-FFA3-4C89-84C6-5E773AFB13FA}">
  <ds:schemaRefs>
    <ds:schemaRef ds:uri="http://schemas.microsoft.com/sharepoint/v3/contenttype/forms"/>
  </ds:schemaRefs>
</ds:datastoreItem>
</file>

<file path=customXml/itemProps3.xml><?xml version="1.0" encoding="utf-8"?>
<ds:datastoreItem xmlns:ds="http://schemas.openxmlformats.org/officeDocument/2006/customXml" ds:itemID="{D8C546C3-2E1E-4E7F-ABF1-1D14F331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942D4-0637-4C30-A145-76C99431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7</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Johnson</dc:creator>
  <cp:lastModifiedBy>Moran, Angela M</cp:lastModifiedBy>
  <cp:revision>6</cp:revision>
  <dcterms:created xsi:type="dcterms:W3CDTF">2020-04-14T17:20:00Z</dcterms:created>
  <dcterms:modified xsi:type="dcterms:W3CDTF">2020-10-27T14:51:00Z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