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8"/>
        <w:gridCol w:w="5202"/>
      </w:tblGrid>
      <w:tr w:rsidR="00E86307" w14:paraId="62FD0398" w14:textId="77777777">
        <w:trPr>
          <w:trHeight w:val="1301"/>
        </w:trPr>
        <w:tc>
          <w:tcPr>
            <w:tcW w:w="5298" w:type="dxa"/>
          </w:tcPr>
          <w:p w14:paraId="4D18D841" w14:textId="77777777" w:rsidR="00E86307" w:rsidRDefault="00C570BA">
            <w:pPr>
              <w:pStyle w:val="TableParagraph"/>
              <w:spacing w:before="19"/>
              <w:rPr>
                <w:b/>
                <w:sz w:val="23"/>
              </w:rPr>
            </w:pPr>
            <w:r>
              <w:rPr>
                <w:b/>
                <w:color w:val="0A0A0A"/>
                <w:w w:val="105"/>
                <w:sz w:val="23"/>
              </w:rPr>
              <w:t>Name of Document:</w:t>
            </w:r>
          </w:p>
          <w:p w14:paraId="4D2D0D81" w14:textId="77777777" w:rsidR="00E86307" w:rsidRDefault="00C570BA">
            <w:pPr>
              <w:pStyle w:val="TableParagraph"/>
              <w:tabs>
                <w:tab w:val="left" w:pos="2050"/>
              </w:tabs>
              <w:spacing w:before="39" w:line="304" w:lineRule="auto"/>
              <w:ind w:left="588" w:right="1653" w:hanging="474"/>
              <w:rPr>
                <w:rFonts w:ascii="Times New Roman"/>
                <w:b/>
                <w:sz w:val="18"/>
              </w:rPr>
            </w:pPr>
            <w:r>
              <w:rPr>
                <w:b/>
                <w:color w:val="0A0A0A"/>
                <w:w w:val="105"/>
                <w:sz w:val="23"/>
              </w:rPr>
              <w:t>APS-Guardian Changes Policy:</w:t>
            </w:r>
            <w:r>
              <w:rPr>
                <w:b/>
                <w:color w:val="0A0A0A"/>
                <w:w w:val="105"/>
                <w:sz w:val="23"/>
              </w:rPr>
              <w:tab/>
              <w:t>Procedure:</w:t>
            </w:r>
            <w:r>
              <w:rPr>
                <w:b/>
                <w:color w:val="0A0A0A"/>
                <w:spacing w:val="30"/>
                <w:w w:val="105"/>
                <w:sz w:val="23"/>
              </w:rPr>
              <w:t xml:space="preserve"> </w:t>
            </w:r>
            <w:r>
              <w:rPr>
                <w:rFonts w:ascii="Times New Roman"/>
                <w:b/>
                <w:color w:val="0A0A0A"/>
                <w:w w:val="105"/>
                <w:sz w:val="18"/>
              </w:rPr>
              <w:t>X</w:t>
            </w:r>
          </w:p>
        </w:tc>
        <w:tc>
          <w:tcPr>
            <w:tcW w:w="5202" w:type="dxa"/>
          </w:tcPr>
          <w:p w14:paraId="546BEA2D" w14:textId="77777777" w:rsidR="00E86307" w:rsidRDefault="00E86307">
            <w:pPr>
              <w:pStyle w:val="TableParagraph"/>
              <w:spacing w:before="4"/>
              <w:ind w:left="0"/>
              <w:rPr>
                <w:rFonts w:ascii="Times New Roman"/>
                <w:sz w:val="53"/>
              </w:rPr>
            </w:pPr>
          </w:p>
          <w:p w14:paraId="4B0391CB" w14:textId="77777777" w:rsidR="00E86307" w:rsidRDefault="00C570BA">
            <w:pPr>
              <w:pStyle w:val="TableParagraph"/>
              <w:spacing w:before="2"/>
              <w:ind w:left="421" w:right="396"/>
              <w:jc w:val="center"/>
              <w:rPr>
                <w:sz w:val="16"/>
              </w:rPr>
            </w:pPr>
            <w:r>
              <w:rPr>
                <w:sz w:val="16"/>
              </w:rPr>
              <w:t>Insert Agency Contact Information/Letter Head</w:t>
            </w:r>
          </w:p>
        </w:tc>
      </w:tr>
      <w:tr w:rsidR="00E86307" w14:paraId="48F0468F" w14:textId="77777777">
        <w:trPr>
          <w:trHeight w:val="355"/>
        </w:trPr>
        <w:tc>
          <w:tcPr>
            <w:tcW w:w="5298" w:type="dxa"/>
          </w:tcPr>
          <w:p w14:paraId="1F7FB8CF" w14:textId="77777777" w:rsidR="00E86307" w:rsidRDefault="00C570BA">
            <w:pPr>
              <w:pStyle w:val="TableParagraph"/>
              <w:spacing w:before="62"/>
            </w:pPr>
            <w:r>
              <w:rPr>
                <w:color w:val="0A0A0A"/>
                <w:w w:val="110"/>
              </w:rPr>
              <w:t xml:space="preserve">Document#: </w:t>
            </w:r>
          </w:p>
        </w:tc>
        <w:tc>
          <w:tcPr>
            <w:tcW w:w="5202" w:type="dxa"/>
          </w:tcPr>
          <w:p w14:paraId="01E1A7D5" w14:textId="77777777" w:rsidR="00E86307" w:rsidRDefault="00C570BA">
            <w:pPr>
              <w:pStyle w:val="TableParagraph"/>
              <w:spacing w:before="67"/>
              <w:ind w:left="117"/>
            </w:pPr>
            <w:r>
              <w:rPr>
                <w:color w:val="0A0A0A"/>
                <w:w w:val="105"/>
              </w:rPr>
              <w:t>Department: Adult Protective Services</w:t>
            </w:r>
          </w:p>
        </w:tc>
      </w:tr>
      <w:tr w:rsidR="00E86307" w14:paraId="12677441" w14:textId="77777777">
        <w:trPr>
          <w:trHeight w:val="393"/>
        </w:trPr>
        <w:tc>
          <w:tcPr>
            <w:tcW w:w="5298" w:type="dxa"/>
          </w:tcPr>
          <w:p w14:paraId="44CFADEC" w14:textId="77777777" w:rsidR="00E86307" w:rsidRDefault="00C570BA" w:rsidP="00C570BA">
            <w:pPr>
              <w:pStyle w:val="TableParagraph"/>
              <w:spacing w:before="43"/>
            </w:pPr>
            <w:r>
              <w:rPr>
                <w:color w:val="0A0A0A"/>
                <w:w w:val="105"/>
              </w:rPr>
              <w:t xml:space="preserve">Primary Approving Body: </w:t>
            </w:r>
          </w:p>
        </w:tc>
        <w:tc>
          <w:tcPr>
            <w:tcW w:w="5202" w:type="dxa"/>
          </w:tcPr>
          <w:p w14:paraId="6E501CA2" w14:textId="77777777" w:rsidR="00E86307" w:rsidRDefault="00C570BA" w:rsidP="00C570BA">
            <w:pPr>
              <w:pStyle w:val="TableParagraph"/>
              <w:spacing w:before="48"/>
              <w:ind w:left="119"/>
            </w:pPr>
            <w:r>
              <w:rPr>
                <w:color w:val="0A0A0A"/>
                <w:w w:val="105"/>
              </w:rPr>
              <w:t xml:space="preserve">Secondary Approving Body: </w:t>
            </w:r>
          </w:p>
        </w:tc>
      </w:tr>
    </w:tbl>
    <w:p w14:paraId="25E3AFC4" w14:textId="77777777" w:rsidR="00E86307" w:rsidRDefault="00E86307">
      <w:pPr>
        <w:pStyle w:val="BodyText"/>
        <w:spacing w:before="8"/>
        <w:rPr>
          <w:rFonts w:ascii="Times New Roman"/>
          <w:sz w:val="20"/>
        </w:rPr>
      </w:pPr>
    </w:p>
    <w:p w14:paraId="2ADAB6FD" w14:textId="77777777" w:rsidR="00E86307" w:rsidRDefault="00C570BA">
      <w:pPr>
        <w:pStyle w:val="Heading1"/>
        <w:spacing w:before="93"/>
        <w:ind w:left="1473"/>
      </w:pPr>
      <w:r>
        <w:rPr>
          <w:color w:val="0A0A0A"/>
          <w:w w:val="105"/>
        </w:rPr>
        <w:t>Related Forms:</w:t>
      </w:r>
    </w:p>
    <w:p w14:paraId="23AAD803" w14:textId="77777777" w:rsidR="00E86307" w:rsidRDefault="00C570BA">
      <w:pPr>
        <w:pStyle w:val="ListParagraph"/>
        <w:numPr>
          <w:ilvl w:val="0"/>
          <w:numId w:val="3"/>
        </w:numPr>
        <w:tabs>
          <w:tab w:val="left" w:pos="2194"/>
          <w:tab w:val="left" w:pos="2195"/>
        </w:tabs>
        <w:spacing w:before="43"/>
        <w:ind w:left="2194"/>
      </w:pPr>
      <w:r>
        <w:rPr>
          <w:color w:val="0A0A0A"/>
          <w:w w:val="105"/>
        </w:rPr>
        <w:t>None</w:t>
      </w:r>
    </w:p>
    <w:p w14:paraId="6C2DA53B" w14:textId="77777777" w:rsidR="00E86307" w:rsidRDefault="00E86307">
      <w:pPr>
        <w:pStyle w:val="BodyText"/>
        <w:rPr>
          <w:sz w:val="24"/>
        </w:rPr>
      </w:pPr>
    </w:p>
    <w:p w14:paraId="2E28C6D7" w14:textId="77777777" w:rsidR="00E86307" w:rsidRDefault="00E86307">
      <w:pPr>
        <w:pStyle w:val="BodyText"/>
        <w:spacing w:before="8"/>
        <w:rPr>
          <w:sz w:val="26"/>
        </w:rPr>
      </w:pPr>
    </w:p>
    <w:p w14:paraId="6D60EA10" w14:textId="77777777" w:rsidR="00E86307" w:rsidRDefault="00C570BA">
      <w:pPr>
        <w:pStyle w:val="Heading1"/>
        <w:spacing w:before="1"/>
        <w:ind w:left="1829"/>
        <w:rPr>
          <w:b w:val="0"/>
        </w:rPr>
      </w:pPr>
      <w:r>
        <w:rPr>
          <w:color w:val="0A0A0A"/>
          <w:w w:val="105"/>
        </w:rPr>
        <w:t>Document Statement:</w:t>
      </w:r>
    </w:p>
    <w:p w14:paraId="3A005E5A" w14:textId="77777777" w:rsidR="00E86307" w:rsidRDefault="00C570BA">
      <w:pPr>
        <w:pStyle w:val="ListParagraph"/>
        <w:numPr>
          <w:ilvl w:val="0"/>
          <w:numId w:val="3"/>
        </w:numPr>
        <w:tabs>
          <w:tab w:val="left" w:pos="2187"/>
          <w:tab w:val="left" w:pos="2188"/>
        </w:tabs>
        <w:spacing w:before="33" w:line="264" w:lineRule="auto"/>
        <w:ind w:right="1442" w:hanging="360"/>
      </w:pPr>
      <w:r>
        <w:rPr>
          <w:color w:val="0A0A0A"/>
          <w:w w:val="105"/>
        </w:rPr>
        <w:t xml:space="preserve">The Adult Protective Services (APS) Program will facilitate and assist with changes in guardian when it is determined to be beneficial and necessary for the provision of </w:t>
      </w:r>
      <w:r>
        <w:rPr>
          <w:color w:val="0A0A0A"/>
          <w:w w:val="120"/>
        </w:rPr>
        <w:t xml:space="preserve">car </w:t>
      </w:r>
      <w:r>
        <w:rPr>
          <w:color w:val="0A0A0A"/>
          <w:w w:val="105"/>
        </w:rPr>
        <w:t>and services to program clients</w:t>
      </w:r>
      <w:r>
        <w:rPr>
          <w:color w:val="282828"/>
          <w:w w:val="105"/>
        </w:rPr>
        <w:t xml:space="preserve">. </w:t>
      </w:r>
      <w:r>
        <w:rPr>
          <w:color w:val="0A0A0A"/>
          <w:w w:val="105"/>
        </w:rPr>
        <w:t>The APS  Program staff may assist for guardian changes for non-program clients if determined to be an at risk or other qualifying need or in absence of other entities to petition (assessed</w:t>
      </w:r>
      <w:r>
        <w:rPr>
          <w:color w:val="0A0A0A"/>
          <w:spacing w:val="11"/>
          <w:w w:val="105"/>
        </w:rPr>
        <w:t xml:space="preserve"> </w:t>
      </w:r>
      <w:r>
        <w:rPr>
          <w:color w:val="0A0A0A"/>
          <w:w w:val="105"/>
        </w:rPr>
        <w:t>and</w:t>
      </w:r>
    </w:p>
    <w:p w14:paraId="3B3063F5" w14:textId="77777777" w:rsidR="00E86307" w:rsidRDefault="00C570BA">
      <w:pPr>
        <w:pStyle w:val="BodyText"/>
        <w:spacing w:before="7"/>
        <w:ind w:left="2189"/>
      </w:pPr>
      <w:r>
        <w:rPr>
          <w:color w:val="0A0A0A"/>
          <w:w w:val="105"/>
        </w:rPr>
        <w:t>determined case by case).</w:t>
      </w:r>
    </w:p>
    <w:p w14:paraId="4A778FDC" w14:textId="77777777" w:rsidR="00E86307" w:rsidRDefault="00E86307">
      <w:pPr>
        <w:pStyle w:val="BodyText"/>
        <w:spacing w:before="7"/>
        <w:rPr>
          <w:sz w:val="25"/>
        </w:rPr>
      </w:pPr>
    </w:p>
    <w:p w14:paraId="67D6CD4D" w14:textId="77777777" w:rsidR="00E86307" w:rsidRDefault="00C570BA">
      <w:pPr>
        <w:pStyle w:val="Heading1"/>
        <w:tabs>
          <w:tab w:val="left" w:pos="1829"/>
        </w:tabs>
        <w:spacing w:before="1"/>
      </w:pPr>
      <w:r>
        <w:rPr>
          <w:color w:val="0A0A0A"/>
          <w:w w:val="105"/>
        </w:rPr>
        <w:t>II</w:t>
      </w:r>
      <w:r>
        <w:rPr>
          <w:color w:val="0A0A0A"/>
          <w:w w:val="105"/>
        </w:rPr>
        <w:tab/>
        <w:t>Purpose:</w:t>
      </w:r>
    </w:p>
    <w:p w14:paraId="368EEFC5" w14:textId="77777777" w:rsidR="00E86307" w:rsidRDefault="00C570BA">
      <w:pPr>
        <w:pStyle w:val="ListParagraph"/>
        <w:numPr>
          <w:ilvl w:val="0"/>
          <w:numId w:val="1"/>
        </w:numPr>
        <w:tabs>
          <w:tab w:val="left" w:pos="2187"/>
          <w:tab w:val="left" w:pos="2188"/>
        </w:tabs>
        <w:spacing w:before="47" w:line="254" w:lineRule="auto"/>
        <w:ind w:right="1726"/>
      </w:pPr>
      <w:r>
        <w:rPr>
          <w:color w:val="0A0A0A"/>
          <w:w w:val="105"/>
        </w:rPr>
        <w:t>Assuring that clients have legal guardians appointed that act in their best interest. Assuring that the correct process for the change is</w:t>
      </w:r>
      <w:r>
        <w:rPr>
          <w:color w:val="0A0A0A"/>
          <w:spacing w:val="22"/>
          <w:w w:val="105"/>
        </w:rPr>
        <w:t xml:space="preserve"> </w:t>
      </w:r>
      <w:r>
        <w:rPr>
          <w:color w:val="0A0A0A"/>
          <w:w w:val="105"/>
        </w:rPr>
        <w:t>followed</w:t>
      </w:r>
      <w:r>
        <w:rPr>
          <w:color w:val="484848"/>
          <w:w w:val="105"/>
        </w:rPr>
        <w:t>.</w:t>
      </w:r>
    </w:p>
    <w:p w14:paraId="24912884" w14:textId="77777777" w:rsidR="00E86307" w:rsidRDefault="00E86307">
      <w:pPr>
        <w:pStyle w:val="BodyText"/>
        <w:spacing w:before="5"/>
        <w:rPr>
          <w:sz w:val="24"/>
        </w:rPr>
      </w:pPr>
    </w:p>
    <w:p w14:paraId="6FCC2286" w14:textId="77777777" w:rsidR="00E86307" w:rsidRDefault="00C570BA">
      <w:pPr>
        <w:pStyle w:val="Heading1"/>
      </w:pPr>
      <w:r>
        <w:rPr>
          <w:color w:val="0A0A0A"/>
          <w:w w:val="105"/>
        </w:rPr>
        <w:t>Ill Definitions</w:t>
      </w:r>
    </w:p>
    <w:p w14:paraId="05554EF7" w14:textId="77777777" w:rsidR="00E86307" w:rsidRDefault="00E86307">
      <w:pPr>
        <w:pStyle w:val="BodyText"/>
        <w:spacing w:before="8"/>
        <w:rPr>
          <w:b/>
          <w:sz w:val="26"/>
        </w:rPr>
      </w:pPr>
    </w:p>
    <w:p w14:paraId="34C31CF1" w14:textId="77777777" w:rsidR="00E86307" w:rsidRDefault="00C570BA">
      <w:pPr>
        <w:pStyle w:val="ListParagraph"/>
        <w:numPr>
          <w:ilvl w:val="0"/>
          <w:numId w:val="2"/>
        </w:numPr>
        <w:tabs>
          <w:tab w:val="left" w:pos="1831"/>
        </w:tabs>
        <w:spacing w:before="1"/>
        <w:ind w:hanging="362"/>
        <w:rPr>
          <w:b/>
          <w:color w:val="0A0A0A"/>
          <w:sz w:val="23"/>
        </w:rPr>
      </w:pPr>
      <w:r>
        <w:rPr>
          <w:b/>
          <w:color w:val="0A0A0A"/>
          <w:w w:val="105"/>
          <w:sz w:val="23"/>
        </w:rPr>
        <w:t>General</w:t>
      </w:r>
      <w:r>
        <w:rPr>
          <w:b/>
          <w:color w:val="0A0A0A"/>
          <w:spacing w:val="-6"/>
          <w:w w:val="105"/>
          <w:sz w:val="23"/>
        </w:rPr>
        <w:t xml:space="preserve"> </w:t>
      </w:r>
      <w:r>
        <w:rPr>
          <w:b/>
          <w:color w:val="0A0A0A"/>
          <w:w w:val="105"/>
          <w:sz w:val="23"/>
        </w:rPr>
        <w:t>Procedure</w:t>
      </w:r>
    </w:p>
    <w:p w14:paraId="3C3A20C5" w14:textId="77777777" w:rsidR="00E86307" w:rsidRDefault="00C570BA">
      <w:pPr>
        <w:pStyle w:val="ListParagraph"/>
        <w:numPr>
          <w:ilvl w:val="1"/>
          <w:numId w:val="2"/>
        </w:numPr>
        <w:tabs>
          <w:tab w:val="left" w:pos="2193"/>
          <w:tab w:val="left" w:pos="2195"/>
        </w:tabs>
        <w:spacing w:before="47" w:line="259" w:lineRule="auto"/>
        <w:ind w:left="2193" w:right="1801" w:hanging="365"/>
        <w:rPr>
          <w:color w:val="282828"/>
        </w:rPr>
      </w:pPr>
      <w:r>
        <w:rPr>
          <w:color w:val="0A0A0A"/>
          <w:w w:val="105"/>
        </w:rPr>
        <w:t>Receive resignation,</w:t>
      </w:r>
      <w:r>
        <w:rPr>
          <w:color w:val="282828"/>
          <w:w w:val="105"/>
        </w:rPr>
        <w:t xml:space="preserve"> </w:t>
      </w:r>
      <w:r>
        <w:rPr>
          <w:color w:val="0A0A0A"/>
          <w:w w:val="105"/>
        </w:rPr>
        <w:t>request for change, or report of concerns regarding</w:t>
      </w:r>
      <w:r>
        <w:rPr>
          <w:color w:val="0A0A0A"/>
          <w:spacing w:val="-21"/>
          <w:w w:val="105"/>
        </w:rPr>
        <w:t xml:space="preserve"> </w:t>
      </w:r>
      <w:r>
        <w:rPr>
          <w:color w:val="0A0A0A"/>
          <w:w w:val="105"/>
        </w:rPr>
        <w:t>actions and performance of the</w:t>
      </w:r>
      <w:r>
        <w:rPr>
          <w:color w:val="0A0A0A"/>
          <w:spacing w:val="-9"/>
          <w:w w:val="105"/>
        </w:rPr>
        <w:t xml:space="preserve"> </w:t>
      </w:r>
      <w:r>
        <w:rPr>
          <w:color w:val="0A0A0A"/>
          <w:w w:val="105"/>
        </w:rPr>
        <w:t>guardian.</w:t>
      </w:r>
    </w:p>
    <w:p w14:paraId="1D07E987" w14:textId="77777777" w:rsidR="00E86307" w:rsidRDefault="00C570BA">
      <w:pPr>
        <w:pStyle w:val="ListParagraph"/>
        <w:numPr>
          <w:ilvl w:val="1"/>
          <w:numId w:val="2"/>
        </w:numPr>
        <w:tabs>
          <w:tab w:val="left" w:pos="2193"/>
          <w:tab w:val="left" w:pos="2195"/>
        </w:tabs>
        <w:spacing w:before="16" w:line="252" w:lineRule="exact"/>
        <w:ind w:left="2194" w:hanging="361"/>
        <w:rPr>
          <w:color w:val="0A0A0A"/>
        </w:rPr>
      </w:pPr>
      <w:r>
        <w:rPr>
          <w:color w:val="0A0A0A"/>
          <w:w w:val="105"/>
        </w:rPr>
        <w:t>Evaluate the report, investigate concerns as needed and document and build</w:t>
      </w:r>
      <w:r>
        <w:rPr>
          <w:color w:val="0A0A0A"/>
          <w:spacing w:val="45"/>
          <w:w w:val="105"/>
        </w:rPr>
        <w:t xml:space="preserve"> </w:t>
      </w:r>
      <w:r>
        <w:rPr>
          <w:color w:val="0A0A0A"/>
          <w:w w:val="105"/>
        </w:rPr>
        <w:t>case</w:t>
      </w:r>
      <w:r>
        <w:rPr>
          <w:color w:val="282828"/>
          <w:w w:val="105"/>
        </w:rPr>
        <w:t>.</w:t>
      </w:r>
    </w:p>
    <w:p w14:paraId="5396B037" w14:textId="77777777" w:rsidR="00E86307" w:rsidRDefault="00C570BA">
      <w:pPr>
        <w:pStyle w:val="ListParagraph"/>
        <w:numPr>
          <w:ilvl w:val="1"/>
          <w:numId w:val="2"/>
        </w:numPr>
        <w:tabs>
          <w:tab w:val="left" w:pos="2189"/>
          <w:tab w:val="left" w:pos="2190"/>
        </w:tabs>
        <w:spacing w:line="264" w:lineRule="auto"/>
        <w:ind w:left="2191" w:right="2030" w:hanging="359"/>
        <w:rPr>
          <w:color w:val="0A0A0A"/>
          <w:sz w:val="24"/>
        </w:rPr>
      </w:pPr>
      <w:r>
        <w:rPr>
          <w:color w:val="0A0A0A"/>
          <w:w w:val="105"/>
          <w:sz w:val="24"/>
        </w:rPr>
        <w:t xml:space="preserve">If </w:t>
      </w:r>
      <w:r>
        <w:rPr>
          <w:color w:val="0A0A0A"/>
          <w:w w:val="105"/>
        </w:rPr>
        <w:t>assessed as appropriate to facilitate change, determine if change can occur without hearing or if a hearing is</w:t>
      </w:r>
      <w:r>
        <w:rPr>
          <w:color w:val="0A0A0A"/>
          <w:spacing w:val="30"/>
          <w:w w:val="105"/>
        </w:rPr>
        <w:t xml:space="preserve"> </w:t>
      </w:r>
      <w:r>
        <w:rPr>
          <w:color w:val="0A0A0A"/>
          <w:w w:val="105"/>
        </w:rPr>
        <w:t>needed.</w:t>
      </w:r>
    </w:p>
    <w:p w14:paraId="56F31575" w14:textId="77777777" w:rsidR="00E86307" w:rsidRDefault="00C570BA">
      <w:pPr>
        <w:pStyle w:val="ListParagraph"/>
        <w:numPr>
          <w:ilvl w:val="2"/>
          <w:numId w:val="2"/>
        </w:numPr>
        <w:tabs>
          <w:tab w:val="left" w:pos="2544"/>
          <w:tab w:val="left" w:pos="2545"/>
        </w:tabs>
        <w:spacing w:line="252" w:lineRule="exact"/>
        <w:ind w:left="2544" w:hanging="295"/>
        <w:rPr>
          <w:color w:val="282828"/>
          <w:sz w:val="24"/>
        </w:rPr>
      </w:pPr>
      <w:r>
        <w:rPr>
          <w:color w:val="0A0A0A"/>
          <w:w w:val="105"/>
          <w:sz w:val="24"/>
        </w:rPr>
        <w:t xml:space="preserve">If </w:t>
      </w:r>
      <w:r>
        <w:rPr>
          <w:color w:val="0A0A0A"/>
          <w:w w:val="105"/>
        </w:rPr>
        <w:t>hearing is needed, work with appropriate county legal counsel to</w:t>
      </w:r>
      <w:r>
        <w:rPr>
          <w:color w:val="0A0A0A"/>
          <w:spacing w:val="-15"/>
          <w:w w:val="105"/>
        </w:rPr>
        <w:t xml:space="preserve"> </w:t>
      </w:r>
      <w:r>
        <w:rPr>
          <w:color w:val="0A0A0A"/>
          <w:w w:val="105"/>
        </w:rPr>
        <w:t>schedule.</w:t>
      </w:r>
    </w:p>
    <w:p w14:paraId="468AFD6C" w14:textId="77777777" w:rsidR="00E86307" w:rsidRDefault="00C570BA">
      <w:pPr>
        <w:pStyle w:val="ListParagraph"/>
        <w:numPr>
          <w:ilvl w:val="1"/>
          <w:numId w:val="2"/>
        </w:numPr>
        <w:tabs>
          <w:tab w:val="left" w:pos="2194"/>
          <w:tab w:val="left" w:pos="2195"/>
        </w:tabs>
        <w:spacing w:before="25" w:line="259" w:lineRule="auto"/>
        <w:ind w:left="2192" w:right="1855" w:hanging="358"/>
        <w:rPr>
          <w:color w:val="282828"/>
        </w:rPr>
      </w:pPr>
      <w:r>
        <w:rPr>
          <w:color w:val="0A0A0A"/>
          <w:w w:val="105"/>
        </w:rPr>
        <w:t>Guardian change materials/forms are kept in a Green soft file during the change process.</w:t>
      </w:r>
    </w:p>
    <w:p w14:paraId="5D2902DB" w14:textId="77777777" w:rsidR="00E86307" w:rsidRDefault="00C570BA">
      <w:pPr>
        <w:pStyle w:val="ListParagraph"/>
        <w:numPr>
          <w:ilvl w:val="1"/>
          <w:numId w:val="2"/>
        </w:numPr>
        <w:tabs>
          <w:tab w:val="left" w:pos="2193"/>
          <w:tab w:val="left" w:pos="2194"/>
        </w:tabs>
        <w:spacing w:before="2" w:line="273" w:lineRule="auto"/>
        <w:ind w:left="2195" w:right="2005" w:hanging="362"/>
        <w:rPr>
          <w:b/>
          <w:color w:val="282828"/>
        </w:rPr>
      </w:pPr>
      <w:r>
        <w:rPr>
          <w:color w:val="0A0A0A"/>
          <w:w w:val="105"/>
        </w:rPr>
        <w:t>For</w:t>
      </w:r>
      <w:r>
        <w:rPr>
          <w:color w:val="0A0A0A"/>
          <w:spacing w:val="-6"/>
          <w:w w:val="105"/>
        </w:rPr>
        <w:t xml:space="preserve"> </w:t>
      </w:r>
      <w:r>
        <w:rPr>
          <w:color w:val="0A0A0A"/>
          <w:w w:val="105"/>
        </w:rPr>
        <w:t>a</w:t>
      </w:r>
      <w:r>
        <w:rPr>
          <w:color w:val="0A0A0A"/>
          <w:spacing w:val="-11"/>
          <w:w w:val="105"/>
        </w:rPr>
        <w:t xml:space="preserve"> </w:t>
      </w:r>
      <w:r>
        <w:rPr>
          <w:color w:val="0A0A0A"/>
          <w:w w:val="105"/>
        </w:rPr>
        <w:t>guardian</w:t>
      </w:r>
      <w:r>
        <w:rPr>
          <w:color w:val="0A0A0A"/>
          <w:spacing w:val="-10"/>
          <w:w w:val="105"/>
        </w:rPr>
        <w:t xml:space="preserve"> </w:t>
      </w:r>
      <w:r>
        <w:rPr>
          <w:color w:val="0A0A0A"/>
          <w:w w:val="105"/>
        </w:rPr>
        <w:t>change</w:t>
      </w:r>
      <w:r>
        <w:rPr>
          <w:color w:val="0A0A0A"/>
          <w:spacing w:val="1"/>
          <w:w w:val="105"/>
        </w:rPr>
        <w:t xml:space="preserve"> </w:t>
      </w:r>
      <w:r>
        <w:rPr>
          <w:color w:val="0A0A0A"/>
          <w:w w:val="105"/>
        </w:rPr>
        <w:t>without</w:t>
      </w:r>
      <w:r>
        <w:rPr>
          <w:color w:val="0A0A0A"/>
          <w:spacing w:val="-3"/>
          <w:w w:val="105"/>
        </w:rPr>
        <w:t xml:space="preserve"> </w:t>
      </w:r>
      <w:r>
        <w:rPr>
          <w:color w:val="0A0A0A"/>
          <w:w w:val="105"/>
        </w:rPr>
        <w:t>hearing</w:t>
      </w:r>
      <w:r>
        <w:rPr>
          <w:color w:val="0A0A0A"/>
          <w:spacing w:val="11"/>
          <w:w w:val="105"/>
        </w:rPr>
        <w:t xml:space="preserve"> </w:t>
      </w:r>
      <w:r>
        <w:rPr>
          <w:color w:val="0A0A0A"/>
          <w:w w:val="105"/>
          <w:sz w:val="21"/>
        </w:rPr>
        <w:t>(*</w:t>
      </w:r>
      <w:r>
        <w:rPr>
          <w:color w:val="0A0A0A"/>
          <w:spacing w:val="-9"/>
          <w:w w:val="105"/>
          <w:sz w:val="21"/>
        </w:rPr>
        <w:t xml:space="preserve"> </w:t>
      </w:r>
      <w:r>
        <w:rPr>
          <w:color w:val="0A0A0A"/>
          <w:w w:val="105"/>
        </w:rPr>
        <w:t>All</w:t>
      </w:r>
      <w:r>
        <w:rPr>
          <w:color w:val="0A0A0A"/>
          <w:spacing w:val="-12"/>
          <w:w w:val="105"/>
        </w:rPr>
        <w:t xml:space="preserve"> </w:t>
      </w:r>
      <w:r>
        <w:rPr>
          <w:color w:val="0A0A0A"/>
          <w:w w:val="105"/>
        </w:rPr>
        <w:t>forms</w:t>
      </w:r>
      <w:r>
        <w:rPr>
          <w:color w:val="0A0A0A"/>
          <w:spacing w:val="3"/>
          <w:w w:val="105"/>
        </w:rPr>
        <w:t xml:space="preserve"> </w:t>
      </w:r>
      <w:r>
        <w:rPr>
          <w:color w:val="0A0A0A"/>
          <w:w w:val="105"/>
        </w:rPr>
        <w:t>are</w:t>
      </w:r>
      <w:r>
        <w:rPr>
          <w:color w:val="0A0A0A"/>
          <w:spacing w:val="-3"/>
          <w:w w:val="105"/>
        </w:rPr>
        <w:t xml:space="preserve"> </w:t>
      </w:r>
      <w:r>
        <w:rPr>
          <w:color w:val="0A0A0A"/>
          <w:w w:val="105"/>
        </w:rPr>
        <w:t>found</w:t>
      </w:r>
      <w:r>
        <w:rPr>
          <w:color w:val="0A0A0A"/>
          <w:spacing w:val="-1"/>
          <w:w w:val="105"/>
        </w:rPr>
        <w:t xml:space="preserve"> </w:t>
      </w:r>
      <w:r>
        <w:rPr>
          <w:color w:val="0A0A0A"/>
          <w:w w:val="105"/>
        </w:rPr>
        <w:t>on</w:t>
      </w:r>
      <w:r>
        <w:rPr>
          <w:color w:val="0A0A0A"/>
          <w:spacing w:val="-25"/>
          <w:w w:val="105"/>
        </w:rPr>
        <w:t xml:space="preserve"> </w:t>
      </w:r>
      <w:r>
        <w:rPr>
          <w:color w:val="0A0A0A"/>
          <w:w w:val="105"/>
        </w:rPr>
        <w:t>the</w:t>
      </w:r>
      <w:r>
        <w:rPr>
          <w:color w:val="0A0A0A"/>
          <w:spacing w:val="1"/>
          <w:w w:val="105"/>
        </w:rPr>
        <w:t xml:space="preserve"> </w:t>
      </w:r>
      <w:r>
        <w:rPr>
          <w:b/>
          <w:color w:val="0A0A0A"/>
          <w:w w:val="105"/>
          <w:sz w:val="23"/>
        </w:rPr>
        <w:t>WI</w:t>
      </w:r>
      <w:r>
        <w:rPr>
          <w:b/>
          <w:color w:val="0A0A0A"/>
          <w:spacing w:val="-18"/>
          <w:w w:val="105"/>
          <w:sz w:val="23"/>
        </w:rPr>
        <w:t xml:space="preserve"> </w:t>
      </w:r>
      <w:r>
        <w:rPr>
          <w:b/>
          <w:color w:val="0A0A0A"/>
          <w:w w:val="105"/>
          <w:sz w:val="23"/>
        </w:rPr>
        <w:t>Circuit Court Forms site):</w:t>
      </w:r>
    </w:p>
    <w:p w14:paraId="095F779C" w14:textId="77777777" w:rsidR="00E86307" w:rsidRDefault="00C570BA">
      <w:pPr>
        <w:pStyle w:val="BodyText"/>
        <w:spacing w:line="266" w:lineRule="auto"/>
        <w:ind w:left="2550" w:right="1660" w:firstLine="4"/>
      </w:pPr>
      <w:r>
        <w:rPr>
          <w:color w:val="0A0A0A"/>
          <w:w w:val="105"/>
        </w:rPr>
        <w:t xml:space="preserve">Request that the guardian complete GN-3400 (resignation of guardian) Secure a successor guardian- this could be another family </w:t>
      </w:r>
      <w:r>
        <w:rPr>
          <w:color w:val="0A0A0A"/>
          <w:spacing w:val="-3"/>
          <w:w w:val="105"/>
        </w:rPr>
        <w:t>member</w:t>
      </w:r>
      <w:r>
        <w:rPr>
          <w:color w:val="282828"/>
          <w:spacing w:val="-3"/>
          <w:w w:val="105"/>
        </w:rPr>
        <w:t xml:space="preserve">, </w:t>
      </w:r>
      <w:r>
        <w:rPr>
          <w:color w:val="0A0A0A"/>
          <w:w w:val="105"/>
        </w:rPr>
        <w:t>friend</w:t>
      </w:r>
      <w:r>
        <w:rPr>
          <w:color w:val="282828"/>
          <w:w w:val="105"/>
        </w:rPr>
        <w:t xml:space="preserve">, </w:t>
      </w:r>
      <w:r>
        <w:rPr>
          <w:color w:val="0A0A0A"/>
          <w:w w:val="105"/>
        </w:rPr>
        <w:t>or guardian from listing of non-relative</w:t>
      </w:r>
      <w:r>
        <w:rPr>
          <w:color w:val="0A0A0A"/>
          <w:spacing w:val="-2"/>
          <w:w w:val="105"/>
        </w:rPr>
        <w:t xml:space="preserve"> </w:t>
      </w:r>
      <w:r>
        <w:rPr>
          <w:color w:val="0A0A0A"/>
          <w:w w:val="105"/>
        </w:rPr>
        <w:t>guardians.</w:t>
      </w:r>
    </w:p>
    <w:p w14:paraId="2E7C4C4D" w14:textId="77777777" w:rsidR="00E86307" w:rsidRDefault="00C570BA">
      <w:pPr>
        <w:spacing w:line="256" w:lineRule="auto"/>
        <w:ind w:left="2551" w:right="1660" w:firstLine="2"/>
      </w:pPr>
      <w:r>
        <w:rPr>
          <w:color w:val="0A0A0A"/>
          <w:w w:val="105"/>
        </w:rPr>
        <w:t xml:space="preserve">Have proposed guardian sign </w:t>
      </w:r>
      <w:r>
        <w:rPr>
          <w:b/>
          <w:color w:val="0A0A0A"/>
          <w:w w:val="105"/>
          <w:sz w:val="23"/>
        </w:rPr>
        <w:t>GN-3140 (Statements of Acts by Proposed Gua</w:t>
      </w:r>
      <w:r>
        <w:rPr>
          <w:b/>
          <w:color w:val="282828"/>
          <w:w w:val="105"/>
          <w:sz w:val="23"/>
        </w:rPr>
        <w:t>r</w:t>
      </w:r>
      <w:r>
        <w:rPr>
          <w:b/>
          <w:color w:val="0A0A0A"/>
          <w:w w:val="105"/>
          <w:sz w:val="23"/>
        </w:rPr>
        <w:t>d</w:t>
      </w:r>
      <w:r>
        <w:rPr>
          <w:b/>
          <w:color w:val="282828"/>
          <w:w w:val="105"/>
          <w:sz w:val="23"/>
        </w:rPr>
        <w:t>i</w:t>
      </w:r>
      <w:r>
        <w:rPr>
          <w:b/>
          <w:color w:val="0A0A0A"/>
          <w:w w:val="105"/>
          <w:sz w:val="23"/>
        </w:rPr>
        <w:t xml:space="preserve">an and Consent to Serve as Guardian)-needs </w:t>
      </w:r>
      <w:r>
        <w:rPr>
          <w:color w:val="0A0A0A"/>
          <w:w w:val="105"/>
        </w:rPr>
        <w:t>notarization</w:t>
      </w:r>
      <w:r>
        <w:rPr>
          <w:color w:val="282828"/>
          <w:w w:val="105"/>
        </w:rPr>
        <w:t xml:space="preserve">. </w:t>
      </w:r>
      <w:r>
        <w:rPr>
          <w:color w:val="0A0A0A"/>
          <w:w w:val="105"/>
        </w:rPr>
        <w:t>Also</w:t>
      </w:r>
    </w:p>
    <w:p w14:paraId="7187FB63" w14:textId="77777777" w:rsidR="00E86307" w:rsidRDefault="00E86307">
      <w:pPr>
        <w:spacing w:line="256" w:lineRule="auto"/>
        <w:sectPr w:rsidR="00E86307">
          <w:type w:val="continuous"/>
          <w:pgSz w:w="12240" w:h="15840"/>
          <w:pgMar w:top="1500" w:right="0" w:bottom="280" w:left="0" w:header="720" w:footer="720" w:gutter="0"/>
          <w:cols w:space="720"/>
        </w:sectPr>
      </w:pPr>
    </w:p>
    <w:p w14:paraId="08C407DE" w14:textId="77777777" w:rsidR="00E86307" w:rsidRDefault="00C570BA">
      <w:pPr>
        <w:pStyle w:val="BodyText"/>
        <w:spacing w:before="64" w:line="283" w:lineRule="auto"/>
        <w:ind w:left="2540" w:right="2063" w:firstLine="1"/>
      </w:pPr>
      <w:r>
        <w:rPr>
          <w:color w:val="0C0C0C"/>
          <w:w w:val="105"/>
        </w:rPr>
        <w:lastRenderedPageBreak/>
        <w:t xml:space="preserve">send to guardian </w:t>
      </w:r>
      <w:r>
        <w:rPr>
          <w:b/>
          <w:color w:val="0C0C0C"/>
          <w:w w:val="105"/>
          <w:sz w:val="23"/>
        </w:rPr>
        <w:t xml:space="preserve">GN-3190, Signature Bond </w:t>
      </w:r>
      <w:r>
        <w:rPr>
          <w:color w:val="0C0C0C"/>
          <w:w w:val="105"/>
        </w:rPr>
        <w:t xml:space="preserve">(as a general guideline </w:t>
      </w:r>
      <w:r>
        <w:rPr>
          <w:color w:val="343434"/>
          <w:w w:val="105"/>
        </w:rPr>
        <w:t xml:space="preserve">, </w:t>
      </w:r>
      <w:r>
        <w:rPr>
          <w:color w:val="0C0C0C"/>
          <w:w w:val="105"/>
        </w:rPr>
        <w:t xml:space="preserve">the amount of $5,000 can be used for smaller estates) </w:t>
      </w:r>
      <w:r>
        <w:rPr>
          <w:color w:val="343434"/>
          <w:w w:val="105"/>
        </w:rPr>
        <w:t>.</w:t>
      </w:r>
    </w:p>
    <w:p w14:paraId="636E8FB6" w14:textId="77777777" w:rsidR="00E86307" w:rsidRDefault="00C570BA">
      <w:pPr>
        <w:pStyle w:val="Heading1"/>
        <w:spacing w:line="231" w:lineRule="exact"/>
        <w:ind w:left="2536"/>
      </w:pPr>
      <w:r>
        <w:rPr>
          <w:b w:val="0"/>
          <w:color w:val="0C0C0C"/>
          <w:w w:val="105"/>
          <w:sz w:val="22"/>
        </w:rPr>
        <w:t xml:space="preserve">Complete </w:t>
      </w:r>
      <w:r>
        <w:rPr>
          <w:color w:val="0C0C0C"/>
          <w:w w:val="105"/>
        </w:rPr>
        <w:t>GN-3410 Petition for Appointment of Successor Guardian</w:t>
      </w:r>
    </w:p>
    <w:p w14:paraId="238C1E92" w14:textId="77777777" w:rsidR="00E86307" w:rsidRDefault="00C570BA">
      <w:pPr>
        <w:spacing w:before="34"/>
        <w:ind w:left="2536"/>
      </w:pPr>
      <w:r>
        <w:rPr>
          <w:b/>
          <w:color w:val="0C0C0C"/>
          <w:w w:val="105"/>
          <w:sz w:val="23"/>
        </w:rPr>
        <w:t xml:space="preserve">(without hearing). </w:t>
      </w:r>
      <w:r>
        <w:rPr>
          <w:color w:val="0C0C0C"/>
          <w:w w:val="105"/>
        </w:rPr>
        <w:t>Form needs to be signed and notarized.</w:t>
      </w:r>
    </w:p>
    <w:p w14:paraId="517D9EA1" w14:textId="77777777" w:rsidR="00E86307" w:rsidRDefault="00C570BA">
      <w:pPr>
        <w:pStyle w:val="Heading1"/>
        <w:spacing w:before="24" w:line="266" w:lineRule="auto"/>
        <w:ind w:left="2530" w:right="1338" w:firstLine="1"/>
      </w:pPr>
      <w:r>
        <w:rPr>
          <w:b w:val="0"/>
          <w:color w:val="0C0C0C"/>
          <w:w w:val="105"/>
          <w:sz w:val="22"/>
        </w:rPr>
        <w:t xml:space="preserve">Complete forms </w:t>
      </w:r>
      <w:r>
        <w:rPr>
          <w:color w:val="0C0C0C"/>
          <w:w w:val="105"/>
        </w:rPr>
        <w:t>GN-3410 Order for Appointment of Successor Guardian of Person (without hearing) and GN-3423 Order for Appointment of Successor Guardian of Estate (without hearing).</w:t>
      </w:r>
    </w:p>
    <w:p w14:paraId="5B3B6D4A" w14:textId="77777777" w:rsidR="00E86307" w:rsidRDefault="00C570BA">
      <w:pPr>
        <w:spacing w:before="3" w:line="271" w:lineRule="auto"/>
        <w:ind w:left="2527" w:right="2591" w:firstLine="4"/>
      </w:pPr>
      <w:r>
        <w:rPr>
          <w:color w:val="0C0C0C"/>
          <w:w w:val="105"/>
        </w:rPr>
        <w:t xml:space="preserve">Complete for </w:t>
      </w:r>
      <w:r>
        <w:rPr>
          <w:b/>
          <w:color w:val="0C0C0C"/>
          <w:w w:val="105"/>
          <w:sz w:val="23"/>
        </w:rPr>
        <w:t xml:space="preserve">GN-3210, Letters of Guardianship of Estate </w:t>
      </w:r>
      <w:r>
        <w:rPr>
          <w:color w:val="0C0C0C"/>
          <w:w w:val="105"/>
        </w:rPr>
        <w:t>(due to Incompetency). Be sure to check all appropriate boxes.</w:t>
      </w:r>
    </w:p>
    <w:p w14:paraId="11DC91D1" w14:textId="77777777" w:rsidR="00E86307" w:rsidRDefault="00C570BA">
      <w:pPr>
        <w:spacing w:line="271" w:lineRule="auto"/>
        <w:ind w:left="2522" w:right="1842" w:firstLine="4"/>
      </w:pPr>
      <w:r>
        <w:rPr>
          <w:color w:val="0C0C0C"/>
          <w:w w:val="105"/>
        </w:rPr>
        <w:t xml:space="preserve">Complete form </w:t>
      </w:r>
      <w:r>
        <w:rPr>
          <w:b/>
          <w:color w:val="0C0C0C"/>
          <w:w w:val="105"/>
          <w:sz w:val="23"/>
        </w:rPr>
        <w:t xml:space="preserve">GN-3200, Letters of Guardianship of the Person </w:t>
      </w:r>
      <w:r>
        <w:rPr>
          <w:color w:val="0C0C0C"/>
          <w:w w:val="105"/>
        </w:rPr>
        <w:t>(Due to Incompetency).</w:t>
      </w:r>
    </w:p>
    <w:p w14:paraId="55D2C1E9" w14:textId="77777777" w:rsidR="00E86307" w:rsidRDefault="00C570BA">
      <w:pPr>
        <w:pStyle w:val="BodyText"/>
        <w:spacing w:line="264" w:lineRule="auto"/>
        <w:ind w:left="2519" w:right="1570" w:firstLine="5"/>
      </w:pPr>
      <w:r>
        <w:rPr>
          <w:color w:val="0C0C0C"/>
          <w:w w:val="105"/>
        </w:rPr>
        <w:t>Authority needs to follow what was previously granted in case. There is a check box</w:t>
      </w:r>
      <w:r>
        <w:rPr>
          <w:color w:val="343434"/>
          <w:w w:val="105"/>
        </w:rPr>
        <w:t xml:space="preserve">, </w:t>
      </w:r>
      <w:r>
        <w:rPr>
          <w:color w:val="0C0C0C"/>
          <w:w w:val="105"/>
        </w:rPr>
        <w:t>Paragraph B. noting "This successor guardian is authorized to exercise powers as previously authorized or modified for this individual subject to guardianship." This should be used for guardianship cases for guardianships pre-December 2006, as these cases predate the finding of specific powers.</w:t>
      </w:r>
    </w:p>
    <w:p w14:paraId="1165F053" w14:textId="77777777" w:rsidR="00E86307" w:rsidRDefault="00C570BA">
      <w:pPr>
        <w:pStyle w:val="BodyText"/>
        <w:spacing w:line="235" w:lineRule="auto"/>
        <w:ind w:left="2513" w:right="1338" w:firstLine="2"/>
        <w:rPr>
          <w:sz w:val="24"/>
        </w:rPr>
      </w:pPr>
      <w:r>
        <w:rPr>
          <w:color w:val="0C0C0C"/>
          <w:w w:val="105"/>
        </w:rPr>
        <w:t xml:space="preserve">Powers are generally full. </w:t>
      </w:r>
      <w:r>
        <w:rPr>
          <w:color w:val="0C0C0C"/>
          <w:w w:val="105"/>
          <w:sz w:val="24"/>
        </w:rPr>
        <w:t xml:space="preserve">If </w:t>
      </w:r>
      <w:r>
        <w:rPr>
          <w:color w:val="0C0C0C"/>
          <w:w w:val="105"/>
        </w:rPr>
        <w:t xml:space="preserve">this is the case, also complete Paragraph E. #15 as well. Enter in this space: </w:t>
      </w:r>
      <w:r>
        <w:rPr>
          <w:color w:val="242424"/>
          <w:w w:val="105"/>
        </w:rPr>
        <w:t xml:space="preserve">"granted </w:t>
      </w:r>
      <w:r>
        <w:rPr>
          <w:color w:val="0C0C0C"/>
          <w:w w:val="105"/>
        </w:rPr>
        <w:t>all authority as under previous Chapter 880</w:t>
      </w:r>
      <w:r>
        <w:rPr>
          <w:color w:val="343434"/>
          <w:w w:val="105"/>
        </w:rPr>
        <w:t xml:space="preserve">". </w:t>
      </w:r>
      <w:r>
        <w:rPr>
          <w:color w:val="0C0C0C"/>
          <w:w w:val="105"/>
          <w:sz w:val="24"/>
        </w:rPr>
        <w:t>If</w:t>
      </w:r>
    </w:p>
    <w:p w14:paraId="0EC14A1E" w14:textId="77777777" w:rsidR="00E86307" w:rsidRDefault="00C570BA">
      <w:pPr>
        <w:pStyle w:val="BodyText"/>
        <w:spacing w:before="3"/>
        <w:ind w:left="2515"/>
      </w:pPr>
      <w:r>
        <w:rPr>
          <w:color w:val="0C0C0C"/>
          <w:w w:val="105"/>
        </w:rPr>
        <w:t>there was certain authority specified, list those as an attachment.</w:t>
      </w:r>
    </w:p>
    <w:p w14:paraId="28450996" w14:textId="77777777" w:rsidR="00E86307" w:rsidRDefault="00C570BA">
      <w:pPr>
        <w:pStyle w:val="BodyText"/>
        <w:spacing w:before="16" w:line="264" w:lineRule="auto"/>
        <w:ind w:left="2510" w:right="1478" w:firstLine="2"/>
      </w:pPr>
      <w:r>
        <w:rPr>
          <w:color w:val="0C0C0C"/>
          <w:w w:val="105"/>
        </w:rPr>
        <w:t>Once resignations and consents are returned, all completed forms can be sent to the responsible circuit court- to the probate office. A letter should be sent with the guardian change materials. Please request that the forms be returned</w:t>
      </w:r>
      <w:r>
        <w:rPr>
          <w:color w:val="0C0C0C"/>
          <w:spacing w:val="-14"/>
          <w:w w:val="105"/>
        </w:rPr>
        <w:t xml:space="preserve"> </w:t>
      </w:r>
      <w:r>
        <w:rPr>
          <w:color w:val="0C0C0C"/>
          <w:w w:val="105"/>
        </w:rPr>
        <w:t>to</w:t>
      </w:r>
    </w:p>
    <w:p w14:paraId="7B8D8B2B" w14:textId="77777777" w:rsidR="00E86307" w:rsidRDefault="00C570BA">
      <w:pPr>
        <w:pStyle w:val="ListParagraph"/>
        <w:numPr>
          <w:ilvl w:val="2"/>
          <w:numId w:val="2"/>
        </w:numPr>
        <w:tabs>
          <w:tab w:val="left" w:pos="2510"/>
        </w:tabs>
        <w:spacing w:line="261" w:lineRule="exact"/>
        <w:ind w:hanging="118"/>
        <w:rPr>
          <w:color w:val="7E7E7E"/>
        </w:rPr>
      </w:pPr>
      <w:r>
        <w:rPr>
          <w:color w:val="0C0C0C"/>
          <w:w w:val="105"/>
        </w:rPr>
        <w:t xml:space="preserve">APS when approved so that the </w:t>
      </w:r>
      <w:r>
        <w:rPr>
          <w:b/>
          <w:color w:val="0C0C0C"/>
          <w:w w:val="105"/>
          <w:sz w:val="23"/>
        </w:rPr>
        <w:t xml:space="preserve">notice (GN-3430) </w:t>
      </w:r>
      <w:r>
        <w:rPr>
          <w:color w:val="0C0C0C"/>
          <w:w w:val="105"/>
        </w:rPr>
        <w:t>can be</w:t>
      </w:r>
      <w:r>
        <w:rPr>
          <w:color w:val="0C0C0C"/>
          <w:spacing w:val="2"/>
          <w:w w:val="105"/>
        </w:rPr>
        <w:t xml:space="preserve"> </w:t>
      </w:r>
      <w:r>
        <w:rPr>
          <w:color w:val="0C0C0C"/>
          <w:w w:val="105"/>
        </w:rPr>
        <w:t>sent.</w:t>
      </w:r>
    </w:p>
    <w:p w14:paraId="0020DBFF" w14:textId="77777777" w:rsidR="00E86307" w:rsidRDefault="00C570BA">
      <w:pPr>
        <w:pStyle w:val="BodyText"/>
        <w:spacing w:before="33" w:line="273" w:lineRule="auto"/>
        <w:ind w:left="2510" w:right="1660" w:firstLine="1"/>
      </w:pPr>
      <w:r>
        <w:rPr>
          <w:color w:val="0C0C0C"/>
          <w:w w:val="105"/>
        </w:rPr>
        <w:t>Request that APS receive notification when the change is approved. Keep copies of all forms sent to the court</w:t>
      </w:r>
      <w:r>
        <w:rPr>
          <w:color w:val="343434"/>
          <w:w w:val="105"/>
        </w:rPr>
        <w:t xml:space="preserve">, </w:t>
      </w:r>
      <w:r>
        <w:rPr>
          <w:color w:val="0C0C0C"/>
          <w:w w:val="105"/>
        </w:rPr>
        <w:t>in green soft file with client name.</w:t>
      </w:r>
    </w:p>
    <w:p w14:paraId="07A4845B" w14:textId="160E6605" w:rsidR="00E86307" w:rsidRDefault="00C570BA">
      <w:pPr>
        <w:pStyle w:val="BodyText"/>
        <w:spacing w:line="234" w:lineRule="exact"/>
        <w:ind w:left="2511"/>
      </w:pPr>
      <w:r>
        <w:rPr>
          <w:color w:val="0C0C0C"/>
          <w:w w:val="105"/>
        </w:rPr>
        <w:t>Record al</w:t>
      </w:r>
      <w:r w:rsidR="003A272F">
        <w:rPr>
          <w:color w:val="0C0C0C"/>
          <w:w w:val="105"/>
        </w:rPr>
        <w:t>l actions in APS Console in EHR</w:t>
      </w:r>
      <w:r>
        <w:rPr>
          <w:color w:val="0C0C0C"/>
          <w:w w:val="105"/>
        </w:rPr>
        <w:t>. This information is entered in the</w:t>
      </w:r>
    </w:p>
    <w:p w14:paraId="4D764BCF" w14:textId="77777777" w:rsidR="00E86307" w:rsidRDefault="00C570BA">
      <w:pPr>
        <w:pStyle w:val="BodyText"/>
        <w:spacing w:before="36" w:line="252" w:lineRule="auto"/>
        <w:ind w:left="2504" w:right="1338" w:firstLine="5"/>
      </w:pPr>
      <w:r>
        <w:rPr>
          <w:color w:val="0C0C0C"/>
          <w:w w:val="110"/>
        </w:rPr>
        <w:t>client record,</w:t>
      </w:r>
      <w:r>
        <w:rPr>
          <w:color w:val="343434"/>
          <w:w w:val="110"/>
        </w:rPr>
        <w:t xml:space="preserve"> </w:t>
      </w:r>
      <w:r>
        <w:rPr>
          <w:color w:val="0C0C0C"/>
          <w:w w:val="110"/>
        </w:rPr>
        <w:t xml:space="preserve">in administration under </w:t>
      </w:r>
      <w:r>
        <w:rPr>
          <w:color w:val="0C0C0C"/>
          <w:spacing w:val="-3"/>
          <w:w w:val="110"/>
        </w:rPr>
        <w:t>communications</w:t>
      </w:r>
      <w:r>
        <w:rPr>
          <w:color w:val="464646"/>
          <w:spacing w:val="-3"/>
          <w:w w:val="110"/>
        </w:rPr>
        <w:t xml:space="preserve">. </w:t>
      </w:r>
      <w:r>
        <w:rPr>
          <w:color w:val="0C0C0C"/>
          <w:w w:val="110"/>
        </w:rPr>
        <w:t>Choose the guardian change</w:t>
      </w:r>
      <w:r>
        <w:rPr>
          <w:color w:val="0C0C0C"/>
          <w:spacing w:val="-23"/>
          <w:w w:val="110"/>
        </w:rPr>
        <w:t xml:space="preserve"> </w:t>
      </w:r>
      <w:r>
        <w:rPr>
          <w:color w:val="0C0C0C"/>
          <w:w w:val="110"/>
        </w:rPr>
        <w:t>options</w:t>
      </w:r>
      <w:r>
        <w:rPr>
          <w:color w:val="0C0C0C"/>
          <w:spacing w:val="-24"/>
          <w:w w:val="110"/>
        </w:rPr>
        <w:t xml:space="preserve"> </w:t>
      </w:r>
      <w:r>
        <w:rPr>
          <w:color w:val="0C0C0C"/>
          <w:w w:val="110"/>
        </w:rPr>
        <w:t>in</w:t>
      </w:r>
      <w:r>
        <w:rPr>
          <w:color w:val="0C0C0C"/>
          <w:spacing w:val="-32"/>
          <w:w w:val="110"/>
        </w:rPr>
        <w:t xml:space="preserve"> </w:t>
      </w:r>
      <w:r>
        <w:rPr>
          <w:color w:val="0C0C0C"/>
          <w:w w:val="110"/>
        </w:rPr>
        <w:t>the</w:t>
      </w:r>
      <w:r>
        <w:rPr>
          <w:color w:val="0C0C0C"/>
          <w:spacing w:val="-28"/>
          <w:w w:val="110"/>
        </w:rPr>
        <w:t xml:space="preserve"> </w:t>
      </w:r>
      <w:r>
        <w:rPr>
          <w:color w:val="0C0C0C"/>
          <w:w w:val="110"/>
        </w:rPr>
        <w:t>drop</w:t>
      </w:r>
      <w:r>
        <w:rPr>
          <w:color w:val="0C0C0C"/>
          <w:spacing w:val="-26"/>
          <w:w w:val="110"/>
        </w:rPr>
        <w:t xml:space="preserve"> </w:t>
      </w:r>
      <w:r>
        <w:rPr>
          <w:color w:val="0C0C0C"/>
          <w:w w:val="110"/>
        </w:rPr>
        <w:t>down</w:t>
      </w:r>
      <w:r>
        <w:rPr>
          <w:color w:val="0C0C0C"/>
          <w:spacing w:val="-38"/>
          <w:w w:val="110"/>
        </w:rPr>
        <w:t xml:space="preserve"> </w:t>
      </w:r>
      <w:r>
        <w:rPr>
          <w:color w:val="0C0C0C"/>
          <w:w w:val="110"/>
        </w:rPr>
        <w:t>box.</w:t>
      </w:r>
      <w:r>
        <w:rPr>
          <w:color w:val="0C0C0C"/>
          <w:spacing w:val="-35"/>
          <w:w w:val="110"/>
        </w:rPr>
        <w:t xml:space="preserve"> </w:t>
      </w:r>
      <w:r>
        <w:rPr>
          <w:color w:val="0C0C0C"/>
          <w:w w:val="110"/>
          <w:sz w:val="24"/>
        </w:rPr>
        <w:t>*If</w:t>
      </w:r>
      <w:r>
        <w:rPr>
          <w:color w:val="0C0C0C"/>
          <w:spacing w:val="-43"/>
          <w:w w:val="110"/>
          <w:sz w:val="24"/>
        </w:rPr>
        <w:t xml:space="preserve"> </w:t>
      </w:r>
      <w:r>
        <w:rPr>
          <w:color w:val="0C0C0C"/>
          <w:w w:val="110"/>
        </w:rPr>
        <w:t>a</w:t>
      </w:r>
      <w:r>
        <w:rPr>
          <w:color w:val="0C0C0C"/>
          <w:spacing w:val="-31"/>
          <w:w w:val="110"/>
        </w:rPr>
        <w:t xml:space="preserve"> </w:t>
      </w:r>
      <w:r>
        <w:rPr>
          <w:color w:val="0C0C0C"/>
          <w:w w:val="110"/>
        </w:rPr>
        <w:t>hearing</w:t>
      </w:r>
      <w:r>
        <w:rPr>
          <w:color w:val="0C0C0C"/>
          <w:spacing w:val="-22"/>
          <w:w w:val="110"/>
        </w:rPr>
        <w:t xml:space="preserve"> </w:t>
      </w:r>
      <w:r>
        <w:rPr>
          <w:color w:val="0C0C0C"/>
          <w:w w:val="110"/>
        </w:rPr>
        <w:t>is</w:t>
      </w:r>
      <w:r>
        <w:rPr>
          <w:color w:val="0C0C0C"/>
          <w:spacing w:val="-25"/>
          <w:w w:val="110"/>
        </w:rPr>
        <w:t xml:space="preserve"> </w:t>
      </w:r>
      <w:r>
        <w:rPr>
          <w:color w:val="0C0C0C"/>
          <w:w w:val="110"/>
        </w:rPr>
        <w:t>scheduled,</w:t>
      </w:r>
      <w:r>
        <w:rPr>
          <w:color w:val="0C0C0C"/>
          <w:spacing w:val="-25"/>
          <w:w w:val="110"/>
        </w:rPr>
        <w:t xml:space="preserve"> </w:t>
      </w:r>
      <w:r>
        <w:rPr>
          <w:color w:val="0C0C0C"/>
          <w:w w:val="110"/>
        </w:rPr>
        <w:t>this</w:t>
      </w:r>
      <w:r>
        <w:rPr>
          <w:color w:val="0C0C0C"/>
          <w:spacing w:val="-29"/>
          <w:w w:val="110"/>
        </w:rPr>
        <w:t xml:space="preserve"> </w:t>
      </w:r>
      <w:r>
        <w:rPr>
          <w:color w:val="0C0C0C"/>
          <w:w w:val="110"/>
        </w:rPr>
        <w:t>will</w:t>
      </w:r>
      <w:r>
        <w:rPr>
          <w:color w:val="0C0C0C"/>
          <w:spacing w:val="-36"/>
          <w:w w:val="110"/>
        </w:rPr>
        <w:t xml:space="preserve"> </w:t>
      </w:r>
      <w:r>
        <w:rPr>
          <w:color w:val="0C0C0C"/>
          <w:w w:val="110"/>
        </w:rPr>
        <w:t>need</w:t>
      </w:r>
      <w:r>
        <w:rPr>
          <w:color w:val="0C0C0C"/>
          <w:spacing w:val="-30"/>
          <w:w w:val="110"/>
        </w:rPr>
        <w:t xml:space="preserve"> </w:t>
      </w:r>
      <w:r>
        <w:rPr>
          <w:color w:val="0C0C0C"/>
          <w:w w:val="110"/>
        </w:rPr>
        <w:t>to be</w:t>
      </w:r>
      <w:r>
        <w:rPr>
          <w:color w:val="0C0C0C"/>
          <w:spacing w:val="-2"/>
          <w:w w:val="110"/>
        </w:rPr>
        <w:t xml:space="preserve"> </w:t>
      </w:r>
      <w:r>
        <w:rPr>
          <w:color w:val="0C0C0C"/>
          <w:w w:val="110"/>
        </w:rPr>
        <w:t>recorded</w:t>
      </w:r>
      <w:r>
        <w:rPr>
          <w:color w:val="0C0C0C"/>
          <w:spacing w:val="6"/>
          <w:w w:val="110"/>
        </w:rPr>
        <w:t xml:space="preserve"> </w:t>
      </w:r>
      <w:r>
        <w:rPr>
          <w:color w:val="0C0C0C"/>
          <w:w w:val="110"/>
        </w:rPr>
        <w:t>in</w:t>
      </w:r>
      <w:r>
        <w:rPr>
          <w:color w:val="0C0C0C"/>
          <w:spacing w:val="-14"/>
          <w:w w:val="110"/>
        </w:rPr>
        <w:t xml:space="preserve"> </w:t>
      </w:r>
      <w:r>
        <w:rPr>
          <w:color w:val="0C0C0C"/>
          <w:w w:val="110"/>
        </w:rPr>
        <w:t>the</w:t>
      </w:r>
      <w:r>
        <w:rPr>
          <w:color w:val="0C0C0C"/>
          <w:spacing w:val="-8"/>
          <w:w w:val="110"/>
        </w:rPr>
        <w:t xml:space="preserve"> </w:t>
      </w:r>
      <w:r>
        <w:rPr>
          <w:color w:val="0C0C0C"/>
          <w:w w:val="110"/>
        </w:rPr>
        <w:t>court</w:t>
      </w:r>
      <w:r>
        <w:rPr>
          <w:color w:val="0C0C0C"/>
          <w:spacing w:val="-7"/>
          <w:w w:val="110"/>
        </w:rPr>
        <w:t xml:space="preserve"> </w:t>
      </w:r>
      <w:r>
        <w:rPr>
          <w:color w:val="0C0C0C"/>
          <w:w w:val="110"/>
        </w:rPr>
        <w:t>status</w:t>
      </w:r>
      <w:r>
        <w:rPr>
          <w:color w:val="0C0C0C"/>
          <w:spacing w:val="-4"/>
          <w:w w:val="110"/>
        </w:rPr>
        <w:t xml:space="preserve"> </w:t>
      </w:r>
      <w:r>
        <w:rPr>
          <w:color w:val="0C0C0C"/>
          <w:w w:val="110"/>
        </w:rPr>
        <w:t>section</w:t>
      </w:r>
      <w:r>
        <w:rPr>
          <w:color w:val="0C0C0C"/>
          <w:spacing w:val="-14"/>
          <w:w w:val="110"/>
        </w:rPr>
        <w:t xml:space="preserve"> </w:t>
      </w:r>
      <w:r>
        <w:rPr>
          <w:color w:val="0C0C0C"/>
          <w:w w:val="110"/>
        </w:rPr>
        <w:t>as</w:t>
      </w:r>
      <w:r>
        <w:rPr>
          <w:color w:val="0C0C0C"/>
          <w:spacing w:val="-14"/>
          <w:w w:val="110"/>
        </w:rPr>
        <w:t xml:space="preserve"> </w:t>
      </w:r>
      <w:r>
        <w:rPr>
          <w:color w:val="0C0C0C"/>
          <w:w w:val="110"/>
        </w:rPr>
        <w:t>well.</w:t>
      </w:r>
    </w:p>
    <w:p w14:paraId="4E47279F" w14:textId="77777777" w:rsidR="00E86307" w:rsidRDefault="00C570BA">
      <w:pPr>
        <w:pStyle w:val="BodyText"/>
        <w:spacing w:before="20"/>
        <w:ind w:left="2506"/>
      </w:pPr>
      <w:r>
        <w:rPr>
          <w:color w:val="0C0C0C"/>
          <w:w w:val="105"/>
        </w:rPr>
        <w:t>Place a prompt in Outlook to check on the status in one week.</w:t>
      </w:r>
    </w:p>
    <w:p w14:paraId="1AC7CABE" w14:textId="26E12245" w:rsidR="00E86307" w:rsidRDefault="00C570BA">
      <w:pPr>
        <w:pStyle w:val="BodyText"/>
        <w:spacing w:before="16" w:line="266" w:lineRule="auto"/>
        <w:ind w:left="2501" w:right="1338" w:firstLine="5"/>
      </w:pPr>
      <w:r>
        <w:rPr>
          <w:color w:val="0C0C0C"/>
          <w:w w:val="105"/>
        </w:rPr>
        <w:t>Record and</w:t>
      </w:r>
      <w:r w:rsidR="003A272F">
        <w:rPr>
          <w:color w:val="0C0C0C"/>
          <w:w w:val="105"/>
        </w:rPr>
        <w:t xml:space="preserve"> note all actions in EHR</w:t>
      </w:r>
      <w:r>
        <w:rPr>
          <w:color w:val="0C0C0C"/>
          <w:w w:val="105"/>
        </w:rPr>
        <w:t xml:space="preserve">- progress notes - under </w:t>
      </w:r>
      <w:r>
        <w:rPr>
          <w:color w:val="242424"/>
          <w:w w:val="105"/>
        </w:rPr>
        <w:t xml:space="preserve">"APS </w:t>
      </w:r>
      <w:r>
        <w:rPr>
          <w:color w:val="0C0C0C"/>
          <w:w w:val="105"/>
        </w:rPr>
        <w:t>note"</w:t>
      </w:r>
      <w:r>
        <w:rPr>
          <w:color w:val="343434"/>
          <w:w w:val="105"/>
        </w:rPr>
        <w:t xml:space="preserve">. </w:t>
      </w:r>
      <w:r>
        <w:rPr>
          <w:color w:val="0C0C0C"/>
          <w:w w:val="105"/>
        </w:rPr>
        <w:t>Time spent on the change process is billed and this is documented by entering time in this note</w:t>
      </w:r>
      <w:r>
        <w:rPr>
          <w:color w:val="343434"/>
          <w:w w:val="105"/>
        </w:rPr>
        <w:t>.</w:t>
      </w:r>
    </w:p>
    <w:p w14:paraId="7DB9958A" w14:textId="77777777" w:rsidR="00E86307" w:rsidRDefault="00C570BA">
      <w:pPr>
        <w:pStyle w:val="BodyText"/>
        <w:spacing w:line="261" w:lineRule="exact"/>
        <w:ind w:left="2501"/>
      </w:pPr>
      <w:r>
        <w:rPr>
          <w:color w:val="0C0C0C"/>
        </w:rPr>
        <w:t xml:space="preserve">Receive orders back from court. </w:t>
      </w:r>
      <w:r>
        <w:rPr>
          <w:color w:val="0C0C0C"/>
          <w:sz w:val="24"/>
        </w:rPr>
        <w:t xml:space="preserve">If </w:t>
      </w:r>
      <w:r>
        <w:rPr>
          <w:color w:val="0C0C0C"/>
        </w:rPr>
        <w:t>not returned within 7 days</w:t>
      </w:r>
      <w:r>
        <w:rPr>
          <w:color w:val="343434"/>
        </w:rPr>
        <w:t xml:space="preserve">, </w:t>
      </w:r>
      <w:r>
        <w:rPr>
          <w:color w:val="0C0C0C"/>
        </w:rPr>
        <w:t>check with the</w:t>
      </w:r>
    </w:p>
    <w:p w14:paraId="53AACA04" w14:textId="77777777" w:rsidR="00E86307" w:rsidRDefault="00C570BA">
      <w:pPr>
        <w:spacing w:before="12" w:line="268" w:lineRule="auto"/>
        <w:ind w:left="2502" w:right="1338" w:firstLine="2"/>
      </w:pPr>
      <w:r>
        <w:rPr>
          <w:color w:val="0C0C0C"/>
          <w:w w:val="105"/>
        </w:rPr>
        <w:t xml:space="preserve">responsible court probate office to check on the status (as per calendar prompt). Complete form </w:t>
      </w:r>
      <w:r>
        <w:rPr>
          <w:b/>
          <w:color w:val="0C0C0C"/>
          <w:w w:val="105"/>
          <w:sz w:val="23"/>
        </w:rPr>
        <w:t xml:space="preserve">GN-3430, Notice of Appointment of Successor Guardian (without hearing). </w:t>
      </w:r>
      <w:r>
        <w:rPr>
          <w:color w:val="0C0C0C"/>
          <w:w w:val="105"/>
        </w:rPr>
        <w:t>This form must be sent to interested parties no later than 10 days after the change is approved.</w:t>
      </w:r>
    </w:p>
    <w:p w14:paraId="5A14D118" w14:textId="17BB08B8" w:rsidR="00E86307" w:rsidRDefault="00C570BA">
      <w:pPr>
        <w:pStyle w:val="BodyText"/>
        <w:spacing w:line="264" w:lineRule="auto"/>
        <w:ind w:left="2501" w:right="1478"/>
      </w:pPr>
      <w:r>
        <w:rPr>
          <w:color w:val="0C0C0C"/>
          <w:w w:val="105"/>
        </w:rPr>
        <w:t>Update guardian info</w:t>
      </w:r>
      <w:r w:rsidR="003A272F">
        <w:rPr>
          <w:color w:val="0C0C0C"/>
          <w:w w:val="105"/>
        </w:rPr>
        <w:t>rmation in client record in EHR</w:t>
      </w:r>
      <w:bookmarkStart w:id="0" w:name="_GoBack"/>
      <w:bookmarkEnd w:id="0"/>
      <w:r>
        <w:rPr>
          <w:color w:val="0C0C0C"/>
          <w:w w:val="105"/>
        </w:rPr>
        <w:t xml:space="preserve"> (surrogate information/contact information). (This includes end dating the previous guardian as well as adding the new).</w:t>
      </w:r>
    </w:p>
    <w:p w14:paraId="6BA67728" w14:textId="77777777" w:rsidR="00E86307" w:rsidRDefault="00C570BA">
      <w:pPr>
        <w:pStyle w:val="BodyText"/>
        <w:ind w:left="2501"/>
      </w:pPr>
      <w:r>
        <w:rPr>
          <w:color w:val="0C0C0C"/>
          <w:w w:val="105"/>
        </w:rPr>
        <w:t>Have ROl's signed by new guardian.</w:t>
      </w:r>
    </w:p>
    <w:p w14:paraId="6C3639E2" w14:textId="77777777" w:rsidR="00E86307" w:rsidRDefault="00C570BA">
      <w:pPr>
        <w:pStyle w:val="BodyText"/>
        <w:spacing w:before="16"/>
        <w:ind w:left="2499"/>
      </w:pPr>
      <w:r>
        <w:rPr>
          <w:color w:val="0C0C0C"/>
          <w:w w:val="105"/>
        </w:rPr>
        <w:t>Scan all documents into APS legal section in laser fiche.</w:t>
      </w:r>
    </w:p>
    <w:p w14:paraId="775772C8" w14:textId="77777777" w:rsidR="00E86307" w:rsidRDefault="00E86307">
      <w:pPr>
        <w:sectPr w:rsidR="00E86307">
          <w:pgSz w:w="12240" w:h="15840"/>
          <w:pgMar w:top="1440" w:right="0" w:bottom="280" w:left="0" w:header="720" w:footer="720" w:gutter="0"/>
          <w:cols w:space="720"/>
        </w:sectPr>
      </w:pPr>
    </w:p>
    <w:p w14:paraId="70DB6135" w14:textId="77777777" w:rsidR="00E86307" w:rsidRDefault="00E86307">
      <w:pPr>
        <w:pStyle w:val="BodyText"/>
        <w:spacing w:before="4"/>
        <w:rPr>
          <w:sz w:val="17"/>
        </w:rPr>
      </w:pPr>
    </w:p>
    <w:p w14:paraId="2B2D2684" w14:textId="77777777" w:rsidR="00E86307" w:rsidRDefault="00C570BA">
      <w:pPr>
        <w:pStyle w:val="Heading1"/>
        <w:numPr>
          <w:ilvl w:val="0"/>
          <w:numId w:val="2"/>
        </w:numPr>
        <w:tabs>
          <w:tab w:val="left" w:pos="1805"/>
          <w:tab w:val="left" w:pos="1806"/>
        </w:tabs>
        <w:spacing w:before="93"/>
        <w:ind w:left="1805" w:hanging="359"/>
        <w:rPr>
          <w:color w:val="0E0E0E"/>
        </w:rPr>
      </w:pPr>
      <w:r>
        <w:rPr>
          <w:color w:val="0E0E0E"/>
          <w:w w:val="105"/>
        </w:rPr>
        <w:t>Program-Specific</w:t>
      </w:r>
      <w:r>
        <w:rPr>
          <w:color w:val="0E0E0E"/>
          <w:spacing w:val="-5"/>
          <w:w w:val="105"/>
        </w:rPr>
        <w:t xml:space="preserve"> </w:t>
      </w:r>
      <w:r>
        <w:rPr>
          <w:color w:val="0E0E0E"/>
          <w:w w:val="105"/>
        </w:rPr>
        <w:t>Requirements:</w:t>
      </w:r>
    </w:p>
    <w:p w14:paraId="7E2B5DF5" w14:textId="77777777" w:rsidR="00E86307" w:rsidRDefault="00E86307">
      <w:pPr>
        <w:pStyle w:val="BodyText"/>
        <w:spacing w:before="5"/>
        <w:rPr>
          <w:b/>
          <w:sz w:val="28"/>
        </w:rPr>
      </w:pPr>
    </w:p>
    <w:p w14:paraId="60C06F32" w14:textId="77777777" w:rsidR="00E86307" w:rsidRDefault="00C570BA">
      <w:pPr>
        <w:ind w:left="1444"/>
        <w:rPr>
          <w:b/>
          <w:sz w:val="23"/>
        </w:rPr>
      </w:pPr>
      <w:r>
        <w:rPr>
          <w:b/>
          <w:color w:val="0E0E0E"/>
          <w:w w:val="105"/>
          <w:sz w:val="23"/>
        </w:rPr>
        <w:t>References:</w:t>
      </w:r>
    </w:p>
    <w:p w14:paraId="5176C048" w14:textId="77777777" w:rsidR="00E86307" w:rsidRDefault="00E86307">
      <w:pPr>
        <w:pStyle w:val="BodyText"/>
        <w:spacing w:before="11"/>
        <w:rPr>
          <w:b/>
        </w:rPr>
      </w:pPr>
    </w:p>
    <w:p w14:paraId="53BB724E" w14:textId="77777777" w:rsidR="00E86307" w:rsidRDefault="00C570BA">
      <w:pPr>
        <w:pStyle w:val="ListParagraph"/>
        <w:numPr>
          <w:ilvl w:val="1"/>
          <w:numId w:val="2"/>
        </w:numPr>
        <w:tabs>
          <w:tab w:val="left" w:pos="2161"/>
          <w:tab w:val="left" w:pos="2162"/>
        </w:tabs>
        <w:rPr>
          <w:color w:val="0E0E0E"/>
          <w:sz w:val="23"/>
        </w:rPr>
      </w:pPr>
      <w:r>
        <w:rPr>
          <w:color w:val="0E0E0E"/>
          <w:sz w:val="23"/>
        </w:rPr>
        <w:t>Joint Commission</w:t>
      </w:r>
      <w:r>
        <w:rPr>
          <w:color w:val="0E0E0E"/>
          <w:spacing w:val="3"/>
          <w:sz w:val="23"/>
        </w:rPr>
        <w:t xml:space="preserve"> </w:t>
      </w:r>
      <w:r>
        <w:rPr>
          <w:color w:val="0E0E0E"/>
          <w:sz w:val="23"/>
        </w:rPr>
        <w:t>Chapter:</w:t>
      </w:r>
    </w:p>
    <w:p w14:paraId="591D069B" w14:textId="77777777" w:rsidR="00E86307" w:rsidRDefault="00E86307">
      <w:pPr>
        <w:pStyle w:val="BodyText"/>
        <w:rPr>
          <w:sz w:val="23"/>
        </w:rPr>
      </w:pPr>
    </w:p>
    <w:p w14:paraId="49935434" w14:textId="77777777" w:rsidR="00E86307" w:rsidRDefault="00C570BA">
      <w:pPr>
        <w:pStyle w:val="ListParagraph"/>
        <w:numPr>
          <w:ilvl w:val="1"/>
          <w:numId w:val="2"/>
        </w:numPr>
        <w:tabs>
          <w:tab w:val="left" w:pos="2161"/>
          <w:tab w:val="left" w:pos="2162"/>
        </w:tabs>
        <w:rPr>
          <w:color w:val="232323"/>
          <w:sz w:val="23"/>
        </w:rPr>
      </w:pPr>
      <w:r>
        <w:rPr>
          <w:color w:val="0E0E0E"/>
          <w:sz w:val="23"/>
        </w:rPr>
        <w:t>CMS</w:t>
      </w:r>
      <w:r>
        <w:rPr>
          <w:color w:val="0E0E0E"/>
          <w:spacing w:val="6"/>
          <w:sz w:val="23"/>
        </w:rPr>
        <w:t xml:space="preserve"> </w:t>
      </w:r>
      <w:r>
        <w:rPr>
          <w:color w:val="0E0E0E"/>
          <w:sz w:val="23"/>
        </w:rPr>
        <w:t>Regulation:</w:t>
      </w:r>
    </w:p>
    <w:p w14:paraId="34123E4F" w14:textId="77777777" w:rsidR="00E86307" w:rsidRDefault="00E86307">
      <w:pPr>
        <w:pStyle w:val="BodyText"/>
        <w:spacing w:before="6"/>
      </w:pPr>
    </w:p>
    <w:p w14:paraId="3AED3A5C" w14:textId="77777777" w:rsidR="00E86307" w:rsidRDefault="00C570BA">
      <w:pPr>
        <w:pStyle w:val="ListParagraph"/>
        <w:numPr>
          <w:ilvl w:val="1"/>
          <w:numId w:val="2"/>
        </w:numPr>
        <w:tabs>
          <w:tab w:val="left" w:pos="2165"/>
          <w:tab w:val="left" w:pos="2166"/>
        </w:tabs>
        <w:ind w:left="2165" w:hanging="366"/>
        <w:rPr>
          <w:color w:val="232323"/>
          <w:sz w:val="23"/>
        </w:rPr>
      </w:pPr>
      <w:r>
        <w:rPr>
          <w:color w:val="0E0E0E"/>
          <w:sz w:val="23"/>
        </w:rPr>
        <w:t>WI State Statute Chapter</w:t>
      </w:r>
      <w:r>
        <w:rPr>
          <w:color w:val="0E0E0E"/>
          <w:spacing w:val="1"/>
          <w:sz w:val="23"/>
        </w:rPr>
        <w:t xml:space="preserve"> </w:t>
      </w:r>
      <w:r>
        <w:rPr>
          <w:color w:val="0E0E0E"/>
          <w:sz w:val="23"/>
        </w:rPr>
        <w:t>54</w:t>
      </w:r>
    </w:p>
    <w:p w14:paraId="39E4B736" w14:textId="77777777" w:rsidR="00E86307" w:rsidRDefault="00E86307">
      <w:pPr>
        <w:pStyle w:val="BodyText"/>
        <w:rPr>
          <w:sz w:val="26"/>
        </w:rPr>
      </w:pPr>
    </w:p>
    <w:p w14:paraId="165559A7" w14:textId="77777777" w:rsidR="00E86307" w:rsidRDefault="00E86307">
      <w:pPr>
        <w:pStyle w:val="BodyText"/>
        <w:rPr>
          <w:sz w:val="26"/>
        </w:rPr>
      </w:pPr>
    </w:p>
    <w:p w14:paraId="635D16A2" w14:textId="77777777" w:rsidR="00C570BA" w:rsidRPr="00C570BA" w:rsidRDefault="00C570BA" w:rsidP="00C570BA"/>
    <w:sectPr w:rsidR="00C570BA" w:rsidRPr="00C570BA">
      <w:pgSz w:w="12240" w:h="15840"/>
      <w:pgMar w:top="4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012"/>
    <w:multiLevelType w:val="hybridMultilevel"/>
    <w:tmpl w:val="C43E1246"/>
    <w:lvl w:ilvl="0" w:tplc="4C943AD2">
      <w:numFmt w:val="bullet"/>
      <w:lvlText w:val="•"/>
      <w:lvlJc w:val="left"/>
      <w:pPr>
        <w:ind w:left="2187" w:hanging="359"/>
      </w:pPr>
      <w:rPr>
        <w:rFonts w:ascii="Arial" w:eastAsia="Arial" w:hAnsi="Arial" w:cs="Arial" w:hint="default"/>
        <w:color w:val="0A0A0A"/>
        <w:w w:val="104"/>
        <w:sz w:val="22"/>
        <w:szCs w:val="22"/>
      </w:rPr>
    </w:lvl>
    <w:lvl w:ilvl="1" w:tplc="F1D665D2">
      <w:numFmt w:val="bullet"/>
      <w:lvlText w:val="•"/>
      <w:lvlJc w:val="left"/>
      <w:pPr>
        <w:ind w:left="3186" w:hanging="359"/>
      </w:pPr>
      <w:rPr>
        <w:rFonts w:hint="default"/>
      </w:rPr>
    </w:lvl>
    <w:lvl w:ilvl="2" w:tplc="A498F212">
      <w:numFmt w:val="bullet"/>
      <w:lvlText w:val="•"/>
      <w:lvlJc w:val="left"/>
      <w:pPr>
        <w:ind w:left="4192" w:hanging="359"/>
      </w:pPr>
      <w:rPr>
        <w:rFonts w:hint="default"/>
      </w:rPr>
    </w:lvl>
    <w:lvl w:ilvl="3" w:tplc="4B126538">
      <w:numFmt w:val="bullet"/>
      <w:lvlText w:val="•"/>
      <w:lvlJc w:val="left"/>
      <w:pPr>
        <w:ind w:left="5198" w:hanging="359"/>
      </w:pPr>
      <w:rPr>
        <w:rFonts w:hint="default"/>
      </w:rPr>
    </w:lvl>
    <w:lvl w:ilvl="4" w:tplc="85C0AD36">
      <w:numFmt w:val="bullet"/>
      <w:lvlText w:val="•"/>
      <w:lvlJc w:val="left"/>
      <w:pPr>
        <w:ind w:left="6204" w:hanging="359"/>
      </w:pPr>
      <w:rPr>
        <w:rFonts w:hint="default"/>
      </w:rPr>
    </w:lvl>
    <w:lvl w:ilvl="5" w:tplc="8416C96C">
      <w:numFmt w:val="bullet"/>
      <w:lvlText w:val="•"/>
      <w:lvlJc w:val="left"/>
      <w:pPr>
        <w:ind w:left="7210" w:hanging="359"/>
      </w:pPr>
      <w:rPr>
        <w:rFonts w:hint="default"/>
      </w:rPr>
    </w:lvl>
    <w:lvl w:ilvl="6" w:tplc="B688103E">
      <w:numFmt w:val="bullet"/>
      <w:lvlText w:val="•"/>
      <w:lvlJc w:val="left"/>
      <w:pPr>
        <w:ind w:left="8216" w:hanging="359"/>
      </w:pPr>
      <w:rPr>
        <w:rFonts w:hint="default"/>
      </w:rPr>
    </w:lvl>
    <w:lvl w:ilvl="7" w:tplc="68BEB926">
      <w:numFmt w:val="bullet"/>
      <w:lvlText w:val="•"/>
      <w:lvlJc w:val="left"/>
      <w:pPr>
        <w:ind w:left="9222" w:hanging="359"/>
      </w:pPr>
      <w:rPr>
        <w:rFonts w:hint="default"/>
      </w:rPr>
    </w:lvl>
    <w:lvl w:ilvl="8" w:tplc="71AE81FE">
      <w:numFmt w:val="bullet"/>
      <w:lvlText w:val="•"/>
      <w:lvlJc w:val="left"/>
      <w:pPr>
        <w:ind w:left="10228" w:hanging="359"/>
      </w:pPr>
      <w:rPr>
        <w:rFonts w:hint="default"/>
      </w:rPr>
    </w:lvl>
  </w:abstractNum>
  <w:abstractNum w:abstractNumId="1" w15:restartNumberingAfterBreak="0">
    <w:nsid w:val="2DB0065C"/>
    <w:multiLevelType w:val="hybridMultilevel"/>
    <w:tmpl w:val="74821790"/>
    <w:lvl w:ilvl="0" w:tplc="6F2E917E">
      <w:start w:val="4"/>
      <w:numFmt w:val="upperRoman"/>
      <w:lvlText w:val="%1"/>
      <w:lvlJc w:val="left"/>
      <w:pPr>
        <w:ind w:left="1830" w:hanging="361"/>
        <w:jc w:val="left"/>
      </w:pPr>
      <w:rPr>
        <w:rFonts w:hint="default"/>
        <w:b/>
        <w:bCs/>
        <w:spacing w:val="-1"/>
        <w:w w:val="103"/>
      </w:rPr>
    </w:lvl>
    <w:lvl w:ilvl="1" w:tplc="184C6DC2">
      <w:numFmt w:val="bullet"/>
      <w:lvlText w:val="•"/>
      <w:lvlJc w:val="left"/>
      <w:pPr>
        <w:ind w:left="2161" w:hanging="357"/>
      </w:pPr>
      <w:rPr>
        <w:rFonts w:hint="default"/>
        <w:w w:val="104"/>
      </w:rPr>
    </w:lvl>
    <w:lvl w:ilvl="2" w:tplc="15AA59E8">
      <w:numFmt w:val="bullet"/>
      <w:lvlText w:val="·"/>
      <w:lvlJc w:val="left"/>
      <w:pPr>
        <w:ind w:left="2509" w:hanging="357"/>
      </w:pPr>
      <w:rPr>
        <w:rFonts w:hint="default"/>
        <w:w w:val="63"/>
      </w:rPr>
    </w:lvl>
    <w:lvl w:ilvl="3" w:tplc="8E8E72C0">
      <w:numFmt w:val="bullet"/>
      <w:lvlText w:val="•"/>
      <w:lvlJc w:val="left"/>
      <w:pPr>
        <w:ind w:left="2500" w:hanging="357"/>
      </w:pPr>
      <w:rPr>
        <w:rFonts w:hint="default"/>
      </w:rPr>
    </w:lvl>
    <w:lvl w:ilvl="4" w:tplc="8876BA26">
      <w:numFmt w:val="bullet"/>
      <w:lvlText w:val="•"/>
      <w:lvlJc w:val="left"/>
      <w:pPr>
        <w:ind w:left="2540" w:hanging="357"/>
      </w:pPr>
      <w:rPr>
        <w:rFonts w:hint="default"/>
      </w:rPr>
    </w:lvl>
    <w:lvl w:ilvl="5" w:tplc="D004B718">
      <w:numFmt w:val="bullet"/>
      <w:lvlText w:val="•"/>
      <w:lvlJc w:val="left"/>
      <w:pPr>
        <w:ind w:left="4156" w:hanging="357"/>
      </w:pPr>
      <w:rPr>
        <w:rFonts w:hint="default"/>
      </w:rPr>
    </w:lvl>
    <w:lvl w:ilvl="6" w:tplc="C46CEBFA">
      <w:numFmt w:val="bullet"/>
      <w:lvlText w:val="•"/>
      <w:lvlJc w:val="left"/>
      <w:pPr>
        <w:ind w:left="5773" w:hanging="357"/>
      </w:pPr>
      <w:rPr>
        <w:rFonts w:hint="default"/>
      </w:rPr>
    </w:lvl>
    <w:lvl w:ilvl="7" w:tplc="72488F36">
      <w:numFmt w:val="bullet"/>
      <w:lvlText w:val="•"/>
      <w:lvlJc w:val="left"/>
      <w:pPr>
        <w:ind w:left="7390" w:hanging="357"/>
      </w:pPr>
      <w:rPr>
        <w:rFonts w:hint="default"/>
      </w:rPr>
    </w:lvl>
    <w:lvl w:ilvl="8" w:tplc="9A287E52">
      <w:numFmt w:val="bullet"/>
      <w:lvlText w:val="•"/>
      <w:lvlJc w:val="left"/>
      <w:pPr>
        <w:ind w:left="9006" w:hanging="357"/>
      </w:pPr>
      <w:rPr>
        <w:rFonts w:hint="default"/>
      </w:rPr>
    </w:lvl>
  </w:abstractNum>
  <w:abstractNum w:abstractNumId="2" w15:restartNumberingAfterBreak="0">
    <w:nsid w:val="38D75D43"/>
    <w:multiLevelType w:val="hybridMultilevel"/>
    <w:tmpl w:val="2BC8F3A2"/>
    <w:lvl w:ilvl="0" w:tplc="19F6660C">
      <w:numFmt w:val="bullet"/>
      <w:lvlText w:val="•"/>
      <w:lvlJc w:val="left"/>
      <w:pPr>
        <w:ind w:left="2189" w:hanging="366"/>
      </w:pPr>
      <w:rPr>
        <w:rFonts w:ascii="Arial" w:eastAsia="Arial" w:hAnsi="Arial" w:cs="Arial" w:hint="default"/>
        <w:color w:val="0A0A0A"/>
        <w:w w:val="104"/>
        <w:sz w:val="22"/>
        <w:szCs w:val="22"/>
      </w:rPr>
    </w:lvl>
    <w:lvl w:ilvl="1" w:tplc="6664844C">
      <w:numFmt w:val="bullet"/>
      <w:lvlText w:val="•"/>
      <w:lvlJc w:val="left"/>
      <w:pPr>
        <w:ind w:left="3186" w:hanging="366"/>
      </w:pPr>
      <w:rPr>
        <w:rFonts w:hint="default"/>
      </w:rPr>
    </w:lvl>
    <w:lvl w:ilvl="2" w:tplc="D98C7416">
      <w:numFmt w:val="bullet"/>
      <w:lvlText w:val="•"/>
      <w:lvlJc w:val="left"/>
      <w:pPr>
        <w:ind w:left="4192" w:hanging="366"/>
      </w:pPr>
      <w:rPr>
        <w:rFonts w:hint="default"/>
      </w:rPr>
    </w:lvl>
    <w:lvl w:ilvl="3" w:tplc="E176205E">
      <w:numFmt w:val="bullet"/>
      <w:lvlText w:val="•"/>
      <w:lvlJc w:val="left"/>
      <w:pPr>
        <w:ind w:left="5198" w:hanging="366"/>
      </w:pPr>
      <w:rPr>
        <w:rFonts w:hint="default"/>
      </w:rPr>
    </w:lvl>
    <w:lvl w:ilvl="4" w:tplc="0D5241D0">
      <w:numFmt w:val="bullet"/>
      <w:lvlText w:val="•"/>
      <w:lvlJc w:val="left"/>
      <w:pPr>
        <w:ind w:left="6204" w:hanging="366"/>
      </w:pPr>
      <w:rPr>
        <w:rFonts w:hint="default"/>
      </w:rPr>
    </w:lvl>
    <w:lvl w:ilvl="5" w:tplc="13AE645A">
      <w:numFmt w:val="bullet"/>
      <w:lvlText w:val="•"/>
      <w:lvlJc w:val="left"/>
      <w:pPr>
        <w:ind w:left="7210" w:hanging="366"/>
      </w:pPr>
      <w:rPr>
        <w:rFonts w:hint="default"/>
      </w:rPr>
    </w:lvl>
    <w:lvl w:ilvl="6" w:tplc="67D2624C">
      <w:numFmt w:val="bullet"/>
      <w:lvlText w:val="•"/>
      <w:lvlJc w:val="left"/>
      <w:pPr>
        <w:ind w:left="8216" w:hanging="366"/>
      </w:pPr>
      <w:rPr>
        <w:rFonts w:hint="default"/>
      </w:rPr>
    </w:lvl>
    <w:lvl w:ilvl="7" w:tplc="9A44C776">
      <w:numFmt w:val="bullet"/>
      <w:lvlText w:val="•"/>
      <w:lvlJc w:val="left"/>
      <w:pPr>
        <w:ind w:left="9222" w:hanging="366"/>
      </w:pPr>
      <w:rPr>
        <w:rFonts w:hint="default"/>
      </w:rPr>
    </w:lvl>
    <w:lvl w:ilvl="8" w:tplc="8E8E7C34">
      <w:numFmt w:val="bullet"/>
      <w:lvlText w:val="•"/>
      <w:lvlJc w:val="left"/>
      <w:pPr>
        <w:ind w:left="10228" w:hanging="366"/>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307"/>
    <w:rsid w:val="003A272F"/>
    <w:rsid w:val="00C570BA"/>
    <w:rsid w:val="00E8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F7780"/>
  <w15:docId w15:val="{9A546F41-FB21-4867-A18B-38978121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65"/>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61" w:hanging="359"/>
    </w:pPr>
  </w:style>
  <w:style w:type="paragraph" w:customStyle="1" w:styleId="TableParagraph">
    <w:name w:val="Table Paragraph"/>
    <w:basedOn w:val="Normal"/>
    <w:uiPriority w:val="1"/>
    <w:qFormat/>
    <w:pPr>
      <w:spacing w:before="1"/>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4940E-3BA8-4DE6-9F2A-F037CEEB6B27}">
  <ds:schemaRefs>
    <ds:schemaRef ds:uri="http://purl.org/dc/terms/"/>
    <ds:schemaRef ds:uri="f9acad6e-7d72-47df-b8bb-1f5e059a8c4a"/>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c3c72ac-d401-41bd-b017-3017dda5aa3c"/>
    <ds:schemaRef ds:uri="http://www.w3.org/XML/1998/namespace"/>
  </ds:schemaRefs>
</ds:datastoreItem>
</file>

<file path=customXml/itemProps2.xml><?xml version="1.0" encoding="utf-8"?>
<ds:datastoreItem xmlns:ds="http://schemas.openxmlformats.org/officeDocument/2006/customXml" ds:itemID="{DFAA11E0-40CB-46F0-AAEE-F960FCD55744}">
  <ds:schemaRefs>
    <ds:schemaRef ds:uri="http://schemas.microsoft.com/sharepoint/v3/contenttype/forms"/>
  </ds:schemaRefs>
</ds:datastoreItem>
</file>

<file path=customXml/itemProps3.xml><?xml version="1.0" encoding="utf-8"?>
<ds:datastoreItem xmlns:ds="http://schemas.openxmlformats.org/officeDocument/2006/customXml" ds:itemID="{8837DADB-3B4C-459F-BA28-74BB4A75E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 Angela M</dc:creator>
  <cp:lastModifiedBy>Moran, Angela M</cp:lastModifiedBy>
  <cp:revision>3</cp:revision>
  <dcterms:created xsi:type="dcterms:W3CDTF">2020-10-23T18:19:00Z</dcterms:created>
  <dcterms:modified xsi:type="dcterms:W3CDTF">2020-10-27T19:21:00Z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LastSaved">
    <vt:filetime>2020-10-23T00:00:00Z</vt:filetime>
  </property>
  <property fmtid="{D5CDD505-2E9C-101B-9397-08002B2CF9AE}" pid="4" name="ContentTypeId">
    <vt:lpwstr>0x010100E53EACC6653B734E9588C10CE9389FFC</vt:lpwstr>
  </property>
</Properties>
</file>