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8"/>
        <w:gridCol w:w="5202"/>
      </w:tblGrid>
      <w:tr w:rsidR="007347B0">
        <w:trPr>
          <w:trHeight w:val="1561"/>
        </w:trPr>
        <w:tc>
          <w:tcPr>
            <w:tcW w:w="5298" w:type="dxa"/>
          </w:tcPr>
          <w:p w:rsidR="007347B0" w:rsidRDefault="00FA6812">
            <w:pPr>
              <w:pStyle w:val="TableParagraph"/>
              <w:spacing w:before="29"/>
              <w:ind w:left="107"/>
              <w:rPr>
                <w:b/>
                <w:sz w:val="23"/>
              </w:rPr>
            </w:pPr>
            <w:r>
              <w:rPr>
                <w:b/>
                <w:color w:val="0C0C0C"/>
                <w:w w:val="105"/>
                <w:sz w:val="23"/>
              </w:rPr>
              <w:t>Name of Document:</w:t>
            </w:r>
          </w:p>
          <w:p w:rsidR="007347B0" w:rsidRDefault="00FA6812">
            <w:pPr>
              <w:pStyle w:val="TableParagraph"/>
              <w:spacing w:before="33" w:line="266" w:lineRule="auto"/>
              <w:ind w:left="107" w:right="94" w:firstLine="7"/>
              <w:rPr>
                <w:b/>
                <w:sz w:val="23"/>
              </w:rPr>
            </w:pPr>
            <w:r>
              <w:rPr>
                <w:b/>
                <w:color w:val="0C0C0C"/>
                <w:w w:val="105"/>
                <w:sz w:val="23"/>
              </w:rPr>
              <w:t>APS -Annual Review of Protective Placement</w:t>
            </w:r>
          </w:p>
          <w:p w:rsidR="007347B0" w:rsidRDefault="007347B0"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 w:rsidR="007347B0" w:rsidRDefault="00FA6812">
            <w:pPr>
              <w:pStyle w:val="TableParagraph"/>
              <w:tabs>
                <w:tab w:val="left" w:pos="2107"/>
              </w:tabs>
              <w:ind w:left="593"/>
              <w:rPr>
                <w:b/>
                <w:sz w:val="23"/>
              </w:rPr>
            </w:pPr>
            <w:r>
              <w:rPr>
                <w:b/>
                <w:color w:val="0C0C0C"/>
                <w:w w:val="105"/>
                <w:sz w:val="23"/>
              </w:rPr>
              <w:t>Policy:</w:t>
            </w:r>
            <w:r>
              <w:rPr>
                <w:b/>
                <w:color w:val="0C0C0C"/>
                <w:w w:val="105"/>
                <w:sz w:val="23"/>
              </w:rPr>
              <w:tab/>
              <w:t>Procedure: x</w:t>
            </w:r>
          </w:p>
        </w:tc>
        <w:tc>
          <w:tcPr>
            <w:tcW w:w="5202" w:type="dxa"/>
          </w:tcPr>
          <w:p w:rsidR="007347B0" w:rsidRDefault="007347B0">
            <w:pPr>
              <w:pStyle w:val="TableParagraph"/>
              <w:spacing w:before="4"/>
              <w:rPr>
                <w:rFonts w:ascii="Times New Roman"/>
                <w:sz w:val="53"/>
              </w:rPr>
            </w:pPr>
          </w:p>
          <w:p w:rsidR="007347B0" w:rsidRDefault="00FA6812">
            <w:pPr>
              <w:pStyle w:val="TableParagraph"/>
              <w:spacing w:line="199" w:lineRule="exact"/>
              <w:ind w:left="324" w:right="28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INSERT LETTER HEAD</w:t>
            </w:r>
          </w:p>
        </w:tc>
      </w:tr>
      <w:tr w:rsidR="007347B0">
        <w:trPr>
          <w:trHeight w:val="364"/>
        </w:trPr>
        <w:tc>
          <w:tcPr>
            <w:tcW w:w="5298" w:type="dxa"/>
          </w:tcPr>
          <w:p w:rsidR="007347B0" w:rsidRDefault="00FA6812">
            <w:pPr>
              <w:pStyle w:val="TableParagraph"/>
              <w:spacing w:before="30"/>
              <w:ind w:left="112"/>
              <w:rPr>
                <w:rFonts w:ascii="Times New Roman"/>
                <w:sz w:val="25"/>
              </w:rPr>
            </w:pPr>
            <w:r>
              <w:rPr>
                <w:color w:val="0C0C0C"/>
                <w:w w:val="110"/>
              </w:rPr>
              <w:t xml:space="preserve">Document#: </w:t>
            </w:r>
            <w:r>
              <w:rPr>
                <w:rFonts w:ascii="Times New Roman"/>
                <w:color w:val="0C0C0C"/>
                <w:w w:val="110"/>
                <w:position w:val="1"/>
                <w:sz w:val="24"/>
              </w:rPr>
              <w:t xml:space="preserve">- </w:t>
            </w:r>
            <w:r>
              <w:rPr>
                <w:rFonts w:ascii="Times New Roman"/>
                <w:color w:val="0C0C0C"/>
                <w:w w:val="110"/>
                <w:position w:val="1"/>
                <w:sz w:val="25"/>
              </w:rPr>
              <w:t>-</w:t>
            </w:r>
            <w:r>
              <w:rPr>
                <w:rFonts w:ascii="Times New Roman"/>
                <w:color w:val="0C0C0C"/>
                <w:spacing w:val="51"/>
                <w:w w:val="110"/>
                <w:position w:val="1"/>
                <w:sz w:val="25"/>
              </w:rPr>
              <w:t xml:space="preserve"> </w:t>
            </w:r>
            <w:r>
              <w:rPr>
                <w:rFonts w:ascii="Times New Roman"/>
                <w:color w:val="0C0C0C"/>
                <w:w w:val="110"/>
                <w:position w:val="1"/>
                <w:sz w:val="25"/>
              </w:rPr>
              <w:t>-</w:t>
            </w:r>
          </w:p>
        </w:tc>
        <w:tc>
          <w:tcPr>
            <w:tcW w:w="5202" w:type="dxa"/>
          </w:tcPr>
          <w:p w:rsidR="007347B0" w:rsidRDefault="00FA6812">
            <w:pPr>
              <w:pStyle w:val="TableParagraph"/>
              <w:spacing w:before="62"/>
              <w:ind w:left="117"/>
            </w:pPr>
            <w:r>
              <w:rPr>
                <w:color w:val="0C0C0C"/>
                <w:w w:val="105"/>
              </w:rPr>
              <w:t>Department: Adult Protective Services</w:t>
            </w:r>
          </w:p>
        </w:tc>
      </w:tr>
      <w:tr w:rsidR="007347B0">
        <w:trPr>
          <w:trHeight w:val="384"/>
        </w:trPr>
        <w:tc>
          <w:tcPr>
            <w:tcW w:w="5298" w:type="dxa"/>
          </w:tcPr>
          <w:p w:rsidR="007347B0" w:rsidRDefault="00FA6812">
            <w:pPr>
              <w:pStyle w:val="TableParagraph"/>
              <w:spacing w:before="38"/>
              <w:ind w:left="112"/>
            </w:pPr>
            <w:r>
              <w:rPr>
                <w:color w:val="0C0C0C"/>
                <w:w w:val="105"/>
              </w:rPr>
              <w:t>Primary Approving Body</w:t>
            </w:r>
            <w:r>
              <w:rPr>
                <w:color w:val="464646"/>
                <w:w w:val="105"/>
              </w:rPr>
              <w:t>:</w:t>
            </w:r>
          </w:p>
        </w:tc>
        <w:tc>
          <w:tcPr>
            <w:tcW w:w="5202" w:type="dxa"/>
          </w:tcPr>
          <w:p w:rsidR="007347B0" w:rsidRDefault="00FA6812">
            <w:pPr>
              <w:pStyle w:val="TableParagraph"/>
              <w:spacing w:before="33"/>
              <w:ind w:left="119"/>
            </w:pPr>
            <w:r>
              <w:rPr>
                <w:color w:val="0C0C0C"/>
                <w:w w:val="105"/>
              </w:rPr>
              <w:t>Secondary Approving Body:</w:t>
            </w:r>
          </w:p>
        </w:tc>
      </w:tr>
    </w:tbl>
    <w:p w:rsidR="007347B0" w:rsidRDefault="007347B0">
      <w:pPr>
        <w:pStyle w:val="BodyText"/>
        <w:spacing w:before="8"/>
        <w:rPr>
          <w:rFonts w:ascii="Times New Roman"/>
          <w:sz w:val="20"/>
        </w:rPr>
      </w:pPr>
    </w:p>
    <w:p w:rsidR="007347B0" w:rsidRDefault="00FA6812">
      <w:pPr>
        <w:pStyle w:val="Heading1"/>
        <w:spacing w:before="93"/>
        <w:ind w:left="128"/>
        <w:jc w:val="both"/>
      </w:pPr>
      <w:r>
        <w:rPr>
          <w:color w:val="0C0C0C"/>
          <w:w w:val="105"/>
        </w:rPr>
        <w:t>Related Forms:</w:t>
      </w:r>
    </w:p>
    <w:p w:rsidR="007347B0" w:rsidRDefault="00FA6812">
      <w:pPr>
        <w:pStyle w:val="ListParagraph"/>
        <w:numPr>
          <w:ilvl w:val="0"/>
          <w:numId w:val="5"/>
        </w:numPr>
        <w:tabs>
          <w:tab w:val="left" w:pos="853"/>
          <w:tab w:val="left" w:pos="854"/>
        </w:tabs>
        <w:spacing w:before="29"/>
        <w:ind w:left="853" w:hanging="365"/>
      </w:pPr>
      <w:r>
        <w:rPr>
          <w:color w:val="0C0C0C"/>
          <w:w w:val="105"/>
        </w:rPr>
        <w:t>(Form name:</w:t>
      </w:r>
      <w:r>
        <w:rPr>
          <w:color w:val="0C0C0C"/>
          <w:spacing w:val="3"/>
          <w:w w:val="105"/>
        </w:rPr>
        <w:t xml:space="preserve"> </w:t>
      </w:r>
      <w:r>
        <w:rPr>
          <w:color w:val="0C0C0C"/>
          <w:w w:val="105"/>
        </w:rPr>
        <w:t>hyperlink)</w:t>
      </w:r>
    </w:p>
    <w:p w:rsidR="007347B0" w:rsidRDefault="007347B0">
      <w:pPr>
        <w:pStyle w:val="BodyText"/>
        <w:rPr>
          <w:sz w:val="24"/>
        </w:rPr>
      </w:pPr>
    </w:p>
    <w:p w:rsidR="007347B0" w:rsidRDefault="007347B0">
      <w:pPr>
        <w:pStyle w:val="BodyText"/>
        <w:spacing w:before="6"/>
        <w:rPr>
          <w:sz w:val="27"/>
        </w:rPr>
      </w:pPr>
    </w:p>
    <w:p w:rsidR="007347B0" w:rsidRDefault="00FA6812">
      <w:pPr>
        <w:pStyle w:val="Heading1"/>
        <w:ind w:left="489"/>
        <w:rPr>
          <w:b w:val="0"/>
        </w:rPr>
      </w:pPr>
      <w:r>
        <w:rPr>
          <w:color w:val="0C0C0C"/>
          <w:w w:val="105"/>
        </w:rPr>
        <w:t xml:space="preserve">Document </w:t>
      </w:r>
      <w:proofErr w:type="gramStart"/>
      <w:r>
        <w:rPr>
          <w:color w:val="0C0C0C"/>
          <w:w w:val="105"/>
        </w:rPr>
        <w:t xml:space="preserve">Statement </w:t>
      </w:r>
      <w:r>
        <w:rPr>
          <w:b w:val="0"/>
          <w:color w:val="0C0C0C"/>
          <w:w w:val="105"/>
        </w:rPr>
        <w:t>:</w:t>
      </w:r>
      <w:proofErr w:type="gramEnd"/>
    </w:p>
    <w:p w:rsidR="007347B0" w:rsidRDefault="00FA6812">
      <w:pPr>
        <w:pStyle w:val="ListParagraph"/>
        <w:numPr>
          <w:ilvl w:val="0"/>
          <w:numId w:val="5"/>
        </w:numPr>
        <w:tabs>
          <w:tab w:val="left" w:pos="851"/>
          <w:tab w:val="left" w:pos="852"/>
        </w:tabs>
        <w:spacing w:before="29" w:line="268" w:lineRule="auto"/>
        <w:ind w:right="1719" w:hanging="367"/>
      </w:pPr>
      <w:r>
        <w:rPr>
          <w:color w:val="0C0C0C"/>
          <w:w w:val="105"/>
        </w:rPr>
        <w:t>The Adult Protective Services (APS) Department will complete at least an annual review of all protective placement orders for             County</w:t>
      </w:r>
      <w:r>
        <w:rPr>
          <w:color w:val="0C0C0C"/>
          <w:w w:val="105"/>
        </w:rPr>
        <w:t xml:space="preserve"> as per WI State Statutes. The</w:t>
      </w:r>
      <w:r>
        <w:rPr>
          <w:color w:val="0C0C0C"/>
          <w:w w:val="105"/>
        </w:rPr>
        <w:t xml:space="preserve"> review will be completed and sent to the respective probate office by the first day of the 11th month of the original order of protective placement, or by a specifically court identified alternate</w:t>
      </w:r>
      <w:r>
        <w:rPr>
          <w:color w:val="0C0C0C"/>
          <w:spacing w:val="25"/>
          <w:w w:val="105"/>
        </w:rPr>
        <w:t xml:space="preserve"> </w:t>
      </w:r>
      <w:r>
        <w:rPr>
          <w:color w:val="0C0C0C"/>
          <w:w w:val="105"/>
        </w:rPr>
        <w:t>date.</w:t>
      </w:r>
    </w:p>
    <w:p w:rsidR="007347B0" w:rsidRDefault="007347B0">
      <w:pPr>
        <w:pStyle w:val="BodyText"/>
        <w:spacing w:before="8"/>
      </w:pPr>
    </w:p>
    <w:p w:rsidR="007347B0" w:rsidRDefault="00FA6812">
      <w:pPr>
        <w:ind w:left="127"/>
        <w:jc w:val="both"/>
        <w:rPr>
          <w:b/>
          <w:sz w:val="23"/>
        </w:rPr>
      </w:pPr>
      <w:r>
        <w:rPr>
          <w:color w:val="0C0C0C"/>
          <w:w w:val="105"/>
          <w:sz w:val="24"/>
        </w:rPr>
        <w:t xml:space="preserve">II </w:t>
      </w:r>
      <w:r>
        <w:rPr>
          <w:b/>
          <w:color w:val="0C0C0C"/>
          <w:w w:val="105"/>
          <w:sz w:val="23"/>
        </w:rPr>
        <w:t>Purpose:</w:t>
      </w:r>
    </w:p>
    <w:p w:rsidR="007347B0" w:rsidRDefault="00FA6812">
      <w:pPr>
        <w:pStyle w:val="ListParagraph"/>
        <w:numPr>
          <w:ilvl w:val="0"/>
          <w:numId w:val="1"/>
        </w:numPr>
        <w:tabs>
          <w:tab w:val="left" w:pos="857"/>
        </w:tabs>
        <w:spacing w:before="21" w:line="264" w:lineRule="auto"/>
        <w:ind w:right="1643" w:hanging="365"/>
        <w:jc w:val="both"/>
      </w:pPr>
      <w:r>
        <w:rPr>
          <w:color w:val="0C0C0C"/>
          <w:w w:val="105"/>
        </w:rPr>
        <w:t>To ensure compliance with Chapter 55-Protective placement orders are reviewed and information is updated with recommendations given as to the least restrictive and most integrated services and</w:t>
      </w:r>
      <w:r>
        <w:rPr>
          <w:color w:val="0C0C0C"/>
          <w:spacing w:val="29"/>
          <w:w w:val="105"/>
        </w:rPr>
        <w:t xml:space="preserve"> </w:t>
      </w:r>
      <w:r>
        <w:rPr>
          <w:color w:val="0C0C0C"/>
          <w:w w:val="105"/>
        </w:rPr>
        <w:t>placement.</w:t>
      </w:r>
    </w:p>
    <w:p w:rsidR="007347B0" w:rsidRDefault="007347B0">
      <w:pPr>
        <w:pStyle w:val="BodyText"/>
        <w:spacing w:before="11"/>
        <w:rPr>
          <w:sz w:val="24"/>
        </w:rPr>
      </w:pPr>
    </w:p>
    <w:p w:rsidR="007347B0" w:rsidRDefault="00FA6812">
      <w:pPr>
        <w:ind w:left="144"/>
        <w:jc w:val="both"/>
        <w:rPr>
          <w:b/>
          <w:sz w:val="23"/>
        </w:rPr>
      </w:pPr>
      <w:r>
        <w:rPr>
          <w:rFonts w:ascii="Times New Roman"/>
          <w:color w:val="0C0C0C"/>
          <w:sz w:val="25"/>
        </w:rPr>
        <w:t xml:space="preserve">Ill </w:t>
      </w:r>
      <w:r>
        <w:rPr>
          <w:b/>
          <w:color w:val="0C0C0C"/>
          <w:sz w:val="23"/>
        </w:rPr>
        <w:t>Definitions</w:t>
      </w:r>
    </w:p>
    <w:p w:rsidR="007347B0" w:rsidRDefault="007347B0">
      <w:pPr>
        <w:pStyle w:val="BodyText"/>
        <w:spacing w:before="3"/>
        <w:rPr>
          <w:b/>
          <w:sz w:val="26"/>
        </w:rPr>
      </w:pPr>
    </w:p>
    <w:p w:rsidR="007347B0" w:rsidRDefault="00FA6812">
      <w:pPr>
        <w:pStyle w:val="Heading1"/>
        <w:numPr>
          <w:ilvl w:val="0"/>
          <w:numId w:val="4"/>
        </w:numPr>
        <w:tabs>
          <w:tab w:val="left" w:pos="500"/>
        </w:tabs>
        <w:rPr>
          <w:color w:val="0C0C0C"/>
        </w:rPr>
      </w:pPr>
      <w:r>
        <w:rPr>
          <w:color w:val="0C0C0C"/>
          <w:w w:val="105"/>
        </w:rPr>
        <w:t>General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Procedure</w:t>
      </w:r>
    </w:p>
    <w:p w:rsidR="007347B0" w:rsidRDefault="007347B0">
      <w:pPr>
        <w:pStyle w:val="BodyText"/>
        <w:rPr>
          <w:b/>
          <w:sz w:val="26"/>
        </w:rPr>
      </w:pPr>
    </w:p>
    <w:p w:rsidR="007347B0" w:rsidRDefault="007347B0">
      <w:pPr>
        <w:pStyle w:val="BodyText"/>
        <w:spacing w:before="6"/>
        <w:rPr>
          <w:b/>
          <w:sz w:val="24"/>
        </w:rPr>
      </w:pPr>
    </w:p>
    <w:p w:rsidR="007347B0" w:rsidRDefault="00FA6812" w:rsidP="00FA6812">
      <w:pPr>
        <w:spacing w:before="1"/>
        <w:ind w:left="498"/>
        <w:rPr>
          <w:b/>
          <w:sz w:val="23"/>
        </w:rPr>
      </w:pPr>
      <w:r>
        <w:rPr>
          <w:b/>
          <w:color w:val="0C0C0C"/>
          <w:w w:val="105"/>
          <w:sz w:val="23"/>
        </w:rPr>
        <w:t>Review Preparation</w:t>
      </w:r>
      <w:r>
        <w:rPr>
          <w:b/>
          <w:color w:val="0C0C0C"/>
          <w:w w:val="105"/>
          <w:sz w:val="23"/>
        </w:rPr>
        <w:t>:</w:t>
      </w:r>
    </w:p>
    <w:p w:rsidR="007347B0" w:rsidRDefault="00FA6812">
      <w:pPr>
        <w:pStyle w:val="ListParagraph"/>
        <w:numPr>
          <w:ilvl w:val="1"/>
          <w:numId w:val="4"/>
        </w:numPr>
        <w:tabs>
          <w:tab w:val="left" w:pos="868"/>
          <w:tab w:val="left" w:pos="869"/>
        </w:tabs>
        <w:spacing w:before="1" w:line="264" w:lineRule="auto"/>
        <w:ind w:left="866" w:right="1806" w:hanging="358"/>
        <w:rPr>
          <w:color w:val="0C0C0C"/>
        </w:rPr>
      </w:pPr>
      <w:r>
        <w:rPr>
          <w:color w:val="0C0C0C"/>
          <w:w w:val="105"/>
        </w:rPr>
        <w:t>R</w:t>
      </w:r>
      <w:r>
        <w:rPr>
          <w:color w:val="0C0C0C"/>
          <w:w w:val="105"/>
        </w:rPr>
        <w:t>eview dates will be entered into TIER to maintain record of all protective placement reviews (cases and dates). Reviews will be maintained in a listing by what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month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3"/>
          <w:w w:val="105"/>
        </w:rPr>
        <w:t xml:space="preserve"> </w:t>
      </w:r>
      <w:r>
        <w:rPr>
          <w:color w:val="0C0C0C"/>
          <w:w w:val="105"/>
        </w:rPr>
        <w:t>report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must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be</w:t>
      </w:r>
      <w:r>
        <w:rPr>
          <w:color w:val="0C0C0C"/>
          <w:spacing w:val="18"/>
          <w:w w:val="105"/>
        </w:rPr>
        <w:t xml:space="preserve"> </w:t>
      </w:r>
      <w:r>
        <w:rPr>
          <w:color w:val="0C0C0C"/>
          <w:w w:val="105"/>
        </w:rPr>
        <w:t>to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the court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(by</w:t>
      </w:r>
      <w:r>
        <w:rPr>
          <w:color w:val="0C0C0C"/>
          <w:spacing w:val="-17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2"/>
          <w:w w:val="105"/>
        </w:rPr>
        <w:t xml:space="preserve"> </w:t>
      </w:r>
      <w:r>
        <w:rPr>
          <w:color w:val="0C0C0C"/>
          <w:w w:val="105"/>
        </w:rPr>
        <w:t>first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day</w:t>
      </w:r>
      <w:r>
        <w:rPr>
          <w:color w:val="0C0C0C"/>
          <w:spacing w:val="-9"/>
          <w:w w:val="105"/>
        </w:rPr>
        <w:t xml:space="preserve"> </w:t>
      </w:r>
      <w:r>
        <w:rPr>
          <w:color w:val="0C0C0C"/>
          <w:w w:val="105"/>
        </w:rPr>
        <w:t>of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spacing w:val="-7"/>
          <w:w w:val="105"/>
        </w:rPr>
        <w:t>month)</w:t>
      </w:r>
      <w:r>
        <w:rPr>
          <w:color w:val="363636"/>
          <w:spacing w:val="-7"/>
          <w:w w:val="105"/>
        </w:rPr>
        <w:t>.</w:t>
      </w:r>
    </w:p>
    <w:p w:rsidR="007347B0" w:rsidRDefault="00FA6812">
      <w:pPr>
        <w:pStyle w:val="ListParagraph"/>
        <w:numPr>
          <w:ilvl w:val="2"/>
          <w:numId w:val="4"/>
        </w:numPr>
        <w:tabs>
          <w:tab w:val="left" w:pos="1232"/>
          <w:tab w:val="left" w:pos="1233"/>
        </w:tabs>
        <w:spacing w:line="273" w:lineRule="auto"/>
        <w:ind w:right="1471" w:hanging="300"/>
      </w:pPr>
      <w:r>
        <w:rPr>
          <w:color w:val="0C0C0C"/>
          <w:w w:val="105"/>
        </w:rPr>
        <w:t>APS Department/Administration/Correspondence Tracking - date is entered in "review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w w:val="105"/>
        </w:rPr>
        <w:t>date".</w:t>
      </w:r>
    </w:p>
    <w:p w:rsidR="007347B0" w:rsidRDefault="00FA6812">
      <w:pPr>
        <w:pStyle w:val="ListParagraph"/>
        <w:numPr>
          <w:ilvl w:val="1"/>
          <w:numId w:val="4"/>
        </w:numPr>
        <w:tabs>
          <w:tab w:val="left" w:pos="874"/>
        </w:tabs>
        <w:spacing w:line="266" w:lineRule="auto"/>
        <w:ind w:left="871" w:right="1700" w:hanging="358"/>
        <w:jc w:val="both"/>
        <w:rPr>
          <w:color w:val="0C0C0C"/>
        </w:rPr>
      </w:pPr>
      <w:r>
        <w:rPr>
          <w:color w:val="0C0C0C"/>
          <w:w w:val="105"/>
        </w:rPr>
        <w:t>Placement Review. Reviews/due date will also be maintained in a listing by what month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2"/>
          <w:w w:val="105"/>
        </w:rPr>
        <w:t xml:space="preserve"> </w:t>
      </w:r>
      <w:r>
        <w:rPr>
          <w:color w:val="0C0C0C"/>
          <w:w w:val="105"/>
        </w:rPr>
        <w:t>report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must</w:t>
      </w:r>
      <w:r>
        <w:rPr>
          <w:color w:val="0C0C0C"/>
          <w:spacing w:val="-11"/>
          <w:w w:val="105"/>
        </w:rPr>
        <w:t xml:space="preserve"> </w:t>
      </w:r>
      <w:r>
        <w:rPr>
          <w:color w:val="0C0C0C"/>
          <w:w w:val="105"/>
        </w:rPr>
        <w:t>be</w:t>
      </w:r>
      <w:r>
        <w:rPr>
          <w:color w:val="0C0C0C"/>
          <w:spacing w:val="9"/>
          <w:w w:val="105"/>
        </w:rPr>
        <w:t xml:space="preserve"> </w:t>
      </w:r>
      <w:r>
        <w:rPr>
          <w:color w:val="0C0C0C"/>
          <w:w w:val="105"/>
        </w:rPr>
        <w:t>to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court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(by</w:t>
      </w:r>
      <w:r>
        <w:rPr>
          <w:color w:val="0C0C0C"/>
          <w:spacing w:val="-15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first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day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of</w:t>
      </w:r>
      <w:r>
        <w:rPr>
          <w:color w:val="0C0C0C"/>
          <w:spacing w:val="-13"/>
          <w:w w:val="105"/>
        </w:rPr>
        <w:t xml:space="preserve"> </w:t>
      </w:r>
      <w:r>
        <w:rPr>
          <w:color w:val="0C0C0C"/>
          <w:w w:val="105"/>
        </w:rPr>
        <w:t>month)</w:t>
      </w:r>
      <w:r>
        <w:rPr>
          <w:color w:val="0C0C0C"/>
          <w:spacing w:val="3"/>
          <w:w w:val="105"/>
        </w:rPr>
        <w:t xml:space="preserve"> </w:t>
      </w:r>
      <w:proofErr w:type="gramStart"/>
      <w:r>
        <w:rPr>
          <w:color w:val="0C0C0C"/>
          <w:w w:val="105"/>
        </w:rPr>
        <w:t>This</w:t>
      </w:r>
      <w:proofErr w:type="gramEnd"/>
      <w:r>
        <w:rPr>
          <w:color w:val="0C0C0C"/>
          <w:w w:val="105"/>
        </w:rPr>
        <w:t xml:space="preserve"> is</w:t>
      </w:r>
      <w:r>
        <w:rPr>
          <w:color w:val="0C0C0C"/>
          <w:spacing w:val="2"/>
          <w:w w:val="105"/>
        </w:rPr>
        <w:t xml:space="preserve"> </w:t>
      </w:r>
      <w:r>
        <w:rPr>
          <w:color w:val="0C0C0C"/>
          <w:w w:val="105"/>
        </w:rPr>
        <w:t>in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an</w:t>
      </w:r>
      <w:r>
        <w:rPr>
          <w:color w:val="0C0C0C"/>
          <w:spacing w:val="-24"/>
          <w:w w:val="105"/>
        </w:rPr>
        <w:t xml:space="preserve"> </w:t>
      </w:r>
      <w:r>
        <w:rPr>
          <w:color w:val="0C0C0C"/>
          <w:w w:val="105"/>
        </w:rPr>
        <w:t>excel spreadsheet found in the Protective Services file in the O</w:t>
      </w:r>
      <w:r>
        <w:rPr>
          <w:color w:val="0C0C0C"/>
          <w:spacing w:val="21"/>
          <w:w w:val="105"/>
        </w:rPr>
        <w:t xml:space="preserve"> </w:t>
      </w:r>
      <w:r>
        <w:rPr>
          <w:color w:val="0C0C0C"/>
          <w:w w:val="105"/>
        </w:rPr>
        <w:t>Drive.</w:t>
      </w:r>
    </w:p>
    <w:p w:rsidR="007347B0" w:rsidRDefault="007347B0">
      <w:pPr>
        <w:spacing w:line="266" w:lineRule="auto"/>
        <w:jc w:val="both"/>
        <w:sectPr w:rsidR="007347B0">
          <w:type w:val="continuous"/>
          <w:pgSz w:w="12240" w:h="15840"/>
          <w:pgMar w:top="1500" w:right="20" w:bottom="280" w:left="1340" w:header="720" w:footer="720" w:gutter="0"/>
          <w:cols w:space="720"/>
        </w:sectPr>
      </w:pPr>
    </w:p>
    <w:p w:rsidR="007347B0" w:rsidRDefault="00FA6812">
      <w:pPr>
        <w:pStyle w:val="ListParagraph"/>
        <w:numPr>
          <w:ilvl w:val="1"/>
          <w:numId w:val="4"/>
        </w:numPr>
        <w:tabs>
          <w:tab w:val="left" w:pos="820"/>
          <w:tab w:val="left" w:pos="821"/>
        </w:tabs>
        <w:spacing w:before="69" w:line="264" w:lineRule="auto"/>
        <w:ind w:left="813" w:right="1777" w:hanging="358"/>
        <w:rPr>
          <w:color w:val="242424"/>
        </w:rPr>
      </w:pPr>
      <w:r>
        <w:rPr>
          <w:color w:val="0A0A0A"/>
          <w:w w:val="105"/>
        </w:rPr>
        <w:lastRenderedPageBreak/>
        <w:t>Every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quarter,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all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reviews</w:t>
      </w:r>
      <w:r>
        <w:rPr>
          <w:color w:val="0A0A0A"/>
          <w:spacing w:val="8"/>
          <w:w w:val="105"/>
        </w:rPr>
        <w:t xml:space="preserve"> </w:t>
      </w:r>
      <w:r>
        <w:rPr>
          <w:color w:val="0A0A0A"/>
          <w:w w:val="105"/>
        </w:rPr>
        <w:t>for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3"/>
          <w:w w:val="105"/>
        </w:rPr>
        <w:t xml:space="preserve"> </w:t>
      </w:r>
      <w:r>
        <w:rPr>
          <w:color w:val="0A0A0A"/>
          <w:w w:val="105"/>
        </w:rPr>
        <w:t>next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w w:val="105"/>
        </w:rPr>
        <w:t>quarter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will</w:t>
      </w:r>
      <w:r>
        <w:rPr>
          <w:color w:val="0A0A0A"/>
          <w:spacing w:val="-17"/>
          <w:w w:val="105"/>
        </w:rPr>
        <w:t xml:space="preserve"> </w:t>
      </w:r>
      <w:r>
        <w:rPr>
          <w:color w:val="0A0A0A"/>
          <w:w w:val="105"/>
        </w:rPr>
        <w:t>be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updated</w:t>
      </w:r>
      <w:r>
        <w:rPr>
          <w:color w:val="0A0A0A"/>
          <w:spacing w:val="7"/>
          <w:w w:val="105"/>
        </w:rPr>
        <w:t xml:space="preserve"> </w:t>
      </w:r>
      <w:r>
        <w:rPr>
          <w:color w:val="0A0A0A"/>
          <w:w w:val="105"/>
        </w:rPr>
        <w:t>and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verified</w:t>
      </w:r>
      <w:r>
        <w:rPr>
          <w:color w:val="0A0A0A"/>
          <w:spacing w:val="6"/>
          <w:w w:val="105"/>
        </w:rPr>
        <w:t xml:space="preserve"> </w:t>
      </w:r>
      <w:r>
        <w:rPr>
          <w:color w:val="0A0A0A"/>
          <w:w w:val="105"/>
        </w:rPr>
        <w:t>with</w:t>
      </w:r>
      <w:r>
        <w:rPr>
          <w:color w:val="0A0A0A"/>
          <w:spacing w:val="-21"/>
          <w:w w:val="105"/>
        </w:rPr>
        <w:t xml:space="preserve"> </w:t>
      </w:r>
      <w:r>
        <w:rPr>
          <w:color w:val="0A0A0A"/>
          <w:w w:val="105"/>
        </w:rPr>
        <w:t xml:space="preserve">the responsible probate offices. Included in this information are the client </w:t>
      </w:r>
      <w:r>
        <w:rPr>
          <w:color w:val="0A0A0A"/>
          <w:spacing w:val="-3"/>
          <w:w w:val="105"/>
        </w:rPr>
        <w:t>name</w:t>
      </w:r>
      <w:r>
        <w:rPr>
          <w:color w:val="242424"/>
          <w:spacing w:val="-3"/>
          <w:w w:val="105"/>
        </w:rPr>
        <w:t>,</w:t>
      </w:r>
      <w:r>
        <w:rPr>
          <w:color w:val="0A0A0A"/>
          <w:spacing w:val="-3"/>
          <w:w w:val="105"/>
        </w:rPr>
        <w:t xml:space="preserve"> placement</w:t>
      </w:r>
      <w:r>
        <w:rPr>
          <w:color w:val="242424"/>
          <w:spacing w:val="-3"/>
          <w:w w:val="105"/>
        </w:rPr>
        <w:t xml:space="preserve">, </w:t>
      </w:r>
      <w:r>
        <w:rPr>
          <w:color w:val="0A0A0A"/>
          <w:w w:val="105"/>
        </w:rPr>
        <w:t>Court file number, Co</w:t>
      </w:r>
      <w:r>
        <w:rPr>
          <w:color w:val="0A0A0A"/>
          <w:spacing w:val="-8"/>
          <w:w w:val="105"/>
        </w:rPr>
        <w:t>unty</w:t>
      </w:r>
      <w:r>
        <w:rPr>
          <w:color w:val="242424"/>
          <w:spacing w:val="-8"/>
          <w:w w:val="105"/>
        </w:rPr>
        <w:t xml:space="preserve">, </w:t>
      </w:r>
      <w:r>
        <w:rPr>
          <w:color w:val="0A0A0A"/>
          <w:w w:val="105"/>
        </w:rPr>
        <w:t>and APS Rep following the</w:t>
      </w:r>
      <w:r>
        <w:rPr>
          <w:color w:val="0A0A0A"/>
          <w:spacing w:val="-23"/>
          <w:w w:val="105"/>
        </w:rPr>
        <w:t xml:space="preserve"> </w:t>
      </w:r>
      <w:proofErr w:type="gramStart"/>
      <w:r>
        <w:rPr>
          <w:color w:val="0A0A0A"/>
          <w:spacing w:val="3"/>
          <w:w w:val="105"/>
        </w:rPr>
        <w:t>case</w:t>
      </w:r>
      <w:r>
        <w:rPr>
          <w:color w:val="242424"/>
          <w:spacing w:val="3"/>
          <w:w w:val="105"/>
        </w:rPr>
        <w:t>.</w:t>
      </w:r>
      <w:proofErr w:type="gramEnd"/>
    </w:p>
    <w:p w:rsidR="007347B0" w:rsidRDefault="00FA6812">
      <w:pPr>
        <w:pStyle w:val="ListParagraph"/>
        <w:numPr>
          <w:ilvl w:val="1"/>
          <w:numId w:val="4"/>
        </w:numPr>
        <w:tabs>
          <w:tab w:val="left" w:pos="817"/>
          <w:tab w:val="left" w:pos="818"/>
        </w:tabs>
        <w:spacing w:before="11" w:line="254" w:lineRule="auto"/>
        <w:ind w:left="815" w:right="1466" w:hanging="365"/>
        <w:rPr>
          <w:color w:val="242424"/>
        </w:rPr>
      </w:pPr>
      <w:r>
        <w:rPr>
          <w:color w:val="0A0A0A"/>
          <w:w w:val="105"/>
        </w:rPr>
        <w:t>Case load will be reviewed in Team Meeting and adjustments made in assignments as needed. Efforts will be made to adjust as per regional case load</w:t>
      </w:r>
      <w:r>
        <w:rPr>
          <w:color w:val="0A0A0A"/>
          <w:spacing w:val="13"/>
          <w:w w:val="105"/>
        </w:rPr>
        <w:t xml:space="preserve"> </w:t>
      </w:r>
      <w:r>
        <w:rPr>
          <w:color w:val="0A0A0A"/>
          <w:w w:val="105"/>
        </w:rPr>
        <w:t>assignments.</w:t>
      </w:r>
    </w:p>
    <w:p w:rsidR="007347B0" w:rsidRDefault="00FA6812">
      <w:pPr>
        <w:pStyle w:val="ListParagraph"/>
        <w:numPr>
          <w:ilvl w:val="1"/>
          <w:numId w:val="4"/>
        </w:numPr>
        <w:tabs>
          <w:tab w:val="left" w:pos="813"/>
          <w:tab w:val="left" w:pos="814"/>
        </w:tabs>
        <w:spacing w:before="21"/>
        <w:ind w:left="813" w:hanging="363"/>
        <w:rPr>
          <w:color w:val="242424"/>
        </w:rPr>
      </w:pPr>
      <w:r>
        <w:rPr>
          <w:color w:val="0A0A0A"/>
          <w:w w:val="105"/>
        </w:rPr>
        <w:t>Staff case assignment is recorded in</w:t>
      </w:r>
      <w:r>
        <w:rPr>
          <w:color w:val="0A0A0A"/>
          <w:spacing w:val="26"/>
          <w:w w:val="105"/>
        </w:rPr>
        <w:t xml:space="preserve"> </w:t>
      </w:r>
      <w:r>
        <w:rPr>
          <w:color w:val="0A0A0A"/>
          <w:w w:val="105"/>
        </w:rPr>
        <w:t>TIER.</w:t>
      </w:r>
    </w:p>
    <w:p w:rsidR="007347B0" w:rsidRDefault="007347B0">
      <w:pPr>
        <w:pStyle w:val="BodyText"/>
        <w:spacing w:before="8"/>
        <w:rPr>
          <w:sz w:val="25"/>
        </w:rPr>
      </w:pPr>
    </w:p>
    <w:p w:rsidR="007347B0" w:rsidRDefault="00FA6812">
      <w:pPr>
        <w:pStyle w:val="Heading1"/>
        <w:ind w:left="446"/>
      </w:pPr>
      <w:r>
        <w:rPr>
          <w:color w:val="0A0A0A"/>
          <w:w w:val="105"/>
        </w:rPr>
        <w:t>Review Completion:</w:t>
      </w:r>
    </w:p>
    <w:p w:rsidR="007347B0" w:rsidRDefault="007347B0">
      <w:pPr>
        <w:pStyle w:val="BodyText"/>
        <w:spacing w:before="4"/>
        <w:rPr>
          <w:b/>
          <w:sz w:val="28"/>
        </w:rPr>
      </w:pPr>
    </w:p>
    <w:p w:rsidR="007347B0" w:rsidRDefault="00FA6812">
      <w:pPr>
        <w:pStyle w:val="ListParagraph"/>
        <w:numPr>
          <w:ilvl w:val="0"/>
          <w:numId w:val="3"/>
        </w:numPr>
        <w:tabs>
          <w:tab w:val="left" w:pos="810"/>
          <w:tab w:val="left" w:pos="811"/>
        </w:tabs>
        <w:ind w:left="810"/>
      </w:pPr>
      <w:r>
        <w:rPr>
          <w:color w:val="0A0A0A"/>
          <w:w w:val="105"/>
        </w:rPr>
        <w:t xml:space="preserve">Reviews must be completed before the month previous to the due </w:t>
      </w:r>
      <w:r>
        <w:rPr>
          <w:color w:val="0A0A0A"/>
          <w:spacing w:val="-3"/>
          <w:w w:val="105"/>
        </w:rPr>
        <w:t>date</w:t>
      </w:r>
      <w:r>
        <w:rPr>
          <w:color w:val="242424"/>
          <w:spacing w:val="-3"/>
          <w:w w:val="105"/>
        </w:rPr>
        <w:t>.</w:t>
      </w:r>
      <w:r>
        <w:rPr>
          <w:color w:val="242424"/>
          <w:spacing w:val="10"/>
          <w:w w:val="105"/>
        </w:rPr>
        <w:t xml:space="preserve"> </w:t>
      </w:r>
      <w:r>
        <w:rPr>
          <w:color w:val="0A0A0A"/>
          <w:w w:val="105"/>
        </w:rPr>
        <w:t>(Example:</w:t>
      </w:r>
    </w:p>
    <w:p w:rsidR="007347B0" w:rsidRDefault="00FA6812">
      <w:pPr>
        <w:pStyle w:val="BodyText"/>
        <w:spacing w:before="21"/>
        <w:ind w:left="702"/>
      </w:pPr>
      <w:r>
        <w:rPr>
          <w:color w:val="9C9C9C"/>
          <w:w w:val="105"/>
        </w:rPr>
        <w:t xml:space="preserve">. </w:t>
      </w:r>
      <w:r>
        <w:rPr>
          <w:color w:val="242424"/>
          <w:w w:val="105"/>
        </w:rPr>
        <w:t>"</w:t>
      </w:r>
      <w:r>
        <w:rPr>
          <w:color w:val="0A0A0A"/>
          <w:w w:val="105"/>
        </w:rPr>
        <w:t>July List</w:t>
      </w:r>
      <w:r>
        <w:rPr>
          <w:color w:val="242424"/>
          <w:w w:val="105"/>
        </w:rPr>
        <w:t xml:space="preserve">" </w:t>
      </w:r>
      <w:r>
        <w:rPr>
          <w:color w:val="0A0A0A"/>
          <w:w w:val="105"/>
        </w:rPr>
        <w:t>completed prior to July 1st).</w:t>
      </w:r>
    </w:p>
    <w:p w:rsidR="007347B0" w:rsidRDefault="00FA6812">
      <w:pPr>
        <w:pStyle w:val="ListParagraph"/>
        <w:numPr>
          <w:ilvl w:val="0"/>
          <w:numId w:val="3"/>
        </w:numPr>
        <w:tabs>
          <w:tab w:val="left" w:pos="804"/>
          <w:tab w:val="left" w:pos="805"/>
        </w:tabs>
        <w:spacing w:before="31" w:line="259" w:lineRule="auto"/>
        <w:ind w:right="1595" w:hanging="358"/>
      </w:pPr>
      <w:r>
        <w:rPr>
          <w:color w:val="0A0A0A"/>
          <w:w w:val="105"/>
        </w:rPr>
        <w:t>All review cases assigned for each Rep should be scheduled for completion by the responsible APS</w:t>
      </w:r>
      <w:r>
        <w:rPr>
          <w:color w:val="0A0A0A"/>
          <w:spacing w:val="38"/>
          <w:w w:val="105"/>
        </w:rPr>
        <w:t xml:space="preserve"> </w:t>
      </w:r>
      <w:r>
        <w:rPr>
          <w:color w:val="0A0A0A"/>
          <w:w w:val="105"/>
        </w:rPr>
        <w:t>Rep.</w:t>
      </w:r>
    </w:p>
    <w:p w:rsidR="007347B0" w:rsidRDefault="00FA6812">
      <w:pPr>
        <w:pStyle w:val="ListParagraph"/>
        <w:numPr>
          <w:ilvl w:val="0"/>
          <w:numId w:val="3"/>
        </w:numPr>
        <w:tabs>
          <w:tab w:val="left" w:pos="803"/>
          <w:tab w:val="left" w:pos="804"/>
        </w:tabs>
        <w:spacing w:before="11" w:line="268" w:lineRule="auto"/>
        <w:ind w:left="800" w:right="1770" w:hanging="360"/>
      </w:pPr>
      <w:r>
        <w:rPr>
          <w:color w:val="0A0A0A"/>
          <w:w w:val="105"/>
        </w:rPr>
        <w:t xml:space="preserve">To complete the review: conduct an investigation </w:t>
      </w:r>
      <w:r>
        <w:rPr>
          <w:color w:val="242424"/>
          <w:w w:val="105"/>
        </w:rPr>
        <w:t>i</w:t>
      </w:r>
      <w:r>
        <w:rPr>
          <w:color w:val="0A0A0A"/>
          <w:w w:val="105"/>
        </w:rPr>
        <w:t>nto the past year (or applicable time frame) for the individual. This</w:t>
      </w:r>
      <w:r>
        <w:rPr>
          <w:color w:val="0A0A0A"/>
          <w:spacing w:val="16"/>
          <w:w w:val="105"/>
        </w:rPr>
        <w:t xml:space="preserve"> </w:t>
      </w:r>
      <w:r>
        <w:rPr>
          <w:color w:val="0A0A0A"/>
          <w:w w:val="105"/>
        </w:rPr>
        <w:t>includes</w:t>
      </w:r>
      <w:r>
        <w:rPr>
          <w:color w:val="242424"/>
          <w:w w:val="105"/>
        </w:rPr>
        <w:t>:</w:t>
      </w:r>
    </w:p>
    <w:p w:rsidR="007347B0" w:rsidRDefault="00FA6812">
      <w:pPr>
        <w:pStyle w:val="BodyText"/>
        <w:spacing w:line="239" w:lineRule="exact"/>
        <w:ind w:left="1162"/>
      </w:pPr>
      <w:r>
        <w:rPr>
          <w:color w:val="0A0A0A"/>
          <w:w w:val="105"/>
        </w:rPr>
        <w:t>Personal observation/int</w:t>
      </w:r>
      <w:r>
        <w:rPr>
          <w:color w:val="0A0A0A"/>
          <w:w w:val="105"/>
        </w:rPr>
        <w:t>erview with client.</w:t>
      </w:r>
    </w:p>
    <w:p w:rsidR="007347B0" w:rsidRDefault="00FA6812">
      <w:pPr>
        <w:pStyle w:val="BodyText"/>
        <w:spacing w:before="30"/>
        <w:ind w:left="1158"/>
      </w:pPr>
      <w:r>
        <w:rPr>
          <w:color w:val="0A0A0A"/>
          <w:w w:val="105"/>
        </w:rPr>
        <w:t>Contact /interview with family/care prov</w:t>
      </w:r>
      <w:r>
        <w:rPr>
          <w:color w:val="242424"/>
          <w:w w:val="105"/>
        </w:rPr>
        <w:t>i</w:t>
      </w:r>
      <w:r>
        <w:rPr>
          <w:color w:val="0A0A0A"/>
          <w:w w:val="105"/>
        </w:rPr>
        <w:t>ders as applicable</w:t>
      </w:r>
      <w:r>
        <w:rPr>
          <w:color w:val="242424"/>
          <w:w w:val="105"/>
        </w:rPr>
        <w:t>.</w:t>
      </w:r>
    </w:p>
    <w:p w:rsidR="007347B0" w:rsidRDefault="00FA6812">
      <w:pPr>
        <w:pStyle w:val="BodyText"/>
        <w:spacing w:before="17"/>
        <w:ind w:left="1156"/>
      </w:pPr>
      <w:r>
        <w:rPr>
          <w:color w:val="0A0A0A"/>
          <w:w w:val="105"/>
        </w:rPr>
        <w:t>Review of medical/vocational/psychological/provider records as available and</w:t>
      </w:r>
    </w:p>
    <w:p w:rsidR="007347B0" w:rsidRDefault="00FA6812">
      <w:pPr>
        <w:pStyle w:val="ListParagraph"/>
        <w:numPr>
          <w:ilvl w:val="1"/>
          <w:numId w:val="3"/>
        </w:numPr>
        <w:tabs>
          <w:tab w:val="left" w:pos="1157"/>
        </w:tabs>
        <w:spacing w:before="35"/>
        <w:ind w:left="1156" w:hanging="143"/>
        <w:rPr>
          <w:color w:val="B3B3B3"/>
        </w:rPr>
      </w:pPr>
      <w:proofErr w:type="gramStart"/>
      <w:r>
        <w:rPr>
          <w:color w:val="0A0A0A"/>
          <w:w w:val="105"/>
        </w:rPr>
        <w:t>appropriate</w:t>
      </w:r>
      <w:proofErr w:type="gramEnd"/>
      <w:r>
        <w:rPr>
          <w:color w:val="0A0A0A"/>
          <w:w w:val="105"/>
        </w:rPr>
        <w:t>.</w:t>
      </w:r>
    </w:p>
    <w:p w:rsidR="007347B0" w:rsidRDefault="00FA6812">
      <w:pPr>
        <w:pStyle w:val="BodyText"/>
        <w:spacing w:before="2" w:line="266" w:lineRule="auto"/>
        <w:ind w:left="1155" w:right="859" w:hanging="4"/>
      </w:pPr>
      <w:r>
        <w:rPr>
          <w:color w:val="0A0A0A"/>
          <w:w w:val="105"/>
          <w:sz w:val="24"/>
        </w:rPr>
        <w:t xml:space="preserve">If </w:t>
      </w:r>
      <w:r>
        <w:rPr>
          <w:color w:val="0A0A0A"/>
          <w:w w:val="105"/>
        </w:rPr>
        <w:t xml:space="preserve">case has an order for </w:t>
      </w:r>
      <w:r>
        <w:rPr>
          <w:color w:val="242424"/>
          <w:w w:val="105"/>
        </w:rPr>
        <w:t>i</w:t>
      </w:r>
      <w:r>
        <w:rPr>
          <w:color w:val="0A0A0A"/>
          <w:w w:val="105"/>
        </w:rPr>
        <w:t xml:space="preserve">nvoluntary </w:t>
      </w:r>
      <w:r>
        <w:rPr>
          <w:color w:val="0A0A0A"/>
          <w:w w:val="105"/>
        </w:rPr>
        <w:t>administration of psychotropic medications, complete section of review that addresses this -including review of benefits and likelihood of voluntary administration and attempts made to attain voluntary compliance.</w:t>
      </w:r>
    </w:p>
    <w:p w:rsidR="007347B0" w:rsidRDefault="00FA6812">
      <w:pPr>
        <w:pStyle w:val="ListParagraph"/>
        <w:numPr>
          <w:ilvl w:val="0"/>
          <w:numId w:val="3"/>
        </w:numPr>
        <w:tabs>
          <w:tab w:val="left" w:pos="793"/>
          <w:tab w:val="left" w:pos="794"/>
        </w:tabs>
        <w:spacing w:line="238" w:lineRule="exact"/>
        <w:ind w:left="793" w:hanging="363"/>
      </w:pPr>
      <w:r>
        <w:rPr>
          <w:color w:val="0A0A0A"/>
          <w:w w:val="105"/>
        </w:rPr>
        <w:t>Complete the Review form in EHR</w:t>
      </w:r>
      <w:r>
        <w:rPr>
          <w:color w:val="0A0A0A"/>
          <w:w w:val="105"/>
        </w:rPr>
        <w:t>- client</w:t>
      </w:r>
      <w:r>
        <w:rPr>
          <w:color w:val="0A0A0A"/>
          <w:spacing w:val="5"/>
          <w:w w:val="105"/>
        </w:rPr>
        <w:t xml:space="preserve"> </w:t>
      </w:r>
      <w:r>
        <w:rPr>
          <w:color w:val="0A0A0A"/>
          <w:w w:val="105"/>
        </w:rPr>
        <w:t>record.</w:t>
      </w:r>
    </w:p>
    <w:p w:rsidR="007347B0" w:rsidRDefault="00FA6812">
      <w:pPr>
        <w:pStyle w:val="ListParagraph"/>
        <w:numPr>
          <w:ilvl w:val="0"/>
          <w:numId w:val="3"/>
        </w:numPr>
        <w:tabs>
          <w:tab w:val="left" w:pos="796"/>
          <w:tab w:val="left" w:pos="797"/>
        </w:tabs>
        <w:spacing w:before="31" w:line="259" w:lineRule="auto"/>
        <w:ind w:left="792" w:right="1530" w:hanging="361"/>
      </w:pPr>
      <w:r>
        <w:rPr>
          <w:color w:val="0A0A0A"/>
          <w:w w:val="105"/>
        </w:rPr>
        <w:t xml:space="preserve">Print and place copy in tray for Admin Assistant. (Two copies required-for court and </w:t>
      </w:r>
      <w:r>
        <w:rPr>
          <w:color w:val="0A0A0A"/>
          <w:spacing w:val="-4"/>
          <w:w w:val="105"/>
        </w:rPr>
        <w:t>guardian)</w:t>
      </w:r>
      <w:r>
        <w:rPr>
          <w:color w:val="242424"/>
          <w:spacing w:val="-4"/>
          <w:w w:val="105"/>
        </w:rPr>
        <w:t>.</w:t>
      </w:r>
    </w:p>
    <w:p w:rsidR="007347B0" w:rsidRDefault="00FA6812">
      <w:pPr>
        <w:pStyle w:val="ListParagraph"/>
        <w:numPr>
          <w:ilvl w:val="1"/>
          <w:numId w:val="3"/>
        </w:numPr>
        <w:tabs>
          <w:tab w:val="left" w:pos="1148"/>
          <w:tab w:val="left" w:pos="1150"/>
        </w:tabs>
        <w:spacing w:before="11"/>
        <w:ind w:left="1149"/>
        <w:rPr>
          <w:color w:val="484848"/>
        </w:rPr>
      </w:pPr>
      <w:r>
        <w:rPr>
          <w:color w:val="0A0A0A"/>
          <w:w w:val="105"/>
        </w:rPr>
        <w:t xml:space="preserve">Include information on what </w:t>
      </w:r>
      <w:proofErr w:type="spellStart"/>
      <w:r>
        <w:rPr>
          <w:color w:val="0A0A0A"/>
          <w:w w:val="105"/>
        </w:rPr>
        <w:t>ROl's</w:t>
      </w:r>
      <w:proofErr w:type="spellEnd"/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required.</w:t>
      </w:r>
    </w:p>
    <w:p w:rsidR="007347B0" w:rsidRDefault="00FA6812">
      <w:pPr>
        <w:pStyle w:val="ListParagraph"/>
        <w:numPr>
          <w:ilvl w:val="0"/>
          <w:numId w:val="3"/>
        </w:numPr>
        <w:tabs>
          <w:tab w:val="left" w:pos="793"/>
          <w:tab w:val="left" w:pos="794"/>
        </w:tabs>
        <w:spacing w:before="21"/>
        <w:ind w:left="793" w:hanging="363"/>
      </w:pPr>
      <w:r>
        <w:rPr>
          <w:color w:val="0A0A0A"/>
          <w:w w:val="105"/>
        </w:rPr>
        <w:t>Complete Petition for PP Review (form#</w:t>
      </w:r>
      <w:r>
        <w:rPr>
          <w:color w:val="0A0A0A"/>
          <w:spacing w:val="10"/>
          <w:w w:val="105"/>
        </w:rPr>
        <w:t xml:space="preserve"> </w:t>
      </w:r>
      <w:r>
        <w:rPr>
          <w:color w:val="0A0A0A"/>
          <w:w w:val="105"/>
        </w:rPr>
        <w:t>GN-4080).</w:t>
      </w:r>
    </w:p>
    <w:p w:rsidR="007347B0" w:rsidRDefault="00FA6812">
      <w:pPr>
        <w:pStyle w:val="ListParagraph"/>
        <w:numPr>
          <w:ilvl w:val="1"/>
          <w:numId w:val="3"/>
        </w:numPr>
        <w:tabs>
          <w:tab w:val="left" w:pos="1150"/>
          <w:tab w:val="left" w:pos="1151"/>
        </w:tabs>
        <w:spacing w:before="30"/>
        <w:ind w:hanging="301"/>
        <w:rPr>
          <w:color w:val="0A0A0A"/>
        </w:rPr>
      </w:pPr>
      <w:r>
        <w:rPr>
          <w:color w:val="0A0A0A"/>
          <w:w w:val="105"/>
        </w:rPr>
        <w:t>APS Rep must sign this petition. Notarization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required.</w:t>
      </w:r>
    </w:p>
    <w:p w:rsidR="007347B0" w:rsidRDefault="00FA6812">
      <w:pPr>
        <w:pStyle w:val="ListParagraph"/>
        <w:numPr>
          <w:ilvl w:val="0"/>
          <w:numId w:val="3"/>
        </w:numPr>
        <w:tabs>
          <w:tab w:val="left" w:pos="793"/>
          <w:tab w:val="left" w:pos="795"/>
        </w:tabs>
        <w:spacing w:before="31" w:line="259" w:lineRule="auto"/>
        <w:ind w:left="787" w:right="1601" w:hanging="356"/>
      </w:pPr>
      <w:r>
        <w:rPr>
          <w:color w:val="0A0A0A"/>
          <w:w w:val="105"/>
        </w:rPr>
        <w:t>Send court copy to responsible probate office with petition for court to review (form # GN-4080-Petition for Annual</w:t>
      </w:r>
      <w:r>
        <w:rPr>
          <w:color w:val="0A0A0A"/>
          <w:spacing w:val="-25"/>
          <w:w w:val="105"/>
        </w:rPr>
        <w:t xml:space="preserve"> </w:t>
      </w:r>
      <w:r>
        <w:rPr>
          <w:color w:val="0A0A0A"/>
          <w:w w:val="105"/>
        </w:rPr>
        <w:t>Review).</w:t>
      </w:r>
    </w:p>
    <w:p w:rsidR="007347B0" w:rsidRDefault="00FA6812">
      <w:pPr>
        <w:pStyle w:val="ListParagraph"/>
        <w:numPr>
          <w:ilvl w:val="0"/>
          <w:numId w:val="3"/>
        </w:numPr>
        <w:tabs>
          <w:tab w:val="left" w:pos="793"/>
          <w:tab w:val="left" w:pos="795"/>
        </w:tabs>
        <w:spacing w:before="11" w:line="259" w:lineRule="auto"/>
        <w:ind w:left="791" w:right="1506" w:hanging="360"/>
      </w:pPr>
      <w:r>
        <w:rPr>
          <w:color w:val="0A0A0A"/>
          <w:w w:val="105"/>
        </w:rPr>
        <w:t>Send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copy</w:t>
      </w:r>
      <w:r>
        <w:rPr>
          <w:color w:val="0A0A0A"/>
          <w:spacing w:val="-17"/>
          <w:w w:val="105"/>
        </w:rPr>
        <w:t xml:space="preserve"> </w:t>
      </w:r>
      <w:r>
        <w:rPr>
          <w:color w:val="0A0A0A"/>
          <w:w w:val="105"/>
        </w:rPr>
        <w:t>of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w w:val="105"/>
        </w:rPr>
        <w:t>review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w w:val="105"/>
        </w:rPr>
        <w:t>to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guardian. Include</w:t>
      </w:r>
      <w:r>
        <w:rPr>
          <w:color w:val="0A0A0A"/>
          <w:spacing w:val="1"/>
          <w:w w:val="105"/>
        </w:rPr>
        <w:t xml:space="preserve"> </w:t>
      </w:r>
      <w:r>
        <w:rPr>
          <w:color w:val="0A0A0A"/>
          <w:w w:val="105"/>
        </w:rPr>
        <w:t>explanatory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letter</w:t>
      </w:r>
      <w:r>
        <w:rPr>
          <w:color w:val="242424"/>
          <w:w w:val="105"/>
        </w:rPr>
        <w:t>,</w:t>
      </w:r>
      <w:r>
        <w:rPr>
          <w:color w:val="242424"/>
          <w:spacing w:val="-10"/>
          <w:w w:val="105"/>
        </w:rPr>
        <w:t xml:space="preserve"> </w:t>
      </w:r>
      <w:proofErr w:type="spellStart"/>
      <w:r>
        <w:rPr>
          <w:color w:val="0A0A0A"/>
          <w:w w:val="105"/>
        </w:rPr>
        <w:t>ROl's</w:t>
      </w:r>
      <w:proofErr w:type="spellEnd"/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for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placement</w:t>
      </w:r>
      <w:r>
        <w:rPr>
          <w:color w:val="0A0A0A"/>
          <w:spacing w:val="3"/>
          <w:w w:val="105"/>
        </w:rPr>
        <w:t xml:space="preserve"> </w:t>
      </w:r>
      <w:r>
        <w:rPr>
          <w:color w:val="0A0A0A"/>
          <w:w w:val="105"/>
        </w:rPr>
        <w:t>and applicable agencies for signature and also satisfaction survey for Health</w:t>
      </w:r>
      <w:r>
        <w:rPr>
          <w:color w:val="0A0A0A"/>
          <w:spacing w:val="23"/>
          <w:w w:val="105"/>
        </w:rPr>
        <w:t xml:space="preserve"> </w:t>
      </w:r>
      <w:r>
        <w:rPr>
          <w:color w:val="0A0A0A"/>
          <w:w w:val="105"/>
        </w:rPr>
        <w:t>Stream.</w:t>
      </w:r>
    </w:p>
    <w:p w:rsidR="007347B0" w:rsidRDefault="00FA6812">
      <w:pPr>
        <w:pStyle w:val="ListParagraph"/>
        <w:numPr>
          <w:ilvl w:val="0"/>
          <w:numId w:val="3"/>
        </w:numPr>
        <w:tabs>
          <w:tab w:val="left" w:pos="791"/>
          <w:tab w:val="left" w:pos="792"/>
        </w:tabs>
        <w:spacing w:before="11" w:line="259" w:lineRule="auto"/>
        <w:ind w:left="789" w:right="1982" w:hanging="358"/>
      </w:pPr>
      <w:r>
        <w:rPr>
          <w:color w:val="0A0A0A"/>
          <w:w w:val="110"/>
        </w:rPr>
        <w:t>Record</w:t>
      </w:r>
      <w:r>
        <w:rPr>
          <w:color w:val="0A0A0A"/>
          <w:spacing w:val="-8"/>
          <w:w w:val="110"/>
        </w:rPr>
        <w:t xml:space="preserve"> </w:t>
      </w:r>
      <w:r>
        <w:rPr>
          <w:color w:val="0A0A0A"/>
          <w:w w:val="110"/>
        </w:rPr>
        <w:t>actions</w:t>
      </w:r>
      <w:r>
        <w:rPr>
          <w:color w:val="0A0A0A"/>
          <w:spacing w:val="-11"/>
          <w:w w:val="110"/>
        </w:rPr>
        <w:t xml:space="preserve"> </w:t>
      </w:r>
      <w:r>
        <w:rPr>
          <w:color w:val="0A0A0A"/>
          <w:w w:val="110"/>
        </w:rPr>
        <w:t>in</w:t>
      </w:r>
      <w:r>
        <w:rPr>
          <w:color w:val="0A0A0A"/>
          <w:spacing w:val="-21"/>
          <w:w w:val="110"/>
        </w:rPr>
        <w:t xml:space="preserve"> </w:t>
      </w:r>
      <w:r>
        <w:rPr>
          <w:color w:val="0A0A0A"/>
          <w:w w:val="110"/>
        </w:rPr>
        <w:t>EHR</w:t>
      </w:r>
      <w:r>
        <w:rPr>
          <w:color w:val="0A0A0A"/>
          <w:w w:val="110"/>
        </w:rPr>
        <w:t>--</w:t>
      </w:r>
      <w:r>
        <w:rPr>
          <w:color w:val="0A0A0A"/>
          <w:spacing w:val="-18"/>
          <w:w w:val="110"/>
        </w:rPr>
        <w:t xml:space="preserve"> </w:t>
      </w:r>
      <w:r>
        <w:rPr>
          <w:color w:val="0A0A0A"/>
          <w:w w:val="110"/>
        </w:rPr>
        <w:t>client</w:t>
      </w:r>
      <w:r>
        <w:rPr>
          <w:color w:val="0A0A0A"/>
          <w:spacing w:val="-20"/>
          <w:w w:val="110"/>
        </w:rPr>
        <w:t xml:space="preserve"> </w:t>
      </w:r>
      <w:r>
        <w:rPr>
          <w:color w:val="0A0A0A"/>
          <w:w w:val="110"/>
        </w:rPr>
        <w:t>record</w:t>
      </w:r>
      <w:r>
        <w:rPr>
          <w:color w:val="0A0A0A"/>
          <w:spacing w:val="-14"/>
          <w:w w:val="110"/>
        </w:rPr>
        <w:t xml:space="preserve"> </w:t>
      </w:r>
      <w:r>
        <w:rPr>
          <w:color w:val="0A0A0A"/>
          <w:w w:val="110"/>
        </w:rPr>
        <w:t>-Correspondence</w:t>
      </w:r>
      <w:r>
        <w:rPr>
          <w:color w:val="0A0A0A"/>
          <w:spacing w:val="-15"/>
          <w:w w:val="110"/>
        </w:rPr>
        <w:t xml:space="preserve"> </w:t>
      </w:r>
      <w:r>
        <w:rPr>
          <w:color w:val="0A0A0A"/>
          <w:w w:val="110"/>
        </w:rPr>
        <w:t>section-</w:t>
      </w:r>
      <w:r>
        <w:rPr>
          <w:color w:val="0A0A0A"/>
          <w:spacing w:val="-13"/>
          <w:w w:val="110"/>
        </w:rPr>
        <w:t xml:space="preserve"> </w:t>
      </w:r>
      <w:r>
        <w:rPr>
          <w:color w:val="0A0A0A"/>
          <w:w w:val="110"/>
        </w:rPr>
        <w:t>PP</w:t>
      </w:r>
      <w:r>
        <w:rPr>
          <w:color w:val="0A0A0A"/>
          <w:spacing w:val="-16"/>
          <w:w w:val="110"/>
        </w:rPr>
        <w:t xml:space="preserve"> </w:t>
      </w:r>
      <w:r>
        <w:rPr>
          <w:color w:val="0A0A0A"/>
          <w:w w:val="110"/>
        </w:rPr>
        <w:t>Review- when</w:t>
      </w:r>
      <w:r>
        <w:rPr>
          <w:color w:val="0A0A0A"/>
          <w:spacing w:val="-14"/>
          <w:w w:val="110"/>
        </w:rPr>
        <w:t xml:space="preserve"> </w:t>
      </w:r>
      <w:r>
        <w:rPr>
          <w:color w:val="0A0A0A"/>
          <w:w w:val="110"/>
        </w:rPr>
        <w:t>sent</w:t>
      </w:r>
      <w:r>
        <w:rPr>
          <w:color w:val="0A0A0A"/>
          <w:spacing w:val="-15"/>
          <w:w w:val="110"/>
        </w:rPr>
        <w:t xml:space="preserve"> </w:t>
      </w:r>
      <w:r>
        <w:rPr>
          <w:color w:val="0A0A0A"/>
          <w:w w:val="110"/>
        </w:rPr>
        <w:t>to</w:t>
      </w:r>
      <w:r>
        <w:rPr>
          <w:color w:val="0A0A0A"/>
          <w:spacing w:val="-14"/>
          <w:w w:val="110"/>
        </w:rPr>
        <w:t xml:space="preserve"> </w:t>
      </w:r>
      <w:r>
        <w:rPr>
          <w:color w:val="0A0A0A"/>
          <w:w w:val="110"/>
        </w:rPr>
        <w:t>probate court-</w:t>
      </w:r>
      <w:r>
        <w:rPr>
          <w:color w:val="0A0A0A"/>
          <w:spacing w:val="-12"/>
          <w:w w:val="110"/>
        </w:rPr>
        <w:t xml:space="preserve"> </w:t>
      </w:r>
      <w:r>
        <w:rPr>
          <w:color w:val="0A0A0A"/>
          <w:w w:val="110"/>
        </w:rPr>
        <w:t>when</w:t>
      </w:r>
      <w:r>
        <w:rPr>
          <w:color w:val="0A0A0A"/>
          <w:spacing w:val="-29"/>
          <w:w w:val="110"/>
        </w:rPr>
        <w:t xml:space="preserve"> </w:t>
      </w:r>
      <w:r>
        <w:rPr>
          <w:color w:val="0A0A0A"/>
          <w:w w:val="110"/>
        </w:rPr>
        <w:t>ROI</w:t>
      </w:r>
      <w:r>
        <w:rPr>
          <w:color w:val="0A0A0A"/>
          <w:spacing w:val="-29"/>
          <w:w w:val="110"/>
        </w:rPr>
        <w:t xml:space="preserve"> </w:t>
      </w:r>
      <w:r>
        <w:rPr>
          <w:color w:val="0A0A0A"/>
          <w:w w:val="110"/>
        </w:rPr>
        <w:t>sent</w:t>
      </w:r>
      <w:r>
        <w:rPr>
          <w:color w:val="0A0A0A"/>
          <w:spacing w:val="-15"/>
          <w:w w:val="110"/>
        </w:rPr>
        <w:t xml:space="preserve"> </w:t>
      </w:r>
      <w:r>
        <w:rPr>
          <w:color w:val="0A0A0A"/>
          <w:w w:val="110"/>
        </w:rPr>
        <w:t>to</w:t>
      </w:r>
      <w:r>
        <w:rPr>
          <w:color w:val="0A0A0A"/>
          <w:spacing w:val="-6"/>
          <w:w w:val="110"/>
        </w:rPr>
        <w:t xml:space="preserve"> </w:t>
      </w:r>
      <w:r>
        <w:rPr>
          <w:color w:val="0A0A0A"/>
          <w:w w:val="110"/>
        </w:rPr>
        <w:t>guardian).</w:t>
      </w:r>
    </w:p>
    <w:p w:rsidR="007347B0" w:rsidRDefault="007347B0">
      <w:pPr>
        <w:pStyle w:val="BodyText"/>
        <w:spacing w:before="11"/>
        <w:rPr>
          <w:sz w:val="23"/>
        </w:rPr>
      </w:pPr>
    </w:p>
    <w:p w:rsidR="007347B0" w:rsidRDefault="00FA6812">
      <w:pPr>
        <w:pStyle w:val="Heading1"/>
        <w:spacing w:after="64"/>
        <w:ind w:left="426"/>
      </w:pPr>
      <w:r>
        <w:rPr>
          <w:color w:val="0A0A0A"/>
          <w:w w:val="105"/>
        </w:rPr>
        <w:t>Pos</w:t>
      </w:r>
      <w:r>
        <w:rPr>
          <w:color w:val="242424"/>
          <w:w w:val="105"/>
        </w:rPr>
        <w:t xml:space="preserve">t </w:t>
      </w:r>
      <w:r>
        <w:rPr>
          <w:color w:val="0A0A0A"/>
          <w:w w:val="105"/>
        </w:rPr>
        <w:t xml:space="preserve">Court </w:t>
      </w:r>
      <w:r>
        <w:rPr>
          <w:color w:val="242424"/>
          <w:w w:val="105"/>
        </w:rPr>
        <w:t>P</w:t>
      </w:r>
      <w:r>
        <w:rPr>
          <w:color w:val="0A0A0A"/>
          <w:w w:val="105"/>
        </w:rPr>
        <w:t>rocess:</w:t>
      </w:r>
    </w:p>
    <w:p w:rsidR="007347B0" w:rsidRDefault="00FA6812">
      <w:pPr>
        <w:pStyle w:val="BodyText"/>
        <w:spacing w:line="20" w:lineRule="exact"/>
        <w:ind w:left="-115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9" style="width:34.65pt;height:.25pt;mso-position-horizontal-relative:char;mso-position-vertical-relative:line" coordsize="693,5">
            <v:line id="_x0000_s1030" style="position:absolute" from="0,2" to="692,2" strokeweight=".08478mm"/>
            <w10:wrap type="none"/>
            <w10:anchorlock/>
          </v:group>
        </w:pict>
      </w:r>
    </w:p>
    <w:p w:rsidR="007347B0" w:rsidRDefault="00FA6812">
      <w:pPr>
        <w:pStyle w:val="ListParagraph"/>
        <w:numPr>
          <w:ilvl w:val="0"/>
          <w:numId w:val="3"/>
        </w:numPr>
        <w:tabs>
          <w:tab w:val="left" w:pos="791"/>
          <w:tab w:val="left" w:pos="792"/>
        </w:tabs>
        <w:ind w:left="791"/>
      </w:pPr>
      <w:r>
        <w:rPr>
          <w:color w:val="0A0A0A"/>
          <w:w w:val="105"/>
        </w:rPr>
        <w:t>Receive orders continuing protective placement from</w:t>
      </w:r>
      <w:r>
        <w:rPr>
          <w:color w:val="0A0A0A"/>
          <w:spacing w:val="38"/>
          <w:w w:val="105"/>
        </w:rPr>
        <w:t xml:space="preserve"> </w:t>
      </w:r>
      <w:r>
        <w:rPr>
          <w:color w:val="0A0A0A"/>
          <w:w w:val="105"/>
        </w:rPr>
        <w:t>court.</w:t>
      </w:r>
    </w:p>
    <w:p w:rsidR="007347B0" w:rsidRDefault="00FA6812">
      <w:pPr>
        <w:pStyle w:val="ListParagraph"/>
        <w:numPr>
          <w:ilvl w:val="0"/>
          <w:numId w:val="3"/>
        </w:numPr>
        <w:tabs>
          <w:tab w:val="left" w:pos="790"/>
          <w:tab w:val="left" w:pos="791"/>
        </w:tabs>
        <w:spacing w:before="21" w:line="273" w:lineRule="auto"/>
        <w:ind w:left="789" w:right="2199" w:hanging="363"/>
      </w:pPr>
      <w:r>
        <w:rPr>
          <w:color w:val="0A0A0A"/>
          <w:w w:val="105"/>
        </w:rPr>
        <w:t>For all orders approved</w:t>
      </w:r>
      <w:r>
        <w:rPr>
          <w:color w:val="242424"/>
          <w:w w:val="105"/>
        </w:rPr>
        <w:t xml:space="preserve">, </w:t>
      </w:r>
      <w:r>
        <w:rPr>
          <w:color w:val="0A0A0A"/>
          <w:w w:val="105"/>
        </w:rPr>
        <w:t>enter new review date into EHR</w:t>
      </w:r>
      <w:r>
        <w:rPr>
          <w:color w:val="0A0A0A"/>
          <w:w w:val="105"/>
        </w:rPr>
        <w:t>. (Correspondence - review date -use next year</w:t>
      </w:r>
      <w:r>
        <w:rPr>
          <w:color w:val="242424"/>
          <w:w w:val="105"/>
        </w:rPr>
        <w:t>'</w:t>
      </w:r>
      <w:r>
        <w:rPr>
          <w:color w:val="0A0A0A"/>
          <w:w w:val="105"/>
        </w:rPr>
        <w:t>s</w:t>
      </w:r>
      <w:r>
        <w:rPr>
          <w:color w:val="0A0A0A"/>
          <w:spacing w:val="-17"/>
          <w:w w:val="105"/>
        </w:rPr>
        <w:t xml:space="preserve"> </w:t>
      </w:r>
      <w:r>
        <w:rPr>
          <w:color w:val="0A0A0A"/>
          <w:spacing w:val="-3"/>
          <w:w w:val="105"/>
        </w:rPr>
        <w:t>date)</w:t>
      </w:r>
      <w:r>
        <w:rPr>
          <w:color w:val="242424"/>
          <w:spacing w:val="-3"/>
          <w:w w:val="105"/>
        </w:rPr>
        <w:t>.</w:t>
      </w:r>
    </w:p>
    <w:p w:rsidR="007347B0" w:rsidRDefault="00FA6812">
      <w:pPr>
        <w:pStyle w:val="ListParagraph"/>
        <w:numPr>
          <w:ilvl w:val="0"/>
          <w:numId w:val="3"/>
        </w:numPr>
        <w:tabs>
          <w:tab w:val="left" w:pos="789"/>
          <w:tab w:val="left" w:pos="790"/>
        </w:tabs>
        <w:spacing w:line="238" w:lineRule="exact"/>
        <w:ind w:left="789" w:hanging="363"/>
      </w:pPr>
      <w:r>
        <w:rPr>
          <w:color w:val="0A0A0A"/>
          <w:w w:val="105"/>
        </w:rPr>
        <w:t>Scan into laser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fiche.</w:t>
      </w:r>
    </w:p>
    <w:p w:rsidR="007347B0" w:rsidRDefault="00FA6812">
      <w:pPr>
        <w:pStyle w:val="ListParagraph"/>
        <w:numPr>
          <w:ilvl w:val="0"/>
          <w:numId w:val="3"/>
        </w:numPr>
        <w:tabs>
          <w:tab w:val="left" w:pos="786"/>
          <w:tab w:val="left" w:pos="787"/>
        </w:tabs>
        <w:spacing w:before="35"/>
        <w:ind w:left="786" w:hanging="360"/>
      </w:pPr>
      <w:r>
        <w:rPr>
          <w:color w:val="0A0A0A"/>
          <w:w w:val="105"/>
        </w:rPr>
        <w:t>For contested</w:t>
      </w:r>
      <w:r>
        <w:rPr>
          <w:color w:val="0A0A0A"/>
          <w:spacing w:val="13"/>
          <w:w w:val="105"/>
        </w:rPr>
        <w:t xml:space="preserve"> </w:t>
      </w:r>
      <w:r>
        <w:rPr>
          <w:color w:val="0A0A0A"/>
          <w:spacing w:val="-4"/>
          <w:w w:val="105"/>
        </w:rPr>
        <w:t>Reviews</w:t>
      </w:r>
      <w:r>
        <w:rPr>
          <w:color w:val="484848"/>
          <w:spacing w:val="-4"/>
          <w:w w:val="105"/>
        </w:rPr>
        <w:t>:</w:t>
      </w:r>
    </w:p>
    <w:p w:rsidR="007347B0" w:rsidRDefault="00FA6812">
      <w:pPr>
        <w:pStyle w:val="BodyText"/>
        <w:tabs>
          <w:tab w:val="left" w:pos="1507"/>
        </w:tabs>
        <w:spacing w:before="11"/>
        <w:ind w:left="1152"/>
      </w:pPr>
      <w:proofErr w:type="gramStart"/>
      <w:r>
        <w:rPr>
          <w:color w:val="484848"/>
          <w:w w:val="105"/>
        </w:rPr>
        <w:t>o</w:t>
      </w:r>
      <w:proofErr w:type="gramEnd"/>
      <w:r>
        <w:rPr>
          <w:color w:val="484848"/>
          <w:w w:val="105"/>
        </w:rPr>
        <w:tab/>
      </w:r>
      <w:r>
        <w:rPr>
          <w:color w:val="0A0A0A"/>
          <w:w w:val="105"/>
        </w:rPr>
        <w:t>Receive not</w:t>
      </w:r>
      <w:r>
        <w:rPr>
          <w:color w:val="242424"/>
          <w:w w:val="105"/>
        </w:rPr>
        <w:t>i</w:t>
      </w:r>
      <w:r>
        <w:rPr>
          <w:color w:val="0A0A0A"/>
          <w:w w:val="105"/>
        </w:rPr>
        <w:t>ce of contested hearings and schedule hearings in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EHR</w:t>
      </w:r>
      <w:r>
        <w:rPr>
          <w:color w:val="0A0A0A"/>
          <w:w w:val="105"/>
        </w:rPr>
        <w:t>.</w:t>
      </w:r>
    </w:p>
    <w:p w:rsidR="007347B0" w:rsidRDefault="007347B0">
      <w:pPr>
        <w:sectPr w:rsidR="007347B0">
          <w:pgSz w:w="12240" w:h="15840"/>
          <w:pgMar w:top="1440" w:right="20" w:bottom="280" w:left="1340" w:header="720" w:footer="720" w:gutter="0"/>
          <w:cols w:space="720"/>
        </w:sectPr>
      </w:pPr>
    </w:p>
    <w:p w:rsidR="007347B0" w:rsidRDefault="00FA6812">
      <w:pPr>
        <w:pStyle w:val="ListParagraph"/>
        <w:numPr>
          <w:ilvl w:val="0"/>
          <w:numId w:val="2"/>
        </w:numPr>
        <w:tabs>
          <w:tab w:val="left" w:pos="1561"/>
          <w:tab w:val="left" w:pos="1562"/>
        </w:tabs>
        <w:spacing w:before="74"/>
        <w:ind w:hanging="362"/>
      </w:pPr>
      <w:r>
        <w:rPr>
          <w:color w:val="0A0A0A"/>
          <w:w w:val="105"/>
        </w:rPr>
        <w:lastRenderedPageBreak/>
        <w:t>Prepare for</w:t>
      </w:r>
      <w:r>
        <w:rPr>
          <w:color w:val="0A0A0A"/>
          <w:spacing w:val="3"/>
          <w:w w:val="105"/>
        </w:rPr>
        <w:t xml:space="preserve"> </w:t>
      </w:r>
      <w:r>
        <w:rPr>
          <w:color w:val="0A0A0A"/>
          <w:w w:val="105"/>
        </w:rPr>
        <w:t>hearing.</w:t>
      </w:r>
    </w:p>
    <w:p w:rsidR="007347B0" w:rsidRDefault="00FA6812">
      <w:pPr>
        <w:pStyle w:val="ListParagraph"/>
        <w:numPr>
          <w:ilvl w:val="0"/>
          <w:numId w:val="2"/>
        </w:numPr>
        <w:tabs>
          <w:tab w:val="left" w:pos="1563"/>
          <w:tab w:val="left" w:pos="1564"/>
        </w:tabs>
        <w:spacing w:before="34"/>
        <w:ind w:left="1563" w:hanging="364"/>
      </w:pPr>
      <w:r>
        <w:rPr>
          <w:color w:val="0A0A0A"/>
          <w:w w:val="105"/>
        </w:rPr>
        <w:t>Schedule re-evaluation of competency if assessed as</w:t>
      </w:r>
      <w:r>
        <w:rPr>
          <w:color w:val="0A0A0A"/>
          <w:spacing w:val="31"/>
          <w:w w:val="105"/>
        </w:rPr>
        <w:t xml:space="preserve"> </w:t>
      </w:r>
      <w:r>
        <w:rPr>
          <w:color w:val="0A0A0A"/>
          <w:w w:val="105"/>
        </w:rPr>
        <w:t>necessary.</w:t>
      </w:r>
    </w:p>
    <w:p w:rsidR="007347B0" w:rsidRDefault="00FA6812">
      <w:pPr>
        <w:pStyle w:val="ListParagraph"/>
        <w:numPr>
          <w:ilvl w:val="0"/>
          <w:numId w:val="2"/>
        </w:numPr>
        <w:tabs>
          <w:tab w:val="left" w:pos="1561"/>
          <w:tab w:val="left" w:pos="1562"/>
        </w:tabs>
        <w:spacing w:before="15"/>
        <w:ind w:hanging="362"/>
      </w:pPr>
      <w:r>
        <w:rPr>
          <w:color w:val="0A0A0A"/>
          <w:w w:val="105"/>
        </w:rPr>
        <w:t>Work with Corporation Counsel in preparing for contested</w:t>
      </w:r>
      <w:r>
        <w:rPr>
          <w:color w:val="0A0A0A"/>
          <w:spacing w:val="13"/>
          <w:w w:val="105"/>
        </w:rPr>
        <w:t xml:space="preserve"> </w:t>
      </w:r>
      <w:r>
        <w:rPr>
          <w:color w:val="0A0A0A"/>
          <w:w w:val="105"/>
        </w:rPr>
        <w:t>case.</w:t>
      </w:r>
    </w:p>
    <w:p w:rsidR="007347B0" w:rsidRDefault="00FA6812">
      <w:pPr>
        <w:pStyle w:val="ListParagraph"/>
        <w:numPr>
          <w:ilvl w:val="0"/>
          <w:numId w:val="2"/>
        </w:numPr>
        <w:tabs>
          <w:tab w:val="left" w:pos="1559"/>
          <w:tab w:val="left" w:pos="1560"/>
          <w:tab w:val="left" w:pos="5929"/>
        </w:tabs>
        <w:spacing w:before="25"/>
        <w:ind w:left="1559" w:hanging="360"/>
      </w:pPr>
      <w:r>
        <w:rPr>
          <w:color w:val="0A0A0A"/>
        </w:rPr>
        <w:t>Attend hearing</w:t>
      </w:r>
      <w:r>
        <w:rPr>
          <w:color w:val="0A0A0A"/>
          <w:spacing w:val="4"/>
        </w:rPr>
        <w:t xml:space="preserve"> and</w:t>
      </w:r>
      <w:bookmarkStart w:id="0" w:name="_GoBack"/>
      <w:bookmarkEnd w:id="0"/>
      <w:r>
        <w:rPr>
          <w:color w:val="333333"/>
          <w:spacing w:val="2"/>
        </w:rPr>
        <w:t xml:space="preserve"> </w:t>
      </w:r>
      <w:r>
        <w:rPr>
          <w:color w:val="0A0A0A"/>
        </w:rPr>
        <w:t>testify.</w:t>
      </w:r>
      <w:r>
        <w:rPr>
          <w:color w:val="0A0A0A"/>
        </w:rPr>
        <w:tab/>
      </w:r>
      <w:r>
        <w:rPr>
          <w:color w:val="AAAAAA"/>
        </w:rPr>
        <w:t>·</w:t>
      </w:r>
    </w:p>
    <w:p w:rsidR="007347B0" w:rsidRDefault="00FA6812">
      <w:pPr>
        <w:pStyle w:val="BodyText"/>
        <w:tabs>
          <w:tab w:val="left" w:pos="1560"/>
        </w:tabs>
        <w:spacing w:before="25"/>
        <w:ind w:left="1200"/>
      </w:pPr>
      <w:proofErr w:type="gramStart"/>
      <w:r>
        <w:rPr>
          <w:color w:val="333333"/>
          <w:w w:val="105"/>
        </w:rPr>
        <w:t>o</w:t>
      </w:r>
      <w:proofErr w:type="gramEnd"/>
      <w:r>
        <w:rPr>
          <w:color w:val="333333"/>
          <w:w w:val="105"/>
        </w:rPr>
        <w:tab/>
      </w:r>
      <w:r>
        <w:rPr>
          <w:color w:val="0A0A0A"/>
          <w:w w:val="105"/>
        </w:rPr>
        <w:t>Follow up with court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orders.</w:t>
      </w:r>
    </w:p>
    <w:p w:rsidR="007347B0" w:rsidRDefault="00FA6812">
      <w:pPr>
        <w:pStyle w:val="BodyText"/>
        <w:tabs>
          <w:tab w:val="left" w:pos="1560"/>
        </w:tabs>
        <w:spacing w:before="35"/>
        <w:ind w:left="1200"/>
      </w:pPr>
      <w:proofErr w:type="gramStart"/>
      <w:r>
        <w:rPr>
          <w:rFonts w:ascii="Times New Roman"/>
          <w:color w:val="333333"/>
          <w:w w:val="105"/>
        </w:rPr>
        <w:t>o</w:t>
      </w:r>
      <w:proofErr w:type="gramEnd"/>
      <w:r>
        <w:rPr>
          <w:rFonts w:ascii="Times New Roman"/>
          <w:color w:val="333333"/>
          <w:w w:val="105"/>
        </w:rPr>
        <w:tab/>
      </w:r>
      <w:r>
        <w:rPr>
          <w:color w:val="0A0A0A"/>
          <w:w w:val="105"/>
        </w:rPr>
        <w:t>Receive signed orders from court, scan into laser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fiche.</w:t>
      </w:r>
    </w:p>
    <w:p w:rsidR="007347B0" w:rsidRDefault="00FA6812">
      <w:pPr>
        <w:pStyle w:val="BodyText"/>
        <w:spacing w:before="16" w:line="264" w:lineRule="auto"/>
        <w:ind w:left="1558" w:right="1838" w:hanging="363"/>
        <w:jc w:val="both"/>
      </w:pPr>
      <w:proofErr w:type="gramStart"/>
      <w:r>
        <w:rPr>
          <w:color w:val="333333"/>
          <w:w w:val="105"/>
        </w:rPr>
        <w:t>o</w:t>
      </w:r>
      <w:proofErr w:type="gramEnd"/>
      <w:r>
        <w:rPr>
          <w:color w:val="333333"/>
          <w:w w:val="105"/>
        </w:rPr>
        <w:t xml:space="preserve"> </w:t>
      </w:r>
      <w:r>
        <w:rPr>
          <w:color w:val="0A0A0A"/>
          <w:w w:val="105"/>
        </w:rPr>
        <w:t>Enter new review date in EHR</w:t>
      </w:r>
      <w:r>
        <w:rPr>
          <w:color w:val="0A0A0A"/>
          <w:w w:val="105"/>
        </w:rPr>
        <w:t>. *Note with a contested hearing the review date may change -to the month prior to the month the contested hearing was.</w:t>
      </w:r>
    </w:p>
    <w:p w:rsidR="007347B0" w:rsidRDefault="00FA6812">
      <w:pPr>
        <w:pStyle w:val="Heading1"/>
        <w:numPr>
          <w:ilvl w:val="0"/>
          <w:numId w:val="4"/>
        </w:numPr>
        <w:tabs>
          <w:tab w:val="left" w:pos="469"/>
          <w:tab w:val="left" w:pos="471"/>
        </w:tabs>
        <w:spacing w:before="175" w:line="600" w:lineRule="atLeast"/>
        <w:ind w:left="114" w:right="6708" w:firstLine="7"/>
        <w:rPr>
          <w:color w:val="0A0A0A"/>
        </w:rPr>
      </w:pPr>
      <w:r>
        <w:rPr>
          <w:color w:val="0A0A0A"/>
        </w:rPr>
        <w:t xml:space="preserve">Program-Specific </w:t>
      </w:r>
      <w:r>
        <w:rPr>
          <w:color w:val="0A0A0A"/>
        </w:rPr>
        <w:t xml:space="preserve">Requirements: </w:t>
      </w:r>
      <w:r>
        <w:rPr>
          <w:color w:val="0A0A0A"/>
          <w:w w:val="105"/>
        </w:rPr>
        <w:t>References:</w:t>
      </w:r>
    </w:p>
    <w:p w:rsidR="007347B0" w:rsidRDefault="007347B0">
      <w:pPr>
        <w:pStyle w:val="BodyText"/>
        <w:spacing w:before="10"/>
        <w:rPr>
          <w:b/>
          <w:sz w:val="23"/>
        </w:rPr>
      </w:pPr>
    </w:p>
    <w:p w:rsidR="007347B0" w:rsidRDefault="00FA6812">
      <w:pPr>
        <w:pStyle w:val="ListParagraph"/>
        <w:numPr>
          <w:ilvl w:val="1"/>
          <w:numId w:val="4"/>
        </w:numPr>
        <w:tabs>
          <w:tab w:val="left" w:pos="831"/>
          <w:tab w:val="left" w:pos="832"/>
        </w:tabs>
        <w:rPr>
          <w:color w:val="0A0A0A"/>
        </w:rPr>
      </w:pPr>
      <w:r>
        <w:rPr>
          <w:color w:val="0A0A0A"/>
          <w:w w:val="105"/>
        </w:rPr>
        <w:t>Joint Commission Chapter: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N/A</w:t>
      </w:r>
    </w:p>
    <w:p w:rsidR="007347B0" w:rsidRDefault="007347B0">
      <w:pPr>
        <w:pStyle w:val="BodyText"/>
        <w:spacing w:before="11"/>
        <w:rPr>
          <w:sz w:val="23"/>
        </w:rPr>
      </w:pPr>
    </w:p>
    <w:p w:rsidR="007347B0" w:rsidRDefault="00FA6812">
      <w:pPr>
        <w:pStyle w:val="ListParagraph"/>
        <w:numPr>
          <w:ilvl w:val="1"/>
          <w:numId w:val="4"/>
        </w:numPr>
        <w:tabs>
          <w:tab w:val="left" w:pos="831"/>
          <w:tab w:val="left" w:pos="832"/>
        </w:tabs>
        <w:rPr>
          <w:color w:val="0A0A0A"/>
        </w:rPr>
      </w:pPr>
      <w:r>
        <w:rPr>
          <w:color w:val="0A0A0A"/>
          <w:w w:val="105"/>
        </w:rPr>
        <w:t>CMS Regulation:</w:t>
      </w:r>
      <w:r>
        <w:rPr>
          <w:color w:val="0A0A0A"/>
          <w:spacing w:val="13"/>
          <w:w w:val="105"/>
        </w:rPr>
        <w:t xml:space="preserve"> </w:t>
      </w:r>
      <w:r>
        <w:rPr>
          <w:color w:val="0A0A0A"/>
          <w:w w:val="105"/>
        </w:rPr>
        <w:t>NIA</w:t>
      </w:r>
    </w:p>
    <w:p w:rsidR="007347B0" w:rsidRDefault="007347B0">
      <w:pPr>
        <w:pStyle w:val="BodyText"/>
        <w:spacing w:before="3"/>
      </w:pPr>
    </w:p>
    <w:p w:rsidR="007347B0" w:rsidRDefault="00FA6812">
      <w:pPr>
        <w:pStyle w:val="ListParagraph"/>
        <w:numPr>
          <w:ilvl w:val="1"/>
          <w:numId w:val="4"/>
        </w:numPr>
        <w:tabs>
          <w:tab w:val="left" w:pos="835"/>
          <w:tab w:val="left" w:pos="836"/>
        </w:tabs>
        <w:ind w:left="835" w:hanging="361"/>
        <w:rPr>
          <w:color w:val="0A0A0A"/>
        </w:rPr>
      </w:pPr>
      <w:r>
        <w:rPr>
          <w:color w:val="0A0A0A"/>
          <w:w w:val="105"/>
        </w:rPr>
        <w:t>WI State Statute Chapter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55</w:t>
      </w:r>
    </w:p>
    <w:p w:rsidR="007347B0" w:rsidRDefault="007347B0">
      <w:pPr>
        <w:pStyle w:val="BodyText"/>
        <w:rPr>
          <w:sz w:val="24"/>
        </w:rPr>
      </w:pPr>
    </w:p>
    <w:p w:rsidR="007347B0" w:rsidRDefault="007347B0">
      <w:pPr>
        <w:pStyle w:val="BodyText"/>
        <w:rPr>
          <w:sz w:val="24"/>
        </w:rPr>
      </w:pPr>
    </w:p>
    <w:p w:rsidR="007347B0" w:rsidRDefault="007347B0">
      <w:pPr>
        <w:pStyle w:val="BodyText"/>
      </w:pPr>
    </w:p>
    <w:p w:rsidR="007347B0" w:rsidRDefault="00FA6812">
      <w:pPr>
        <w:pStyle w:val="Heading1"/>
        <w:ind w:left="119"/>
      </w:pPr>
      <w:r>
        <w:rPr>
          <w:color w:val="0A0A0A"/>
          <w:w w:val="105"/>
        </w:rPr>
        <w:t>Related Documents:</w:t>
      </w:r>
    </w:p>
    <w:p w:rsidR="007347B0" w:rsidRDefault="007347B0">
      <w:pPr>
        <w:sectPr w:rsidR="007347B0">
          <w:pgSz w:w="12240" w:h="15840"/>
          <w:pgMar w:top="1440" w:right="20" w:bottom="280" w:left="1340" w:header="720" w:footer="720" w:gutter="0"/>
          <w:cols w:space="720"/>
        </w:sectPr>
      </w:pPr>
    </w:p>
    <w:p w:rsidR="007347B0" w:rsidRDefault="00FA6812">
      <w:pPr>
        <w:pStyle w:val="BodyText"/>
        <w:rPr>
          <w:b/>
          <w:sz w:val="20"/>
        </w:rPr>
      </w:pPr>
      <w:r>
        <w:lastRenderedPageBreak/>
        <w:pict>
          <v:group id="_x0000_s1026" style="position:absolute;margin-left:0;margin-top:594.25pt;width:612pt;height:.5pt;z-index:-15821824;mso-position-horizontal-relative:page;mso-position-vertical-relative:page" coordorigin=",11885" coordsize="12240,10">
            <v:rect id="_x0000_s1028" style="position:absolute;left:8442;top:11884;width:3798;height:10" fillcolor="black" stroked="f"/>
            <v:shape id="_x0000_s1027" style="position:absolute;top:11889;width:8423;height:2" coordorigin=",11890" coordsize="8423,0" o:spt="100" adj="0,,0" path="m885,11890r7538,m,11890r865,e" filled="f" strokeweight=".16956mm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7347B0" w:rsidRDefault="007347B0">
      <w:pPr>
        <w:pStyle w:val="BodyText"/>
        <w:rPr>
          <w:b/>
          <w:sz w:val="20"/>
        </w:rPr>
      </w:pPr>
    </w:p>
    <w:p w:rsidR="007347B0" w:rsidRDefault="007347B0">
      <w:pPr>
        <w:pStyle w:val="BodyText"/>
        <w:rPr>
          <w:b/>
          <w:sz w:val="20"/>
        </w:rPr>
      </w:pPr>
    </w:p>
    <w:p w:rsidR="007347B0" w:rsidRDefault="007347B0">
      <w:pPr>
        <w:pStyle w:val="BodyText"/>
        <w:rPr>
          <w:b/>
          <w:sz w:val="20"/>
        </w:rPr>
      </w:pPr>
    </w:p>
    <w:p w:rsidR="007347B0" w:rsidRDefault="007347B0">
      <w:pPr>
        <w:pStyle w:val="BodyText"/>
        <w:rPr>
          <w:b/>
          <w:sz w:val="20"/>
        </w:rPr>
      </w:pPr>
    </w:p>
    <w:p w:rsidR="007347B0" w:rsidRDefault="007347B0">
      <w:pPr>
        <w:pStyle w:val="BodyText"/>
        <w:rPr>
          <w:b/>
          <w:sz w:val="20"/>
        </w:rPr>
      </w:pPr>
    </w:p>
    <w:p w:rsidR="007347B0" w:rsidRDefault="007347B0">
      <w:pPr>
        <w:pStyle w:val="BodyText"/>
        <w:rPr>
          <w:b/>
          <w:sz w:val="20"/>
        </w:rPr>
      </w:pPr>
    </w:p>
    <w:p w:rsidR="007347B0" w:rsidRDefault="007347B0">
      <w:pPr>
        <w:pStyle w:val="BodyText"/>
        <w:rPr>
          <w:b/>
          <w:sz w:val="20"/>
        </w:rPr>
      </w:pPr>
    </w:p>
    <w:p w:rsidR="007347B0" w:rsidRDefault="007347B0">
      <w:pPr>
        <w:pStyle w:val="BodyText"/>
        <w:rPr>
          <w:b/>
          <w:sz w:val="20"/>
        </w:rPr>
      </w:pPr>
    </w:p>
    <w:p w:rsidR="007347B0" w:rsidRDefault="007347B0">
      <w:pPr>
        <w:pStyle w:val="BodyText"/>
        <w:rPr>
          <w:b/>
          <w:sz w:val="20"/>
        </w:rPr>
      </w:pPr>
    </w:p>
    <w:p w:rsidR="007347B0" w:rsidRDefault="007347B0">
      <w:pPr>
        <w:pStyle w:val="BodyText"/>
        <w:rPr>
          <w:b/>
          <w:sz w:val="20"/>
        </w:rPr>
      </w:pPr>
    </w:p>
    <w:p w:rsidR="007347B0" w:rsidRDefault="007347B0">
      <w:pPr>
        <w:pStyle w:val="BodyText"/>
        <w:rPr>
          <w:b/>
          <w:sz w:val="20"/>
        </w:rPr>
      </w:pPr>
    </w:p>
    <w:p w:rsidR="007347B0" w:rsidRDefault="007347B0">
      <w:pPr>
        <w:pStyle w:val="BodyText"/>
        <w:rPr>
          <w:b/>
          <w:sz w:val="20"/>
        </w:rPr>
      </w:pPr>
    </w:p>
    <w:p w:rsidR="007347B0" w:rsidRDefault="007347B0">
      <w:pPr>
        <w:pStyle w:val="BodyText"/>
        <w:rPr>
          <w:b/>
          <w:sz w:val="20"/>
        </w:rPr>
      </w:pPr>
    </w:p>
    <w:p w:rsidR="007347B0" w:rsidRDefault="007347B0">
      <w:pPr>
        <w:pStyle w:val="BodyText"/>
        <w:rPr>
          <w:b/>
          <w:sz w:val="20"/>
        </w:rPr>
      </w:pPr>
    </w:p>
    <w:p w:rsidR="007347B0" w:rsidRDefault="007347B0">
      <w:pPr>
        <w:pStyle w:val="BodyText"/>
        <w:rPr>
          <w:b/>
          <w:sz w:val="20"/>
        </w:rPr>
      </w:pPr>
    </w:p>
    <w:p w:rsidR="007347B0" w:rsidRDefault="007347B0">
      <w:pPr>
        <w:pStyle w:val="BodyText"/>
        <w:rPr>
          <w:b/>
          <w:sz w:val="20"/>
        </w:rPr>
      </w:pPr>
    </w:p>
    <w:p w:rsidR="007347B0" w:rsidRDefault="007347B0">
      <w:pPr>
        <w:pStyle w:val="BodyText"/>
        <w:rPr>
          <w:b/>
          <w:sz w:val="20"/>
        </w:rPr>
      </w:pPr>
    </w:p>
    <w:p w:rsidR="007347B0" w:rsidRDefault="007347B0">
      <w:pPr>
        <w:pStyle w:val="BodyText"/>
        <w:rPr>
          <w:b/>
          <w:sz w:val="20"/>
        </w:rPr>
      </w:pPr>
    </w:p>
    <w:p w:rsidR="007347B0" w:rsidRDefault="007347B0">
      <w:pPr>
        <w:pStyle w:val="BodyText"/>
        <w:rPr>
          <w:b/>
          <w:sz w:val="20"/>
        </w:rPr>
      </w:pPr>
    </w:p>
    <w:p w:rsidR="007347B0" w:rsidRDefault="007347B0">
      <w:pPr>
        <w:pStyle w:val="BodyText"/>
        <w:rPr>
          <w:b/>
          <w:sz w:val="20"/>
        </w:rPr>
      </w:pPr>
    </w:p>
    <w:p w:rsidR="007347B0" w:rsidRDefault="007347B0">
      <w:pPr>
        <w:pStyle w:val="BodyText"/>
        <w:rPr>
          <w:b/>
          <w:sz w:val="20"/>
        </w:rPr>
      </w:pPr>
    </w:p>
    <w:p w:rsidR="007347B0" w:rsidRDefault="007347B0">
      <w:pPr>
        <w:pStyle w:val="BodyText"/>
        <w:rPr>
          <w:b/>
          <w:sz w:val="20"/>
        </w:rPr>
      </w:pPr>
    </w:p>
    <w:p w:rsidR="007347B0" w:rsidRDefault="007347B0">
      <w:pPr>
        <w:pStyle w:val="BodyText"/>
        <w:rPr>
          <w:b/>
          <w:sz w:val="20"/>
        </w:rPr>
      </w:pPr>
    </w:p>
    <w:p w:rsidR="007347B0" w:rsidRDefault="007347B0">
      <w:pPr>
        <w:pStyle w:val="BodyText"/>
        <w:spacing w:before="6"/>
        <w:rPr>
          <w:b/>
          <w:sz w:val="21"/>
        </w:rPr>
      </w:pPr>
    </w:p>
    <w:p w:rsidR="007347B0" w:rsidRDefault="00FA6812">
      <w:pPr>
        <w:spacing w:before="92"/>
        <w:ind w:left="10307"/>
        <w:jc w:val="center"/>
        <w:rPr>
          <w:sz w:val="27"/>
        </w:rPr>
      </w:pPr>
      <w:r>
        <w:rPr>
          <w:color w:val="D6D6D6"/>
          <w:w w:val="104"/>
          <w:sz w:val="27"/>
        </w:rPr>
        <w:t>)</w:t>
      </w:r>
    </w:p>
    <w:p w:rsidR="007347B0" w:rsidRDefault="007347B0">
      <w:pPr>
        <w:pStyle w:val="BodyText"/>
        <w:rPr>
          <w:sz w:val="30"/>
        </w:rPr>
      </w:pPr>
    </w:p>
    <w:p w:rsidR="007347B0" w:rsidRDefault="007347B0">
      <w:pPr>
        <w:pStyle w:val="BodyText"/>
        <w:rPr>
          <w:sz w:val="30"/>
        </w:rPr>
      </w:pPr>
    </w:p>
    <w:p w:rsidR="007347B0" w:rsidRDefault="007347B0">
      <w:pPr>
        <w:pStyle w:val="BodyText"/>
        <w:rPr>
          <w:sz w:val="30"/>
        </w:rPr>
      </w:pPr>
    </w:p>
    <w:p w:rsidR="007347B0" w:rsidRDefault="007347B0">
      <w:pPr>
        <w:pStyle w:val="BodyText"/>
        <w:rPr>
          <w:sz w:val="30"/>
        </w:rPr>
      </w:pPr>
    </w:p>
    <w:p w:rsidR="007347B0" w:rsidRDefault="007347B0">
      <w:pPr>
        <w:pStyle w:val="BodyText"/>
        <w:rPr>
          <w:sz w:val="30"/>
        </w:rPr>
      </w:pPr>
    </w:p>
    <w:p w:rsidR="007347B0" w:rsidRDefault="007347B0">
      <w:pPr>
        <w:pStyle w:val="BodyText"/>
        <w:rPr>
          <w:sz w:val="30"/>
        </w:rPr>
      </w:pPr>
    </w:p>
    <w:p w:rsidR="007347B0" w:rsidRDefault="007347B0">
      <w:pPr>
        <w:pStyle w:val="BodyText"/>
        <w:rPr>
          <w:sz w:val="30"/>
        </w:rPr>
      </w:pPr>
    </w:p>
    <w:p w:rsidR="007347B0" w:rsidRDefault="007347B0">
      <w:pPr>
        <w:pStyle w:val="BodyText"/>
        <w:rPr>
          <w:sz w:val="30"/>
        </w:rPr>
      </w:pPr>
    </w:p>
    <w:p w:rsidR="007347B0" w:rsidRDefault="007347B0">
      <w:pPr>
        <w:pStyle w:val="BodyText"/>
        <w:rPr>
          <w:sz w:val="30"/>
        </w:rPr>
      </w:pPr>
    </w:p>
    <w:p w:rsidR="007347B0" w:rsidRDefault="007347B0">
      <w:pPr>
        <w:pStyle w:val="BodyText"/>
        <w:rPr>
          <w:sz w:val="30"/>
        </w:rPr>
      </w:pPr>
    </w:p>
    <w:p w:rsidR="007347B0" w:rsidRDefault="007347B0">
      <w:pPr>
        <w:pStyle w:val="BodyText"/>
        <w:rPr>
          <w:sz w:val="30"/>
        </w:rPr>
      </w:pPr>
    </w:p>
    <w:p w:rsidR="007347B0" w:rsidRDefault="007347B0">
      <w:pPr>
        <w:pStyle w:val="BodyText"/>
        <w:rPr>
          <w:sz w:val="30"/>
        </w:rPr>
      </w:pPr>
    </w:p>
    <w:p w:rsidR="007347B0" w:rsidRDefault="007347B0">
      <w:pPr>
        <w:pStyle w:val="BodyText"/>
        <w:rPr>
          <w:sz w:val="30"/>
        </w:rPr>
      </w:pPr>
    </w:p>
    <w:p w:rsidR="007347B0" w:rsidRDefault="007347B0">
      <w:pPr>
        <w:pStyle w:val="BodyText"/>
        <w:rPr>
          <w:sz w:val="30"/>
        </w:rPr>
      </w:pPr>
    </w:p>
    <w:p w:rsidR="007347B0" w:rsidRDefault="007347B0">
      <w:pPr>
        <w:pStyle w:val="BodyText"/>
        <w:rPr>
          <w:sz w:val="30"/>
        </w:rPr>
      </w:pPr>
    </w:p>
    <w:p w:rsidR="007347B0" w:rsidRDefault="007347B0">
      <w:pPr>
        <w:pStyle w:val="BodyText"/>
        <w:spacing w:before="3"/>
        <w:rPr>
          <w:sz w:val="38"/>
        </w:rPr>
      </w:pPr>
    </w:p>
    <w:p w:rsidR="007347B0" w:rsidRDefault="00FA6812">
      <w:pPr>
        <w:ind w:left="10274"/>
        <w:jc w:val="center"/>
        <w:rPr>
          <w:rFonts w:ascii="Times New Roman"/>
          <w:sz w:val="73"/>
        </w:rPr>
      </w:pPr>
      <w:proofErr w:type="gramStart"/>
      <w:r>
        <w:rPr>
          <w:rFonts w:ascii="Times New Roman"/>
          <w:color w:val="D6D6D6"/>
          <w:w w:val="108"/>
          <w:sz w:val="73"/>
        </w:rPr>
        <w:t>u</w:t>
      </w:r>
      <w:proofErr w:type="gramEnd"/>
    </w:p>
    <w:sectPr w:rsidR="007347B0">
      <w:pgSz w:w="12240" w:h="15840"/>
      <w:pgMar w:top="1500" w:right="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B06EF"/>
    <w:multiLevelType w:val="hybridMultilevel"/>
    <w:tmpl w:val="79981C70"/>
    <w:lvl w:ilvl="0" w:tplc="3F4A77C8">
      <w:numFmt w:val="bullet"/>
      <w:lvlText w:val="•"/>
      <w:lvlJc w:val="left"/>
      <w:pPr>
        <w:ind w:left="804" w:hanging="365"/>
      </w:pPr>
      <w:rPr>
        <w:rFonts w:ascii="Arial" w:eastAsia="Arial" w:hAnsi="Arial" w:cs="Arial" w:hint="default"/>
        <w:color w:val="242424"/>
        <w:w w:val="108"/>
        <w:sz w:val="22"/>
        <w:szCs w:val="22"/>
      </w:rPr>
    </w:lvl>
    <w:lvl w:ilvl="1" w:tplc="A238B368">
      <w:numFmt w:val="bullet"/>
      <w:lvlText w:val="·"/>
      <w:lvlJc w:val="left"/>
      <w:pPr>
        <w:ind w:left="1150" w:hanging="300"/>
      </w:pPr>
      <w:rPr>
        <w:rFonts w:hint="default"/>
        <w:w w:val="107"/>
      </w:rPr>
    </w:lvl>
    <w:lvl w:ilvl="2" w:tplc="1A1AA796">
      <w:numFmt w:val="bullet"/>
      <w:lvlText w:val="•"/>
      <w:lvlJc w:val="left"/>
      <w:pPr>
        <w:ind w:left="1160" w:hanging="300"/>
      </w:pPr>
      <w:rPr>
        <w:rFonts w:hint="default"/>
      </w:rPr>
    </w:lvl>
    <w:lvl w:ilvl="3" w:tplc="B044974C">
      <w:numFmt w:val="bullet"/>
      <w:lvlText w:val="•"/>
      <w:lvlJc w:val="left"/>
      <w:pPr>
        <w:ind w:left="2375" w:hanging="300"/>
      </w:pPr>
      <w:rPr>
        <w:rFonts w:hint="default"/>
      </w:rPr>
    </w:lvl>
    <w:lvl w:ilvl="4" w:tplc="B3FC3820">
      <w:numFmt w:val="bullet"/>
      <w:lvlText w:val="•"/>
      <w:lvlJc w:val="left"/>
      <w:pPr>
        <w:ind w:left="3590" w:hanging="300"/>
      </w:pPr>
      <w:rPr>
        <w:rFonts w:hint="default"/>
      </w:rPr>
    </w:lvl>
    <w:lvl w:ilvl="5" w:tplc="6F1C1868">
      <w:numFmt w:val="bullet"/>
      <w:lvlText w:val="•"/>
      <w:lvlJc w:val="left"/>
      <w:pPr>
        <w:ind w:left="4805" w:hanging="300"/>
      </w:pPr>
      <w:rPr>
        <w:rFonts w:hint="default"/>
      </w:rPr>
    </w:lvl>
    <w:lvl w:ilvl="6" w:tplc="CE2E6210">
      <w:numFmt w:val="bullet"/>
      <w:lvlText w:val="•"/>
      <w:lvlJc w:val="left"/>
      <w:pPr>
        <w:ind w:left="6020" w:hanging="300"/>
      </w:pPr>
      <w:rPr>
        <w:rFonts w:hint="default"/>
      </w:rPr>
    </w:lvl>
    <w:lvl w:ilvl="7" w:tplc="8A484D5C">
      <w:numFmt w:val="bullet"/>
      <w:lvlText w:val="•"/>
      <w:lvlJc w:val="left"/>
      <w:pPr>
        <w:ind w:left="7235" w:hanging="300"/>
      </w:pPr>
      <w:rPr>
        <w:rFonts w:hint="default"/>
      </w:rPr>
    </w:lvl>
    <w:lvl w:ilvl="8" w:tplc="2812B200">
      <w:numFmt w:val="bullet"/>
      <w:lvlText w:val="•"/>
      <w:lvlJc w:val="left"/>
      <w:pPr>
        <w:ind w:left="8450" w:hanging="300"/>
      </w:pPr>
      <w:rPr>
        <w:rFonts w:hint="default"/>
      </w:rPr>
    </w:lvl>
  </w:abstractNum>
  <w:abstractNum w:abstractNumId="1" w15:restartNumberingAfterBreak="0">
    <w:nsid w:val="29030FD8"/>
    <w:multiLevelType w:val="hybridMultilevel"/>
    <w:tmpl w:val="F47A9606"/>
    <w:lvl w:ilvl="0" w:tplc="127A1A2A">
      <w:start w:val="4"/>
      <w:numFmt w:val="upperRoman"/>
      <w:lvlText w:val="%1"/>
      <w:lvlJc w:val="left"/>
      <w:pPr>
        <w:ind w:left="499" w:hanging="361"/>
        <w:jc w:val="left"/>
      </w:pPr>
      <w:rPr>
        <w:rFonts w:hint="default"/>
        <w:b/>
        <w:bCs/>
        <w:spacing w:val="-1"/>
        <w:w w:val="103"/>
      </w:rPr>
    </w:lvl>
    <w:lvl w:ilvl="1" w:tplc="2EDE8A06">
      <w:numFmt w:val="bullet"/>
      <w:lvlText w:val="•"/>
      <w:lvlJc w:val="left"/>
      <w:pPr>
        <w:ind w:left="831" w:hanging="357"/>
      </w:pPr>
      <w:rPr>
        <w:rFonts w:hint="default"/>
        <w:w w:val="104"/>
      </w:rPr>
    </w:lvl>
    <w:lvl w:ilvl="2" w:tplc="AD60E820">
      <w:numFmt w:val="bullet"/>
      <w:lvlText w:val="·"/>
      <w:lvlJc w:val="left"/>
      <w:pPr>
        <w:ind w:left="1231" w:hanging="357"/>
      </w:pPr>
      <w:rPr>
        <w:rFonts w:ascii="Arial" w:eastAsia="Arial" w:hAnsi="Arial" w:cs="Arial" w:hint="default"/>
        <w:color w:val="0C0C0C"/>
        <w:w w:val="107"/>
        <w:sz w:val="22"/>
        <w:szCs w:val="22"/>
      </w:rPr>
    </w:lvl>
    <w:lvl w:ilvl="3" w:tplc="D3EEF316">
      <w:numFmt w:val="bullet"/>
      <w:lvlText w:val="•"/>
      <w:lvlJc w:val="left"/>
      <w:pPr>
        <w:ind w:left="1240" w:hanging="357"/>
      </w:pPr>
      <w:rPr>
        <w:rFonts w:hint="default"/>
      </w:rPr>
    </w:lvl>
    <w:lvl w:ilvl="4" w:tplc="42DA14DA">
      <w:numFmt w:val="bullet"/>
      <w:lvlText w:val="•"/>
      <w:lvlJc w:val="left"/>
      <w:pPr>
        <w:ind w:left="2617" w:hanging="357"/>
      </w:pPr>
      <w:rPr>
        <w:rFonts w:hint="default"/>
      </w:rPr>
    </w:lvl>
    <w:lvl w:ilvl="5" w:tplc="765054E4">
      <w:numFmt w:val="bullet"/>
      <w:lvlText w:val="•"/>
      <w:lvlJc w:val="left"/>
      <w:pPr>
        <w:ind w:left="3994" w:hanging="357"/>
      </w:pPr>
      <w:rPr>
        <w:rFonts w:hint="default"/>
      </w:rPr>
    </w:lvl>
    <w:lvl w:ilvl="6" w:tplc="1640D304">
      <w:numFmt w:val="bullet"/>
      <w:lvlText w:val="•"/>
      <w:lvlJc w:val="left"/>
      <w:pPr>
        <w:ind w:left="5371" w:hanging="357"/>
      </w:pPr>
      <w:rPr>
        <w:rFonts w:hint="default"/>
      </w:rPr>
    </w:lvl>
    <w:lvl w:ilvl="7" w:tplc="CB7863DC">
      <w:numFmt w:val="bullet"/>
      <w:lvlText w:val="•"/>
      <w:lvlJc w:val="left"/>
      <w:pPr>
        <w:ind w:left="6748" w:hanging="357"/>
      </w:pPr>
      <w:rPr>
        <w:rFonts w:hint="default"/>
      </w:rPr>
    </w:lvl>
    <w:lvl w:ilvl="8" w:tplc="62B41C38">
      <w:numFmt w:val="bullet"/>
      <w:lvlText w:val="•"/>
      <w:lvlJc w:val="left"/>
      <w:pPr>
        <w:ind w:left="8125" w:hanging="357"/>
      </w:pPr>
      <w:rPr>
        <w:rFonts w:hint="default"/>
      </w:rPr>
    </w:lvl>
  </w:abstractNum>
  <w:abstractNum w:abstractNumId="2" w15:restartNumberingAfterBreak="0">
    <w:nsid w:val="2EEA0E32"/>
    <w:multiLevelType w:val="hybridMultilevel"/>
    <w:tmpl w:val="7E864054"/>
    <w:lvl w:ilvl="0" w:tplc="353CB1A0">
      <w:numFmt w:val="bullet"/>
      <w:lvlText w:val="•"/>
      <w:lvlJc w:val="left"/>
      <w:pPr>
        <w:ind w:left="858" w:hanging="363"/>
      </w:pPr>
      <w:rPr>
        <w:rFonts w:ascii="Arial" w:eastAsia="Arial" w:hAnsi="Arial" w:cs="Arial" w:hint="default"/>
        <w:color w:val="0C0C0C"/>
        <w:w w:val="105"/>
        <w:sz w:val="22"/>
        <w:szCs w:val="22"/>
      </w:rPr>
    </w:lvl>
    <w:lvl w:ilvl="1" w:tplc="C3F63FA0">
      <w:numFmt w:val="bullet"/>
      <w:lvlText w:val="•"/>
      <w:lvlJc w:val="left"/>
      <w:pPr>
        <w:ind w:left="1862" w:hanging="363"/>
      </w:pPr>
      <w:rPr>
        <w:rFonts w:hint="default"/>
      </w:rPr>
    </w:lvl>
    <w:lvl w:ilvl="2" w:tplc="32BA6A44">
      <w:numFmt w:val="bullet"/>
      <w:lvlText w:val="•"/>
      <w:lvlJc w:val="left"/>
      <w:pPr>
        <w:ind w:left="2864" w:hanging="363"/>
      </w:pPr>
      <w:rPr>
        <w:rFonts w:hint="default"/>
      </w:rPr>
    </w:lvl>
    <w:lvl w:ilvl="3" w:tplc="3AA06096">
      <w:numFmt w:val="bullet"/>
      <w:lvlText w:val="•"/>
      <w:lvlJc w:val="left"/>
      <w:pPr>
        <w:ind w:left="3866" w:hanging="363"/>
      </w:pPr>
      <w:rPr>
        <w:rFonts w:hint="default"/>
      </w:rPr>
    </w:lvl>
    <w:lvl w:ilvl="4" w:tplc="D9ECC860">
      <w:numFmt w:val="bullet"/>
      <w:lvlText w:val="•"/>
      <w:lvlJc w:val="left"/>
      <w:pPr>
        <w:ind w:left="4868" w:hanging="363"/>
      </w:pPr>
      <w:rPr>
        <w:rFonts w:hint="default"/>
      </w:rPr>
    </w:lvl>
    <w:lvl w:ilvl="5" w:tplc="AC1C44A8">
      <w:numFmt w:val="bullet"/>
      <w:lvlText w:val="•"/>
      <w:lvlJc w:val="left"/>
      <w:pPr>
        <w:ind w:left="5870" w:hanging="363"/>
      </w:pPr>
      <w:rPr>
        <w:rFonts w:hint="default"/>
      </w:rPr>
    </w:lvl>
    <w:lvl w:ilvl="6" w:tplc="46C41B40">
      <w:numFmt w:val="bullet"/>
      <w:lvlText w:val="•"/>
      <w:lvlJc w:val="left"/>
      <w:pPr>
        <w:ind w:left="6872" w:hanging="363"/>
      </w:pPr>
      <w:rPr>
        <w:rFonts w:hint="default"/>
      </w:rPr>
    </w:lvl>
    <w:lvl w:ilvl="7" w:tplc="AA366FA4">
      <w:numFmt w:val="bullet"/>
      <w:lvlText w:val="•"/>
      <w:lvlJc w:val="left"/>
      <w:pPr>
        <w:ind w:left="7874" w:hanging="363"/>
      </w:pPr>
      <w:rPr>
        <w:rFonts w:hint="default"/>
      </w:rPr>
    </w:lvl>
    <w:lvl w:ilvl="8" w:tplc="593CA424">
      <w:numFmt w:val="bullet"/>
      <w:lvlText w:val="•"/>
      <w:lvlJc w:val="left"/>
      <w:pPr>
        <w:ind w:left="8876" w:hanging="363"/>
      </w:pPr>
      <w:rPr>
        <w:rFonts w:hint="default"/>
      </w:rPr>
    </w:lvl>
  </w:abstractNum>
  <w:abstractNum w:abstractNumId="3" w15:restartNumberingAfterBreak="0">
    <w:nsid w:val="36AB0ACE"/>
    <w:multiLevelType w:val="hybridMultilevel"/>
    <w:tmpl w:val="404CF0B0"/>
    <w:lvl w:ilvl="0" w:tplc="3BCC7F0E">
      <w:numFmt w:val="bullet"/>
      <w:lvlText w:val="o"/>
      <w:lvlJc w:val="left"/>
      <w:pPr>
        <w:ind w:left="1561" w:hanging="361"/>
      </w:pPr>
      <w:rPr>
        <w:rFonts w:ascii="Times New Roman" w:eastAsia="Times New Roman" w:hAnsi="Times New Roman" w:cs="Times New Roman" w:hint="default"/>
        <w:color w:val="333333"/>
        <w:w w:val="101"/>
        <w:sz w:val="22"/>
        <w:szCs w:val="22"/>
      </w:rPr>
    </w:lvl>
    <w:lvl w:ilvl="1" w:tplc="D768737E">
      <w:numFmt w:val="bullet"/>
      <w:lvlText w:val="•"/>
      <w:lvlJc w:val="left"/>
      <w:pPr>
        <w:ind w:left="2492" w:hanging="361"/>
      </w:pPr>
      <w:rPr>
        <w:rFonts w:hint="default"/>
      </w:rPr>
    </w:lvl>
    <w:lvl w:ilvl="2" w:tplc="1E82A80C">
      <w:numFmt w:val="bullet"/>
      <w:lvlText w:val="•"/>
      <w:lvlJc w:val="left"/>
      <w:pPr>
        <w:ind w:left="3424" w:hanging="361"/>
      </w:pPr>
      <w:rPr>
        <w:rFonts w:hint="default"/>
      </w:rPr>
    </w:lvl>
    <w:lvl w:ilvl="3" w:tplc="578C0EFE">
      <w:numFmt w:val="bullet"/>
      <w:lvlText w:val="•"/>
      <w:lvlJc w:val="left"/>
      <w:pPr>
        <w:ind w:left="4356" w:hanging="361"/>
      </w:pPr>
      <w:rPr>
        <w:rFonts w:hint="default"/>
      </w:rPr>
    </w:lvl>
    <w:lvl w:ilvl="4" w:tplc="7F9878FA">
      <w:numFmt w:val="bullet"/>
      <w:lvlText w:val="•"/>
      <w:lvlJc w:val="left"/>
      <w:pPr>
        <w:ind w:left="5288" w:hanging="361"/>
      </w:pPr>
      <w:rPr>
        <w:rFonts w:hint="default"/>
      </w:rPr>
    </w:lvl>
    <w:lvl w:ilvl="5" w:tplc="AB124878">
      <w:numFmt w:val="bullet"/>
      <w:lvlText w:val="•"/>
      <w:lvlJc w:val="left"/>
      <w:pPr>
        <w:ind w:left="6220" w:hanging="361"/>
      </w:pPr>
      <w:rPr>
        <w:rFonts w:hint="default"/>
      </w:rPr>
    </w:lvl>
    <w:lvl w:ilvl="6" w:tplc="A79CAF2A">
      <w:numFmt w:val="bullet"/>
      <w:lvlText w:val="•"/>
      <w:lvlJc w:val="left"/>
      <w:pPr>
        <w:ind w:left="7152" w:hanging="361"/>
      </w:pPr>
      <w:rPr>
        <w:rFonts w:hint="default"/>
      </w:rPr>
    </w:lvl>
    <w:lvl w:ilvl="7" w:tplc="51CA0C82">
      <w:numFmt w:val="bullet"/>
      <w:lvlText w:val="•"/>
      <w:lvlJc w:val="left"/>
      <w:pPr>
        <w:ind w:left="8084" w:hanging="361"/>
      </w:pPr>
      <w:rPr>
        <w:rFonts w:hint="default"/>
      </w:rPr>
    </w:lvl>
    <w:lvl w:ilvl="8" w:tplc="1144AD7C">
      <w:numFmt w:val="bullet"/>
      <w:lvlText w:val="•"/>
      <w:lvlJc w:val="left"/>
      <w:pPr>
        <w:ind w:left="9016" w:hanging="361"/>
      </w:pPr>
      <w:rPr>
        <w:rFonts w:hint="default"/>
      </w:rPr>
    </w:lvl>
  </w:abstractNum>
  <w:abstractNum w:abstractNumId="4" w15:restartNumberingAfterBreak="0">
    <w:nsid w:val="72533CE4"/>
    <w:multiLevelType w:val="hybridMultilevel"/>
    <w:tmpl w:val="6240B364"/>
    <w:lvl w:ilvl="0" w:tplc="A60824E4">
      <w:numFmt w:val="bullet"/>
      <w:lvlText w:val="•"/>
      <w:lvlJc w:val="left"/>
      <w:pPr>
        <w:ind w:left="855" w:hanging="364"/>
      </w:pPr>
      <w:rPr>
        <w:rFonts w:ascii="Arial" w:eastAsia="Arial" w:hAnsi="Arial" w:cs="Arial" w:hint="default"/>
        <w:color w:val="0C0C0C"/>
        <w:w w:val="104"/>
        <w:sz w:val="22"/>
        <w:szCs w:val="22"/>
      </w:rPr>
    </w:lvl>
    <w:lvl w:ilvl="1" w:tplc="A16C5E10">
      <w:numFmt w:val="bullet"/>
      <w:lvlText w:val="•"/>
      <w:lvlJc w:val="left"/>
      <w:pPr>
        <w:ind w:left="1862" w:hanging="364"/>
      </w:pPr>
      <w:rPr>
        <w:rFonts w:hint="default"/>
      </w:rPr>
    </w:lvl>
    <w:lvl w:ilvl="2" w:tplc="EB0CAC3A">
      <w:numFmt w:val="bullet"/>
      <w:lvlText w:val="•"/>
      <w:lvlJc w:val="left"/>
      <w:pPr>
        <w:ind w:left="2864" w:hanging="364"/>
      </w:pPr>
      <w:rPr>
        <w:rFonts w:hint="default"/>
      </w:rPr>
    </w:lvl>
    <w:lvl w:ilvl="3" w:tplc="DB447CF2">
      <w:numFmt w:val="bullet"/>
      <w:lvlText w:val="•"/>
      <w:lvlJc w:val="left"/>
      <w:pPr>
        <w:ind w:left="3866" w:hanging="364"/>
      </w:pPr>
      <w:rPr>
        <w:rFonts w:hint="default"/>
      </w:rPr>
    </w:lvl>
    <w:lvl w:ilvl="4" w:tplc="D84EDABC">
      <w:numFmt w:val="bullet"/>
      <w:lvlText w:val="•"/>
      <w:lvlJc w:val="left"/>
      <w:pPr>
        <w:ind w:left="4868" w:hanging="364"/>
      </w:pPr>
      <w:rPr>
        <w:rFonts w:hint="default"/>
      </w:rPr>
    </w:lvl>
    <w:lvl w:ilvl="5" w:tplc="DA0ED47E">
      <w:numFmt w:val="bullet"/>
      <w:lvlText w:val="•"/>
      <w:lvlJc w:val="left"/>
      <w:pPr>
        <w:ind w:left="5870" w:hanging="364"/>
      </w:pPr>
      <w:rPr>
        <w:rFonts w:hint="default"/>
      </w:rPr>
    </w:lvl>
    <w:lvl w:ilvl="6" w:tplc="7CE85E02">
      <w:numFmt w:val="bullet"/>
      <w:lvlText w:val="•"/>
      <w:lvlJc w:val="left"/>
      <w:pPr>
        <w:ind w:left="6872" w:hanging="364"/>
      </w:pPr>
      <w:rPr>
        <w:rFonts w:hint="default"/>
      </w:rPr>
    </w:lvl>
    <w:lvl w:ilvl="7" w:tplc="0B02BC92">
      <w:numFmt w:val="bullet"/>
      <w:lvlText w:val="•"/>
      <w:lvlJc w:val="left"/>
      <w:pPr>
        <w:ind w:left="7874" w:hanging="364"/>
      </w:pPr>
      <w:rPr>
        <w:rFonts w:hint="default"/>
      </w:rPr>
    </w:lvl>
    <w:lvl w:ilvl="8" w:tplc="ACA6E4E6">
      <w:numFmt w:val="bullet"/>
      <w:lvlText w:val="•"/>
      <w:lvlJc w:val="left"/>
      <w:pPr>
        <w:ind w:left="8876" w:hanging="364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7347B0"/>
    <w:rsid w:val="007347B0"/>
    <w:rsid w:val="00FA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470EC925"/>
  <w15:docId w15:val="{E39F75E1-2B31-4AED-A285-C4609A22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14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89" w:hanging="36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Props1.xml><?xml version="1.0" encoding="utf-8"?>
<ds:datastoreItem xmlns:ds="http://schemas.openxmlformats.org/officeDocument/2006/customXml" ds:itemID="{9669EB8D-6E01-4054-8180-4A9DD2163D2D}"/>
</file>

<file path=customXml/itemProps2.xml><?xml version="1.0" encoding="utf-8"?>
<ds:datastoreItem xmlns:ds="http://schemas.openxmlformats.org/officeDocument/2006/customXml" ds:itemID="{3C5C4E2A-55C7-4EA9-BD01-C72E49661A19}"/>
</file>

<file path=customXml/itemProps3.xml><?xml version="1.0" encoding="utf-8"?>
<ds:datastoreItem xmlns:ds="http://schemas.openxmlformats.org/officeDocument/2006/customXml" ds:itemID="{0A1DBA08-4BB1-4B1D-84F9-45A7E96D88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656</Words>
  <Characters>3742</Characters>
  <Application>Microsoft Office Word</Application>
  <DocSecurity>0</DocSecurity>
  <Lines>31</Lines>
  <Paragraphs>8</Paragraphs>
  <ScaleCrop>false</ScaleCrop>
  <Company>DHS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Moran, Angela M</cp:lastModifiedBy>
  <cp:revision>2</cp:revision>
  <dcterms:created xsi:type="dcterms:W3CDTF">2020-10-27T21:32:00Z</dcterms:created>
  <dcterms:modified xsi:type="dcterms:W3CDTF">2020-10-27T21:35:00Z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2020-02-21T00:00:00Z</vt:filetime>
  </property>
  <property fmtid="{D5CDD505-2E9C-101B-9397-08002B2CF9AE}" pid="3" name="LastSaved">
    <vt:filetime>2020-10-27T00:00:00Z</vt:filetime>
  </property>
  <property fmtid="{D5CDD505-2E9C-101B-9397-08002B2CF9AE}" pid="4" name="ContentTypeId">
    <vt:lpwstr>0x010100E53EACC6653B734E9588C10CE9389FFC</vt:lpwstr>
  </property>
</Properties>
</file>