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FC7D" w14:textId="5900D0A9" w:rsidR="2B6B57B3" w:rsidRPr="00FF3F75" w:rsidRDefault="2B6B57B3" w:rsidP="2B6B57B3">
      <w:pPr>
        <w:jc w:val="center"/>
      </w:pPr>
      <w:r w:rsidRPr="00FF3F75">
        <w:rPr>
          <w:rFonts w:ascii="Times New Roman" w:eastAsia="Times New Roman" w:hAnsi="Times New Roman" w:cs="Times New Roman"/>
          <w:sz w:val="52"/>
          <w:szCs w:val="52"/>
        </w:rPr>
        <w:t>Response and Investigation</w:t>
      </w:r>
    </w:p>
    <w:p w14:paraId="55F57565" w14:textId="639738EB"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Legal Authority</w:t>
      </w:r>
    </w:p>
    <w:p w14:paraId="043076D9" w14:textId="6702A0FA"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Wis. Stat. §46.90(5) Wis. Stats.</w:t>
      </w:r>
    </w:p>
    <w:p w14:paraId="0E37AD30" w14:textId="45C01F17"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Purpose</w:t>
      </w:r>
    </w:p>
    <w:p w14:paraId="1C942DFD" w14:textId="248A0DE6"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The purpose of Response and Investigation policy is to evaluate the nature of the report and determine the best course of action to meet the needs identified by the caller.  The investigator must b</w:t>
      </w:r>
      <w:r w:rsidR="00C37EBC" w:rsidRPr="00FF3F75">
        <w:rPr>
          <w:rFonts w:ascii="Times New Roman" w:eastAsia="Times New Roman" w:hAnsi="Times New Roman" w:cs="Times New Roman"/>
          <w:sz w:val="24"/>
          <w:szCs w:val="24"/>
        </w:rPr>
        <w:t>alance the risks and benefits of</w:t>
      </w:r>
      <w:r w:rsidRPr="00FF3F75">
        <w:rPr>
          <w:rFonts w:ascii="Times New Roman" w:eastAsia="Times New Roman" w:hAnsi="Times New Roman" w:cs="Times New Roman"/>
          <w:sz w:val="24"/>
          <w:szCs w:val="24"/>
        </w:rPr>
        <w:t xml:space="preserve"> initiating an investigation.  Factors to consider may be least-intrusive response, likelihood that the investigator has means to resolve the needs identified by the caller, reliability of the information provided by the caller, and whether the information provided is comprehensive.   In situations where insufficient evidence is provided to determine if an investigation is needed, the investigator should initiate an investigation.  </w:t>
      </w:r>
    </w:p>
    <w:p w14:paraId="7938FA9E" w14:textId="6667BE7D" w:rsidR="2B6B57B3" w:rsidRPr="00FF3F75" w:rsidRDefault="2B6B57B3" w:rsidP="2B6B57B3">
      <w:pPr>
        <w:pStyle w:val="Heading2"/>
        <w:rPr>
          <w:rFonts w:ascii="Times New Roman" w:eastAsia="Times New Roman" w:hAnsi="Times New Roman" w:cs="Times New Roman"/>
          <w:color w:val="auto"/>
          <w:sz w:val="24"/>
          <w:szCs w:val="24"/>
        </w:rPr>
      </w:pPr>
      <w:r w:rsidRPr="00FF3F75">
        <w:rPr>
          <w:rFonts w:ascii="Times New Roman" w:eastAsia="Times New Roman" w:hAnsi="Times New Roman" w:cs="Times New Roman"/>
          <w:b/>
          <w:bCs/>
          <w:color w:val="auto"/>
          <w:sz w:val="32"/>
          <w:szCs w:val="32"/>
        </w:rPr>
        <w:t xml:space="preserve">Confidentiality  </w:t>
      </w:r>
      <w:r w:rsidRPr="00FF3F75">
        <w:rPr>
          <w:rFonts w:ascii="Times New Roman" w:eastAsia="Times New Roman" w:hAnsi="Times New Roman" w:cs="Times New Roman"/>
          <w:color w:val="auto"/>
          <w:sz w:val="32"/>
          <w:szCs w:val="32"/>
        </w:rPr>
        <w:t xml:space="preserve"> §</w:t>
      </w:r>
      <w:r w:rsidRPr="00FF3F75">
        <w:rPr>
          <w:rFonts w:ascii="Times New Roman" w:eastAsia="Times New Roman" w:hAnsi="Times New Roman" w:cs="Times New Roman"/>
          <w:color w:val="auto"/>
          <w:sz w:val="24"/>
          <w:szCs w:val="24"/>
        </w:rPr>
        <w:t>46.90 (6) (ac), 51.30, 55.043 (6) (b) Wis. Stat.</w:t>
      </w:r>
    </w:p>
    <w:p w14:paraId="300A40C9" w14:textId="7111DD9A" w:rsidR="2B6B57B3" w:rsidRPr="00FF3F75" w:rsidRDefault="2B6B57B3" w:rsidP="2B6B57B3">
      <w:pPr>
        <w:ind w:left="456" w:hanging="456"/>
        <w:rPr>
          <w:rFonts w:ascii="Times New Roman" w:eastAsia="Times New Roman" w:hAnsi="Times New Roman" w:cs="Times New Roman"/>
          <w:i/>
          <w:iCs/>
          <w:sz w:val="24"/>
          <w:szCs w:val="24"/>
        </w:rPr>
      </w:pPr>
      <w:r w:rsidRPr="00FF3F75">
        <w:rPr>
          <w:rFonts w:ascii="Times New Roman" w:eastAsia="Times New Roman" w:hAnsi="Times New Roman" w:cs="Times New Roman"/>
          <w:sz w:val="24"/>
          <w:szCs w:val="24"/>
        </w:rPr>
        <w:t xml:space="preserve">Any information from APS case files may not be disclosed orally or in writing to anyone outside of the respective agency except as permitted by law.  The release of oral information should follow the Minimum Necessary Standard.  Information should not be used or disclosed when it is not necessary for an investigation/ assessment/ report. </w:t>
      </w:r>
      <w:r w:rsidR="005A550D" w:rsidRPr="00FF3F75">
        <w:rPr>
          <w:rFonts w:ascii="Times New Roman" w:eastAsia="Times New Roman" w:hAnsi="Times New Roman" w:cs="Times New Roman"/>
          <w:i/>
          <w:iCs/>
          <w:sz w:val="24"/>
          <w:szCs w:val="24"/>
        </w:rPr>
        <w:t>(see appendix B</w:t>
      </w:r>
      <w:r w:rsidRPr="00FF3F75">
        <w:rPr>
          <w:rFonts w:ascii="Times New Roman" w:eastAsia="Times New Roman" w:hAnsi="Times New Roman" w:cs="Times New Roman"/>
          <w:i/>
          <w:iCs/>
          <w:sz w:val="24"/>
          <w:szCs w:val="24"/>
        </w:rPr>
        <w:t>)</w:t>
      </w:r>
    </w:p>
    <w:p w14:paraId="5744C990" w14:textId="62037DBA" w:rsidR="2B6B57B3" w:rsidRPr="00FF3F75" w:rsidRDefault="2B6B57B3" w:rsidP="2B6B57B3">
      <w:pPr>
        <w:pStyle w:val="Heading1"/>
        <w:rPr>
          <w:rFonts w:ascii="Times New Roman" w:eastAsia="Times New Roman" w:hAnsi="Times New Roman" w:cs="Times New Roman"/>
          <w:b/>
          <w:bCs/>
          <w:color w:val="auto"/>
          <w:sz w:val="40"/>
          <w:szCs w:val="40"/>
        </w:rPr>
      </w:pPr>
      <w:r w:rsidRPr="00FF3F75">
        <w:rPr>
          <w:rFonts w:ascii="Times New Roman" w:eastAsia="Times New Roman" w:hAnsi="Times New Roman" w:cs="Times New Roman"/>
          <w:b/>
          <w:bCs/>
          <w:color w:val="auto"/>
          <w:sz w:val="40"/>
          <w:szCs w:val="40"/>
        </w:rPr>
        <w:t>Non-investigative responses</w:t>
      </w:r>
    </w:p>
    <w:p w14:paraId="4FC9C4E2" w14:textId="14B12589"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1.  Consultations</w:t>
      </w:r>
    </w:p>
    <w:p w14:paraId="1FCF41F0" w14:textId="7ECF3534" w:rsidR="2B6B57B3" w:rsidRPr="00FF3F75" w:rsidRDefault="2B6B57B3" w:rsidP="2B6B57B3">
      <w:pPr>
        <w:pStyle w:val="ListParagraph"/>
        <w:numPr>
          <w:ilvl w:val="0"/>
          <w:numId w:val="3"/>
        </w:numPr>
        <w:rPr>
          <w:sz w:val="24"/>
          <w:szCs w:val="24"/>
        </w:rPr>
      </w:pPr>
      <w:r w:rsidRPr="00FF3F75">
        <w:rPr>
          <w:rFonts w:ascii="Times New Roman" w:eastAsia="Times New Roman" w:hAnsi="Times New Roman" w:cs="Times New Roman"/>
          <w:sz w:val="24"/>
          <w:szCs w:val="24"/>
        </w:rPr>
        <w:t xml:space="preserve">These are requests for collaboration or information on a particular client or issue.  </w:t>
      </w:r>
    </w:p>
    <w:p w14:paraId="04FE1109" w14:textId="7A5392B7" w:rsidR="2B6B57B3" w:rsidRPr="00FF3F75" w:rsidRDefault="2B6B57B3" w:rsidP="2B6B57B3">
      <w:pPr>
        <w:pStyle w:val="ListParagraph"/>
        <w:numPr>
          <w:ilvl w:val="0"/>
          <w:numId w:val="3"/>
        </w:numPr>
        <w:rPr>
          <w:sz w:val="24"/>
          <w:szCs w:val="24"/>
        </w:rPr>
      </w:pPr>
      <w:r w:rsidRPr="00FF3F75">
        <w:rPr>
          <w:rFonts w:ascii="Times New Roman" w:eastAsia="Times New Roman" w:hAnsi="Times New Roman" w:cs="Times New Roman"/>
          <w:sz w:val="24"/>
          <w:szCs w:val="24"/>
        </w:rPr>
        <w:t xml:space="preserve">They do not require additional phone calls to gather more information on the situation. </w:t>
      </w:r>
    </w:p>
    <w:p w14:paraId="1B03537F" w14:textId="42D6C397" w:rsidR="00061332" w:rsidRPr="00FF3F75" w:rsidRDefault="00126D8B" w:rsidP="2B6B57B3">
      <w:pPr>
        <w:pStyle w:val="ListParagraph"/>
        <w:numPr>
          <w:ilvl w:val="0"/>
          <w:numId w:val="3"/>
        </w:numPr>
        <w:rPr>
          <w:sz w:val="24"/>
          <w:szCs w:val="24"/>
        </w:rPr>
      </w:pPr>
      <w:r w:rsidRPr="00FF3F75">
        <w:rPr>
          <w:rFonts w:ascii="Times New Roman" w:eastAsia="Times New Roman" w:hAnsi="Times New Roman" w:cs="Times New Roman"/>
          <w:sz w:val="24"/>
          <w:szCs w:val="24"/>
        </w:rPr>
        <w:t>There is not an identified role for APS intervention with the situation.</w:t>
      </w:r>
    </w:p>
    <w:p w14:paraId="5B94A0BB" w14:textId="76BC9F1B" w:rsidR="007E0B87" w:rsidRPr="00FF3F75" w:rsidRDefault="007E0B87" w:rsidP="2B6B57B3">
      <w:pPr>
        <w:pStyle w:val="ListParagraph"/>
        <w:numPr>
          <w:ilvl w:val="0"/>
          <w:numId w:val="3"/>
        </w:numPr>
        <w:rPr>
          <w:sz w:val="24"/>
          <w:szCs w:val="24"/>
        </w:rPr>
      </w:pPr>
      <w:r w:rsidRPr="00FF3F75">
        <w:rPr>
          <w:rFonts w:ascii="Times New Roman" w:eastAsia="Times New Roman" w:hAnsi="Times New Roman" w:cs="Times New Roman"/>
          <w:sz w:val="24"/>
          <w:szCs w:val="24"/>
        </w:rPr>
        <w:t xml:space="preserve">APS may choose to make note of these cases, noting that this was for information only. This captures the time, context of the consultation, and develops a record for comparing any future contacts or potential deterioration or changes in the situation. </w:t>
      </w:r>
    </w:p>
    <w:p w14:paraId="2EF24865" w14:textId="7B8CA0AA" w:rsidR="2B6B57B3" w:rsidRPr="00FF3F75" w:rsidRDefault="2B6B57B3" w:rsidP="2B6B57B3">
      <w:pPr>
        <w:pStyle w:val="Heading2"/>
        <w:rPr>
          <w:rFonts w:ascii="Times New Roman" w:eastAsia="Times New Roman" w:hAnsi="Times New Roman" w:cs="Times New Roman"/>
          <w:color w:val="auto"/>
          <w:sz w:val="32"/>
          <w:szCs w:val="32"/>
        </w:rPr>
      </w:pPr>
      <w:r w:rsidRPr="00FF3F75">
        <w:rPr>
          <w:rFonts w:ascii="Times New Roman" w:eastAsia="Times New Roman" w:hAnsi="Times New Roman" w:cs="Times New Roman"/>
          <w:b/>
          <w:bCs/>
          <w:color w:val="auto"/>
          <w:sz w:val="32"/>
          <w:szCs w:val="32"/>
        </w:rPr>
        <w:t>2.   Non-emergent guardianships/ protective placements</w:t>
      </w:r>
      <w:r w:rsidRPr="00FF3F75">
        <w:rPr>
          <w:rFonts w:ascii="Times New Roman" w:eastAsia="Times New Roman" w:hAnsi="Times New Roman" w:cs="Times New Roman"/>
          <w:color w:val="auto"/>
          <w:sz w:val="32"/>
          <w:szCs w:val="32"/>
        </w:rPr>
        <w:t xml:space="preserve"> </w:t>
      </w:r>
    </w:p>
    <w:p w14:paraId="64E9F415" w14:textId="77777777" w:rsidR="005349DC" w:rsidRPr="00FF3F75" w:rsidRDefault="2B6B57B3" w:rsidP="00667AEF">
      <w:pPr>
        <w:pStyle w:val="ListParagraph"/>
        <w:numPr>
          <w:ilvl w:val="0"/>
          <w:numId w:val="9"/>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Agency and community members may request guardianship and protective placement services that are not urgent.  </w:t>
      </w:r>
      <w:r w:rsidRPr="00FF3F75">
        <w:rPr>
          <w:rFonts w:ascii="Times New Roman" w:eastAsia="Times New Roman" w:hAnsi="Times New Roman" w:cs="Times New Roman"/>
          <w:i/>
          <w:iCs/>
          <w:sz w:val="24"/>
          <w:szCs w:val="24"/>
        </w:rPr>
        <w:t>(Each county may have its own policies regarding financial eligibility for county involvement.)</w:t>
      </w:r>
      <w:r w:rsidRPr="00FF3F75">
        <w:rPr>
          <w:rFonts w:ascii="Times New Roman" w:eastAsia="Times New Roman" w:hAnsi="Times New Roman" w:cs="Times New Roman"/>
          <w:sz w:val="24"/>
          <w:szCs w:val="24"/>
        </w:rPr>
        <w:t xml:space="preserve">  </w:t>
      </w:r>
      <w:r w:rsidR="005349DC" w:rsidRPr="00FF3F75">
        <w:rPr>
          <w:rFonts w:ascii="Times New Roman" w:eastAsia="Times New Roman" w:hAnsi="Times New Roman" w:cs="Times New Roman"/>
          <w:sz w:val="24"/>
          <w:szCs w:val="24"/>
        </w:rPr>
        <w:t>** Do we want to list several different options or considerations - ?**</w:t>
      </w:r>
    </w:p>
    <w:p w14:paraId="490DAE8E" w14:textId="7E45AD48" w:rsidR="2B6B57B3" w:rsidRPr="00FF3F75" w:rsidRDefault="2B6B57B3" w:rsidP="00667AEF">
      <w:pPr>
        <w:pStyle w:val="ListParagraph"/>
        <w:numPr>
          <w:ilvl w:val="0"/>
          <w:numId w:val="9"/>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This may include:</w:t>
      </w:r>
    </w:p>
    <w:p w14:paraId="7CEA749B" w14:textId="2DEB7209" w:rsidR="2B6B57B3" w:rsidRPr="00FF3F75" w:rsidRDefault="2B6B57B3" w:rsidP="2B6B57B3">
      <w:pPr>
        <w:pStyle w:val="ListParagraph"/>
        <w:numPr>
          <w:ilvl w:val="0"/>
          <w:numId w:val="2"/>
        </w:numPr>
        <w:rPr>
          <w:sz w:val="24"/>
          <w:szCs w:val="24"/>
        </w:rPr>
      </w:pPr>
      <w:r w:rsidRPr="00FF3F75">
        <w:rPr>
          <w:rFonts w:ascii="Times New Roman" w:eastAsia="Times New Roman" w:hAnsi="Times New Roman" w:cs="Times New Roman"/>
          <w:sz w:val="24"/>
          <w:szCs w:val="24"/>
        </w:rPr>
        <w:t>Individuals with disabilities turning 18 years-old</w:t>
      </w:r>
      <w:r w:rsidR="00354208" w:rsidRPr="00FF3F75">
        <w:rPr>
          <w:rFonts w:ascii="Times New Roman" w:eastAsia="Times New Roman" w:hAnsi="Times New Roman" w:cs="Times New Roman"/>
          <w:sz w:val="24"/>
          <w:szCs w:val="24"/>
        </w:rPr>
        <w:t>.</w:t>
      </w:r>
    </w:p>
    <w:p w14:paraId="7BC9099C" w14:textId="1A2CA12C" w:rsidR="2B6B57B3" w:rsidRPr="00FF3F75" w:rsidRDefault="2B6B57B3" w:rsidP="2B6B57B3">
      <w:pPr>
        <w:pStyle w:val="ListParagraph"/>
        <w:numPr>
          <w:ilvl w:val="0"/>
          <w:numId w:val="2"/>
        </w:numPr>
        <w:rPr>
          <w:sz w:val="24"/>
          <w:szCs w:val="24"/>
        </w:rPr>
      </w:pPr>
      <w:r w:rsidRPr="00FF3F75">
        <w:rPr>
          <w:rFonts w:ascii="Times New Roman" w:eastAsia="Times New Roman" w:hAnsi="Times New Roman" w:cs="Times New Roman"/>
          <w:sz w:val="24"/>
          <w:szCs w:val="24"/>
        </w:rPr>
        <w:t xml:space="preserve">Individuals under guardianship entering a facility requiring protective placement.  </w:t>
      </w:r>
    </w:p>
    <w:p w14:paraId="1F69A9E6" w14:textId="77777777" w:rsidR="00667AEF" w:rsidRPr="00FF3F75" w:rsidRDefault="2B6B57B3" w:rsidP="00667AEF">
      <w:pPr>
        <w:pStyle w:val="ListParagraph"/>
        <w:numPr>
          <w:ilvl w:val="0"/>
          <w:numId w:val="2"/>
        </w:numPr>
        <w:rPr>
          <w:sz w:val="24"/>
          <w:szCs w:val="24"/>
        </w:rPr>
      </w:pPr>
      <w:r w:rsidRPr="00FF3F75">
        <w:rPr>
          <w:rFonts w:ascii="Times New Roman" w:eastAsia="Times New Roman" w:hAnsi="Times New Roman" w:cs="Times New Roman"/>
          <w:sz w:val="24"/>
          <w:szCs w:val="24"/>
        </w:rPr>
        <w:t>Any other circumstance where a guardianship is needed but there are no imminent issues requiring a prompt timeframe.</w:t>
      </w:r>
    </w:p>
    <w:p w14:paraId="52159353" w14:textId="33A7B1AD" w:rsidR="005349DC" w:rsidRPr="00FF3F75" w:rsidRDefault="005349DC" w:rsidP="00667AEF">
      <w:pPr>
        <w:pStyle w:val="ListParagraph"/>
        <w:numPr>
          <w:ilvl w:val="0"/>
          <w:numId w:val="2"/>
        </w:numPr>
        <w:rPr>
          <w:sz w:val="24"/>
          <w:szCs w:val="24"/>
        </w:rPr>
      </w:pPr>
      <w:r w:rsidRPr="00FF3F75">
        <w:rPr>
          <w:rFonts w:ascii="Times New Roman" w:eastAsia="Times New Roman" w:hAnsi="Times New Roman" w:cs="Times New Roman"/>
          <w:sz w:val="24"/>
          <w:szCs w:val="24"/>
        </w:rPr>
        <w:lastRenderedPageBreak/>
        <w:t>Individual whose activated DPOA-HC resigns or dies and there is not a secondary agent appointed or available to serve.</w:t>
      </w:r>
    </w:p>
    <w:p w14:paraId="20C1ADD9" w14:textId="67D6720C" w:rsidR="005349DC" w:rsidRPr="00FF3F75" w:rsidRDefault="00667AEF" w:rsidP="005349DC">
      <w:pPr>
        <w:pStyle w:val="ListParagraph"/>
        <w:numPr>
          <w:ilvl w:val="0"/>
          <w:numId w:val="2"/>
        </w:numPr>
        <w:rPr>
          <w:rFonts w:ascii="Times New Roman" w:hAnsi="Times New Roman" w:cs="Times New Roman"/>
          <w:sz w:val="24"/>
          <w:szCs w:val="24"/>
        </w:rPr>
      </w:pPr>
      <w:r w:rsidRPr="00FF3F75">
        <w:rPr>
          <w:rFonts w:ascii="Times New Roman" w:hAnsi="Times New Roman" w:cs="Times New Roman"/>
          <w:sz w:val="24"/>
          <w:szCs w:val="24"/>
        </w:rPr>
        <w:t>Individuals in the hospital that are assessed as not competent do not have a DPOA-HC (or one that does not allow admission to a SNF, and placement in a facility requiring protective placement is necessary. (Individual may be admitted to facility if petition for guardianship and protective placement is filed with the court.</w:t>
      </w:r>
    </w:p>
    <w:p w14:paraId="78F8E5B8" w14:textId="2CD69D90" w:rsidR="00667AEF" w:rsidRPr="00FF3F75" w:rsidRDefault="00667AEF" w:rsidP="00667AEF">
      <w:pPr>
        <w:rPr>
          <w:rFonts w:ascii="Times New Roman" w:hAnsi="Times New Roman" w:cs="Times New Roman"/>
          <w:sz w:val="24"/>
          <w:szCs w:val="24"/>
        </w:rPr>
      </w:pPr>
      <w:r w:rsidRPr="00FF3F75">
        <w:rPr>
          <w:rFonts w:ascii="Times New Roman" w:hAnsi="Times New Roman" w:cs="Times New Roman"/>
          <w:sz w:val="24"/>
          <w:szCs w:val="24"/>
        </w:rPr>
        <w:t>*Note for all petitions for protective placement, APS (as responsible APS agency) must complete a Comprehensive Evaluation for court. (or other contracted agency if not APS).</w:t>
      </w:r>
    </w:p>
    <w:p w14:paraId="0F75D863" w14:textId="01E74013" w:rsidR="2B6B57B3" w:rsidRPr="00FF3F75" w:rsidRDefault="2B6B57B3" w:rsidP="2B6B57B3">
      <w:pPr>
        <w:rPr>
          <w:rFonts w:ascii="Times New Roman" w:eastAsia="Times New Roman" w:hAnsi="Times New Roman" w:cs="Times New Roman"/>
          <w:sz w:val="24"/>
          <w:szCs w:val="24"/>
        </w:rPr>
      </w:pPr>
    </w:p>
    <w:p w14:paraId="55FA3B7B" w14:textId="066246AF"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3.  Referral</w:t>
      </w:r>
    </w:p>
    <w:p w14:paraId="74B62A0B" w14:textId="27D8D783" w:rsidR="2B6B57B3" w:rsidRPr="00FF3F75" w:rsidRDefault="2B6B57B3" w:rsidP="00667AEF">
      <w:pPr>
        <w:pStyle w:val="ListParagraph"/>
        <w:numPr>
          <w:ilvl w:val="0"/>
          <w:numId w:val="10"/>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Reports that warrant referral to other agencies for investigation include but are not limited to:</w:t>
      </w:r>
    </w:p>
    <w:p w14:paraId="4181126F" w14:textId="53D3EBC8" w:rsidR="2B6B57B3" w:rsidRPr="00FF3F75" w:rsidRDefault="2B6B57B3" w:rsidP="2B6B57B3">
      <w:pPr>
        <w:pStyle w:val="ListParagraph"/>
        <w:numPr>
          <w:ilvl w:val="0"/>
          <w:numId w:val="1"/>
        </w:numPr>
        <w:rPr>
          <w:sz w:val="24"/>
          <w:szCs w:val="24"/>
        </w:rPr>
      </w:pPr>
      <w:r w:rsidRPr="00FF3F75">
        <w:rPr>
          <w:rFonts w:ascii="Times New Roman" w:eastAsia="Times New Roman" w:hAnsi="Times New Roman" w:cs="Times New Roman"/>
          <w:sz w:val="24"/>
          <w:szCs w:val="24"/>
        </w:rPr>
        <w:t>Law enforcement</w:t>
      </w:r>
      <w:r w:rsidR="00354208" w:rsidRPr="00FF3F75">
        <w:rPr>
          <w:rFonts w:ascii="Times New Roman" w:eastAsia="Times New Roman" w:hAnsi="Times New Roman" w:cs="Times New Roman"/>
          <w:sz w:val="24"/>
          <w:szCs w:val="24"/>
        </w:rPr>
        <w:t>.</w:t>
      </w:r>
    </w:p>
    <w:p w14:paraId="368EDC55" w14:textId="4F9D4A6F" w:rsidR="2B6B57B3" w:rsidRPr="00FF3F75" w:rsidRDefault="2B6B57B3" w:rsidP="2B6B57B3">
      <w:pPr>
        <w:pStyle w:val="ListParagraph"/>
        <w:numPr>
          <w:ilvl w:val="0"/>
          <w:numId w:val="1"/>
        </w:numPr>
        <w:rPr>
          <w:sz w:val="24"/>
          <w:szCs w:val="24"/>
        </w:rPr>
      </w:pPr>
      <w:r w:rsidRPr="00FF3F75">
        <w:rPr>
          <w:rFonts w:ascii="Times New Roman" w:eastAsia="Times New Roman" w:hAnsi="Times New Roman" w:cs="Times New Roman"/>
          <w:sz w:val="24"/>
          <w:szCs w:val="24"/>
        </w:rPr>
        <w:t>Wisconsin Department of Health Services Bureau of Assisted Living</w:t>
      </w:r>
      <w:r w:rsidR="00354208" w:rsidRPr="00FF3F75">
        <w:rPr>
          <w:rFonts w:ascii="Times New Roman" w:eastAsia="Times New Roman" w:hAnsi="Times New Roman" w:cs="Times New Roman"/>
          <w:sz w:val="24"/>
          <w:szCs w:val="24"/>
        </w:rPr>
        <w:t>.</w:t>
      </w:r>
    </w:p>
    <w:p w14:paraId="11ACA2DE" w14:textId="02760063" w:rsidR="2B6B57B3" w:rsidRPr="00FF3F75" w:rsidRDefault="2B6B57B3" w:rsidP="2B6B57B3">
      <w:pPr>
        <w:pStyle w:val="ListParagraph"/>
        <w:numPr>
          <w:ilvl w:val="0"/>
          <w:numId w:val="1"/>
        </w:numPr>
        <w:rPr>
          <w:sz w:val="24"/>
          <w:szCs w:val="24"/>
        </w:rPr>
      </w:pPr>
      <w:r w:rsidRPr="00FF3F75">
        <w:rPr>
          <w:rFonts w:ascii="Times New Roman" w:eastAsia="Times New Roman" w:hAnsi="Times New Roman" w:cs="Times New Roman"/>
          <w:sz w:val="24"/>
          <w:szCs w:val="24"/>
        </w:rPr>
        <w:t xml:space="preserve">Mental health department, Alcohol and Other Drug department, or crisis response service.  </w:t>
      </w:r>
    </w:p>
    <w:p w14:paraId="498E7933" w14:textId="59DA814A" w:rsidR="2B6B57B3" w:rsidRPr="00FF3F75" w:rsidRDefault="2B6B57B3" w:rsidP="2B6B57B3">
      <w:pPr>
        <w:pStyle w:val="ListParagraph"/>
        <w:numPr>
          <w:ilvl w:val="0"/>
          <w:numId w:val="1"/>
        </w:numPr>
        <w:rPr>
          <w:sz w:val="24"/>
          <w:szCs w:val="24"/>
        </w:rPr>
      </w:pPr>
      <w:r w:rsidRPr="00FF3F75">
        <w:rPr>
          <w:rFonts w:ascii="Times New Roman" w:eastAsia="Times New Roman" w:hAnsi="Times New Roman" w:cs="Times New Roman"/>
          <w:sz w:val="24"/>
          <w:szCs w:val="24"/>
        </w:rPr>
        <w:t>Private or public legal resources</w:t>
      </w:r>
      <w:r w:rsidR="00667AEF" w:rsidRPr="00FF3F75">
        <w:rPr>
          <w:rFonts w:ascii="Times New Roman" w:eastAsia="Times New Roman" w:hAnsi="Times New Roman" w:cs="Times New Roman"/>
          <w:sz w:val="24"/>
          <w:szCs w:val="24"/>
        </w:rPr>
        <w:t xml:space="preserve"> (for civil litigation)</w:t>
      </w:r>
      <w:r w:rsidRPr="00FF3F75">
        <w:rPr>
          <w:rFonts w:ascii="Times New Roman" w:eastAsia="Times New Roman" w:hAnsi="Times New Roman" w:cs="Times New Roman"/>
          <w:sz w:val="24"/>
          <w:szCs w:val="24"/>
        </w:rPr>
        <w:t xml:space="preserve">. </w:t>
      </w:r>
    </w:p>
    <w:p w14:paraId="2F3095CC" w14:textId="0291BF73" w:rsidR="2B6B57B3" w:rsidRPr="00FF3F75" w:rsidRDefault="00FF3F75" w:rsidP="2B6B57B3">
      <w:pPr>
        <w:pStyle w:val="Heading1"/>
        <w:rPr>
          <w:rFonts w:ascii="Times New Roman" w:eastAsia="Times New Roman" w:hAnsi="Times New Roman" w:cs="Times New Roman"/>
          <w:color w:val="auto"/>
          <w:sz w:val="24"/>
          <w:szCs w:val="24"/>
        </w:rPr>
      </w:pPr>
      <w:r w:rsidRPr="00FF3F75">
        <w:rPr>
          <w:rFonts w:ascii="Times New Roman" w:eastAsia="Times New Roman" w:hAnsi="Times New Roman" w:cs="Times New Roman"/>
          <w:b/>
          <w:bCs/>
          <w:color w:val="auto"/>
          <w:sz w:val="40"/>
          <w:szCs w:val="40"/>
        </w:rPr>
        <w:t>Investigations</w:t>
      </w:r>
      <w:r w:rsidRPr="00FF3F75">
        <w:rPr>
          <w:rFonts w:ascii="Times New Roman" w:eastAsia="Times New Roman" w:hAnsi="Times New Roman" w:cs="Times New Roman"/>
          <w:color w:val="auto"/>
          <w:sz w:val="40"/>
          <w:szCs w:val="40"/>
        </w:rPr>
        <w:t xml:space="preserve"> §</w:t>
      </w:r>
      <w:r w:rsidR="2B6B57B3" w:rsidRPr="00FF3F75">
        <w:rPr>
          <w:rFonts w:ascii="Times New Roman" w:eastAsia="Times New Roman" w:hAnsi="Times New Roman" w:cs="Times New Roman"/>
          <w:color w:val="auto"/>
          <w:sz w:val="24"/>
          <w:szCs w:val="24"/>
        </w:rPr>
        <w:t>46.90(5)(b) Wis. Stat.</w:t>
      </w:r>
    </w:p>
    <w:p w14:paraId="64A95DF5" w14:textId="3B6AF044"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To investigate means to conduct a systematic, methodical, and detailed inquiry and examination of all components, circumstances, and relationships pertaining to a reported situation.  As information is gathered during the life of the case, it is used to determine the truth of the allegations, determine who the perpetrator is, if possible / applicable, and used to determine the immediate service needs of the adult-at-risk.  </w:t>
      </w:r>
    </w:p>
    <w:p w14:paraId="5A6C68C7" w14:textId="7B3A3B66"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Throughout the course of the investigation, the investigator screens not only for the reported allegations but other situations of abuse and neglect of adults-at-risk involved in the investigation.  In some cases, the alleged perpetrator is also an adult-at-risk.  </w:t>
      </w:r>
    </w:p>
    <w:p w14:paraId="45A3ED3B" w14:textId="0B8B5629"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In cases where the client refuses services and/ or interventions that would otherwise mitigate risk, the investigator may make a determination of the individual’s capacity to refuse services using the Assessment for Everyday Decision-Making Tool (ACED)  </w:t>
      </w:r>
      <w:r w:rsidR="005A550D" w:rsidRPr="00FF3F75">
        <w:rPr>
          <w:rFonts w:ascii="Times New Roman" w:eastAsia="Times New Roman" w:hAnsi="Times New Roman" w:cs="Times New Roman"/>
          <w:i/>
          <w:iCs/>
          <w:sz w:val="24"/>
          <w:szCs w:val="24"/>
        </w:rPr>
        <w:t>(see appendix C</w:t>
      </w:r>
      <w:r w:rsidRPr="00FF3F75">
        <w:rPr>
          <w:rFonts w:ascii="Times New Roman" w:eastAsia="Times New Roman" w:hAnsi="Times New Roman" w:cs="Times New Roman"/>
          <w:sz w:val="24"/>
          <w:szCs w:val="24"/>
        </w:rPr>
        <w:t xml:space="preserve">).   </w:t>
      </w:r>
    </w:p>
    <w:p w14:paraId="16BE35EB" w14:textId="77777777" w:rsidR="00013190"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It may also be determined that the client is not in need of services. </w:t>
      </w:r>
    </w:p>
    <w:p w14:paraId="1E6896D5" w14:textId="1A273A63" w:rsidR="2B6B57B3" w:rsidRPr="00FF3F75" w:rsidRDefault="2B6B57B3" w:rsidP="2B6B57B3">
      <w:pPr>
        <w:ind w:left="440" w:hanging="440"/>
        <w:rPr>
          <w:rFonts w:ascii="Times New Roman" w:eastAsia="Times New Roman" w:hAnsi="Times New Roman" w:cs="Times New Roman"/>
          <w:b/>
          <w:sz w:val="28"/>
          <w:szCs w:val="28"/>
        </w:rPr>
      </w:pPr>
      <w:r w:rsidRPr="00FF3F75">
        <w:rPr>
          <w:rFonts w:ascii="Times New Roman" w:eastAsia="Times New Roman" w:hAnsi="Times New Roman" w:cs="Times New Roman"/>
          <w:sz w:val="24"/>
          <w:szCs w:val="24"/>
        </w:rPr>
        <w:t xml:space="preserve"> </w:t>
      </w:r>
      <w:r w:rsidRPr="00FF3F75">
        <w:rPr>
          <w:rFonts w:ascii="Times New Roman" w:eastAsia="Times New Roman" w:hAnsi="Times New Roman" w:cs="Times New Roman"/>
          <w:b/>
          <w:sz w:val="28"/>
          <w:szCs w:val="28"/>
        </w:rPr>
        <w:t>Investigations may include:</w:t>
      </w:r>
    </w:p>
    <w:p w14:paraId="12FDE399" w14:textId="2BB0B6A7" w:rsidR="2B6B57B3" w:rsidRPr="00FF3F75" w:rsidRDefault="2B6B57B3" w:rsidP="00013190">
      <w:pPr>
        <w:pStyle w:val="ListParagraph"/>
        <w:numPr>
          <w:ilvl w:val="0"/>
          <w:numId w:val="12"/>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A visit to the residence of the elder/ adult-at-risk.</w:t>
      </w:r>
    </w:p>
    <w:p w14:paraId="63ED4786" w14:textId="7E8FB012" w:rsidR="2B6B57B3" w:rsidRPr="00FF3F75" w:rsidRDefault="2B6B57B3" w:rsidP="00013190">
      <w:pPr>
        <w:pStyle w:val="ListParagraph"/>
        <w:numPr>
          <w:ilvl w:val="0"/>
          <w:numId w:val="12"/>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Observation of the elder/ adult at risk, with or without consent of his or her guardian or agent under an activated power of attorney for health care, if any.</w:t>
      </w:r>
    </w:p>
    <w:p w14:paraId="1A8FF98F" w14:textId="08750FDE" w:rsidR="2B6B57B3" w:rsidRPr="00FF3F75" w:rsidRDefault="2B6B57B3" w:rsidP="00013190">
      <w:pPr>
        <w:pStyle w:val="ListParagraph"/>
        <w:numPr>
          <w:ilvl w:val="0"/>
          <w:numId w:val="12"/>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lastRenderedPageBreak/>
        <w:t>An interview with the elder/ adult at risk, in private to the extent practicable, and with or without the consent of his or her guardian or agent under an activated power of attorney for health care, if any.</w:t>
      </w:r>
    </w:p>
    <w:p w14:paraId="1676322E" w14:textId="13C1F5CD" w:rsidR="2B6B57B3" w:rsidRPr="00FF3F75" w:rsidRDefault="2B6B57B3" w:rsidP="00013190">
      <w:pPr>
        <w:pStyle w:val="ListParagraph"/>
        <w:numPr>
          <w:ilvl w:val="0"/>
          <w:numId w:val="12"/>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An interview with the guardian or agent under an activated power of attorney for health care, if any, and with any caregiver of the elder/ adult at risk.</w:t>
      </w:r>
    </w:p>
    <w:p w14:paraId="255832D1" w14:textId="2EBEED76" w:rsidR="2B6B57B3" w:rsidRPr="00FF3F75" w:rsidRDefault="2B6B57B3" w:rsidP="00013190">
      <w:pPr>
        <w:pStyle w:val="ListParagraph"/>
        <w:numPr>
          <w:ilvl w:val="0"/>
          <w:numId w:val="12"/>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A review of the treatment and patient health care reco</w:t>
      </w:r>
      <w:r w:rsidR="00013190" w:rsidRPr="00FF3F75">
        <w:rPr>
          <w:rFonts w:ascii="Times New Roman" w:eastAsia="Times New Roman" w:hAnsi="Times New Roman" w:cs="Times New Roman"/>
          <w:sz w:val="24"/>
          <w:szCs w:val="24"/>
        </w:rPr>
        <w:t>rds of the elder/ adult at risk.</w:t>
      </w:r>
    </w:p>
    <w:p w14:paraId="68EA8F44" w14:textId="6FF522DC" w:rsidR="2B6B57B3" w:rsidRPr="00FF3F75" w:rsidRDefault="2B6B57B3" w:rsidP="00013190">
      <w:pPr>
        <w:pStyle w:val="ListParagraph"/>
        <w:numPr>
          <w:ilvl w:val="0"/>
          <w:numId w:val="12"/>
        </w:numPr>
        <w:rPr>
          <w:rFonts w:ascii="Times New Roman" w:eastAsia="Times New Roman" w:hAnsi="Times New Roman" w:cs="Times New Roman"/>
          <w:sz w:val="24"/>
          <w:szCs w:val="24"/>
          <w:u w:val="single"/>
        </w:rPr>
      </w:pPr>
      <w:r w:rsidRPr="00FF3F75">
        <w:rPr>
          <w:rFonts w:ascii="Times New Roman" w:eastAsia="Times New Roman" w:hAnsi="Times New Roman" w:cs="Times New Roman"/>
          <w:sz w:val="24"/>
          <w:szCs w:val="24"/>
        </w:rPr>
        <w:t>A review of any financial records of the elder adult at risk that are maintained by a financial institution, as defined in s. §</w:t>
      </w:r>
      <w:hyperlink r:id="rId11">
        <w:r w:rsidRPr="00FF3F75">
          <w:rPr>
            <w:rStyle w:val="Hyperlink"/>
            <w:rFonts w:ascii="Times New Roman" w:eastAsia="Times New Roman" w:hAnsi="Times New Roman" w:cs="Times New Roman"/>
            <w:color w:val="auto"/>
            <w:sz w:val="24"/>
            <w:szCs w:val="24"/>
          </w:rPr>
          <w:t>705.01 (3)</w:t>
        </w:r>
      </w:hyperlink>
      <w:r w:rsidRPr="00FF3F75">
        <w:rPr>
          <w:rFonts w:ascii="Times New Roman" w:eastAsia="Times New Roman" w:hAnsi="Times New Roman" w:cs="Times New Roman"/>
          <w:sz w:val="24"/>
          <w:szCs w:val="24"/>
          <w:u w:val="single"/>
        </w:rPr>
        <w:t xml:space="preserve"> Wis. Stat.; by an entity, as defined in s. §</w:t>
      </w:r>
      <w:hyperlink r:id="rId12">
        <w:r w:rsidRPr="00FF3F75">
          <w:rPr>
            <w:rStyle w:val="Hyperlink"/>
            <w:rFonts w:ascii="Times New Roman" w:eastAsia="Times New Roman" w:hAnsi="Times New Roman" w:cs="Times New Roman"/>
            <w:color w:val="auto"/>
            <w:sz w:val="24"/>
            <w:szCs w:val="24"/>
          </w:rPr>
          <w:t>50.065</w:t>
        </w:r>
      </w:hyperlink>
      <w:r w:rsidRPr="00FF3F75">
        <w:rPr>
          <w:rFonts w:ascii="Times New Roman" w:eastAsia="Times New Roman" w:hAnsi="Times New Roman" w:cs="Times New Roman"/>
          <w:sz w:val="24"/>
          <w:szCs w:val="24"/>
          <w:u w:val="single"/>
        </w:rPr>
        <w:t xml:space="preserve"> Wis. Stat.; by any caregiver of the elder/ adult at risk; or by a member of the immediate family of the elder/ adult at risk or caregiver. The records shall be released without informed consent in either of the following circumstances:</w:t>
      </w:r>
    </w:p>
    <w:p w14:paraId="0CE97B38" w14:textId="7AF0A78E" w:rsidR="2B6B57B3" w:rsidRPr="00FF3F75" w:rsidRDefault="2B6B57B3" w:rsidP="00013190">
      <w:pPr>
        <w:pStyle w:val="ListParagraph"/>
        <w:numPr>
          <w:ilvl w:val="0"/>
          <w:numId w:val="13"/>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To an elder-adult-at-risk agency or other investigative agency under this section. The financial record holder may release financial record information by initiating contact with the elder-adult-at-risk agency or other investigative agency without first receiving a request for release of the information from the elder-adult-at-risk agency or other investigative agency.</w:t>
      </w:r>
    </w:p>
    <w:p w14:paraId="6B3FA283" w14:textId="67A6EA01" w:rsidR="2B6B57B3" w:rsidRPr="00FF3F75" w:rsidRDefault="2B6B57B3" w:rsidP="00013190">
      <w:pPr>
        <w:pStyle w:val="ListParagraph"/>
        <w:numPr>
          <w:ilvl w:val="0"/>
          <w:numId w:val="13"/>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Under a lawful order of a court of record.</w:t>
      </w:r>
    </w:p>
    <w:p w14:paraId="7C172936" w14:textId="77599AFB" w:rsidR="00013190" w:rsidRPr="00FF3F75" w:rsidRDefault="00013190" w:rsidP="00013190">
      <w:pPr>
        <w:rPr>
          <w:rFonts w:ascii="Times New Roman" w:eastAsia="Times New Roman" w:hAnsi="Times New Roman" w:cs="Times New Roman"/>
          <w:b/>
          <w:sz w:val="40"/>
          <w:szCs w:val="40"/>
        </w:rPr>
      </w:pPr>
      <w:r w:rsidRPr="00FF3F75">
        <w:rPr>
          <w:rFonts w:ascii="Times New Roman" w:eastAsia="Times New Roman" w:hAnsi="Times New Roman" w:cs="Times New Roman"/>
          <w:b/>
          <w:sz w:val="40"/>
          <w:szCs w:val="40"/>
        </w:rPr>
        <w:t>Investigation Process:</w:t>
      </w:r>
    </w:p>
    <w:p w14:paraId="5161A376" w14:textId="56B3AAE8"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6"/>
          <w:szCs w:val="36"/>
        </w:rPr>
        <w:t>Plan the Investigation</w:t>
      </w:r>
      <w:r w:rsidR="00013190" w:rsidRPr="00FF3F75">
        <w:rPr>
          <w:rFonts w:ascii="Times New Roman" w:eastAsia="Times New Roman" w:hAnsi="Times New Roman" w:cs="Times New Roman"/>
          <w:b/>
          <w:bCs/>
          <w:color w:val="auto"/>
          <w:sz w:val="32"/>
          <w:szCs w:val="32"/>
        </w:rPr>
        <w:t>:</w:t>
      </w:r>
    </w:p>
    <w:p w14:paraId="1A25C174" w14:textId="308ABDEB" w:rsidR="2B6B57B3" w:rsidRPr="00FF3F75" w:rsidRDefault="2B6B57B3" w:rsidP="2B6B57B3">
      <w:pPr>
        <w:ind w:left="450" w:hanging="45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A well-planned visit with the adult-at-risk will make the visit more effective and increases safety of the investigator.  </w:t>
      </w:r>
    </w:p>
    <w:p w14:paraId="6FC1DD3E" w14:textId="5544CEB0" w:rsidR="2B6B57B3" w:rsidRPr="00FF3F75" w:rsidRDefault="00013190" w:rsidP="2B6B57B3">
      <w:pPr>
        <w:pStyle w:val="Heading3"/>
        <w:rPr>
          <w:rFonts w:ascii="Times New Roman" w:eastAsia="Times New Roman" w:hAnsi="Times New Roman" w:cs="Times New Roman"/>
          <w:b/>
          <w:bCs/>
          <w:color w:val="auto"/>
          <w:sz w:val="28"/>
          <w:szCs w:val="28"/>
          <w:u w:val="single"/>
        </w:rPr>
      </w:pPr>
      <w:r w:rsidRPr="00FF3F75">
        <w:rPr>
          <w:rFonts w:ascii="Times New Roman" w:eastAsia="Times New Roman" w:hAnsi="Times New Roman" w:cs="Times New Roman"/>
          <w:b/>
          <w:bCs/>
          <w:color w:val="auto"/>
          <w:sz w:val="28"/>
          <w:szCs w:val="28"/>
          <w:u w:val="single"/>
        </w:rPr>
        <w:t>1.</w:t>
      </w:r>
      <w:r w:rsidR="00A91EAD" w:rsidRPr="00FF3F75">
        <w:rPr>
          <w:rFonts w:ascii="Times New Roman" w:eastAsia="Times New Roman" w:hAnsi="Times New Roman" w:cs="Times New Roman"/>
          <w:b/>
          <w:bCs/>
          <w:color w:val="auto"/>
          <w:sz w:val="28"/>
          <w:szCs w:val="28"/>
          <w:u w:val="single"/>
        </w:rPr>
        <w:t xml:space="preserve"> </w:t>
      </w:r>
      <w:r w:rsidR="2B6B57B3" w:rsidRPr="00FF3F75">
        <w:rPr>
          <w:rFonts w:ascii="Times New Roman" w:eastAsia="Times New Roman" w:hAnsi="Times New Roman" w:cs="Times New Roman"/>
          <w:b/>
          <w:bCs/>
          <w:color w:val="auto"/>
          <w:sz w:val="32"/>
          <w:szCs w:val="32"/>
          <w:u w:val="single"/>
        </w:rPr>
        <w:t>Review of Existing</w:t>
      </w:r>
      <w:r w:rsidR="2B6B57B3" w:rsidRPr="00FF3F75">
        <w:rPr>
          <w:rFonts w:ascii="Times New Roman" w:eastAsia="Times New Roman" w:hAnsi="Times New Roman" w:cs="Times New Roman"/>
          <w:b/>
          <w:bCs/>
          <w:color w:val="auto"/>
          <w:sz w:val="28"/>
          <w:szCs w:val="28"/>
          <w:u w:val="single"/>
        </w:rPr>
        <w:t xml:space="preserve"> </w:t>
      </w:r>
      <w:r w:rsidR="2B6B57B3" w:rsidRPr="00FF3F75">
        <w:rPr>
          <w:rFonts w:ascii="Times New Roman" w:eastAsia="Times New Roman" w:hAnsi="Times New Roman" w:cs="Times New Roman"/>
          <w:b/>
          <w:bCs/>
          <w:color w:val="auto"/>
          <w:sz w:val="32"/>
          <w:szCs w:val="32"/>
          <w:u w:val="single"/>
        </w:rPr>
        <w:t>Information</w:t>
      </w:r>
    </w:p>
    <w:p w14:paraId="05FA193C" w14:textId="32927E43" w:rsidR="2B6B57B3" w:rsidRPr="00FF3F75" w:rsidRDefault="2B6B57B3" w:rsidP="2B6B57B3">
      <w:pPr>
        <w:ind w:left="450" w:hanging="45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The investigator may gather more information by utilizing the resources in these areas:  </w:t>
      </w:r>
    </w:p>
    <w:p w14:paraId="5CFE1F96" w14:textId="149D92AB"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Review of agency case files</w:t>
      </w:r>
      <w:r w:rsidR="00940ECA" w:rsidRPr="00FF3F75">
        <w:rPr>
          <w:rFonts w:ascii="Times New Roman" w:eastAsia="Times New Roman" w:hAnsi="Times New Roman" w:cs="Times New Roman"/>
          <w:sz w:val="24"/>
          <w:szCs w:val="24"/>
        </w:rPr>
        <w:t>/history of any previous APS contacts.</w:t>
      </w:r>
    </w:p>
    <w:p w14:paraId="08CB595C" w14:textId="61F13DA2"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Search of the adult-at-risk/ alleged perpetrator on the Wisconsin Circuit Court Access.</w:t>
      </w:r>
    </w:p>
    <w:p w14:paraId="6C0DB54E" w14:textId="4DC15328"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Review of land records (determine the owner of the property and if property taxes are paid)</w:t>
      </w:r>
    </w:p>
    <w:p w14:paraId="0824B80C" w14:textId="7631A0A5"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Contact with reporter to gather more information. (</w:t>
      </w:r>
      <w:r w:rsidRPr="00FF3F75">
        <w:rPr>
          <w:rFonts w:ascii="Times New Roman" w:eastAsia="Times New Roman" w:hAnsi="Times New Roman" w:cs="Times New Roman"/>
          <w:i/>
          <w:iCs/>
          <w:sz w:val="24"/>
          <w:szCs w:val="24"/>
        </w:rPr>
        <w:t>see Adult-At-Risk A</w:t>
      </w:r>
      <w:r w:rsidR="005A550D" w:rsidRPr="00FF3F75">
        <w:rPr>
          <w:rFonts w:ascii="Times New Roman" w:eastAsia="Times New Roman" w:hAnsi="Times New Roman" w:cs="Times New Roman"/>
          <w:i/>
          <w:iCs/>
          <w:sz w:val="24"/>
          <w:szCs w:val="24"/>
        </w:rPr>
        <w:t>ddendum Questionnaire appendix D</w:t>
      </w:r>
      <w:r w:rsidRPr="00FF3F75">
        <w:rPr>
          <w:rFonts w:ascii="Times New Roman" w:eastAsia="Times New Roman" w:hAnsi="Times New Roman" w:cs="Times New Roman"/>
          <w:i/>
          <w:iCs/>
          <w:sz w:val="24"/>
          <w:szCs w:val="24"/>
        </w:rPr>
        <w:t>)</w:t>
      </w:r>
    </w:p>
    <w:p w14:paraId="42AA8EA9" w14:textId="4EC87720" w:rsidR="00013190" w:rsidRPr="00FF3F75" w:rsidRDefault="00013190" w:rsidP="2B6B57B3">
      <w:pPr>
        <w:pStyle w:val="ListParagraph"/>
        <w:numPr>
          <w:ilvl w:val="0"/>
          <w:numId w:val="6"/>
        </w:numPr>
      </w:pPr>
      <w:r w:rsidRPr="00FF3F75">
        <w:rPr>
          <w:rFonts w:ascii="Times New Roman" w:eastAsia="Times New Roman" w:hAnsi="Times New Roman" w:cs="Times New Roman"/>
          <w:sz w:val="24"/>
          <w:szCs w:val="24"/>
        </w:rPr>
        <w:t>Consult/communicate with physicians and treatment providers to gain additional information/insight.</w:t>
      </w:r>
    </w:p>
    <w:p w14:paraId="700DCA96" w14:textId="5127E74B" w:rsidR="2B6B57B3" w:rsidRPr="00FF3F75" w:rsidRDefault="2B6B57B3" w:rsidP="00013190">
      <w:pPr>
        <w:pStyle w:val="ListParagraph"/>
        <w:numPr>
          <w:ilvl w:val="0"/>
          <w:numId w:val="6"/>
        </w:numPr>
      </w:pPr>
      <w:r w:rsidRPr="00FF3F75">
        <w:rPr>
          <w:rFonts w:ascii="Times New Roman" w:eastAsia="Times New Roman" w:hAnsi="Times New Roman" w:cs="Times New Roman"/>
          <w:sz w:val="24"/>
          <w:szCs w:val="24"/>
        </w:rPr>
        <w:t>Research information relevant to the culture of the adult-at risk (i.e</w:t>
      </w:r>
      <w:r w:rsidR="00354208" w:rsidRPr="00FF3F75">
        <w:rPr>
          <w:rFonts w:ascii="Times New Roman" w:eastAsia="Times New Roman" w:hAnsi="Times New Roman" w:cs="Times New Roman"/>
          <w:sz w:val="24"/>
          <w:szCs w:val="24"/>
        </w:rPr>
        <w:t>.</w:t>
      </w:r>
      <w:r w:rsidRPr="00FF3F75">
        <w:rPr>
          <w:rFonts w:ascii="Times New Roman" w:eastAsia="Times New Roman" w:hAnsi="Times New Roman" w:cs="Times New Roman"/>
          <w:sz w:val="24"/>
          <w:szCs w:val="24"/>
        </w:rPr>
        <w:t xml:space="preserve"> Amish, Jehovah Witness), nature of the allegation (i.e. commodities fraud), the alleged impairment of the adult-at-risk or any other unique area that may be relevant to the report.</w:t>
      </w:r>
      <w:r w:rsidR="00013190" w:rsidRPr="00FF3F75">
        <w:rPr>
          <w:rFonts w:ascii="Times New Roman" w:eastAsia="Times New Roman" w:hAnsi="Times New Roman" w:cs="Times New Roman"/>
          <w:sz w:val="24"/>
          <w:szCs w:val="24"/>
        </w:rPr>
        <w:t xml:space="preserve"> Reach out to law enforcement for review and questions – to clarify any questions or to attain a history of contact that law enforcement may have.</w:t>
      </w:r>
    </w:p>
    <w:p w14:paraId="47213DE9" w14:textId="7E7DC1A5"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In cases where criminal activity is alleged, law enforcement should be contacted to determine if either; it is more appropriate for them to do the initial interview and evidence gathering, it is best to conduct the investigation in conjunction with law </w:t>
      </w:r>
      <w:r w:rsidRPr="00FF3F75">
        <w:rPr>
          <w:rFonts w:ascii="Times New Roman" w:eastAsia="Times New Roman" w:hAnsi="Times New Roman" w:cs="Times New Roman"/>
          <w:sz w:val="24"/>
          <w:szCs w:val="24"/>
        </w:rPr>
        <w:lastRenderedPageBreak/>
        <w:t>enforcement, or for the investigator to conduct the investigation alone.  If it is determined that law enforcement will not be part of the initial investigation, then seek guidance on collecting forensic evidence. (</w:t>
      </w:r>
      <w:r w:rsidRPr="00FF3F75">
        <w:rPr>
          <w:rFonts w:ascii="Times New Roman" w:eastAsia="Times New Roman" w:hAnsi="Times New Roman" w:cs="Times New Roman"/>
          <w:i/>
          <w:iCs/>
          <w:sz w:val="24"/>
          <w:szCs w:val="24"/>
        </w:rPr>
        <w:t>see For</w:t>
      </w:r>
      <w:r w:rsidR="005A550D" w:rsidRPr="00FF3F75">
        <w:rPr>
          <w:rFonts w:ascii="Times New Roman" w:eastAsia="Times New Roman" w:hAnsi="Times New Roman" w:cs="Times New Roman"/>
          <w:i/>
          <w:iCs/>
          <w:sz w:val="24"/>
          <w:szCs w:val="24"/>
        </w:rPr>
        <w:t>ensic Markers of Abuse Appendix E</w:t>
      </w:r>
      <w:r w:rsidRPr="00FF3F75">
        <w:rPr>
          <w:rFonts w:ascii="Times New Roman" w:eastAsia="Times New Roman" w:hAnsi="Times New Roman" w:cs="Times New Roman"/>
          <w:i/>
          <w:iCs/>
          <w:sz w:val="24"/>
          <w:szCs w:val="24"/>
        </w:rPr>
        <w:t>)</w:t>
      </w:r>
    </w:p>
    <w:p w14:paraId="6FDCD0A1" w14:textId="5F943F14" w:rsidR="2B6B57B3" w:rsidRPr="00FF3F75" w:rsidRDefault="00013190" w:rsidP="2B6B57B3">
      <w:pPr>
        <w:pStyle w:val="Heading3"/>
        <w:rPr>
          <w:rFonts w:ascii="Times New Roman" w:eastAsia="Times New Roman" w:hAnsi="Times New Roman" w:cs="Times New Roman"/>
          <w:b/>
          <w:bCs/>
          <w:color w:val="auto"/>
          <w:sz w:val="28"/>
          <w:szCs w:val="28"/>
          <w:u w:val="single"/>
        </w:rPr>
      </w:pPr>
      <w:r w:rsidRPr="00FF3F75">
        <w:rPr>
          <w:rFonts w:ascii="Times New Roman" w:eastAsia="Times New Roman" w:hAnsi="Times New Roman" w:cs="Times New Roman"/>
          <w:b/>
          <w:bCs/>
          <w:color w:val="auto"/>
          <w:sz w:val="28"/>
          <w:szCs w:val="28"/>
          <w:u w:val="single"/>
        </w:rPr>
        <w:t>2.</w:t>
      </w:r>
      <w:r w:rsidR="00A91EAD" w:rsidRPr="00FF3F75">
        <w:rPr>
          <w:rFonts w:ascii="Times New Roman" w:eastAsia="Times New Roman" w:hAnsi="Times New Roman" w:cs="Times New Roman"/>
          <w:b/>
          <w:bCs/>
          <w:color w:val="auto"/>
          <w:sz w:val="28"/>
          <w:szCs w:val="28"/>
          <w:u w:val="single"/>
        </w:rPr>
        <w:t xml:space="preserve"> </w:t>
      </w:r>
      <w:r w:rsidR="2B6B57B3" w:rsidRPr="00FF3F75">
        <w:rPr>
          <w:rFonts w:ascii="Times New Roman" w:eastAsia="Times New Roman" w:hAnsi="Times New Roman" w:cs="Times New Roman"/>
          <w:b/>
          <w:bCs/>
          <w:color w:val="auto"/>
          <w:sz w:val="32"/>
          <w:szCs w:val="32"/>
          <w:u w:val="single"/>
        </w:rPr>
        <w:t>Preparing for the Visit</w:t>
      </w:r>
    </w:p>
    <w:p w14:paraId="3F3FB958" w14:textId="302391BD" w:rsidR="2B6B57B3" w:rsidRPr="00FF3F75" w:rsidRDefault="2B6B57B3" w:rsidP="00940ECA">
      <w:pPr>
        <w:pStyle w:val="ListParagraph"/>
        <w:numPr>
          <w:ilvl w:val="0"/>
          <w:numId w:val="10"/>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The investigator should review the report to engage reasonable safety measures and come to the interview prepared. </w:t>
      </w:r>
      <w:r w:rsidR="00940ECA" w:rsidRPr="00FF3F75">
        <w:rPr>
          <w:rFonts w:ascii="Times New Roman" w:eastAsia="Times New Roman" w:hAnsi="Times New Roman" w:cs="Times New Roman"/>
          <w:sz w:val="24"/>
          <w:szCs w:val="24"/>
        </w:rPr>
        <w:t>Complete and carefully review the safety screening questions on the Intake Form.</w:t>
      </w:r>
      <w:r w:rsidRPr="00FF3F75">
        <w:rPr>
          <w:rFonts w:ascii="Times New Roman" w:eastAsia="Times New Roman" w:hAnsi="Times New Roman" w:cs="Times New Roman"/>
          <w:sz w:val="24"/>
          <w:szCs w:val="24"/>
        </w:rPr>
        <w:t xml:space="preserve"> </w:t>
      </w:r>
    </w:p>
    <w:p w14:paraId="2E0D08D0" w14:textId="1A58C6E0" w:rsidR="2B6B57B3" w:rsidRPr="00FF3F75" w:rsidRDefault="2B6B57B3" w:rsidP="00940ECA">
      <w:pPr>
        <w:pStyle w:val="ListParagraph"/>
        <w:numPr>
          <w:ilvl w:val="0"/>
          <w:numId w:val="10"/>
        </w:numPr>
      </w:pPr>
      <w:r w:rsidRPr="00FF3F75">
        <w:rPr>
          <w:rFonts w:ascii="Times New Roman" w:eastAsia="Times New Roman" w:hAnsi="Times New Roman" w:cs="Times New Roman"/>
          <w:sz w:val="24"/>
          <w:szCs w:val="24"/>
        </w:rPr>
        <w:t>In all cases, ensure that at least one person is aware of the location of the investigation(s) and the approximate times for travelling to the next location or return.</w:t>
      </w:r>
    </w:p>
    <w:p w14:paraId="2B3C587A" w14:textId="7794B2A1" w:rsidR="2B6B57B3" w:rsidRPr="00FF3F75" w:rsidRDefault="2B6B57B3" w:rsidP="00940ECA">
      <w:pPr>
        <w:pStyle w:val="ListParagraph"/>
        <w:numPr>
          <w:ilvl w:val="0"/>
          <w:numId w:val="10"/>
        </w:numPr>
      </w:pPr>
      <w:r w:rsidRPr="00FF3F75">
        <w:rPr>
          <w:rFonts w:ascii="Times New Roman" w:eastAsia="Times New Roman" w:hAnsi="Times New Roman" w:cs="Times New Roman"/>
          <w:sz w:val="24"/>
          <w:szCs w:val="24"/>
        </w:rPr>
        <w:t>Review allegations to ensure that appropriate resource information or forms are brought to the interview.</w:t>
      </w:r>
      <w:r w:rsidR="00940ECA" w:rsidRPr="00FF3F75">
        <w:rPr>
          <w:rFonts w:ascii="Times New Roman" w:eastAsia="Times New Roman" w:hAnsi="Times New Roman" w:cs="Times New Roman"/>
          <w:sz w:val="24"/>
          <w:szCs w:val="24"/>
        </w:rPr>
        <w:t xml:space="preserve"> </w:t>
      </w:r>
    </w:p>
    <w:p w14:paraId="40BB50B5" w14:textId="1CC8B078" w:rsidR="00940ECA" w:rsidRPr="00FF3F75" w:rsidRDefault="00940ECA" w:rsidP="00940ECA">
      <w:pPr>
        <w:pStyle w:val="ListParagraph"/>
        <w:numPr>
          <w:ilvl w:val="1"/>
          <w:numId w:val="10"/>
        </w:numPr>
      </w:pPr>
      <w:r w:rsidRPr="00FF3F75">
        <w:rPr>
          <w:rFonts w:ascii="Times New Roman" w:eastAsia="Times New Roman" w:hAnsi="Times New Roman" w:cs="Times New Roman"/>
          <w:sz w:val="24"/>
          <w:szCs w:val="24"/>
        </w:rPr>
        <w:t xml:space="preserve">This could include paperwork for the completion of a potential Emergency Protective Placement, a ROI, etc. </w:t>
      </w:r>
    </w:p>
    <w:p w14:paraId="368D3268" w14:textId="7B4ADBC5" w:rsidR="2B6B57B3" w:rsidRPr="00FF3F75" w:rsidRDefault="2B6B57B3" w:rsidP="00940ECA">
      <w:pPr>
        <w:pStyle w:val="ListParagraph"/>
        <w:numPr>
          <w:ilvl w:val="0"/>
          <w:numId w:val="10"/>
        </w:numPr>
      </w:pPr>
      <w:r w:rsidRPr="00FF3F75">
        <w:rPr>
          <w:rFonts w:ascii="Times New Roman" w:eastAsia="Times New Roman" w:hAnsi="Times New Roman" w:cs="Times New Roman"/>
          <w:sz w:val="24"/>
          <w:szCs w:val="24"/>
        </w:rPr>
        <w:t>Arrange for law enforcement to be in the area if dangerousness exists but it is decided that law enforcement will not be physically present</w:t>
      </w:r>
      <w:r w:rsidR="00354208" w:rsidRPr="00FF3F75">
        <w:rPr>
          <w:rFonts w:ascii="Times New Roman" w:eastAsia="Times New Roman" w:hAnsi="Times New Roman" w:cs="Times New Roman"/>
          <w:sz w:val="24"/>
          <w:szCs w:val="24"/>
        </w:rPr>
        <w:t>.</w:t>
      </w:r>
    </w:p>
    <w:p w14:paraId="68B437D5" w14:textId="1B98774D" w:rsidR="2B6B57B3" w:rsidRPr="00FF3F75" w:rsidRDefault="2B6B57B3" w:rsidP="00940ECA">
      <w:pPr>
        <w:pStyle w:val="ListParagraph"/>
        <w:numPr>
          <w:ilvl w:val="0"/>
          <w:numId w:val="10"/>
        </w:numPr>
      </w:pPr>
      <w:r w:rsidRPr="00FF3F75">
        <w:rPr>
          <w:rFonts w:ascii="Times New Roman" w:eastAsia="Times New Roman" w:hAnsi="Times New Roman" w:cs="Times New Roman"/>
          <w:sz w:val="24"/>
          <w:szCs w:val="24"/>
        </w:rPr>
        <w:t xml:space="preserve">In extremely rural areas, it may be helpful to view a satellite map of the property and entry point to strategize how to enter and where to park. </w:t>
      </w:r>
      <w:r w:rsidR="00940ECA" w:rsidRPr="00FF3F75">
        <w:rPr>
          <w:rFonts w:ascii="Times New Roman" w:eastAsia="Times New Roman" w:hAnsi="Times New Roman" w:cs="Times New Roman"/>
          <w:sz w:val="24"/>
          <w:szCs w:val="24"/>
        </w:rPr>
        <w:t>Never park in a driveway if at all possible not to, always plan and be aware of an exit plan.</w:t>
      </w:r>
      <w:r w:rsidRPr="00FF3F75">
        <w:rPr>
          <w:rFonts w:ascii="Times New Roman" w:eastAsia="Times New Roman" w:hAnsi="Times New Roman" w:cs="Times New Roman"/>
          <w:sz w:val="24"/>
          <w:szCs w:val="24"/>
        </w:rPr>
        <w:t xml:space="preserve">  </w:t>
      </w:r>
    </w:p>
    <w:p w14:paraId="62FE98E2" w14:textId="151227D9" w:rsidR="2B6B57B3" w:rsidRPr="00FF3F75" w:rsidRDefault="2B6B57B3" w:rsidP="00940ECA">
      <w:pPr>
        <w:pStyle w:val="ListParagraph"/>
        <w:numPr>
          <w:ilvl w:val="0"/>
          <w:numId w:val="10"/>
        </w:numPr>
      </w:pPr>
      <w:r w:rsidRPr="00FF3F75">
        <w:rPr>
          <w:rFonts w:ascii="Times New Roman" w:eastAsia="Times New Roman" w:hAnsi="Times New Roman" w:cs="Times New Roman"/>
          <w:sz w:val="24"/>
          <w:szCs w:val="24"/>
        </w:rPr>
        <w:t xml:space="preserve">Be aware that in rural locations, amenities may not exist (gas, food, restrooms).  Plan accordingly.  </w:t>
      </w:r>
    </w:p>
    <w:p w14:paraId="43258855" w14:textId="77777777" w:rsidR="00940ECA" w:rsidRPr="00FF3F75" w:rsidRDefault="2B6B57B3" w:rsidP="00940ECA">
      <w:pPr>
        <w:pStyle w:val="ListParagraph"/>
        <w:numPr>
          <w:ilvl w:val="0"/>
          <w:numId w:val="10"/>
        </w:numPr>
      </w:pPr>
      <w:r w:rsidRPr="00FF3F75">
        <w:rPr>
          <w:rFonts w:ascii="Times New Roman" w:eastAsia="Times New Roman" w:hAnsi="Times New Roman" w:cs="Times New Roman"/>
          <w:sz w:val="24"/>
          <w:szCs w:val="24"/>
        </w:rPr>
        <w:t xml:space="preserve">Best practice to wear a name tag identifying the agency you are from. </w:t>
      </w:r>
    </w:p>
    <w:p w14:paraId="5B03B3FD" w14:textId="115A53A3" w:rsidR="2B6B57B3" w:rsidRPr="00FF3F75" w:rsidRDefault="00940ECA" w:rsidP="00940ECA">
      <w:pPr>
        <w:pStyle w:val="ListParagraph"/>
        <w:numPr>
          <w:ilvl w:val="0"/>
          <w:numId w:val="10"/>
        </w:numPr>
      </w:pPr>
      <w:r w:rsidRPr="00FF3F75">
        <w:rPr>
          <w:rFonts w:ascii="Times New Roman" w:eastAsia="Times New Roman" w:hAnsi="Times New Roman" w:cs="Times New Roman"/>
          <w:sz w:val="24"/>
          <w:szCs w:val="24"/>
        </w:rPr>
        <w:t xml:space="preserve">Do not take a purse or other personal items in – but do take a cell phone. </w:t>
      </w:r>
      <w:r w:rsidR="2B6B57B3" w:rsidRPr="00FF3F75">
        <w:rPr>
          <w:rFonts w:ascii="Times New Roman" w:eastAsia="Times New Roman" w:hAnsi="Times New Roman" w:cs="Times New Roman"/>
          <w:sz w:val="24"/>
          <w:szCs w:val="24"/>
        </w:rPr>
        <w:t xml:space="preserve"> </w:t>
      </w:r>
    </w:p>
    <w:p w14:paraId="6AECD44E" w14:textId="7CBFA7C6" w:rsidR="2B6B57B3" w:rsidRPr="00FF3F75" w:rsidRDefault="00A91EAD"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3</w:t>
      </w:r>
      <w:r w:rsidRPr="00FF3F75">
        <w:rPr>
          <w:rFonts w:ascii="Times New Roman" w:eastAsia="Times New Roman" w:hAnsi="Times New Roman" w:cs="Times New Roman"/>
          <w:b/>
          <w:bCs/>
          <w:color w:val="auto"/>
          <w:sz w:val="32"/>
          <w:szCs w:val="32"/>
          <w:u w:val="single"/>
        </w:rPr>
        <w:t xml:space="preserve">. </w:t>
      </w:r>
      <w:r w:rsidR="2B6B57B3" w:rsidRPr="00FF3F75">
        <w:rPr>
          <w:rFonts w:ascii="Times New Roman" w:eastAsia="Times New Roman" w:hAnsi="Times New Roman" w:cs="Times New Roman"/>
          <w:b/>
          <w:bCs/>
          <w:color w:val="auto"/>
          <w:sz w:val="32"/>
          <w:szCs w:val="32"/>
          <w:u w:val="single"/>
        </w:rPr>
        <w:t>Investigator Safety</w:t>
      </w:r>
    </w:p>
    <w:p w14:paraId="4147CC20" w14:textId="736E8388" w:rsidR="2B6B57B3" w:rsidRPr="00FF3F75" w:rsidRDefault="2B6B57B3" w:rsidP="00A91EAD">
      <w:pPr>
        <w:pStyle w:val="ListParagraph"/>
        <w:numPr>
          <w:ilvl w:val="0"/>
          <w:numId w:val="14"/>
        </w:num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The intention of this policy to is to ensure the safety of all staff and to act affirmatively to protect staff in those situations that pose potential danger.  </w:t>
      </w:r>
    </w:p>
    <w:p w14:paraId="1DD4F084" w14:textId="77777777" w:rsidR="00A91EAD" w:rsidRPr="00FF3F75" w:rsidRDefault="2B6B57B3" w:rsidP="00A91EAD">
      <w:pPr>
        <w:pStyle w:val="ListParagraph"/>
        <w:numPr>
          <w:ilvl w:val="0"/>
          <w:numId w:val="14"/>
        </w:numPr>
      </w:pPr>
      <w:r w:rsidRPr="00FF3F75">
        <w:rPr>
          <w:rFonts w:ascii="Times New Roman" w:eastAsia="Times New Roman" w:hAnsi="Times New Roman" w:cs="Times New Roman"/>
          <w:sz w:val="24"/>
          <w:szCs w:val="24"/>
        </w:rPr>
        <w:t xml:space="preserve">When any investigator believes that a situation may endanger their physical safety through injury, assault, or exposure to communicable disease, and the worker cannot resolve these concerns through their own actions, he/ she should consider alternatives.  </w:t>
      </w:r>
    </w:p>
    <w:p w14:paraId="4C39FC5F" w14:textId="0D1BC0C9" w:rsidR="2B6B57B3" w:rsidRPr="00FF3F75" w:rsidRDefault="2B6B57B3" w:rsidP="00A91EAD">
      <w:pPr>
        <w:pStyle w:val="ListParagraph"/>
        <w:numPr>
          <w:ilvl w:val="1"/>
          <w:numId w:val="14"/>
        </w:numPr>
      </w:pPr>
      <w:r w:rsidRPr="00FF3F75">
        <w:rPr>
          <w:rFonts w:ascii="Times New Roman" w:eastAsia="Times New Roman" w:hAnsi="Times New Roman" w:cs="Times New Roman"/>
          <w:sz w:val="24"/>
          <w:szCs w:val="24"/>
        </w:rPr>
        <w:t xml:space="preserve">Alternatives could include assistance of a coworker or supervisor, law enforcement, health professionals or other appropriate persons. </w:t>
      </w:r>
    </w:p>
    <w:p w14:paraId="0793D9C5" w14:textId="782BDD6A" w:rsidR="2B6B57B3" w:rsidRPr="00FF3F75" w:rsidRDefault="2B6B57B3" w:rsidP="00A91EAD">
      <w:pPr>
        <w:pStyle w:val="ListParagraph"/>
        <w:numPr>
          <w:ilvl w:val="1"/>
          <w:numId w:val="6"/>
        </w:numPr>
      </w:pPr>
      <w:r w:rsidRPr="00FF3F75">
        <w:rPr>
          <w:rFonts w:ascii="Times New Roman" w:eastAsia="Times New Roman" w:hAnsi="Times New Roman" w:cs="Times New Roman"/>
          <w:sz w:val="24"/>
          <w:szCs w:val="24"/>
        </w:rPr>
        <w:t>An investigator may call for the assistance or collaboration of a supervisor or an investigator of another county to determine alternate means of investigating the allegation while providing safety for the investigator.</w:t>
      </w:r>
    </w:p>
    <w:p w14:paraId="1E90E3CF" w14:textId="77777777" w:rsidR="00C445D7"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In the absence of a supervisor or like professional, the investigator will not be held responsible for any decision made based on clear and reasonable worker safety concerns. </w:t>
      </w:r>
    </w:p>
    <w:p w14:paraId="3B92EF1B" w14:textId="77777777" w:rsidR="00C445D7" w:rsidRPr="00FF3F75" w:rsidRDefault="00C445D7" w:rsidP="2B6B57B3">
      <w:pPr>
        <w:pStyle w:val="ListParagraph"/>
        <w:numPr>
          <w:ilvl w:val="0"/>
          <w:numId w:val="6"/>
        </w:numPr>
      </w:pPr>
      <w:r w:rsidRPr="00FF3F75">
        <w:rPr>
          <w:rFonts w:ascii="Times New Roman" w:eastAsia="Times New Roman" w:hAnsi="Times New Roman" w:cs="Times New Roman"/>
          <w:sz w:val="24"/>
          <w:szCs w:val="24"/>
        </w:rPr>
        <w:t>Be aware of exits in the home/location of the contact. Position self next to exit.</w:t>
      </w:r>
    </w:p>
    <w:p w14:paraId="5EC6F6C8" w14:textId="77777777" w:rsidR="00C445D7" w:rsidRPr="00FF3F75" w:rsidRDefault="00C445D7" w:rsidP="2B6B57B3">
      <w:pPr>
        <w:pStyle w:val="ListParagraph"/>
        <w:numPr>
          <w:ilvl w:val="0"/>
          <w:numId w:val="6"/>
        </w:numPr>
      </w:pPr>
      <w:r w:rsidRPr="00FF3F75">
        <w:rPr>
          <w:rFonts w:ascii="Times New Roman" w:eastAsia="Times New Roman" w:hAnsi="Times New Roman" w:cs="Times New Roman"/>
          <w:sz w:val="24"/>
          <w:szCs w:val="24"/>
        </w:rPr>
        <w:t>Stand to side of door.</w:t>
      </w:r>
    </w:p>
    <w:p w14:paraId="6E5261FF" w14:textId="430D69B4" w:rsidR="2B6B57B3" w:rsidRPr="00FF3F75" w:rsidRDefault="00C445D7" w:rsidP="2B6B57B3">
      <w:pPr>
        <w:pStyle w:val="ListParagraph"/>
        <w:numPr>
          <w:ilvl w:val="0"/>
          <w:numId w:val="6"/>
        </w:numPr>
      </w:pPr>
      <w:r w:rsidRPr="00FF3F75">
        <w:rPr>
          <w:rFonts w:ascii="Times New Roman" w:eastAsia="Times New Roman" w:hAnsi="Times New Roman" w:cs="Times New Roman"/>
          <w:sz w:val="24"/>
          <w:szCs w:val="24"/>
        </w:rPr>
        <w:t>Investigator should not park where they can be parked in.</w:t>
      </w:r>
      <w:r w:rsidR="2B6B57B3" w:rsidRPr="00FF3F75">
        <w:rPr>
          <w:rFonts w:ascii="Times New Roman" w:eastAsia="Times New Roman" w:hAnsi="Times New Roman" w:cs="Times New Roman"/>
          <w:sz w:val="24"/>
          <w:szCs w:val="24"/>
        </w:rPr>
        <w:t xml:space="preserve"> </w:t>
      </w:r>
    </w:p>
    <w:p w14:paraId="25BCE369" w14:textId="5A3785CB" w:rsidR="00802E9E" w:rsidRPr="00FF3F75" w:rsidRDefault="00802E9E" w:rsidP="2B6B57B3">
      <w:pPr>
        <w:pStyle w:val="ListParagraph"/>
        <w:numPr>
          <w:ilvl w:val="0"/>
          <w:numId w:val="6"/>
        </w:numPr>
      </w:pPr>
      <w:r w:rsidRPr="00FF3F75">
        <w:rPr>
          <w:rFonts w:ascii="Times New Roman" w:eastAsia="Times New Roman" w:hAnsi="Times New Roman" w:cs="Times New Roman"/>
          <w:sz w:val="24"/>
          <w:szCs w:val="24"/>
        </w:rPr>
        <w:t>Investigator should carry a safety kit – containing some basic PPE items for use in situations of environmental hazards.</w:t>
      </w:r>
    </w:p>
    <w:p w14:paraId="2D8CCBB3" w14:textId="163CB076" w:rsidR="2B6B57B3" w:rsidRPr="00FF3F75" w:rsidRDefault="00C445D7" w:rsidP="2B6B57B3">
      <w:pPr>
        <w:pStyle w:val="Heading3"/>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lastRenderedPageBreak/>
        <w:t xml:space="preserve">4. </w:t>
      </w:r>
      <w:r w:rsidR="2B6B57B3" w:rsidRPr="00FF3F75">
        <w:rPr>
          <w:rFonts w:ascii="Times New Roman" w:eastAsia="Times New Roman" w:hAnsi="Times New Roman" w:cs="Times New Roman"/>
          <w:b/>
          <w:bCs/>
          <w:color w:val="auto"/>
          <w:sz w:val="32"/>
          <w:szCs w:val="32"/>
          <w:u w:val="single"/>
        </w:rPr>
        <w:t>Safety Threats</w:t>
      </w:r>
    </w:p>
    <w:p w14:paraId="7F909D5D" w14:textId="5E7C2D67"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Physical injury, threats, or intimidations in the course of professional duties.  In the case of injury, appropriate and timely treatment (if necessary) will be the priority and obtained as soon as possible</w:t>
      </w:r>
      <w:r w:rsidR="00354208" w:rsidRPr="00FF3F75">
        <w:rPr>
          <w:rFonts w:ascii="Times New Roman" w:eastAsia="Times New Roman" w:hAnsi="Times New Roman" w:cs="Times New Roman"/>
          <w:sz w:val="24"/>
          <w:szCs w:val="24"/>
        </w:rPr>
        <w:t>.</w:t>
      </w:r>
    </w:p>
    <w:p w14:paraId="3F98BA70" w14:textId="2D9E7957"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Verbal/ written threat or verbal/ written intimidations in the course of professional duties.  The worker is encouraged to preserve and document any evidence of a threat.</w:t>
      </w:r>
    </w:p>
    <w:p w14:paraId="29E529D9" w14:textId="74D61F2B"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 xml:space="preserve">Threats to safety may include, but are not limited to exposures to communicable disease, infection, hazardous conditions or materials, pests, </w:t>
      </w:r>
      <w:r w:rsidR="00C445D7" w:rsidRPr="00FF3F75">
        <w:rPr>
          <w:rFonts w:ascii="Times New Roman" w:eastAsia="Times New Roman" w:hAnsi="Times New Roman" w:cs="Times New Roman"/>
          <w:sz w:val="24"/>
          <w:szCs w:val="24"/>
        </w:rPr>
        <w:t>animals or ho</w:t>
      </w:r>
      <w:r w:rsidR="00802E9E" w:rsidRPr="00FF3F75">
        <w:rPr>
          <w:rFonts w:ascii="Times New Roman" w:eastAsia="Times New Roman" w:hAnsi="Times New Roman" w:cs="Times New Roman"/>
          <w:sz w:val="24"/>
          <w:szCs w:val="24"/>
        </w:rPr>
        <w:t>s</w:t>
      </w:r>
      <w:r w:rsidR="00C445D7" w:rsidRPr="00FF3F75">
        <w:rPr>
          <w:rFonts w:ascii="Times New Roman" w:eastAsia="Times New Roman" w:hAnsi="Times New Roman" w:cs="Times New Roman"/>
          <w:sz w:val="24"/>
          <w:szCs w:val="24"/>
        </w:rPr>
        <w:t xml:space="preserve">tile individuals,  </w:t>
      </w:r>
      <w:r w:rsidRPr="00FF3F75">
        <w:rPr>
          <w:rFonts w:ascii="Times New Roman" w:eastAsia="Times New Roman" w:hAnsi="Times New Roman" w:cs="Times New Roman"/>
          <w:sz w:val="24"/>
          <w:szCs w:val="24"/>
        </w:rPr>
        <w:t>property damage,</w:t>
      </w:r>
      <w:r w:rsidR="00802E9E" w:rsidRPr="00FF3F75">
        <w:rPr>
          <w:rFonts w:ascii="Times New Roman" w:eastAsia="Times New Roman" w:hAnsi="Times New Roman" w:cs="Times New Roman"/>
          <w:sz w:val="24"/>
          <w:szCs w:val="24"/>
        </w:rPr>
        <w:t xml:space="preserve"> </w:t>
      </w:r>
      <w:r w:rsidR="00C445D7" w:rsidRPr="00FF3F75">
        <w:rPr>
          <w:rFonts w:ascii="Times New Roman" w:eastAsia="Times New Roman" w:hAnsi="Times New Roman" w:cs="Times New Roman"/>
          <w:sz w:val="24"/>
          <w:szCs w:val="24"/>
        </w:rPr>
        <w:t>drugs,</w:t>
      </w:r>
      <w:r w:rsidRPr="00FF3F75">
        <w:rPr>
          <w:rFonts w:ascii="Times New Roman" w:eastAsia="Times New Roman" w:hAnsi="Times New Roman" w:cs="Times New Roman"/>
          <w:sz w:val="24"/>
          <w:szCs w:val="24"/>
        </w:rPr>
        <w:t xml:space="preserve"> attempted forced entry, or any other environmental threats to safety.</w:t>
      </w:r>
    </w:p>
    <w:p w14:paraId="71AF7557" w14:textId="210075F0" w:rsidR="2B6B57B3" w:rsidRPr="00FF3F75" w:rsidRDefault="2B6B57B3" w:rsidP="2B6B57B3">
      <w:pPr>
        <w:pStyle w:val="Heading3"/>
        <w:rPr>
          <w:rFonts w:ascii="Times New Roman" w:eastAsia="Times New Roman" w:hAnsi="Times New Roman" w:cs="Times New Roman"/>
          <w:b/>
          <w:bCs/>
          <w:color w:val="auto"/>
          <w:sz w:val="28"/>
          <w:szCs w:val="28"/>
          <w:u w:val="single"/>
        </w:rPr>
      </w:pPr>
      <w:r w:rsidRPr="00FF3F75">
        <w:rPr>
          <w:rFonts w:ascii="Times New Roman" w:eastAsia="Times New Roman" w:hAnsi="Times New Roman" w:cs="Times New Roman"/>
          <w:b/>
          <w:bCs/>
          <w:color w:val="auto"/>
          <w:sz w:val="28"/>
          <w:szCs w:val="28"/>
          <w:u w:val="single"/>
        </w:rPr>
        <w:t>Safety Threat Protocol</w:t>
      </w:r>
    </w:p>
    <w:p w14:paraId="7320FCE4" w14:textId="04530950"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 xml:space="preserve">In the event of a safety threat, the investigator’s direct supervisor should be notified as soon as possible. </w:t>
      </w:r>
    </w:p>
    <w:p w14:paraId="25C1B4E0" w14:textId="60906D4A"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Were applicable, law enforcement should be contacted to assure safety and gather evidence.</w:t>
      </w:r>
    </w:p>
    <w:p w14:paraId="0FE6104F" w14:textId="0B8EEAEA" w:rsidR="2B6B57B3" w:rsidRPr="00FF3F75" w:rsidRDefault="2B6B57B3" w:rsidP="00802E9E">
      <w:pPr>
        <w:pStyle w:val="ListParagraph"/>
        <w:numPr>
          <w:ilvl w:val="0"/>
          <w:numId w:val="6"/>
        </w:numPr>
        <w:ind w:left="1440"/>
      </w:pPr>
      <w:r w:rsidRPr="00FF3F75">
        <w:rPr>
          <w:rFonts w:ascii="Times New Roman" w:eastAsia="Times New Roman" w:hAnsi="Times New Roman" w:cs="Times New Roman"/>
          <w:sz w:val="24"/>
          <w:szCs w:val="24"/>
        </w:rPr>
        <w:t>Use of the APS Safety Incident Report (</w:t>
      </w:r>
      <w:r w:rsidR="005A550D" w:rsidRPr="00FF3F75">
        <w:rPr>
          <w:rFonts w:ascii="Times New Roman" w:eastAsia="Times New Roman" w:hAnsi="Times New Roman" w:cs="Times New Roman"/>
          <w:i/>
          <w:iCs/>
          <w:sz w:val="24"/>
          <w:szCs w:val="24"/>
        </w:rPr>
        <w:t>see appendix F</w:t>
      </w:r>
      <w:r w:rsidRPr="00FF3F75">
        <w:rPr>
          <w:rFonts w:ascii="Times New Roman" w:eastAsia="Times New Roman" w:hAnsi="Times New Roman" w:cs="Times New Roman"/>
          <w:sz w:val="24"/>
          <w:szCs w:val="24"/>
        </w:rPr>
        <w:t>) may be used as a means of ensuring all necessary information is gathered</w:t>
      </w:r>
      <w:r w:rsidR="00354208" w:rsidRPr="00FF3F75">
        <w:rPr>
          <w:rFonts w:ascii="Times New Roman" w:eastAsia="Times New Roman" w:hAnsi="Times New Roman" w:cs="Times New Roman"/>
          <w:sz w:val="24"/>
          <w:szCs w:val="24"/>
        </w:rPr>
        <w:t>.</w:t>
      </w:r>
    </w:p>
    <w:p w14:paraId="140A46A0" w14:textId="04D6DB64" w:rsidR="2B6B57B3" w:rsidRPr="00FF3F75" w:rsidRDefault="00802E9E" w:rsidP="2B6B57B3">
      <w:pPr>
        <w:rPr>
          <w:rFonts w:ascii="Times New Roman" w:eastAsia="Times New Roman" w:hAnsi="Times New Roman" w:cs="Times New Roman"/>
          <w:sz w:val="24"/>
          <w:szCs w:val="24"/>
        </w:rPr>
      </w:pPr>
      <w:r w:rsidRPr="00FF3F75">
        <w:rPr>
          <w:rFonts w:ascii="Times New Roman" w:eastAsia="Times New Roman" w:hAnsi="Times New Roman" w:cs="Times New Roman"/>
          <w:b/>
          <w:bCs/>
          <w:sz w:val="32"/>
          <w:szCs w:val="32"/>
        </w:rPr>
        <w:t xml:space="preserve">5. </w:t>
      </w:r>
      <w:r w:rsidR="2B6B57B3" w:rsidRPr="00FF3F75">
        <w:rPr>
          <w:rFonts w:ascii="Times New Roman" w:eastAsia="Times New Roman" w:hAnsi="Times New Roman" w:cs="Times New Roman"/>
          <w:b/>
          <w:bCs/>
          <w:sz w:val="32"/>
          <w:szCs w:val="32"/>
        </w:rPr>
        <w:t xml:space="preserve">Law Enforcement collaboration </w:t>
      </w:r>
      <w:r w:rsidR="2B6B57B3" w:rsidRPr="00FF3F75">
        <w:rPr>
          <w:rFonts w:ascii="Times New Roman" w:eastAsia="Times New Roman" w:hAnsi="Times New Roman" w:cs="Times New Roman"/>
          <w:sz w:val="24"/>
          <w:szCs w:val="24"/>
        </w:rPr>
        <w:t>§46.90(5)(c)(d)(e) Wis. Stat.</w:t>
      </w:r>
    </w:p>
    <w:p w14:paraId="6A2E0D56" w14:textId="7A1D098D"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The elder-adult-at-risk agency may request a sheriff or police officer to accompany the elder-adult-at-risk agency investigator or worker during visits to the residence of the elder adult at risk or request other assistance as needed. If the request is made, a sheriff or police officer shall accompany the elder-adult-at-risk agency investigator or worker to the residence of the elder adult at risk and shall provide other assistance as requested or necessary.</w:t>
      </w:r>
    </w:p>
    <w:p w14:paraId="41AB50A3" w14:textId="644157BA" w:rsidR="00802E9E" w:rsidRPr="00FF3F75" w:rsidRDefault="00802E9E" w:rsidP="00802E9E">
      <w:pPr>
        <w:pStyle w:val="ListParagraph"/>
        <w:numPr>
          <w:ilvl w:val="1"/>
          <w:numId w:val="6"/>
        </w:numPr>
      </w:pPr>
      <w:r w:rsidRPr="00FF3F75">
        <w:rPr>
          <w:rFonts w:ascii="Times New Roman" w:eastAsia="Times New Roman" w:hAnsi="Times New Roman" w:cs="Times New Roman"/>
          <w:sz w:val="24"/>
          <w:szCs w:val="24"/>
        </w:rPr>
        <w:t>The assist of Law Enforcement may be necessary to gain admittance to a residence if it is assessed as a potential life threatening incident.</w:t>
      </w:r>
    </w:p>
    <w:p w14:paraId="624520CF" w14:textId="790756FE"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If a person interferes with the response or investigation under this subsection or interferes with the delivery of protective services under ch. </w:t>
      </w:r>
      <w:hyperlink r:id="rId13">
        <w:r w:rsidRPr="00FF3F75">
          <w:rPr>
            <w:rStyle w:val="Hyperlink"/>
            <w:rFonts w:ascii="Times New Roman" w:eastAsia="Times New Roman" w:hAnsi="Times New Roman" w:cs="Times New Roman"/>
            <w:color w:val="auto"/>
            <w:sz w:val="24"/>
            <w:szCs w:val="24"/>
          </w:rPr>
          <w:t>55</w:t>
        </w:r>
      </w:hyperlink>
      <w:r w:rsidRPr="00FF3F75">
        <w:rPr>
          <w:rFonts w:ascii="Times New Roman" w:eastAsia="Times New Roman" w:hAnsi="Times New Roman" w:cs="Times New Roman"/>
          <w:sz w:val="24"/>
          <w:szCs w:val="24"/>
          <w:u w:val="single"/>
        </w:rPr>
        <w:t xml:space="preserve"> of the Wis. Stat. to the elder adult at risk, the elder-adult-at-risk agency investigator or worker may apply for an order under s. §</w:t>
      </w:r>
      <w:hyperlink r:id="rId14">
        <w:r w:rsidRPr="00FF3F75">
          <w:rPr>
            <w:rStyle w:val="Hyperlink"/>
            <w:rFonts w:ascii="Times New Roman" w:eastAsia="Times New Roman" w:hAnsi="Times New Roman" w:cs="Times New Roman"/>
            <w:color w:val="auto"/>
            <w:sz w:val="24"/>
            <w:szCs w:val="24"/>
          </w:rPr>
          <w:t>813.123</w:t>
        </w:r>
      </w:hyperlink>
      <w:r w:rsidRPr="00FF3F75">
        <w:rPr>
          <w:rFonts w:ascii="Times New Roman" w:eastAsia="Times New Roman" w:hAnsi="Times New Roman" w:cs="Times New Roman"/>
          <w:sz w:val="24"/>
          <w:szCs w:val="24"/>
          <w:u w:val="single"/>
        </w:rPr>
        <w:t xml:space="preserve"> Wis. Stat. prohibiting the interference.</w:t>
      </w:r>
    </w:p>
    <w:p w14:paraId="5A032234" w14:textId="3E385691"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If the elder-adult-at-risk agency worker or investigator or other agency investigator has reason to believe that substantial physical harm, irreparable injury, or death may occur to an elder adult at risk, the worker or investigator shall request immediate assistance in either initiating a protective services action under ch. </w:t>
      </w:r>
      <w:hyperlink r:id="rId15">
        <w:r w:rsidRPr="00FF3F75">
          <w:rPr>
            <w:rStyle w:val="Hyperlink"/>
            <w:rFonts w:ascii="Times New Roman" w:eastAsia="Times New Roman" w:hAnsi="Times New Roman" w:cs="Times New Roman"/>
            <w:color w:val="auto"/>
            <w:sz w:val="24"/>
            <w:szCs w:val="24"/>
          </w:rPr>
          <w:t>55</w:t>
        </w:r>
      </w:hyperlink>
      <w:r w:rsidRPr="00FF3F75">
        <w:rPr>
          <w:rFonts w:ascii="Times New Roman" w:eastAsia="Times New Roman" w:hAnsi="Times New Roman" w:cs="Times New Roman"/>
          <w:sz w:val="24"/>
          <w:szCs w:val="24"/>
          <w:u w:val="single"/>
        </w:rPr>
        <w:t xml:space="preserve"> of Wis. Stat. or contact law enforcement or another public agency, as appropriate.</w:t>
      </w:r>
    </w:p>
    <w:p w14:paraId="401F5DCA" w14:textId="141F17CC"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lastRenderedPageBreak/>
        <w:t>Balancing the need for a face-to-face interview with the safety of the adult-at-risk where allegations of domestic violence exist</w:t>
      </w:r>
    </w:p>
    <w:p w14:paraId="1BC262C6" w14:textId="04B3C318"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There are times when there is sufficient evidence to believe that the investigator’s presence may cause harmful retaliation to the adult-at-risk by the alleged perpetrator.  In these situations, it is important to consider the benefits of completing a thorough investigation versus the potential danger to the adult-at-risk.  A tool in determining level of risk in domestic abuse situations may be helpful in determining dangerousness.  (</w:t>
      </w:r>
      <w:r w:rsidR="005A550D" w:rsidRPr="00FF3F75">
        <w:rPr>
          <w:rFonts w:ascii="Times New Roman" w:eastAsia="Times New Roman" w:hAnsi="Times New Roman" w:cs="Times New Roman"/>
          <w:i/>
          <w:iCs/>
          <w:sz w:val="24"/>
          <w:szCs w:val="24"/>
        </w:rPr>
        <w:t>see appendix G</w:t>
      </w:r>
      <w:r w:rsidRPr="00FF3F75">
        <w:rPr>
          <w:rFonts w:ascii="Times New Roman" w:eastAsia="Times New Roman" w:hAnsi="Times New Roman" w:cs="Times New Roman"/>
          <w:i/>
          <w:iCs/>
          <w:sz w:val="24"/>
          <w:szCs w:val="24"/>
        </w:rPr>
        <w:t>)</w:t>
      </w:r>
      <w:r w:rsidRPr="00FF3F75">
        <w:rPr>
          <w:rFonts w:ascii="Times New Roman" w:eastAsia="Times New Roman" w:hAnsi="Times New Roman" w:cs="Times New Roman"/>
          <w:sz w:val="24"/>
          <w:szCs w:val="24"/>
        </w:rPr>
        <w:t xml:space="preserve">  </w:t>
      </w:r>
    </w:p>
    <w:p w14:paraId="58765D80" w14:textId="55448895"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In addition to the level of dangerousness, areas of consideration in making this determination can include:</w:t>
      </w:r>
    </w:p>
    <w:p w14:paraId="32C63150" w14:textId="5EAEDCAF"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Are there other ways to get information to the adult-at-risk about services and options available to them?</w:t>
      </w:r>
    </w:p>
    <w:p w14:paraId="40163C41" w14:textId="7B27960F"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How physically capable is the adult-at-risk?  Would they be able to self-protect in a situation of retaliation?</w:t>
      </w:r>
    </w:p>
    <w:p w14:paraId="61E44099" w14:textId="00EAABB5"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How likely is it that the adult-at-risk will accept help? Is there a history of repeated refusals for intervention by the adult-at-risk when offered by friends, family, community members and/ or the investigating agency?</w:t>
      </w:r>
    </w:p>
    <w:p w14:paraId="716F381E" w14:textId="0A3BABAB"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How isolated is the adult-at-risk?  Are there other supports in the situation that could report/ act if the adult-at-risk requests help?</w:t>
      </w:r>
    </w:p>
    <w:p w14:paraId="209A855C" w14:textId="658EBBF0"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Are there individuals who could act as intermediaries to set up a private meeting with the adult-at-risk?</w:t>
      </w:r>
    </w:p>
    <w:p w14:paraId="1CCF7C96" w14:textId="3B26ACC4"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Does the adult-at-risk have means of communication such as a private use of a phone or computer?</w:t>
      </w:r>
    </w:p>
    <w:p w14:paraId="24F962A8" w14:textId="4C8B5050"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Are there other locations that the adult-at-risk frequents where they could be interviewed alone such as the beauty parlor, doctor’s office or place of worship?</w:t>
      </w:r>
    </w:p>
    <w:p w14:paraId="5C5AA5A7" w14:textId="72DDAFEB"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Is there a place where the adult-at-risk could safely go if they felt that the interview has put them in jeopardy?  Can one be set up for this purpose?</w:t>
      </w:r>
    </w:p>
    <w:p w14:paraId="474782B2" w14:textId="02F71D70"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Is there a question of capacity on the part of the adult-at-risk to make decisions about his or her own safety?</w:t>
      </w:r>
    </w:p>
    <w:p w14:paraId="75B7DDE0" w14:textId="288C1D68"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Initial face-to-face contact</w:t>
      </w:r>
    </w:p>
    <w:p w14:paraId="57B631DC" w14:textId="286BC2F1"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This section is to outline boundaries of the investigator during the initial contact.  The purpose of this section is to ensure that all investigators operate under the same boundaries of conduct.  It is best practice to conduct the initial face-to-face contact unannounced. </w:t>
      </w:r>
    </w:p>
    <w:p w14:paraId="385D44D3" w14:textId="45D1FB95" w:rsidR="2B6B57B3" w:rsidRPr="00FF3F75" w:rsidRDefault="2B6B57B3" w:rsidP="2B6B57B3">
      <w:pPr>
        <w:pStyle w:val="Heading3"/>
        <w:rPr>
          <w:rFonts w:ascii="Times New Roman" w:eastAsia="Times New Roman" w:hAnsi="Times New Roman" w:cs="Times New Roman"/>
          <w:b/>
          <w:color w:val="auto"/>
          <w:sz w:val="28"/>
          <w:szCs w:val="28"/>
        </w:rPr>
      </w:pPr>
      <w:r w:rsidRPr="00FF3F75">
        <w:rPr>
          <w:rFonts w:ascii="Times New Roman" w:eastAsia="Times New Roman" w:hAnsi="Times New Roman" w:cs="Times New Roman"/>
          <w:b/>
          <w:color w:val="auto"/>
          <w:sz w:val="28"/>
          <w:szCs w:val="28"/>
        </w:rPr>
        <w:t>Entry</w:t>
      </w:r>
    </w:p>
    <w:p w14:paraId="562B38FF" w14:textId="08DF7548"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Factors to consider when choosing where to park their vehicle.  </w:t>
      </w:r>
    </w:p>
    <w:p w14:paraId="6FAB27BC" w14:textId="26164D4C"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 xml:space="preserve">Do not park in a location where the vehicle could be blocked from exiting.  </w:t>
      </w:r>
    </w:p>
    <w:p w14:paraId="46D395D2" w14:textId="1C857F74"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The condition of the property (poor traction for exiting, potential damage to the landscaping of the property, and condition of the path from the vehicle to the entryway of the home.)  If the investigator finds that no safe location exists for parking a vehicle, options include:</w:t>
      </w:r>
    </w:p>
    <w:p w14:paraId="4F17BBD8" w14:textId="35984320" w:rsidR="2B6B57B3" w:rsidRPr="00FF3F75" w:rsidRDefault="2B6B57B3" w:rsidP="2B6B57B3">
      <w:pPr>
        <w:pStyle w:val="ListParagraph"/>
        <w:numPr>
          <w:ilvl w:val="2"/>
          <w:numId w:val="4"/>
        </w:numPr>
      </w:pPr>
      <w:r w:rsidRPr="00FF3F75">
        <w:rPr>
          <w:rFonts w:ascii="Times New Roman" w:eastAsia="Times New Roman" w:hAnsi="Times New Roman" w:cs="Times New Roman"/>
          <w:sz w:val="24"/>
          <w:szCs w:val="24"/>
        </w:rPr>
        <w:t>Consulting with supervisor</w:t>
      </w:r>
      <w:r w:rsidR="00354208" w:rsidRPr="00FF3F75">
        <w:rPr>
          <w:rFonts w:ascii="Times New Roman" w:eastAsia="Times New Roman" w:hAnsi="Times New Roman" w:cs="Times New Roman"/>
          <w:sz w:val="24"/>
          <w:szCs w:val="24"/>
        </w:rPr>
        <w:t>.</w:t>
      </w:r>
    </w:p>
    <w:p w14:paraId="5F7A5453" w14:textId="0D73E661" w:rsidR="2B6B57B3" w:rsidRPr="00FF3F75" w:rsidRDefault="2B6B57B3" w:rsidP="2B6B57B3">
      <w:pPr>
        <w:pStyle w:val="ListParagraph"/>
        <w:numPr>
          <w:ilvl w:val="2"/>
          <w:numId w:val="4"/>
        </w:numPr>
      </w:pPr>
      <w:r w:rsidRPr="00FF3F75">
        <w:rPr>
          <w:rFonts w:ascii="Times New Roman" w:eastAsia="Times New Roman" w:hAnsi="Times New Roman" w:cs="Times New Roman"/>
          <w:sz w:val="24"/>
          <w:szCs w:val="24"/>
        </w:rPr>
        <w:lastRenderedPageBreak/>
        <w:t xml:space="preserve">Collaborating with a coworker who may have a vehicle </w:t>
      </w:r>
      <w:r w:rsidR="00C37EBC" w:rsidRPr="00FF3F75">
        <w:rPr>
          <w:rFonts w:ascii="Times New Roman" w:eastAsia="Times New Roman" w:hAnsi="Times New Roman" w:cs="Times New Roman"/>
          <w:sz w:val="24"/>
          <w:szCs w:val="24"/>
        </w:rPr>
        <w:t>capable of handling the terrain</w:t>
      </w:r>
      <w:r w:rsidRPr="00FF3F75">
        <w:rPr>
          <w:rFonts w:ascii="Times New Roman" w:eastAsia="Times New Roman" w:hAnsi="Times New Roman" w:cs="Times New Roman"/>
          <w:sz w:val="24"/>
          <w:szCs w:val="24"/>
        </w:rPr>
        <w:t xml:space="preserve"> that can be safely parked.</w:t>
      </w:r>
    </w:p>
    <w:p w14:paraId="126F94EB" w14:textId="582F8AD1" w:rsidR="2B6B57B3" w:rsidRPr="00FF3F75" w:rsidRDefault="2B6B57B3" w:rsidP="2B6B57B3">
      <w:pPr>
        <w:pStyle w:val="ListParagraph"/>
        <w:numPr>
          <w:ilvl w:val="2"/>
          <w:numId w:val="4"/>
        </w:numPr>
      </w:pPr>
      <w:r w:rsidRPr="00FF3F75">
        <w:rPr>
          <w:rFonts w:ascii="Times New Roman" w:eastAsia="Times New Roman" w:hAnsi="Times New Roman" w:cs="Times New Roman"/>
          <w:sz w:val="24"/>
          <w:szCs w:val="24"/>
        </w:rPr>
        <w:t>Contacting law enforcement for transportation to the home of the adult-at-risk</w:t>
      </w:r>
      <w:r w:rsidR="00354208" w:rsidRPr="00FF3F75">
        <w:rPr>
          <w:rFonts w:ascii="Times New Roman" w:eastAsia="Times New Roman" w:hAnsi="Times New Roman" w:cs="Times New Roman"/>
          <w:sz w:val="24"/>
          <w:szCs w:val="24"/>
        </w:rPr>
        <w:t>.</w:t>
      </w:r>
    </w:p>
    <w:p w14:paraId="6FE7E976" w14:textId="4EC8CBC6"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Investigator should survey the scene for hazards before exiting the vehicle.  Hazards could include loose pets, individuals with weapons, or other environmental hazards.  In these circumstances, the investigator must use their professional judgment as to whether they can safely exit the vehicle.  If the investigator feels that exiting is not safe they may either call law enforcement for assistance or leave the scene to collaborate with supervisor. </w:t>
      </w:r>
    </w:p>
    <w:p w14:paraId="62B26465" w14:textId="653A4813"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All investigators shall  indicate their name and the agency that they are from. </w:t>
      </w:r>
    </w:p>
    <w:p w14:paraId="10F5CC70" w14:textId="193CE37D"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All investigators will only enter the dwelling of an adult-at-risk if permission is given either actively or passively by the adult-at risk, their alternate decision-maker, another resident of the location, or anyone else who is legally able to provide consent to enter the dwelling.</w:t>
      </w:r>
    </w:p>
    <w:p w14:paraId="7EC79D6E" w14:textId="711701C6"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If the investigator is denied entry, or there is no one available to provide consent, and there is probable cause to believe that imminent risk exists to the adult-at-risk or others, the investigator may do the following:</w:t>
      </w:r>
    </w:p>
    <w:p w14:paraId="011456F6" w14:textId="3FD45340"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Call emergency services.  If</w:t>
      </w:r>
      <w:r w:rsidR="00C37EBC" w:rsidRPr="00FF3F75">
        <w:rPr>
          <w:rFonts w:ascii="Times New Roman" w:eastAsia="Times New Roman" w:hAnsi="Times New Roman" w:cs="Times New Roman"/>
          <w:sz w:val="24"/>
          <w:szCs w:val="24"/>
        </w:rPr>
        <w:t xml:space="preserve"> this is not possible</w:t>
      </w:r>
      <w:r w:rsidRPr="00FF3F75">
        <w:rPr>
          <w:rFonts w:ascii="Times New Roman" w:eastAsia="Times New Roman" w:hAnsi="Times New Roman" w:cs="Times New Roman"/>
          <w:sz w:val="24"/>
          <w:szCs w:val="24"/>
        </w:rPr>
        <w:t xml:space="preserve"> due to time, lack of cell reception, or other imminent factors, the investigator may also:</w:t>
      </w:r>
    </w:p>
    <w:p w14:paraId="07B748B2" w14:textId="381A9573" w:rsidR="2B6B57B3" w:rsidRPr="00FF3F75" w:rsidRDefault="00C37EBC" w:rsidP="2B6B57B3">
      <w:pPr>
        <w:pStyle w:val="ListParagraph"/>
        <w:numPr>
          <w:ilvl w:val="2"/>
          <w:numId w:val="4"/>
        </w:numPr>
      </w:pPr>
      <w:r w:rsidRPr="00FF3F75">
        <w:rPr>
          <w:rFonts w:ascii="Times New Roman" w:eastAsia="Times New Roman" w:hAnsi="Times New Roman" w:cs="Times New Roman"/>
          <w:sz w:val="24"/>
          <w:szCs w:val="24"/>
        </w:rPr>
        <w:t>Enter the property</w:t>
      </w:r>
      <w:r w:rsidR="2B6B57B3" w:rsidRPr="00FF3F75">
        <w:rPr>
          <w:rFonts w:ascii="Times New Roman" w:eastAsia="Times New Roman" w:hAnsi="Times New Roman" w:cs="Times New Roman"/>
          <w:sz w:val="24"/>
          <w:szCs w:val="24"/>
        </w:rPr>
        <w:t>.</w:t>
      </w:r>
      <w:r w:rsidR="00802E9E" w:rsidRPr="00FF3F75">
        <w:rPr>
          <w:rFonts w:ascii="Times New Roman" w:eastAsia="Times New Roman" w:hAnsi="Times New Roman" w:cs="Times New Roman"/>
          <w:sz w:val="24"/>
          <w:szCs w:val="24"/>
        </w:rPr>
        <w:t>?? Without law enforcement ?</w:t>
      </w:r>
    </w:p>
    <w:p w14:paraId="43968B95" w14:textId="0677FAE3" w:rsidR="2B6B57B3" w:rsidRPr="00FF3F75" w:rsidRDefault="2B6B57B3" w:rsidP="2B6B57B3">
      <w:pPr>
        <w:pStyle w:val="ListParagraph"/>
        <w:numPr>
          <w:ilvl w:val="2"/>
          <w:numId w:val="4"/>
        </w:numPr>
      </w:pPr>
      <w:r w:rsidRPr="00FF3F75">
        <w:rPr>
          <w:rFonts w:ascii="Times New Roman" w:eastAsia="Times New Roman" w:hAnsi="Times New Roman" w:cs="Times New Roman"/>
          <w:sz w:val="24"/>
          <w:szCs w:val="24"/>
        </w:rPr>
        <w:t>Make contact with a neighbor to see if they or someone they know has a key</w:t>
      </w:r>
      <w:r w:rsidR="00354208" w:rsidRPr="00FF3F75">
        <w:rPr>
          <w:rFonts w:ascii="Times New Roman" w:eastAsia="Times New Roman" w:hAnsi="Times New Roman" w:cs="Times New Roman"/>
          <w:sz w:val="24"/>
          <w:szCs w:val="24"/>
        </w:rPr>
        <w:t>.</w:t>
      </w:r>
      <w:r w:rsidRPr="00FF3F75">
        <w:br/>
      </w:r>
    </w:p>
    <w:p w14:paraId="53C9F102" w14:textId="606F17CD" w:rsidR="2B6B57B3" w:rsidRPr="00FF3F75" w:rsidRDefault="2B6B57B3" w:rsidP="2B6B57B3">
      <w:pPr>
        <w:pStyle w:val="Heading3"/>
        <w:rPr>
          <w:rFonts w:ascii="Times New Roman" w:eastAsia="Times New Roman" w:hAnsi="Times New Roman" w:cs="Times New Roman"/>
          <w:b/>
          <w:bCs/>
          <w:color w:val="auto"/>
          <w:sz w:val="28"/>
          <w:szCs w:val="28"/>
        </w:rPr>
      </w:pPr>
      <w:r w:rsidRPr="00FF3F75">
        <w:rPr>
          <w:rFonts w:ascii="Times New Roman" w:eastAsia="Times New Roman" w:hAnsi="Times New Roman" w:cs="Times New Roman"/>
          <w:b/>
          <w:bCs/>
          <w:color w:val="auto"/>
          <w:sz w:val="28"/>
          <w:szCs w:val="28"/>
        </w:rPr>
        <w:t>Opening statements and how much to reveal about the allegations</w:t>
      </w:r>
    </w:p>
    <w:p w14:paraId="23B52748" w14:textId="3A8BCE4C"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It is not uncommon for the reporter to be someone who provides much needed support in the adult-at-risk’s life.  Often they are the only support in that person’s life.  Although the reporter’s names are not revealed, the specificity of the allegation can be just as telling about who made the report.    If there is a likelihood that the adult-at-risk will resent/ cut off the reporter, </w:t>
      </w:r>
      <w:r w:rsidRPr="00FF3F75">
        <w:rPr>
          <w:rFonts w:ascii="Times New Roman" w:eastAsia="Times New Roman" w:hAnsi="Times New Roman" w:cs="Times New Roman"/>
          <w:sz w:val="24"/>
          <w:szCs w:val="24"/>
          <w:u w:val="single"/>
        </w:rPr>
        <w:t>the investigator has made the situation worse,</w:t>
      </w:r>
      <w:r w:rsidRPr="00FF3F75">
        <w:rPr>
          <w:rFonts w:ascii="Times New Roman" w:eastAsia="Times New Roman" w:hAnsi="Times New Roman" w:cs="Times New Roman"/>
          <w:sz w:val="24"/>
          <w:szCs w:val="24"/>
        </w:rPr>
        <w:t xml:space="preserve"> not better.  How the purpose of the visit is presented and what allegations are revealed must be a carefully considered clinical judgement.  </w:t>
      </w:r>
    </w:p>
    <w:p w14:paraId="2679D0C1" w14:textId="19276E44" w:rsidR="2B6B57B3" w:rsidRPr="00FF3F75" w:rsidRDefault="2B6B57B3" w:rsidP="2B6B57B3">
      <w:pPr>
        <w:pStyle w:val="Heading3"/>
        <w:rPr>
          <w:rFonts w:ascii="Times New Roman" w:eastAsia="Times New Roman" w:hAnsi="Times New Roman" w:cs="Times New Roman"/>
          <w:color w:val="auto"/>
          <w:sz w:val="28"/>
          <w:szCs w:val="28"/>
        </w:rPr>
      </w:pPr>
      <w:r w:rsidRPr="00FF3F75">
        <w:rPr>
          <w:rFonts w:ascii="Times New Roman" w:eastAsia="Times New Roman" w:hAnsi="Times New Roman" w:cs="Times New Roman"/>
          <w:b/>
          <w:bCs/>
          <w:color w:val="auto"/>
          <w:sz w:val="28"/>
          <w:szCs w:val="28"/>
        </w:rPr>
        <w:t xml:space="preserve">Interview   </w:t>
      </w:r>
      <w:r w:rsidRPr="00FF3F75">
        <w:rPr>
          <w:rFonts w:ascii="Times New Roman" w:eastAsia="Times New Roman" w:hAnsi="Times New Roman" w:cs="Times New Roman"/>
          <w:color w:val="auto"/>
          <w:sz w:val="28"/>
          <w:szCs w:val="28"/>
        </w:rPr>
        <w:t xml:space="preserve">  </w:t>
      </w:r>
    </w:p>
    <w:p w14:paraId="3DC1877B" w14:textId="35D94B75"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(see Trauma-</w:t>
      </w:r>
      <w:r w:rsidR="005A550D" w:rsidRPr="00FF3F75">
        <w:rPr>
          <w:rFonts w:ascii="Times New Roman" w:eastAsia="Times New Roman" w:hAnsi="Times New Roman" w:cs="Times New Roman"/>
          <w:sz w:val="24"/>
          <w:szCs w:val="24"/>
        </w:rPr>
        <w:t>Informed Interviewing Appendix H</w:t>
      </w:r>
      <w:r w:rsidRPr="00FF3F75">
        <w:rPr>
          <w:rFonts w:ascii="Times New Roman" w:eastAsia="Times New Roman" w:hAnsi="Times New Roman" w:cs="Times New Roman"/>
          <w:sz w:val="24"/>
          <w:szCs w:val="24"/>
        </w:rPr>
        <w:t xml:space="preserve"> &amp; Gathering t</w:t>
      </w:r>
      <w:r w:rsidR="005A550D" w:rsidRPr="00FF3F75">
        <w:rPr>
          <w:rFonts w:ascii="Times New Roman" w:eastAsia="Times New Roman" w:hAnsi="Times New Roman" w:cs="Times New Roman"/>
          <w:sz w:val="24"/>
          <w:szCs w:val="24"/>
        </w:rPr>
        <w:t>he Information Brief Appendix K</w:t>
      </w:r>
      <w:r w:rsidRPr="00FF3F75">
        <w:rPr>
          <w:rFonts w:ascii="Times New Roman" w:eastAsia="Times New Roman" w:hAnsi="Times New Roman" w:cs="Times New Roman"/>
          <w:sz w:val="24"/>
          <w:szCs w:val="24"/>
        </w:rPr>
        <w:t xml:space="preserve">)  </w:t>
      </w:r>
    </w:p>
    <w:p w14:paraId="07670ED4" w14:textId="32E8AAA0"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Once in the home, the investigator should ask if anyone else is in the home.  If there are others in the home that may pose a risk to the adult-at-risk or the investigator either during the visit or through retaliation, the investigator may make an excuse to leave and plan to return at another time.</w:t>
      </w:r>
    </w:p>
    <w:p w14:paraId="25A323E5" w14:textId="6246B888"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While it is recognized that all situations do not warrant it, it is best practice to meet with the individual alone. </w:t>
      </w:r>
    </w:p>
    <w:p w14:paraId="353E63BD" w14:textId="7C814A15"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lastRenderedPageBreak/>
        <w:t>The investigator will ask permission before seating themselves (</w:t>
      </w:r>
      <w:r w:rsidRPr="00FF3F75">
        <w:rPr>
          <w:rFonts w:ascii="Times New Roman" w:eastAsia="Times New Roman" w:hAnsi="Times New Roman" w:cs="Times New Roman"/>
          <w:i/>
          <w:iCs/>
          <w:sz w:val="24"/>
          <w:szCs w:val="24"/>
        </w:rPr>
        <w:t>provided that there is a safe location to sit</w:t>
      </w:r>
      <w:r w:rsidRPr="00FF3F75">
        <w:rPr>
          <w:rFonts w:ascii="Times New Roman" w:eastAsia="Times New Roman" w:hAnsi="Times New Roman" w:cs="Times New Roman"/>
          <w:sz w:val="24"/>
          <w:szCs w:val="24"/>
        </w:rPr>
        <w:t>).</w:t>
      </w:r>
    </w:p>
    <w:p w14:paraId="140A157C" w14:textId="3E44A82F"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The investigator will consider ability to exit and the adult-at-risk’s ability to hear when choosing where to sit.  </w:t>
      </w:r>
    </w:p>
    <w:p w14:paraId="2EB2E659" w14:textId="5B9B3262"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The investigator will not reveal the name of the reporter unless they were authorized to do so.  </w:t>
      </w:r>
    </w:p>
    <w:p w14:paraId="38E50FB2" w14:textId="3665BD43"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The investigator will foster a conversation that promotes the adult-at-risk providing unprompted information about their life and circumstances.  </w:t>
      </w:r>
    </w:p>
    <w:p w14:paraId="6829B6D4" w14:textId="2E6C3FFB"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The investigator will take note of the individual’s physical condition and appearance as well as their surroundings by sight, sound, and smell.  </w:t>
      </w:r>
    </w:p>
    <w:p w14:paraId="36EB320E" w14:textId="33D051EC"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During the interview, the investigator will attempt to ascertain if there are needs in the areas of:</w:t>
      </w:r>
    </w:p>
    <w:p w14:paraId="1FD39AB9" w14:textId="688A7DF3"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Protection from abuse or exploitation</w:t>
      </w:r>
    </w:p>
    <w:p w14:paraId="5EC108A1" w14:textId="07BD7A06"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 xml:space="preserve">Supports </w:t>
      </w:r>
    </w:p>
    <w:p w14:paraId="0F43A311" w14:textId="517F63CE"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Alternate decision-making</w:t>
      </w:r>
    </w:p>
    <w:p w14:paraId="58EC1F7B" w14:textId="2A7AB918"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Supervision needs</w:t>
      </w:r>
    </w:p>
    <w:p w14:paraId="1A5EC250" w14:textId="45964ECB"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Mental Health Needs--tools may be helpful (s</w:t>
      </w:r>
      <w:r w:rsidR="005A550D" w:rsidRPr="00FF3F75">
        <w:rPr>
          <w:rFonts w:ascii="Times New Roman" w:eastAsia="Times New Roman" w:hAnsi="Times New Roman" w:cs="Times New Roman"/>
          <w:i/>
          <w:iCs/>
          <w:sz w:val="24"/>
          <w:szCs w:val="24"/>
        </w:rPr>
        <w:t>ee appendix I GAD-7 &amp; appendix J</w:t>
      </w:r>
      <w:r w:rsidRPr="00FF3F75">
        <w:rPr>
          <w:rFonts w:ascii="Times New Roman" w:eastAsia="Times New Roman" w:hAnsi="Times New Roman" w:cs="Times New Roman"/>
          <w:i/>
          <w:iCs/>
          <w:sz w:val="24"/>
          <w:szCs w:val="24"/>
        </w:rPr>
        <w:t xml:space="preserve"> PHQ-1 for brief tools)</w:t>
      </w:r>
    </w:p>
    <w:p w14:paraId="0ED4AB64" w14:textId="2A50E229"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Ability to communicate urgent needs with others</w:t>
      </w:r>
    </w:p>
    <w:p w14:paraId="17807891" w14:textId="5DD37581"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 xml:space="preserve">Ability to exit the home </w:t>
      </w:r>
    </w:p>
    <w:p w14:paraId="044E1083" w14:textId="7E77DACD"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Ability for emergency personnel to enter the home</w:t>
      </w:r>
    </w:p>
    <w:p w14:paraId="3D7B92A1" w14:textId="7BCCAED0"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Housing</w:t>
      </w:r>
    </w:p>
    <w:p w14:paraId="18A240E7" w14:textId="58B17D9E"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Medical care</w:t>
      </w:r>
    </w:p>
    <w:p w14:paraId="3F09F07F" w14:textId="043E0251"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Mobility</w:t>
      </w:r>
    </w:p>
    <w:p w14:paraId="75ACF8FC" w14:textId="31C2D832"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Nutrition (preparing, shopping, special dietary needs)</w:t>
      </w:r>
    </w:p>
    <w:p w14:paraId="2D12F288" w14:textId="1EE62CF4"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Toileting</w:t>
      </w:r>
    </w:p>
    <w:p w14:paraId="431D1F4B" w14:textId="6F9491F1"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Medications</w:t>
      </w:r>
    </w:p>
    <w:p w14:paraId="608B0B2E" w14:textId="7EDDA5EE" w:rsidR="2B6B57B3" w:rsidRPr="00FF3F75" w:rsidRDefault="2B6B57B3" w:rsidP="2B6B57B3">
      <w:pPr>
        <w:pStyle w:val="ListParagraph"/>
        <w:numPr>
          <w:ilvl w:val="1"/>
          <w:numId w:val="5"/>
        </w:numPr>
      </w:pPr>
      <w:r w:rsidRPr="00FF3F75">
        <w:rPr>
          <w:rFonts w:ascii="Times New Roman" w:eastAsia="Times New Roman" w:hAnsi="Times New Roman" w:cs="Times New Roman"/>
          <w:sz w:val="24"/>
          <w:szCs w:val="24"/>
        </w:rPr>
        <w:t>Finances (having enough and ability to manage)</w:t>
      </w:r>
    </w:p>
    <w:p w14:paraId="12319BF0" w14:textId="39631FDF"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Investigator will attempt to ascertain names and contact information of other supports. While their information may not be needed at this time, if there are issues in the future, that information can be very useful</w:t>
      </w:r>
      <w:r w:rsidR="00354208" w:rsidRPr="00FF3F75">
        <w:rPr>
          <w:rFonts w:ascii="Times New Roman" w:eastAsia="Times New Roman" w:hAnsi="Times New Roman" w:cs="Times New Roman"/>
          <w:sz w:val="24"/>
          <w:szCs w:val="24"/>
        </w:rPr>
        <w:t>.</w:t>
      </w:r>
      <w:r w:rsidRPr="00FF3F75">
        <w:rPr>
          <w:rFonts w:ascii="Times New Roman" w:eastAsia="Times New Roman" w:hAnsi="Times New Roman" w:cs="Times New Roman"/>
          <w:sz w:val="24"/>
          <w:szCs w:val="24"/>
        </w:rPr>
        <w:t xml:space="preserve">  </w:t>
      </w:r>
    </w:p>
    <w:p w14:paraId="01124A30" w14:textId="5009BD81"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Determination of Capacity to refuse services. Use of the Assessment of Capacity for Everyday Decision Making (ACED)</w:t>
      </w:r>
    </w:p>
    <w:p w14:paraId="41E0F1E9" w14:textId="1465BFBD" w:rsidR="2B6B57B3" w:rsidRPr="00FF3F75" w:rsidRDefault="2B6B57B3" w:rsidP="2B6B57B3">
      <w:pPr>
        <w:ind w:left="96" w:hanging="36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In cases of abuse, neglect and self-neglect it is necessary to determine if the individual is able to fully understand the risks and benefits to refusing services or intervention to mitigate risk. In these circumstances, the APS investigator may use the ACED (</w:t>
      </w:r>
      <w:r w:rsidR="005A550D" w:rsidRPr="00FF3F75">
        <w:rPr>
          <w:rFonts w:ascii="Times New Roman" w:eastAsia="Times New Roman" w:hAnsi="Times New Roman" w:cs="Times New Roman"/>
          <w:i/>
          <w:iCs/>
          <w:sz w:val="24"/>
          <w:szCs w:val="24"/>
        </w:rPr>
        <w:t>see appendix</w:t>
      </w:r>
      <w:r w:rsidR="00F71424" w:rsidRPr="00FF3F75">
        <w:rPr>
          <w:rFonts w:ascii="Times New Roman" w:eastAsia="Times New Roman" w:hAnsi="Times New Roman" w:cs="Times New Roman"/>
          <w:i/>
          <w:iCs/>
          <w:sz w:val="24"/>
          <w:szCs w:val="24"/>
        </w:rPr>
        <w:t xml:space="preserve"> </w:t>
      </w:r>
      <w:r w:rsidR="005A550D" w:rsidRPr="00FF3F75">
        <w:rPr>
          <w:rFonts w:ascii="Times New Roman" w:eastAsia="Times New Roman" w:hAnsi="Times New Roman" w:cs="Times New Roman"/>
          <w:i/>
          <w:iCs/>
          <w:sz w:val="24"/>
          <w:szCs w:val="24"/>
        </w:rPr>
        <w:t>C</w:t>
      </w:r>
      <w:r w:rsidRPr="00FF3F75">
        <w:rPr>
          <w:rFonts w:ascii="Times New Roman" w:eastAsia="Times New Roman" w:hAnsi="Times New Roman" w:cs="Times New Roman"/>
          <w:sz w:val="24"/>
          <w:szCs w:val="24"/>
        </w:rPr>
        <w:t xml:space="preserve">) tool to determine the individual’s ability to understand their choice.  This section does not infer that this tool is the only means for determining capacity or that every situation will warrant the use of this tool.      </w:t>
      </w:r>
    </w:p>
    <w:p w14:paraId="3497E056" w14:textId="0BBB2719"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lastRenderedPageBreak/>
        <w:t>Good Faith Effort to Contact</w:t>
      </w:r>
    </w:p>
    <w:p w14:paraId="42D791FA" w14:textId="168488F0"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In investigations where a face-to-face contact is needed, there must be a “good faith effort” to make contact with the adult-at-risk.  In these circumstances, a “good faith effort” can include:  </w:t>
      </w:r>
    </w:p>
    <w:p w14:paraId="0A1D5B33" w14:textId="6F341BBA"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Making 2 or more visits to the client’s reported location during different times of the day during the timeframe for initiation. </w:t>
      </w:r>
    </w:p>
    <w:p w14:paraId="22388242" w14:textId="4782A5D5"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Interviewing neighbors or known relatives who might have information as to the location of the client. </w:t>
      </w:r>
    </w:p>
    <w:p w14:paraId="6C8BADFC" w14:textId="1258EF57"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Calling the referent to verify reported information and to attempt to obtain additional information. </w:t>
      </w:r>
    </w:p>
    <w:p w14:paraId="491AE77A" w14:textId="59AB61D2"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Researching on Wisconsin Circuit Court Access for last known addresses. </w:t>
      </w:r>
    </w:p>
    <w:p w14:paraId="6830123C" w14:textId="4CD10878"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Calling other individuals, as appropriate, listed on the referral to obtain information on the client. </w:t>
      </w:r>
    </w:p>
    <w:p w14:paraId="3232AA95" w14:textId="3A18FBD7"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Contacting local, county and state law enforcement agencies to check their records for information about the client. </w:t>
      </w:r>
    </w:p>
    <w:p w14:paraId="43C20F4D" w14:textId="38C3AF9B"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Researching previous APS records.</w:t>
      </w:r>
    </w:p>
    <w:p w14:paraId="7C0B6EEF" w14:textId="1ABFE48C"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Researching local directories for address information. </w:t>
      </w:r>
    </w:p>
    <w:p w14:paraId="7FD6A6B1" w14:textId="6920D6F3" w:rsidR="2B6B57B3" w:rsidRPr="00FF3F75" w:rsidRDefault="2B6B57B3" w:rsidP="2B6B57B3">
      <w:pPr>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 Contacting the landlord, if applicable. </w:t>
      </w:r>
    </w:p>
    <w:p w14:paraId="6E587CCA" w14:textId="10DC8C3A"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Interviews with Collateral Sources</w:t>
      </w:r>
    </w:p>
    <w:p w14:paraId="0895F557" w14:textId="7BA772A2" w:rsidR="2B6B57B3" w:rsidRPr="00FF3F75" w:rsidRDefault="2B6B57B3" w:rsidP="2B6B57B3">
      <w:pPr>
        <w:ind w:left="450" w:hanging="45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In the course of an investigation, it is often necessary to interview relatives, community members, agency personnel, medical providers, legal decision-makers and alleged perpetrator(s) (</w:t>
      </w:r>
      <w:r w:rsidRPr="00FF3F75">
        <w:rPr>
          <w:rFonts w:ascii="Times New Roman" w:eastAsia="Times New Roman" w:hAnsi="Times New Roman" w:cs="Times New Roman"/>
          <w:i/>
          <w:iCs/>
          <w:sz w:val="24"/>
          <w:szCs w:val="24"/>
        </w:rPr>
        <w:t>see Gathering t</w:t>
      </w:r>
      <w:r w:rsidR="005A550D" w:rsidRPr="00FF3F75">
        <w:rPr>
          <w:rFonts w:ascii="Times New Roman" w:eastAsia="Times New Roman" w:hAnsi="Times New Roman" w:cs="Times New Roman"/>
          <w:i/>
          <w:iCs/>
          <w:sz w:val="24"/>
          <w:szCs w:val="24"/>
        </w:rPr>
        <w:t>he Information K</w:t>
      </w:r>
      <w:r w:rsidRPr="00FF3F75">
        <w:rPr>
          <w:rFonts w:ascii="Times New Roman" w:eastAsia="Times New Roman" w:hAnsi="Times New Roman" w:cs="Times New Roman"/>
          <w:sz w:val="24"/>
          <w:szCs w:val="24"/>
        </w:rPr>
        <w:t xml:space="preserve">) .   </w:t>
      </w:r>
    </w:p>
    <w:p w14:paraId="017FF46A" w14:textId="5948679D"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The investigator shall follow the “minimum information necessary” guideline when conducting interviews.   </w:t>
      </w:r>
    </w:p>
    <w:p w14:paraId="106CF9E0" w14:textId="2B579257"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In many circumstances, interviews occur over the phone.</w:t>
      </w:r>
    </w:p>
    <w:p w14:paraId="15A1D21F" w14:textId="201B7DBC"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In cases of a face-to-face interview, the investigator may consider choosing a location with ample public or private oversight.  </w:t>
      </w:r>
    </w:p>
    <w:p w14:paraId="721E72E2" w14:textId="2440213C"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Individual privacy policies and systems exist for each county when gathering information through email.  </w:t>
      </w:r>
    </w:p>
    <w:p w14:paraId="222EFBFC" w14:textId="639DAF0E"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Review of Documents</w:t>
      </w:r>
    </w:p>
    <w:p w14:paraId="4B702636" w14:textId="52156041" w:rsidR="2B6B57B3" w:rsidRPr="00FF3F75" w:rsidRDefault="2B6B57B3" w:rsidP="2B6B57B3">
      <w:pPr>
        <w:ind w:left="450" w:hanging="45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Documentary evidence is any type of record such as medical records, cancelled checks, bank statement, ATM records, “overdue notices”, business records, legal documents, letters, computer files, receipts, law enforcement reports, and hospital records. </w:t>
      </w:r>
    </w:p>
    <w:p w14:paraId="641BA8B6" w14:textId="6E79A318" w:rsidR="2B6B57B3" w:rsidRPr="00FF3F75" w:rsidRDefault="2B6B57B3" w:rsidP="2B6B57B3">
      <w:pPr>
        <w:ind w:left="450" w:hanging="450"/>
        <w:rPr>
          <w:rFonts w:ascii="Times New Roman" w:eastAsia="Times New Roman" w:hAnsi="Times New Roman" w:cs="Times New Roman"/>
          <w:i/>
          <w:iCs/>
          <w:sz w:val="24"/>
          <w:szCs w:val="24"/>
        </w:rPr>
      </w:pPr>
      <w:r w:rsidRPr="00FF3F75">
        <w:rPr>
          <w:rFonts w:ascii="Times New Roman" w:eastAsia="Times New Roman" w:hAnsi="Times New Roman" w:cs="Times New Roman"/>
          <w:sz w:val="24"/>
          <w:szCs w:val="24"/>
        </w:rPr>
        <w:t xml:space="preserve">The investigator will determine the type of documents needed to provide information to support or refute the occurrence of the allegation; support the determination of vulnerable adult </w:t>
      </w:r>
      <w:r w:rsidRPr="00FF3F75">
        <w:rPr>
          <w:rFonts w:ascii="Times New Roman" w:eastAsia="Times New Roman" w:hAnsi="Times New Roman" w:cs="Times New Roman"/>
          <w:sz w:val="24"/>
          <w:szCs w:val="24"/>
        </w:rPr>
        <w:lastRenderedPageBreak/>
        <w:t>status; support the determination of the alleged perpetrator; and support the decision-making capacity conclusion</w:t>
      </w:r>
      <w:r w:rsidR="005A550D" w:rsidRPr="00FF3F75">
        <w:rPr>
          <w:rFonts w:ascii="Times New Roman" w:eastAsia="Times New Roman" w:hAnsi="Times New Roman" w:cs="Times New Roman"/>
          <w:sz w:val="24"/>
          <w:szCs w:val="24"/>
        </w:rPr>
        <w:t>.</w:t>
      </w:r>
    </w:p>
    <w:p w14:paraId="7B1896B5" w14:textId="5DE597CF"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Investigations in facilities licensed by or approved by the Wisconsin Department of Health Services.</w:t>
      </w:r>
    </w:p>
    <w:p w14:paraId="5F594530" w14:textId="55781A4F"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Reports requiring investigation made regarding resident-to-resident abuse may be investigated by APS.  Reports made regarding community members toward residents shall be investigated by APS.  Reports made regarding employees of the facility against one or more residents shall be referred to the </w:t>
      </w:r>
      <w:r w:rsidR="00354208" w:rsidRPr="00FF3F75">
        <w:rPr>
          <w:rFonts w:ascii="Times New Roman" w:eastAsia="Times New Roman" w:hAnsi="Times New Roman" w:cs="Times New Roman"/>
          <w:sz w:val="24"/>
          <w:szCs w:val="24"/>
        </w:rPr>
        <w:t>Division</w:t>
      </w:r>
      <w:r w:rsidRPr="00FF3F75">
        <w:rPr>
          <w:rFonts w:ascii="Times New Roman" w:eastAsia="Times New Roman" w:hAnsi="Times New Roman" w:cs="Times New Roman"/>
          <w:sz w:val="24"/>
          <w:szCs w:val="24"/>
        </w:rPr>
        <w:t xml:space="preserve"> of Quality Assurance and/ or an Ombudsman once safety is assured.  Assuring safety may consist of:  </w:t>
      </w:r>
    </w:p>
    <w:p w14:paraId="1FC618D0" w14:textId="6B84140B"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Call to the funding agency to verify the existence of or provide guidance on an adequate safety plan.</w:t>
      </w:r>
    </w:p>
    <w:p w14:paraId="0A143D53" w14:textId="6D204227"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Call to the facility to verify the existence of or provide guidance on an adequate safety plan. </w:t>
      </w:r>
    </w:p>
    <w:p w14:paraId="2EEF99ED" w14:textId="0914CEEA"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Call to the individual or their alternate decision-maker to ascertain details regarding the allegation in order to verify or secure an adequate safety plan. </w:t>
      </w:r>
    </w:p>
    <w:p w14:paraId="1D3165BD" w14:textId="49243587"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On-site visit to verify the existence of or provide guidance on an adequate safety plan.</w:t>
      </w:r>
    </w:p>
    <w:p w14:paraId="1302AF1D" w14:textId="6B3F5CA3"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Referral to law enforcement.</w:t>
      </w:r>
    </w:p>
    <w:p w14:paraId="51734B03" w14:textId="69B8C18B"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Referral for adult-at-risk or alternate decision-maker to legal resources.</w:t>
      </w:r>
    </w:p>
    <w:p w14:paraId="2CE30902" w14:textId="24790868"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Referral for the adult-at-risk or legal decision-maker to the Aging &amp; Disability Resource Center for Information and Assistance.  </w:t>
      </w:r>
    </w:p>
    <w:p w14:paraId="78614185" w14:textId="1C697103"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Interference with an investigation</w:t>
      </w:r>
    </w:p>
    <w:p w14:paraId="138D925E" w14:textId="038D1216"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There are times when individuals may interfere with the investigator’s ability to conduct an investigation into allegations of abuse and neglect.  This may be the alleged perpetrator or other individuals who may be harmed physically, financially or relationally by the outcome of an investigation.  This interference may come in the form of:</w:t>
      </w:r>
    </w:p>
    <w:p w14:paraId="5010D5CA" w14:textId="01D5E221"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Refusing to allow access to the adult-at-risk</w:t>
      </w:r>
    </w:p>
    <w:p w14:paraId="2447321A" w14:textId="1F949AEA"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Refusing to allow investigator to interview the adult-at-risk alone</w:t>
      </w:r>
    </w:p>
    <w:p w14:paraId="328822F4" w14:textId="0A4D312E"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Threats made to the adult-at-risk to discourage cooperation</w:t>
      </w:r>
    </w:p>
    <w:p w14:paraId="08FC312D" w14:textId="04204EBC"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Interference with the delivery of services necessary to conduct the investigation</w:t>
      </w:r>
    </w:p>
    <w:p w14:paraId="554C3FA9" w14:textId="23376914"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Interference with placement necessary to conduct the investigation</w:t>
      </w:r>
    </w:p>
    <w:p w14:paraId="639D5E42" w14:textId="7A243AFA" w:rsidR="2B6B57B3" w:rsidRPr="00FF3F75" w:rsidRDefault="2B6B57B3" w:rsidP="2B6B57B3">
      <w:pPr>
        <w:pStyle w:val="Heading3"/>
        <w:rPr>
          <w:rFonts w:ascii="Times New Roman" w:eastAsia="Times New Roman" w:hAnsi="Times New Roman" w:cs="Times New Roman"/>
          <w:b/>
          <w:bCs/>
          <w:color w:val="auto"/>
          <w:sz w:val="28"/>
          <w:szCs w:val="28"/>
        </w:rPr>
      </w:pPr>
      <w:r w:rsidRPr="00FF3F75">
        <w:rPr>
          <w:rFonts w:ascii="Times New Roman" w:eastAsia="Times New Roman" w:hAnsi="Times New Roman" w:cs="Times New Roman"/>
          <w:b/>
          <w:bCs/>
          <w:color w:val="auto"/>
          <w:sz w:val="28"/>
          <w:szCs w:val="28"/>
        </w:rPr>
        <w:t>Remedies may include:</w:t>
      </w:r>
    </w:p>
    <w:p w14:paraId="2C82C308" w14:textId="114AF111"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Engagement of law enforcement with the investigation</w:t>
      </w:r>
    </w:p>
    <w:p w14:paraId="4E03E913" w14:textId="2F0AF25B"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Petition for a court order for forcible entry</w:t>
      </w:r>
    </w:p>
    <w:p w14:paraId="50E6A743" w14:textId="33FF3B4A" w:rsidR="2B6B57B3" w:rsidRPr="00FF3F75" w:rsidRDefault="2B6B57B3" w:rsidP="2B6B57B3">
      <w:pPr>
        <w:pStyle w:val="ListParagraph"/>
        <w:numPr>
          <w:ilvl w:val="0"/>
          <w:numId w:val="6"/>
        </w:numPr>
        <w:ind w:left="1440"/>
      </w:pPr>
      <w:r w:rsidRPr="00FF3F75">
        <w:rPr>
          <w:rFonts w:ascii="Times New Roman" w:eastAsia="Times New Roman" w:hAnsi="Times New Roman" w:cs="Times New Roman"/>
          <w:sz w:val="24"/>
          <w:szCs w:val="24"/>
        </w:rPr>
        <w:t>Petitioning for an Adult-At-Risk restraining order §55.043(3) Wis. Stat.</w:t>
      </w:r>
    </w:p>
    <w:p w14:paraId="308B7327" w14:textId="0C3A1F02" w:rsidR="2B6B57B3" w:rsidRPr="00FF3F75" w:rsidRDefault="2B6B57B3" w:rsidP="00C37EBC">
      <w:pPr>
        <w:pStyle w:val="ListParagraph"/>
        <w:ind w:left="1440"/>
      </w:pPr>
      <w:r w:rsidRPr="00FF3F75">
        <w:rPr>
          <w:rFonts w:ascii="Times New Roman" w:eastAsia="Times New Roman" w:hAnsi="Times New Roman" w:cs="Times New Roman"/>
        </w:rPr>
        <w:t>R</w:t>
      </w:r>
      <w:r w:rsidRPr="00FF3F75">
        <w:rPr>
          <w:rFonts w:ascii="Times New Roman" w:eastAsia="Times New Roman" w:hAnsi="Times New Roman" w:cs="Times New Roman"/>
          <w:sz w:val="24"/>
          <w:szCs w:val="24"/>
        </w:rPr>
        <w:t>estraining order; injunction. If a person interferes with the response or investigation under sub. §</w:t>
      </w:r>
      <w:hyperlink r:id="rId16">
        <w:r w:rsidRPr="00FF3F75">
          <w:rPr>
            <w:rStyle w:val="Hyperlink"/>
            <w:rFonts w:ascii="Times New Roman" w:eastAsia="Times New Roman" w:hAnsi="Times New Roman" w:cs="Times New Roman"/>
            <w:color w:val="auto"/>
            <w:sz w:val="24"/>
            <w:szCs w:val="24"/>
          </w:rPr>
          <w:t>(1r)</w:t>
        </w:r>
      </w:hyperlink>
      <w:r w:rsidRPr="00FF3F75">
        <w:rPr>
          <w:rFonts w:ascii="Times New Roman" w:eastAsia="Times New Roman" w:hAnsi="Times New Roman" w:cs="Times New Roman"/>
          <w:sz w:val="24"/>
          <w:szCs w:val="24"/>
          <w:u w:val="single"/>
        </w:rPr>
        <w:t xml:space="preserve"> or interferes with the delivery of protective services under this chapter to the adult at risk, the adult-at-risk agency investigator or worker may apply for an order under s. §</w:t>
      </w:r>
      <w:hyperlink r:id="rId17">
        <w:r w:rsidRPr="00FF3F75">
          <w:rPr>
            <w:rStyle w:val="Hyperlink"/>
            <w:rFonts w:ascii="Times New Roman" w:eastAsia="Times New Roman" w:hAnsi="Times New Roman" w:cs="Times New Roman"/>
            <w:color w:val="auto"/>
            <w:sz w:val="24"/>
            <w:szCs w:val="24"/>
          </w:rPr>
          <w:t>813.123</w:t>
        </w:r>
      </w:hyperlink>
      <w:r w:rsidRPr="00FF3F75">
        <w:rPr>
          <w:rFonts w:ascii="Times New Roman" w:eastAsia="Times New Roman" w:hAnsi="Times New Roman" w:cs="Times New Roman"/>
          <w:sz w:val="24"/>
          <w:szCs w:val="24"/>
          <w:u w:val="single"/>
        </w:rPr>
        <w:t xml:space="preserve"> Wis. Stat. prohibiting the interference.  </w:t>
      </w:r>
    </w:p>
    <w:p w14:paraId="42211B90" w14:textId="1505C0B6" w:rsidR="2B6B57B3" w:rsidRPr="00FF3F75" w:rsidRDefault="2B6B57B3" w:rsidP="2B6B57B3">
      <w:pPr>
        <w:pStyle w:val="Heading2"/>
        <w:rPr>
          <w:rFonts w:ascii="Times New Roman" w:eastAsia="Times New Roman" w:hAnsi="Times New Roman" w:cs="Times New Roman"/>
          <w:color w:val="auto"/>
          <w:sz w:val="24"/>
          <w:szCs w:val="24"/>
        </w:rPr>
      </w:pPr>
      <w:r w:rsidRPr="00FF3F75">
        <w:rPr>
          <w:rFonts w:ascii="Times New Roman" w:eastAsia="Times New Roman" w:hAnsi="Times New Roman" w:cs="Times New Roman"/>
          <w:b/>
          <w:bCs/>
          <w:color w:val="auto"/>
          <w:sz w:val="32"/>
          <w:szCs w:val="32"/>
        </w:rPr>
        <w:lastRenderedPageBreak/>
        <w:t>Emergency Protective</w:t>
      </w:r>
      <w:r w:rsidR="00C37EBC" w:rsidRPr="00FF3F75">
        <w:rPr>
          <w:rFonts w:ascii="Times New Roman" w:eastAsia="Times New Roman" w:hAnsi="Times New Roman" w:cs="Times New Roman"/>
          <w:b/>
          <w:bCs/>
          <w:color w:val="auto"/>
          <w:sz w:val="32"/>
          <w:szCs w:val="32"/>
        </w:rPr>
        <w:t xml:space="preserve"> Placement</w:t>
      </w:r>
      <w:r w:rsidR="006029BE" w:rsidRPr="00FF3F75">
        <w:rPr>
          <w:rFonts w:ascii="Times New Roman" w:eastAsia="Times New Roman" w:hAnsi="Times New Roman" w:cs="Times New Roman"/>
          <w:b/>
          <w:bCs/>
          <w:color w:val="auto"/>
          <w:sz w:val="32"/>
          <w:szCs w:val="32"/>
        </w:rPr>
        <w:t>/ Placement</w:t>
      </w:r>
      <w:r w:rsidR="00C37EBC" w:rsidRPr="00FF3F75">
        <w:rPr>
          <w:rFonts w:ascii="Times New Roman" w:eastAsia="Times New Roman" w:hAnsi="Times New Roman" w:cs="Times New Roman"/>
          <w:b/>
          <w:bCs/>
          <w:color w:val="auto"/>
          <w:sz w:val="32"/>
          <w:szCs w:val="32"/>
        </w:rPr>
        <w:t xml:space="preserve"> </w:t>
      </w:r>
      <w:r w:rsidRPr="00FF3F75">
        <w:rPr>
          <w:rFonts w:ascii="Times New Roman" w:eastAsia="Times New Roman" w:hAnsi="Times New Roman" w:cs="Times New Roman"/>
          <w:color w:val="auto"/>
          <w:sz w:val="24"/>
          <w:szCs w:val="24"/>
        </w:rPr>
        <w:t>§55.135 Wis. Stat.</w:t>
      </w:r>
    </w:p>
    <w:p w14:paraId="2142CE20" w14:textId="250F4026"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If during the course of the investigation, it becomes evident that the adult-at-risk meets the criteria for protective placement/ services and without the provision of immediate placement or services, the adult-at-risk would suffer imminent harm to person or property, the investigator may forcibly detain or provide services for a period of up to 72 hours excluding weekends and legal holidays.  </w:t>
      </w:r>
    </w:p>
    <w:p w14:paraId="3FAE1853" w14:textId="7F96101F"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b/>
          <w:bCs/>
          <w:sz w:val="24"/>
          <w:szCs w:val="24"/>
        </w:rPr>
        <w:t>Pr</w:t>
      </w:r>
      <w:r w:rsidR="00C37EBC" w:rsidRPr="00FF3F75">
        <w:rPr>
          <w:rFonts w:ascii="Times New Roman" w:eastAsia="Times New Roman" w:hAnsi="Times New Roman" w:cs="Times New Roman"/>
          <w:b/>
          <w:bCs/>
          <w:sz w:val="24"/>
          <w:szCs w:val="24"/>
        </w:rPr>
        <w:t>otective</w:t>
      </w:r>
      <w:r w:rsidR="006029BE" w:rsidRPr="00FF3F75">
        <w:rPr>
          <w:rFonts w:ascii="Times New Roman" w:eastAsia="Times New Roman" w:hAnsi="Times New Roman" w:cs="Times New Roman"/>
          <w:b/>
          <w:bCs/>
          <w:sz w:val="24"/>
          <w:szCs w:val="24"/>
        </w:rPr>
        <w:t xml:space="preserve"> placement; eligibility</w:t>
      </w:r>
      <w:r w:rsidRPr="00FF3F75">
        <w:rPr>
          <w:rFonts w:ascii="Times New Roman" w:eastAsia="Times New Roman" w:hAnsi="Times New Roman" w:cs="Times New Roman"/>
          <w:sz w:val="24"/>
          <w:szCs w:val="24"/>
        </w:rPr>
        <w:t xml:space="preserve"> </w:t>
      </w:r>
    </w:p>
    <w:p w14:paraId="4F364EFD" w14:textId="2D2545C9" w:rsidR="2B6B57B3" w:rsidRPr="00FF3F75" w:rsidRDefault="2B6B57B3" w:rsidP="2B6B57B3">
      <w:pPr>
        <w:ind w:left="456" w:hanging="456"/>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The investigator must have evidence to believe that adult-at-risk has a primary need for </w:t>
      </w:r>
      <w:r w:rsidR="00C37EBC" w:rsidRPr="00FF3F75">
        <w:rPr>
          <w:rFonts w:ascii="Times New Roman" w:eastAsia="Times New Roman" w:hAnsi="Times New Roman" w:cs="Times New Roman"/>
          <w:sz w:val="24"/>
          <w:szCs w:val="24"/>
        </w:rPr>
        <w:t xml:space="preserve">residential </w:t>
      </w:r>
      <w:r w:rsidRPr="00FF3F75">
        <w:rPr>
          <w:rFonts w:ascii="Times New Roman" w:eastAsia="Times New Roman" w:hAnsi="Times New Roman" w:cs="Times New Roman"/>
          <w:sz w:val="24"/>
          <w:szCs w:val="24"/>
        </w:rPr>
        <w:t xml:space="preserve">care and custody and is incapable of weighing the benefits and risks of accepting or denying services as a result of a permanent incapacity caused by serious and persistent mental illness, intellectual disability, degenerative brain disorder or other like incapacity.  </w:t>
      </w:r>
    </w:p>
    <w:p w14:paraId="09F2F7E1" w14:textId="7B507A8A" w:rsidR="006029BE" w:rsidRPr="00FF3F75" w:rsidRDefault="006029BE" w:rsidP="2B6B57B3">
      <w:pPr>
        <w:ind w:left="456" w:hanging="456"/>
        <w:rPr>
          <w:rFonts w:ascii="Times New Roman" w:eastAsia="Times New Roman" w:hAnsi="Times New Roman" w:cs="Times New Roman"/>
          <w:b/>
          <w:sz w:val="24"/>
          <w:szCs w:val="24"/>
        </w:rPr>
      </w:pPr>
      <w:r w:rsidRPr="00FF3F75">
        <w:rPr>
          <w:rFonts w:ascii="Times New Roman" w:eastAsia="Times New Roman" w:hAnsi="Times New Roman" w:cs="Times New Roman"/>
          <w:b/>
          <w:sz w:val="24"/>
          <w:szCs w:val="24"/>
        </w:rPr>
        <w:t>Protective Services; eligibility</w:t>
      </w:r>
    </w:p>
    <w:p w14:paraId="5979EFB3" w14:textId="2749ED4E" w:rsidR="006029BE" w:rsidRPr="00FF3F75" w:rsidRDefault="006029BE" w:rsidP="006029BE">
      <w:pPr>
        <w:ind w:left="461" w:hanging="461"/>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The individual has been determined to be incompetent or, as a result of developmental disability, degenerative brain disorder, serious and persistent mental illness, or other like incapacities, the individual will incur a substantial risk of physical harm or deterioration or will present a substantial risk of physical harm to other is protective services are not provided. </w:t>
      </w:r>
    </w:p>
    <w:p w14:paraId="5A217E29" w14:textId="77777777" w:rsidR="006029BE" w:rsidRPr="00FF3F75" w:rsidRDefault="006029BE" w:rsidP="006029BE">
      <w:pPr>
        <w:ind w:left="461" w:hanging="461"/>
        <w:rPr>
          <w:rFonts w:ascii="Times New Roman" w:eastAsia="Times New Roman" w:hAnsi="Times New Roman" w:cs="Times New Roman"/>
          <w:sz w:val="24"/>
          <w:szCs w:val="24"/>
        </w:rPr>
      </w:pPr>
    </w:p>
    <w:p w14:paraId="2705D2F6" w14:textId="77777777" w:rsidR="006029BE" w:rsidRPr="00FF3F75" w:rsidRDefault="006029BE" w:rsidP="2B6B57B3">
      <w:pPr>
        <w:ind w:left="456" w:hanging="456"/>
        <w:rPr>
          <w:rFonts w:ascii="Times New Roman" w:eastAsia="Times New Roman" w:hAnsi="Times New Roman" w:cs="Times New Roman"/>
          <w:b/>
          <w:sz w:val="24"/>
          <w:szCs w:val="24"/>
        </w:rPr>
      </w:pPr>
    </w:p>
    <w:p w14:paraId="314A683C" w14:textId="39CC0E7C" w:rsidR="2B6B57B3" w:rsidRPr="00FF3F75" w:rsidRDefault="2B6B57B3" w:rsidP="2B6B57B3">
      <w:pPr>
        <w:ind w:left="440" w:hanging="440"/>
        <w:rPr>
          <w:rFonts w:ascii="Times New Roman" w:eastAsia="Times New Roman" w:hAnsi="Times New Roman" w:cs="Times New Roman"/>
          <w:b/>
          <w:bCs/>
          <w:sz w:val="24"/>
          <w:szCs w:val="24"/>
        </w:rPr>
      </w:pPr>
      <w:r w:rsidRPr="00FF3F75">
        <w:rPr>
          <w:rFonts w:ascii="Times New Roman" w:eastAsia="Times New Roman" w:hAnsi="Times New Roman" w:cs="Times New Roman"/>
          <w:b/>
          <w:bCs/>
          <w:sz w:val="24"/>
          <w:szCs w:val="24"/>
        </w:rPr>
        <w:t>Emergency and temporary protective placement</w:t>
      </w:r>
    </w:p>
    <w:p w14:paraId="5BFB64D2" w14:textId="15DE83DE" w:rsidR="2B6B57B3" w:rsidRPr="00FF3F75" w:rsidRDefault="005A550D" w:rsidP="2B6B57B3">
      <w:pPr>
        <w:ind w:left="440" w:hanging="440"/>
        <w:rPr>
          <w:rFonts w:ascii="Times New Roman" w:eastAsia="Times New Roman" w:hAnsi="Times New Roman" w:cs="Times New Roman"/>
          <w:i/>
          <w:iCs/>
          <w:sz w:val="24"/>
          <w:szCs w:val="24"/>
        </w:rPr>
      </w:pPr>
      <w:r w:rsidRPr="00FF3F75">
        <w:rPr>
          <w:rFonts w:ascii="Times New Roman" w:eastAsia="Times New Roman" w:hAnsi="Times New Roman" w:cs="Times New Roman"/>
          <w:i/>
          <w:iCs/>
          <w:sz w:val="24"/>
          <w:szCs w:val="24"/>
        </w:rPr>
        <w:t>(see appendix L</w:t>
      </w:r>
      <w:r w:rsidR="2B6B57B3" w:rsidRPr="00FF3F75">
        <w:rPr>
          <w:rFonts w:ascii="Times New Roman" w:eastAsia="Times New Roman" w:hAnsi="Times New Roman" w:cs="Times New Roman"/>
          <w:i/>
          <w:iCs/>
          <w:sz w:val="24"/>
          <w:szCs w:val="24"/>
        </w:rPr>
        <w:t xml:space="preserve"> SafetyNetWorks</w:t>
      </w:r>
      <w:r w:rsidRPr="00FF3F75">
        <w:rPr>
          <w:rFonts w:ascii="Times New Roman" w:eastAsia="Times New Roman" w:hAnsi="Times New Roman" w:cs="Times New Roman"/>
          <w:i/>
          <w:iCs/>
          <w:sz w:val="24"/>
          <w:szCs w:val="24"/>
        </w:rPr>
        <w:t xml:space="preserve"> memo #16 </w:t>
      </w:r>
      <w:r w:rsidR="00FF3F75">
        <w:rPr>
          <w:rFonts w:ascii="Times New Roman" w:eastAsia="Times New Roman" w:hAnsi="Times New Roman" w:cs="Times New Roman"/>
          <w:i/>
          <w:iCs/>
          <w:sz w:val="24"/>
          <w:szCs w:val="24"/>
        </w:rPr>
        <w:t xml:space="preserve"> March 2020</w:t>
      </w:r>
      <w:bookmarkStart w:id="0" w:name="_GoBack"/>
      <w:bookmarkEnd w:id="0"/>
      <w:r w:rsidR="2B6B57B3" w:rsidRPr="00FF3F75">
        <w:rPr>
          <w:rFonts w:ascii="Times New Roman" w:eastAsia="Times New Roman" w:hAnsi="Times New Roman" w:cs="Times New Roman"/>
          <w:i/>
          <w:iCs/>
          <w:sz w:val="24"/>
          <w:szCs w:val="24"/>
        </w:rPr>
        <w:t>)</w:t>
      </w:r>
    </w:p>
    <w:p w14:paraId="07F8361F" w14:textId="107EE5B9" w:rsidR="2B6B57B3" w:rsidRPr="00FF3F75" w:rsidRDefault="2B6B57B3" w:rsidP="2B6B57B3">
      <w:pPr>
        <w:ind w:left="440" w:hanging="440"/>
        <w:rPr>
          <w:rFonts w:ascii="Times New Roman" w:eastAsia="Times New Roman" w:hAnsi="Times New Roman" w:cs="Times New Roman"/>
          <w:sz w:val="24"/>
          <w:szCs w:val="24"/>
          <w:u w:val="single"/>
        </w:rPr>
      </w:pPr>
      <w:r w:rsidRPr="00FF3F75">
        <w:rPr>
          <w:rFonts w:ascii="Times New Roman" w:eastAsia="Times New Roman" w:hAnsi="Times New Roman" w:cs="Times New Roman"/>
          <w:sz w:val="24"/>
          <w:szCs w:val="24"/>
        </w:rPr>
        <w:t>(1) If, from personal observation of, or a reliable report made by a person who identifies himself or herself to, a sheriff, police officer, firefighter, guardian, if any, or authorized representative of a county department or an agency with which it contracts under s. §</w:t>
      </w:r>
      <w:hyperlink r:id="rId18">
        <w:r w:rsidRPr="00FF3F75">
          <w:rPr>
            <w:rStyle w:val="Hyperlink"/>
            <w:rFonts w:ascii="Times New Roman" w:eastAsia="Times New Roman" w:hAnsi="Times New Roman" w:cs="Times New Roman"/>
            <w:color w:val="auto"/>
            <w:sz w:val="24"/>
            <w:szCs w:val="24"/>
          </w:rPr>
          <w:t>55.02 (2)</w:t>
        </w:r>
      </w:hyperlink>
      <w:r w:rsidRPr="00FF3F75">
        <w:rPr>
          <w:rFonts w:ascii="Times New Roman" w:eastAsia="Times New Roman" w:hAnsi="Times New Roman" w:cs="Times New Roman"/>
          <w:sz w:val="24"/>
          <w:szCs w:val="24"/>
          <w:u w:val="single"/>
        </w:rPr>
        <w:t xml:space="preserve"> Wis. Stat., it appears probable that an individual is so totally incapable of providing for his or her own care or custody as to create a substantial risk of serious physical harm to himself or herself or others as a result of developmental disability, degenerative brain disorder, serious and persistent mental illness, or other like incapacities if not immediately placed, the individual who personally made the observation or to whom the report is made may take into custody and transport the individual to an appropriate medical or protective placement facility. The person making emergency protective placement shall prepare a statement at the time of detention providing specific factual information concerning the person's observations or reports made to the person and the basis for emergency placement. The statement shall be filed with the director of the facility and with any petition under s. §</w:t>
      </w:r>
      <w:hyperlink r:id="rId19">
        <w:r w:rsidRPr="00FF3F75">
          <w:rPr>
            <w:rStyle w:val="Hyperlink"/>
            <w:rFonts w:ascii="Times New Roman" w:eastAsia="Times New Roman" w:hAnsi="Times New Roman" w:cs="Times New Roman"/>
            <w:color w:val="auto"/>
            <w:sz w:val="24"/>
            <w:szCs w:val="24"/>
          </w:rPr>
          <w:t>55.075</w:t>
        </w:r>
      </w:hyperlink>
      <w:r w:rsidRPr="00FF3F75">
        <w:rPr>
          <w:rFonts w:ascii="Times New Roman" w:eastAsia="Times New Roman" w:hAnsi="Times New Roman" w:cs="Times New Roman"/>
          <w:sz w:val="24"/>
          <w:szCs w:val="24"/>
          <w:u w:val="single"/>
        </w:rPr>
        <w:t xml:space="preserve"> Wis. Stat. At the time of emergency protective placement the individual shall be informed by the director of the facility or the director's designee, orally and in writing, of his or her right to contact an attorney and a member of his or her immediate family and the right to have an attorney provided at public expense, as provided under s. §</w:t>
      </w:r>
      <w:hyperlink r:id="rId20">
        <w:r w:rsidRPr="00FF3F75">
          <w:rPr>
            <w:rStyle w:val="Hyperlink"/>
            <w:rFonts w:ascii="Times New Roman" w:eastAsia="Times New Roman" w:hAnsi="Times New Roman" w:cs="Times New Roman"/>
            <w:color w:val="auto"/>
            <w:sz w:val="24"/>
            <w:szCs w:val="24"/>
          </w:rPr>
          <w:t>55.105</w:t>
        </w:r>
      </w:hyperlink>
      <w:r w:rsidRPr="00FF3F75">
        <w:rPr>
          <w:rFonts w:ascii="Times New Roman" w:eastAsia="Times New Roman" w:hAnsi="Times New Roman" w:cs="Times New Roman"/>
          <w:sz w:val="24"/>
          <w:szCs w:val="24"/>
          <w:u w:val="single"/>
        </w:rPr>
        <w:t xml:space="preserve">. The director </w:t>
      </w:r>
      <w:r w:rsidRPr="00FF3F75">
        <w:rPr>
          <w:rFonts w:ascii="Times New Roman" w:eastAsia="Times New Roman" w:hAnsi="Times New Roman" w:cs="Times New Roman"/>
          <w:sz w:val="24"/>
          <w:szCs w:val="24"/>
          <w:u w:val="single"/>
        </w:rPr>
        <w:lastRenderedPageBreak/>
        <w:t>or designee shall also provide the individual with a copy of the statement by the person making emergency protective placement.</w:t>
      </w:r>
    </w:p>
    <w:p w14:paraId="27C622D9" w14:textId="6DDED7D5" w:rsidR="2B6B57B3" w:rsidRPr="00FF3F75" w:rsidRDefault="2B6B57B3" w:rsidP="2B6B57B3">
      <w:pPr>
        <w:ind w:left="440" w:hanging="440"/>
        <w:rPr>
          <w:rFonts w:ascii="Times New Roman" w:eastAsia="Times New Roman" w:hAnsi="Times New Roman" w:cs="Times New Roman"/>
          <w:sz w:val="24"/>
          <w:szCs w:val="24"/>
          <w:u w:val="single"/>
        </w:rPr>
      </w:pPr>
      <w:r w:rsidRPr="00FF3F75">
        <w:rPr>
          <w:rFonts w:ascii="Times New Roman" w:eastAsia="Times New Roman" w:hAnsi="Times New Roman" w:cs="Times New Roman"/>
          <w:b/>
          <w:bCs/>
          <w:sz w:val="24"/>
          <w:szCs w:val="24"/>
        </w:rPr>
        <w:t>(4)</w:t>
      </w:r>
      <w:r w:rsidRPr="00FF3F75">
        <w:rPr>
          <w:rFonts w:ascii="Times New Roman" w:eastAsia="Times New Roman" w:hAnsi="Times New Roman" w:cs="Times New Roman"/>
          <w:sz w:val="24"/>
          <w:szCs w:val="24"/>
        </w:rPr>
        <w:t> When an individual is detained under this section, a petition shall be filed under s. §</w:t>
      </w:r>
      <w:hyperlink r:id="rId21">
        <w:r w:rsidRPr="00FF3F75">
          <w:rPr>
            <w:rStyle w:val="Hyperlink"/>
            <w:rFonts w:ascii="Times New Roman" w:eastAsia="Times New Roman" w:hAnsi="Times New Roman" w:cs="Times New Roman"/>
            <w:color w:val="auto"/>
            <w:sz w:val="24"/>
            <w:szCs w:val="24"/>
          </w:rPr>
          <w:t>55.075</w:t>
        </w:r>
      </w:hyperlink>
      <w:r w:rsidRPr="00FF3F75">
        <w:rPr>
          <w:rFonts w:ascii="Times New Roman" w:eastAsia="Times New Roman" w:hAnsi="Times New Roman" w:cs="Times New Roman"/>
          <w:sz w:val="24"/>
          <w:szCs w:val="24"/>
          <w:u w:val="single"/>
        </w:rPr>
        <w:t xml:space="preserve"> Wis. Stat. by the person making the emergency protective placement and a preliminary hearing shall be held within 72 hours, excluding Saturdays, Sundays and legal holidays, to establish probable cause to believe the grounds for protective placement under s. §</w:t>
      </w:r>
      <w:hyperlink r:id="rId22">
        <w:r w:rsidRPr="00FF3F75">
          <w:rPr>
            <w:rStyle w:val="Hyperlink"/>
            <w:rFonts w:ascii="Times New Roman" w:eastAsia="Times New Roman" w:hAnsi="Times New Roman" w:cs="Times New Roman"/>
            <w:color w:val="auto"/>
            <w:sz w:val="24"/>
            <w:szCs w:val="24"/>
          </w:rPr>
          <w:t>55.08 (1)</w:t>
        </w:r>
      </w:hyperlink>
      <w:r w:rsidRPr="00FF3F75">
        <w:rPr>
          <w:rFonts w:ascii="Times New Roman" w:eastAsia="Times New Roman" w:hAnsi="Times New Roman" w:cs="Times New Roman"/>
          <w:sz w:val="24"/>
          <w:szCs w:val="24"/>
          <w:u w:val="single"/>
        </w:rPr>
        <w:t xml:space="preserve"> Wis. Stat. The sheriff or other person making emergency protective placement under sub. </w:t>
      </w:r>
      <w:hyperlink r:id="rId23">
        <w:r w:rsidRPr="00FF3F75">
          <w:rPr>
            <w:rStyle w:val="Hyperlink"/>
            <w:rFonts w:ascii="Times New Roman" w:eastAsia="Times New Roman" w:hAnsi="Times New Roman" w:cs="Times New Roman"/>
            <w:color w:val="auto"/>
            <w:sz w:val="24"/>
            <w:szCs w:val="24"/>
          </w:rPr>
          <w:t>(1)</w:t>
        </w:r>
      </w:hyperlink>
      <w:r w:rsidRPr="00FF3F75">
        <w:rPr>
          <w:rFonts w:ascii="Times New Roman" w:eastAsia="Times New Roman" w:hAnsi="Times New Roman" w:cs="Times New Roman"/>
          <w:sz w:val="24"/>
          <w:szCs w:val="24"/>
          <w:u w:val="single"/>
        </w:rPr>
        <w:t xml:space="preserve"> shall provide the individual with written notice and orally inform him or her of the time and place of the preliminary hearing. If the detainee is not under guardianship, a petition for guardianship shall accompany the protective placement petition, except in the case of a minor who is alleged to have a developmental disability. In the event that protective placement is not appropriate, the court may elect to treat a petition for protective placement as a petition for commitment under s. </w:t>
      </w:r>
      <w:hyperlink r:id="rId24">
        <w:r w:rsidRPr="00FF3F75">
          <w:rPr>
            <w:rStyle w:val="Hyperlink"/>
            <w:rFonts w:ascii="Times New Roman" w:eastAsia="Times New Roman" w:hAnsi="Times New Roman" w:cs="Times New Roman"/>
            <w:color w:val="auto"/>
            <w:sz w:val="24"/>
            <w:szCs w:val="24"/>
          </w:rPr>
          <w:t>51.20</w:t>
        </w:r>
      </w:hyperlink>
      <w:r w:rsidRPr="00FF3F75">
        <w:rPr>
          <w:rFonts w:ascii="Times New Roman" w:eastAsia="Times New Roman" w:hAnsi="Times New Roman" w:cs="Times New Roman"/>
          <w:sz w:val="24"/>
          <w:szCs w:val="24"/>
          <w:u w:val="single"/>
        </w:rPr>
        <w:t xml:space="preserve"> or </w:t>
      </w:r>
      <w:hyperlink r:id="rId25">
        <w:r w:rsidRPr="00FF3F75">
          <w:rPr>
            <w:rStyle w:val="Hyperlink"/>
            <w:rFonts w:ascii="Times New Roman" w:eastAsia="Times New Roman" w:hAnsi="Times New Roman" w:cs="Times New Roman"/>
            <w:color w:val="auto"/>
            <w:sz w:val="24"/>
            <w:szCs w:val="24"/>
          </w:rPr>
          <w:t>51.45 (13)</w:t>
        </w:r>
      </w:hyperlink>
      <w:r w:rsidRPr="00FF3F75">
        <w:rPr>
          <w:rFonts w:ascii="Times New Roman" w:eastAsia="Times New Roman" w:hAnsi="Times New Roman" w:cs="Times New Roman"/>
          <w:sz w:val="24"/>
          <w:szCs w:val="24"/>
          <w:u w:val="single"/>
        </w:rPr>
        <w:t>.</w:t>
      </w:r>
    </w:p>
    <w:p w14:paraId="74F65F72" w14:textId="358C6587" w:rsidR="2B6B57B3" w:rsidRPr="00FF3F75" w:rsidRDefault="2B6B57B3" w:rsidP="2B6B57B3">
      <w:pPr>
        <w:ind w:left="440" w:hanging="440"/>
        <w:rPr>
          <w:rFonts w:ascii="Times New Roman" w:eastAsia="Times New Roman" w:hAnsi="Times New Roman" w:cs="Times New Roman"/>
          <w:b/>
          <w:bCs/>
          <w:sz w:val="24"/>
          <w:szCs w:val="24"/>
        </w:rPr>
      </w:pPr>
      <w:r w:rsidRPr="00FF3F75">
        <w:rPr>
          <w:rFonts w:ascii="Times New Roman" w:eastAsia="Times New Roman" w:hAnsi="Times New Roman" w:cs="Times New Roman"/>
          <w:b/>
          <w:bCs/>
          <w:sz w:val="24"/>
          <w:szCs w:val="24"/>
        </w:rPr>
        <w:t>Emergency protective services.</w:t>
      </w:r>
    </w:p>
    <w:p w14:paraId="45F09A32" w14:textId="101988FC"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b/>
          <w:bCs/>
          <w:sz w:val="24"/>
          <w:szCs w:val="24"/>
        </w:rPr>
        <w:t>(1)</w:t>
      </w:r>
      <w:r w:rsidRPr="00FF3F75">
        <w:rPr>
          <w:rFonts w:ascii="Times New Roman" w:eastAsia="Times New Roman" w:hAnsi="Times New Roman" w:cs="Times New Roman"/>
          <w:sz w:val="24"/>
          <w:szCs w:val="24"/>
        </w:rPr>
        <w:t> Emergency protective services may be provided for not more than 72 hours when there is reason to believe that, if the emergency protective services are not provided, the individual entitled to the services or others will incur a substantial risk of serious physical harm.</w:t>
      </w:r>
    </w:p>
    <w:p w14:paraId="433F7F9C" w14:textId="69251A16" w:rsidR="2B6B57B3" w:rsidRPr="00FF3F75" w:rsidRDefault="2B6B57B3" w:rsidP="2B6B57B3">
      <w:pPr>
        <w:ind w:left="440" w:hanging="440"/>
        <w:rPr>
          <w:rFonts w:ascii="Times New Roman" w:eastAsia="Times New Roman" w:hAnsi="Times New Roman" w:cs="Times New Roman"/>
          <w:sz w:val="24"/>
          <w:szCs w:val="24"/>
          <w:u w:val="single"/>
        </w:rPr>
      </w:pPr>
      <w:r w:rsidRPr="00FF3F75">
        <w:rPr>
          <w:rFonts w:ascii="Times New Roman" w:eastAsia="Times New Roman" w:hAnsi="Times New Roman" w:cs="Times New Roman"/>
          <w:b/>
          <w:bCs/>
          <w:sz w:val="24"/>
          <w:szCs w:val="24"/>
        </w:rPr>
        <w:t>(2)</w:t>
      </w:r>
      <w:r w:rsidRPr="00FF3F75">
        <w:rPr>
          <w:rFonts w:ascii="Times New Roman" w:eastAsia="Times New Roman" w:hAnsi="Times New Roman" w:cs="Times New Roman"/>
          <w:sz w:val="24"/>
          <w:szCs w:val="24"/>
        </w:rPr>
        <w:t> If the county department or agency with which the county department contracts under s. §</w:t>
      </w:r>
      <w:hyperlink r:id="rId26">
        <w:r w:rsidRPr="00FF3F75">
          <w:rPr>
            <w:rStyle w:val="Hyperlink"/>
            <w:rFonts w:ascii="Times New Roman" w:eastAsia="Times New Roman" w:hAnsi="Times New Roman" w:cs="Times New Roman"/>
            <w:color w:val="auto"/>
            <w:sz w:val="24"/>
            <w:szCs w:val="24"/>
          </w:rPr>
          <w:t>55.02 (2)</w:t>
        </w:r>
      </w:hyperlink>
      <w:r w:rsidRPr="00FF3F75">
        <w:rPr>
          <w:rFonts w:ascii="Times New Roman" w:eastAsia="Times New Roman" w:hAnsi="Times New Roman" w:cs="Times New Roman"/>
          <w:sz w:val="24"/>
          <w:szCs w:val="24"/>
          <w:u w:val="single"/>
        </w:rPr>
        <w:t xml:space="preserve"> Wis. Stat. that is providing emergency protective services to an individual under sub. </w:t>
      </w:r>
      <w:hyperlink r:id="rId27">
        <w:r w:rsidRPr="00FF3F75">
          <w:rPr>
            <w:rStyle w:val="Hyperlink"/>
            <w:rFonts w:ascii="Times New Roman" w:eastAsia="Times New Roman" w:hAnsi="Times New Roman" w:cs="Times New Roman"/>
            <w:color w:val="auto"/>
            <w:sz w:val="24"/>
            <w:szCs w:val="24"/>
          </w:rPr>
          <w:t>(1)</w:t>
        </w:r>
      </w:hyperlink>
      <w:r w:rsidRPr="00FF3F75">
        <w:rPr>
          <w:rFonts w:ascii="Times New Roman" w:eastAsia="Times New Roman" w:hAnsi="Times New Roman" w:cs="Times New Roman"/>
          <w:sz w:val="24"/>
          <w:szCs w:val="24"/>
          <w:u w:val="single"/>
        </w:rPr>
        <w:t xml:space="preserve"> has reason to believe that the individual meets the criteria for protective services under s. §</w:t>
      </w:r>
      <w:hyperlink r:id="rId28">
        <w:r w:rsidRPr="00FF3F75">
          <w:rPr>
            <w:rStyle w:val="Hyperlink"/>
            <w:rFonts w:ascii="Times New Roman" w:eastAsia="Times New Roman" w:hAnsi="Times New Roman" w:cs="Times New Roman"/>
            <w:color w:val="auto"/>
            <w:sz w:val="24"/>
            <w:szCs w:val="24"/>
          </w:rPr>
          <w:t>55.08 (2)</w:t>
        </w:r>
      </w:hyperlink>
      <w:r w:rsidRPr="00FF3F75">
        <w:rPr>
          <w:rFonts w:ascii="Times New Roman" w:eastAsia="Times New Roman" w:hAnsi="Times New Roman" w:cs="Times New Roman"/>
          <w:sz w:val="24"/>
          <w:szCs w:val="24"/>
          <w:u w:val="single"/>
        </w:rPr>
        <w:t xml:space="preserve"> Wis. Stat., the county department or agency may file a petition under s. §</w:t>
      </w:r>
      <w:hyperlink r:id="rId29">
        <w:r w:rsidRPr="00FF3F75">
          <w:rPr>
            <w:rStyle w:val="Hyperlink"/>
            <w:rFonts w:ascii="Times New Roman" w:eastAsia="Times New Roman" w:hAnsi="Times New Roman" w:cs="Times New Roman"/>
            <w:color w:val="auto"/>
            <w:sz w:val="24"/>
            <w:szCs w:val="24"/>
          </w:rPr>
          <w:t>55.075</w:t>
        </w:r>
      </w:hyperlink>
      <w:r w:rsidRPr="00FF3F75">
        <w:rPr>
          <w:rFonts w:ascii="Times New Roman" w:eastAsia="Times New Roman" w:hAnsi="Times New Roman" w:cs="Times New Roman"/>
          <w:sz w:val="24"/>
          <w:szCs w:val="24"/>
          <w:u w:val="single"/>
        </w:rPr>
        <w:t xml:space="preserve"> Wis. Stat.. If a petition is filed, a preliminary hearing shall be held within 72 hours, excluding Saturdays, Sundays, and legal holidays, to establish probable cause that the criteria under s. §</w:t>
      </w:r>
      <w:hyperlink r:id="rId30">
        <w:r w:rsidRPr="00FF3F75">
          <w:rPr>
            <w:rStyle w:val="Hyperlink"/>
            <w:rFonts w:ascii="Times New Roman" w:eastAsia="Times New Roman" w:hAnsi="Times New Roman" w:cs="Times New Roman"/>
            <w:color w:val="auto"/>
            <w:sz w:val="24"/>
            <w:szCs w:val="24"/>
          </w:rPr>
          <w:t>55.08 (2)</w:t>
        </w:r>
      </w:hyperlink>
      <w:r w:rsidRPr="00FF3F75">
        <w:rPr>
          <w:rFonts w:ascii="Times New Roman" w:eastAsia="Times New Roman" w:hAnsi="Times New Roman" w:cs="Times New Roman"/>
          <w:sz w:val="24"/>
          <w:szCs w:val="24"/>
          <w:u w:val="single"/>
        </w:rPr>
        <w:t xml:space="preserve"> Wis. Stat. are present. The county department or agency shall provide the individual with written notice and orally inform the individual of the time and place of the preliminary hearing. If the individual is not under guardianship, a petition for guardianship shall accompany the petition under s. §</w:t>
      </w:r>
      <w:hyperlink r:id="rId31">
        <w:r w:rsidRPr="00FF3F75">
          <w:rPr>
            <w:rStyle w:val="Hyperlink"/>
            <w:rFonts w:ascii="Times New Roman" w:eastAsia="Times New Roman" w:hAnsi="Times New Roman" w:cs="Times New Roman"/>
            <w:color w:val="auto"/>
            <w:sz w:val="24"/>
            <w:szCs w:val="24"/>
          </w:rPr>
          <w:t>55.08 (2)</w:t>
        </w:r>
      </w:hyperlink>
      <w:r w:rsidRPr="00FF3F75">
        <w:rPr>
          <w:rFonts w:ascii="Times New Roman" w:eastAsia="Times New Roman" w:hAnsi="Times New Roman" w:cs="Times New Roman"/>
          <w:sz w:val="24"/>
          <w:szCs w:val="24"/>
          <w:u w:val="single"/>
        </w:rPr>
        <w:t xml:space="preserve"> Wis. Stat., except in the case of a minor who is alleged to have a developmental disability.</w:t>
      </w:r>
    </w:p>
    <w:p w14:paraId="082B1523" w14:textId="4FCA7F06" w:rsidR="2B6B57B3" w:rsidRPr="00FF3F75" w:rsidRDefault="2B6B57B3" w:rsidP="2B6B57B3">
      <w:pPr>
        <w:ind w:left="440" w:hanging="440"/>
        <w:rPr>
          <w:rFonts w:ascii="Times New Roman" w:eastAsia="Times New Roman" w:hAnsi="Times New Roman" w:cs="Times New Roman"/>
          <w:sz w:val="24"/>
          <w:szCs w:val="24"/>
          <w:u w:val="single"/>
        </w:rPr>
      </w:pPr>
      <w:r w:rsidRPr="00FF3F75">
        <w:rPr>
          <w:rFonts w:ascii="Times New Roman" w:eastAsia="Times New Roman" w:hAnsi="Times New Roman" w:cs="Times New Roman"/>
          <w:b/>
          <w:bCs/>
          <w:sz w:val="24"/>
          <w:szCs w:val="24"/>
        </w:rPr>
        <w:t>(3)</w:t>
      </w:r>
      <w:r w:rsidRPr="00FF3F75">
        <w:rPr>
          <w:rFonts w:ascii="Times New Roman" w:eastAsia="Times New Roman" w:hAnsi="Times New Roman" w:cs="Times New Roman"/>
          <w:sz w:val="24"/>
          <w:szCs w:val="24"/>
        </w:rPr>
        <w:t xml:space="preserve"> Upon finding probable cause under sub. </w:t>
      </w:r>
      <w:hyperlink r:id="rId32">
        <w:r w:rsidRPr="00FF3F75">
          <w:rPr>
            <w:rStyle w:val="Hyperlink"/>
            <w:rFonts w:ascii="Times New Roman" w:eastAsia="Times New Roman" w:hAnsi="Times New Roman" w:cs="Times New Roman"/>
            <w:color w:val="auto"/>
            <w:sz w:val="24"/>
            <w:szCs w:val="24"/>
          </w:rPr>
          <w:t>(2)</w:t>
        </w:r>
      </w:hyperlink>
      <w:r w:rsidRPr="00FF3F75">
        <w:rPr>
          <w:rFonts w:ascii="Times New Roman" w:eastAsia="Times New Roman" w:hAnsi="Times New Roman" w:cs="Times New Roman"/>
          <w:sz w:val="24"/>
          <w:szCs w:val="24"/>
          <w:u w:val="single"/>
        </w:rPr>
        <w:t>, the court may order emergency protective services to continue to be provided for up to 60 days pending the hearing on protective services under s. §</w:t>
      </w:r>
      <w:hyperlink r:id="rId33">
        <w:r w:rsidRPr="00FF3F75">
          <w:rPr>
            <w:rStyle w:val="Hyperlink"/>
            <w:rFonts w:ascii="Times New Roman" w:eastAsia="Times New Roman" w:hAnsi="Times New Roman" w:cs="Times New Roman"/>
            <w:color w:val="auto"/>
            <w:sz w:val="24"/>
            <w:szCs w:val="24"/>
          </w:rPr>
          <w:t>55.10</w:t>
        </w:r>
      </w:hyperlink>
      <w:r w:rsidRPr="00FF3F75">
        <w:rPr>
          <w:rFonts w:ascii="Times New Roman" w:eastAsia="Times New Roman" w:hAnsi="Times New Roman" w:cs="Times New Roman"/>
          <w:sz w:val="24"/>
          <w:szCs w:val="24"/>
          <w:u w:val="single"/>
        </w:rPr>
        <w:t xml:space="preserve"> Wis. Stat.</w:t>
      </w:r>
    </w:p>
    <w:p w14:paraId="6BDF4157" w14:textId="27723BCB"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b/>
          <w:bCs/>
          <w:sz w:val="24"/>
          <w:szCs w:val="24"/>
        </w:rPr>
        <w:t>(4)</w:t>
      </w:r>
      <w:r w:rsidRPr="00FF3F75">
        <w:rPr>
          <w:rFonts w:ascii="Times New Roman" w:eastAsia="Times New Roman" w:hAnsi="Times New Roman" w:cs="Times New Roman"/>
          <w:sz w:val="24"/>
          <w:szCs w:val="24"/>
        </w:rPr>
        <w:t> If it is necessary to enter a premises forcibly to provide or investigate the need for emergency protective services, the staff member of a county department shall obtain a court order authorizing entry and shall make the entry accompanied by a sheriff, police officer, or member of a fire department. When it appears probable that substantial physical harm, irreparable injury, or death may occur to an individual, the police officer, firefighter, or sheriff may enter a premises without a court order if the time required to obtain such an order would result in greater risk of physical harm to the individual.</w:t>
      </w:r>
    </w:p>
    <w:p w14:paraId="4BDA1CED" w14:textId="5CC78CEA" w:rsidR="2B6B57B3" w:rsidRPr="00FF3F75" w:rsidRDefault="2B6B57B3" w:rsidP="2B6B57B3">
      <w:pPr>
        <w:ind w:left="440" w:hanging="440"/>
        <w:rPr>
          <w:rFonts w:ascii="Times New Roman" w:eastAsia="Times New Roman" w:hAnsi="Times New Roman" w:cs="Times New Roman"/>
          <w:sz w:val="24"/>
          <w:szCs w:val="24"/>
          <w:u w:val="single"/>
        </w:rPr>
      </w:pPr>
      <w:r w:rsidRPr="00FF3F75">
        <w:rPr>
          <w:rFonts w:ascii="Times New Roman" w:eastAsia="Times New Roman" w:hAnsi="Times New Roman" w:cs="Times New Roman"/>
          <w:b/>
          <w:bCs/>
          <w:sz w:val="24"/>
          <w:szCs w:val="24"/>
        </w:rPr>
        <w:lastRenderedPageBreak/>
        <w:t>(5)</w:t>
      </w:r>
      <w:r w:rsidRPr="00FF3F75">
        <w:rPr>
          <w:rFonts w:ascii="Times New Roman" w:eastAsia="Times New Roman" w:hAnsi="Times New Roman" w:cs="Times New Roman"/>
          <w:sz w:val="24"/>
          <w:szCs w:val="24"/>
        </w:rPr>
        <w:t xml:space="preserve"> If a forcible entry is made under sub. </w:t>
      </w:r>
      <w:hyperlink r:id="rId34">
        <w:r w:rsidRPr="00FF3F75">
          <w:rPr>
            <w:rStyle w:val="Hyperlink"/>
            <w:rFonts w:ascii="Times New Roman" w:eastAsia="Times New Roman" w:hAnsi="Times New Roman" w:cs="Times New Roman"/>
            <w:color w:val="auto"/>
            <w:sz w:val="24"/>
            <w:szCs w:val="24"/>
          </w:rPr>
          <w:t>(4)</w:t>
        </w:r>
      </w:hyperlink>
      <w:r w:rsidRPr="00FF3F75">
        <w:rPr>
          <w:rFonts w:ascii="Times New Roman" w:eastAsia="Times New Roman" w:hAnsi="Times New Roman" w:cs="Times New Roman"/>
          <w:sz w:val="24"/>
          <w:szCs w:val="24"/>
          <w:u w:val="single"/>
        </w:rPr>
        <w:t>, a report of the exact circumstances, including the date, time, place, factual basis for the need of the entry, and the exact services rendered, shall be made and forwarded to the court within 14 days after entry by the person making the entry.</w:t>
      </w:r>
    </w:p>
    <w:p w14:paraId="4BD509CF" w14:textId="286EC577" w:rsidR="2B6B57B3" w:rsidRPr="00FF3F75" w:rsidRDefault="2B6B57B3" w:rsidP="2B6B57B3">
      <w:pPr>
        <w:pStyle w:val="Heading2"/>
        <w:rPr>
          <w:rFonts w:ascii="Times New Roman" w:eastAsia="Times New Roman" w:hAnsi="Times New Roman" w:cs="Times New Roman"/>
          <w:color w:val="auto"/>
          <w:sz w:val="24"/>
          <w:szCs w:val="24"/>
        </w:rPr>
      </w:pPr>
      <w:r w:rsidRPr="00FF3F75">
        <w:rPr>
          <w:rFonts w:ascii="Times New Roman" w:eastAsia="Times New Roman" w:hAnsi="Times New Roman" w:cs="Times New Roman"/>
          <w:b/>
          <w:bCs/>
          <w:color w:val="auto"/>
          <w:sz w:val="32"/>
          <w:szCs w:val="32"/>
        </w:rPr>
        <w:t xml:space="preserve">Transportation by APS </w:t>
      </w:r>
      <w:r w:rsidRPr="00FF3F75">
        <w:rPr>
          <w:rFonts w:ascii="Times New Roman" w:eastAsia="Times New Roman" w:hAnsi="Times New Roman" w:cs="Times New Roman"/>
          <w:color w:val="auto"/>
          <w:sz w:val="32"/>
          <w:szCs w:val="32"/>
        </w:rPr>
        <w:t xml:space="preserve">   </w:t>
      </w:r>
      <w:r w:rsidRPr="00FF3F75">
        <w:rPr>
          <w:rFonts w:ascii="Times New Roman" w:eastAsia="Times New Roman" w:hAnsi="Times New Roman" w:cs="Times New Roman"/>
          <w:color w:val="auto"/>
          <w:sz w:val="24"/>
          <w:szCs w:val="24"/>
        </w:rPr>
        <w:t>§46.90(5)(br) Wis. Stat.</w:t>
      </w:r>
    </w:p>
    <w:p w14:paraId="03E8D19A" w14:textId="28053A1F"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The elder-adult-at-risk agency or other investigative agency may transport the elder adult at risk for performance of a medical examination by a physician if any of the following applies:</w:t>
      </w:r>
    </w:p>
    <w:p w14:paraId="00ADF3A9" w14:textId="34AF2653"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1. The elder/ adult at risk or his or her guardian or agent under an activated power of attorney for health care, if any, consents to the examination.</w:t>
      </w:r>
    </w:p>
    <w:p w14:paraId="705F3993" w14:textId="0C607158"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2. The elder/ adult at risk is incapable of consenting to the examination and one of the following applies:</w:t>
      </w:r>
    </w:p>
    <w:p w14:paraId="3187413E" w14:textId="04C2BDCC" w:rsidR="2B6B57B3" w:rsidRPr="00FF3F75" w:rsidRDefault="2B6B57B3" w:rsidP="2B6B57B3">
      <w:pPr>
        <w:ind w:left="72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a. The elder/ adult at risk has no guardian or agent under an activated power of attorney for health care.</w:t>
      </w:r>
    </w:p>
    <w:p w14:paraId="1EDB31A0" w14:textId="30335229" w:rsidR="2B6B57B3" w:rsidRPr="00FF3F75" w:rsidRDefault="2B6B57B3" w:rsidP="2B6B57B3">
      <w:pPr>
        <w:ind w:left="72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b. The elder/ adult at risk has a guardian or an agent under an activated power of attorney for health care, but that guardian or agent is the person suspected of abusing, neglecting, or financially exploiting the elder adult at risk.</w:t>
      </w:r>
    </w:p>
    <w:p w14:paraId="46760DBC" w14:textId="080AFFC8" w:rsidR="2B6B57B3" w:rsidRPr="00FF3F75" w:rsidRDefault="2B6B57B3" w:rsidP="2B6B57B3">
      <w:pPr>
        <w:ind w:left="72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c. The examination is authorized by order of a court.</w:t>
      </w:r>
    </w:p>
    <w:p w14:paraId="29034F49" w14:textId="77777777" w:rsidR="006029BE" w:rsidRPr="00FF3F75" w:rsidRDefault="006029BE" w:rsidP="2B6B57B3">
      <w:pPr>
        <w:ind w:left="720" w:hanging="440"/>
        <w:rPr>
          <w:rFonts w:ascii="Times New Roman" w:eastAsia="Times New Roman" w:hAnsi="Times New Roman" w:cs="Times New Roman"/>
          <w:sz w:val="24"/>
          <w:szCs w:val="24"/>
        </w:rPr>
      </w:pPr>
    </w:p>
    <w:p w14:paraId="77D09F08" w14:textId="44519FCE" w:rsidR="2B6B57B3" w:rsidRPr="00FF3F75" w:rsidRDefault="2B6B57B3" w:rsidP="2B6B57B3">
      <w:pPr>
        <w:pStyle w:val="Heading2"/>
        <w:rPr>
          <w:rFonts w:ascii="Times New Roman" w:eastAsia="Times New Roman" w:hAnsi="Times New Roman" w:cs="Times New Roman"/>
          <w:color w:val="auto"/>
          <w:sz w:val="24"/>
          <w:szCs w:val="24"/>
        </w:rPr>
      </w:pPr>
      <w:r w:rsidRPr="00FF3F75">
        <w:rPr>
          <w:rFonts w:ascii="Times New Roman" w:eastAsia="Times New Roman" w:hAnsi="Times New Roman" w:cs="Times New Roman"/>
          <w:b/>
          <w:bCs/>
          <w:color w:val="auto"/>
          <w:sz w:val="32"/>
          <w:szCs w:val="32"/>
        </w:rPr>
        <w:t xml:space="preserve">Conflicts of interest </w:t>
      </w:r>
      <w:r w:rsidRPr="00FF3F75">
        <w:rPr>
          <w:rFonts w:ascii="Times New Roman" w:eastAsia="Times New Roman" w:hAnsi="Times New Roman" w:cs="Times New Roman"/>
          <w:color w:val="auto"/>
          <w:sz w:val="24"/>
          <w:szCs w:val="24"/>
        </w:rPr>
        <w:t>§46.90(5)(a)2 and 55.043(1r)(a)2 Wis. Stat.</w:t>
      </w:r>
    </w:p>
    <w:p w14:paraId="5276CBEA" w14:textId="77D58151" w:rsidR="2B6B57B3" w:rsidRPr="00FF3F75" w:rsidRDefault="2B6B57B3" w:rsidP="2B6B57B3">
      <w:pPr>
        <w:ind w:left="440" w:hanging="440"/>
        <w:rPr>
          <w:rFonts w:ascii="Times New Roman" w:eastAsia="Times New Roman" w:hAnsi="Times New Roman" w:cs="Times New Roman"/>
          <w:sz w:val="24"/>
          <w:szCs w:val="24"/>
          <w:u w:val="single"/>
        </w:rPr>
      </w:pPr>
      <w:r w:rsidRPr="00FF3F75">
        <w:rPr>
          <w:rFonts w:ascii="Times New Roman" w:eastAsia="Times New Roman" w:hAnsi="Times New Roman" w:cs="Times New Roman"/>
          <w:sz w:val="24"/>
          <w:szCs w:val="24"/>
        </w:rPr>
        <w:t xml:space="preserve">If an agent or employee of an elder-adult-at-risk agency required to respond under this subsection is the subject of a report, or if the elder-adult-at-risk agency or an agency under contract with the county department determines that the relationship between the elder-adult-at-risk agency and the agency under contract with the county department would not allow for an unbiased response, the elder-adult-at-risk agency shall, after taking any action necessary to protect the elder adult at risk, notify the department. Upon receipt of the notice, the department or a county department under s.§ </w:t>
      </w:r>
      <w:hyperlink r:id="rId35">
        <w:r w:rsidRPr="00FF3F75">
          <w:rPr>
            <w:rStyle w:val="Hyperlink"/>
            <w:rFonts w:ascii="Times New Roman" w:eastAsia="Times New Roman" w:hAnsi="Times New Roman" w:cs="Times New Roman"/>
            <w:color w:val="auto"/>
            <w:sz w:val="24"/>
            <w:szCs w:val="24"/>
          </w:rPr>
          <w:t>46.215</w:t>
        </w:r>
      </w:hyperlink>
      <w:r w:rsidRPr="00FF3F75">
        <w:rPr>
          <w:rFonts w:ascii="Times New Roman" w:eastAsia="Times New Roman" w:hAnsi="Times New Roman" w:cs="Times New Roman"/>
          <w:sz w:val="24"/>
          <w:szCs w:val="24"/>
          <w:u w:val="single"/>
        </w:rPr>
        <w:t xml:space="preserve">, </w:t>
      </w:r>
      <w:hyperlink r:id="rId36">
        <w:r w:rsidRPr="00FF3F75">
          <w:rPr>
            <w:rStyle w:val="Hyperlink"/>
            <w:rFonts w:ascii="Times New Roman" w:eastAsia="Times New Roman" w:hAnsi="Times New Roman" w:cs="Times New Roman"/>
            <w:color w:val="auto"/>
            <w:sz w:val="24"/>
            <w:szCs w:val="24"/>
          </w:rPr>
          <w:t>46.22</w:t>
        </w:r>
      </w:hyperlink>
      <w:r w:rsidRPr="00FF3F75">
        <w:rPr>
          <w:rFonts w:ascii="Times New Roman" w:eastAsia="Times New Roman" w:hAnsi="Times New Roman" w:cs="Times New Roman"/>
          <w:sz w:val="24"/>
          <w:szCs w:val="24"/>
          <w:u w:val="single"/>
        </w:rPr>
        <w:t xml:space="preserve">, </w:t>
      </w:r>
      <w:hyperlink r:id="rId37">
        <w:r w:rsidRPr="00FF3F75">
          <w:rPr>
            <w:rStyle w:val="Hyperlink"/>
            <w:rFonts w:ascii="Times New Roman" w:eastAsia="Times New Roman" w:hAnsi="Times New Roman" w:cs="Times New Roman"/>
            <w:color w:val="auto"/>
            <w:sz w:val="24"/>
            <w:szCs w:val="24"/>
          </w:rPr>
          <w:t>51.42</w:t>
        </w:r>
      </w:hyperlink>
      <w:r w:rsidRPr="00FF3F75">
        <w:rPr>
          <w:rFonts w:ascii="Times New Roman" w:eastAsia="Times New Roman" w:hAnsi="Times New Roman" w:cs="Times New Roman"/>
          <w:sz w:val="24"/>
          <w:szCs w:val="24"/>
          <w:u w:val="single"/>
        </w:rPr>
        <w:t xml:space="preserve">, or </w:t>
      </w:r>
      <w:hyperlink r:id="rId38">
        <w:r w:rsidRPr="00FF3F75">
          <w:rPr>
            <w:rStyle w:val="Hyperlink"/>
            <w:rFonts w:ascii="Times New Roman" w:eastAsia="Times New Roman" w:hAnsi="Times New Roman" w:cs="Times New Roman"/>
            <w:color w:val="auto"/>
            <w:sz w:val="24"/>
            <w:szCs w:val="24"/>
          </w:rPr>
          <w:t>51.437</w:t>
        </w:r>
      </w:hyperlink>
      <w:r w:rsidRPr="00FF3F75">
        <w:rPr>
          <w:rFonts w:ascii="Times New Roman" w:eastAsia="Times New Roman" w:hAnsi="Times New Roman" w:cs="Times New Roman"/>
          <w:sz w:val="24"/>
          <w:szCs w:val="24"/>
          <w:u w:val="single"/>
        </w:rPr>
        <w:t xml:space="preserve"> Wis. Stat. designated by the department shall conduct an independent investigation. The powers and duties of a county department making an independent investigation are those given to an elder-adult-at-risk agency under pars. </w:t>
      </w:r>
      <w:hyperlink r:id="rId39">
        <w:r w:rsidRPr="00FF3F75">
          <w:rPr>
            <w:rStyle w:val="Hyperlink"/>
            <w:rFonts w:ascii="Times New Roman" w:eastAsia="Times New Roman" w:hAnsi="Times New Roman" w:cs="Times New Roman"/>
            <w:color w:val="auto"/>
            <w:sz w:val="24"/>
            <w:szCs w:val="24"/>
          </w:rPr>
          <w:t>(b)</w:t>
        </w:r>
      </w:hyperlink>
      <w:r w:rsidRPr="00FF3F75">
        <w:rPr>
          <w:rFonts w:ascii="Times New Roman" w:eastAsia="Times New Roman" w:hAnsi="Times New Roman" w:cs="Times New Roman"/>
          <w:sz w:val="24"/>
          <w:szCs w:val="24"/>
          <w:u w:val="single"/>
        </w:rPr>
        <w:t xml:space="preserve"> to </w:t>
      </w:r>
      <w:hyperlink r:id="rId40">
        <w:r w:rsidRPr="00FF3F75">
          <w:rPr>
            <w:rStyle w:val="Hyperlink"/>
            <w:rFonts w:ascii="Times New Roman" w:eastAsia="Times New Roman" w:hAnsi="Times New Roman" w:cs="Times New Roman"/>
            <w:color w:val="auto"/>
            <w:sz w:val="24"/>
            <w:szCs w:val="24"/>
          </w:rPr>
          <w:t>(f)</w:t>
        </w:r>
      </w:hyperlink>
      <w:r w:rsidRPr="00FF3F75">
        <w:rPr>
          <w:rFonts w:ascii="Times New Roman" w:eastAsia="Times New Roman" w:hAnsi="Times New Roman" w:cs="Times New Roman"/>
          <w:sz w:val="24"/>
          <w:szCs w:val="24"/>
          <w:u w:val="single"/>
        </w:rPr>
        <w:t xml:space="preserve"> and sub. </w:t>
      </w:r>
      <w:hyperlink r:id="rId41">
        <w:r w:rsidRPr="00FF3F75">
          <w:rPr>
            <w:rStyle w:val="Hyperlink"/>
            <w:rFonts w:ascii="Times New Roman" w:eastAsia="Times New Roman" w:hAnsi="Times New Roman" w:cs="Times New Roman"/>
            <w:color w:val="auto"/>
            <w:sz w:val="24"/>
            <w:szCs w:val="24"/>
          </w:rPr>
          <w:t>(6)</w:t>
        </w:r>
      </w:hyperlink>
      <w:r w:rsidRPr="00FF3F75">
        <w:rPr>
          <w:rFonts w:ascii="Times New Roman" w:eastAsia="Times New Roman" w:hAnsi="Times New Roman" w:cs="Times New Roman"/>
          <w:sz w:val="24"/>
          <w:szCs w:val="24"/>
          <w:u w:val="single"/>
        </w:rPr>
        <w:t>.</w:t>
      </w:r>
    </w:p>
    <w:p w14:paraId="2833C7F8" w14:textId="6309D66A" w:rsidR="2B6B57B3" w:rsidRPr="00FF3F75" w:rsidRDefault="2B6B57B3" w:rsidP="2B6B57B3">
      <w:pPr>
        <w:pStyle w:val="Heading2"/>
        <w:rPr>
          <w:rFonts w:ascii="Times New Roman" w:eastAsia="Times New Roman" w:hAnsi="Times New Roman" w:cs="Times New Roman"/>
          <w:b/>
          <w:bCs/>
          <w:color w:val="auto"/>
          <w:sz w:val="32"/>
          <w:szCs w:val="32"/>
        </w:rPr>
      </w:pPr>
      <w:r w:rsidRPr="00FF3F75">
        <w:rPr>
          <w:rFonts w:ascii="Times New Roman" w:eastAsia="Times New Roman" w:hAnsi="Times New Roman" w:cs="Times New Roman"/>
          <w:b/>
          <w:bCs/>
          <w:color w:val="auto"/>
          <w:sz w:val="32"/>
          <w:szCs w:val="32"/>
        </w:rPr>
        <w:t>Courtesy investigations</w:t>
      </w:r>
    </w:p>
    <w:p w14:paraId="11967C13" w14:textId="7E342DC1"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Counties may agree to do a courtesy investigation for another county should a conflict of interest exist. </w:t>
      </w:r>
      <w:r w:rsidR="005A550D" w:rsidRPr="00FF3F75">
        <w:rPr>
          <w:rFonts w:ascii="Times New Roman" w:eastAsia="Times New Roman" w:hAnsi="Times New Roman" w:cs="Times New Roman"/>
          <w:i/>
          <w:iCs/>
          <w:sz w:val="24"/>
          <w:szCs w:val="24"/>
        </w:rPr>
        <w:t>(see appendix M</w:t>
      </w:r>
      <w:r w:rsidRPr="00FF3F75">
        <w:rPr>
          <w:rFonts w:ascii="Times New Roman" w:eastAsia="Times New Roman" w:hAnsi="Times New Roman" w:cs="Times New Roman"/>
          <w:i/>
          <w:iCs/>
          <w:sz w:val="24"/>
          <w:szCs w:val="24"/>
        </w:rPr>
        <w:t xml:space="preserve"> memorandum of understanding for Interagency Agreement between Counties for Independent Investigations of Adult-At-Risk Reports</w:t>
      </w:r>
      <w:r w:rsidR="00354208" w:rsidRPr="00FF3F75">
        <w:rPr>
          <w:rFonts w:ascii="Times New Roman" w:eastAsia="Times New Roman" w:hAnsi="Times New Roman" w:cs="Times New Roman"/>
          <w:i/>
          <w:iCs/>
          <w:sz w:val="24"/>
          <w:szCs w:val="24"/>
        </w:rPr>
        <w:t>.</w:t>
      </w:r>
      <w:r w:rsidRPr="00FF3F75">
        <w:rPr>
          <w:rFonts w:ascii="Times New Roman" w:eastAsia="Times New Roman" w:hAnsi="Times New Roman" w:cs="Times New Roman"/>
          <w:sz w:val="24"/>
          <w:szCs w:val="24"/>
        </w:rPr>
        <w:t>)</w:t>
      </w:r>
    </w:p>
    <w:p w14:paraId="4FAAA00C" w14:textId="6F8ECEAE"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The investigator or investigator’s supervisor may contact another county to see if they are willing and have the capacity to perform a courtesy investigation.</w:t>
      </w:r>
    </w:p>
    <w:p w14:paraId="0E4E328C" w14:textId="64F352A0"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The county of origin will fill out the Adults-At-Risk Reporting form to Provide Information Needed by the Transfer County (</w:t>
      </w:r>
      <w:r w:rsidR="005A550D" w:rsidRPr="00FF3F75">
        <w:rPr>
          <w:rFonts w:ascii="Times New Roman" w:eastAsia="Times New Roman" w:hAnsi="Times New Roman" w:cs="Times New Roman"/>
          <w:i/>
          <w:iCs/>
          <w:sz w:val="24"/>
          <w:szCs w:val="24"/>
        </w:rPr>
        <w:t>see appendix N</w:t>
      </w:r>
      <w:r w:rsidR="00354208" w:rsidRPr="00FF3F75">
        <w:rPr>
          <w:rFonts w:ascii="Times New Roman" w:eastAsia="Times New Roman" w:hAnsi="Times New Roman" w:cs="Times New Roman"/>
          <w:i/>
          <w:iCs/>
          <w:sz w:val="24"/>
          <w:szCs w:val="24"/>
        </w:rPr>
        <w:t>.</w:t>
      </w:r>
      <w:r w:rsidRPr="00FF3F75">
        <w:rPr>
          <w:rFonts w:ascii="Times New Roman" w:eastAsia="Times New Roman" w:hAnsi="Times New Roman" w:cs="Times New Roman"/>
          <w:i/>
          <w:iCs/>
          <w:sz w:val="24"/>
          <w:szCs w:val="24"/>
        </w:rPr>
        <w:t>)</w:t>
      </w:r>
    </w:p>
    <w:p w14:paraId="555F6795" w14:textId="3C960DF3"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lastRenderedPageBreak/>
        <w:t>The results of the investigation shall be shared with the county of origin</w:t>
      </w:r>
      <w:r w:rsidR="00354208" w:rsidRPr="00FF3F75">
        <w:rPr>
          <w:rFonts w:ascii="Times New Roman" w:eastAsia="Times New Roman" w:hAnsi="Times New Roman" w:cs="Times New Roman"/>
          <w:sz w:val="24"/>
          <w:szCs w:val="24"/>
        </w:rPr>
        <w:t>.</w:t>
      </w:r>
    </w:p>
    <w:p w14:paraId="24B12695" w14:textId="585B9F61"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The recommendations of the investigation shall be acted upon by the requesting county.</w:t>
      </w:r>
    </w:p>
    <w:p w14:paraId="77A64FA2" w14:textId="65D7126E"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Once the investigation is completed, the county of origin will assume responsibility for follow-up program coordination, service delivery and the initiat</w:t>
      </w:r>
      <w:r w:rsidR="00354208" w:rsidRPr="00FF3F75">
        <w:rPr>
          <w:rFonts w:ascii="Times New Roman" w:eastAsia="Times New Roman" w:hAnsi="Times New Roman" w:cs="Times New Roman"/>
          <w:sz w:val="24"/>
          <w:szCs w:val="24"/>
        </w:rPr>
        <w:t>ion of judicial proceeding as</w:t>
      </w:r>
      <w:r w:rsidRPr="00FF3F75">
        <w:rPr>
          <w:rFonts w:ascii="Times New Roman" w:eastAsia="Times New Roman" w:hAnsi="Times New Roman" w:cs="Times New Roman"/>
          <w:sz w:val="24"/>
          <w:szCs w:val="24"/>
        </w:rPr>
        <w:t xml:space="preserve"> required.  </w:t>
      </w:r>
    </w:p>
    <w:p w14:paraId="70BFD84B" w14:textId="5DF9EEAF" w:rsidR="2B6B57B3" w:rsidRPr="00FF3F75" w:rsidRDefault="2B6B57B3" w:rsidP="2B6B57B3">
      <w:pPr>
        <w:pStyle w:val="ListParagraph"/>
        <w:numPr>
          <w:ilvl w:val="0"/>
          <w:numId w:val="6"/>
        </w:numPr>
      </w:pPr>
      <w:r w:rsidRPr="00FF3F75">
        <w:rPr>
          <w:rFonts w:ascii="Times New Roman" w:eastAsia="Times New Roman" w:hAnsi="Times New Roman" w:cs="Times New Roman"/>
          <w:sz w:val="24"/>
          <w:szCs w:val="24"/>
        </w:rPr>
        <w:t xml:space="preserve">Financial responsibility will remain with the county of origin.  </w:t>
      </w:r>
    </w:p>
    <w:p w14:paraId="4DED2471" w14:textId="66C2DB1B" w:rsidR="2B6B57B3" w:rsidRPr="00FF3F75" w:rsidRDefault="2B6B57B3" w:rsidP="2B6B57B3">
      <w:pPr>
        <w:pStyle w:val="Heading2"/>
        <w:rPr>
          <w:rFonts w:ascii="Times New Roman" w:eastAsia="Times New Roman" w:hAnsi="Times New Roman" w:cs="Times New Roman"/>
          <w:color w:val="auto"/>
          <w:sz w:val="24"/>
          <w:szCs w:val="24"/>
        </w:rPr>
      </w:pPr>
      <w:r w:rsidRPr="00FF3F75">
        <w:rPr>
          <w:rFonts w:ascii="Times New Roman" w:eastAsia="Times New Roman" w:hAnsi="Times New Roman" w:cs="Times New Roman"/>
          <w:b/>
          <w:bCs/>
          <w:color w:val="auto"/>
          <w:sz w:val="32"/>
          <w:szCs w:val="32"/>
        </w:rPr>
        <w:t>Civil Liabilities of APS</w:t>
      </w:r>
      <w:r w:rsidRPr="00FF3F75">
        <w:rPr>
          <w:rFonts w:ascii="Times New Roman" w:eastAsia="Times New Roman" w:hAnsi="Times New Roman" w:cs="Times New Roman"/>
          <w:color w:val="auto"/>
          <w:sz w:val="32"/>
          <w:szCs w:val="32"/>
        </w:rPr>
        <w:t xml:space="preserve"> </w:t>
      </w:r>
      <w:r w:rsidRPr="00FF3F75">
        <w:rPr>
          <w:rFonts w:ascii="Times New Roman" w:eastAsia="Times New Roman" w:hAnsi="Times New Roman" w:cs="Times New Roman"/>
          <w:color w:val="auto"/>
          <w:sz w:val="24"/>
          <w:szCs w:val="24"/>
        </w:rPr>
        <w:t>§46.90(5)(h) Wis. Stat.</w:t>
      </w:r>
    </w:p>
    <w:p w14:paraId="3D4563EF" w14:textId="59F30199" w:rsidR="2B6B57B3" w:rsidRPr="00FF3F75" w:rsidRDefault="2B6B57B3" w:rsidP="2B6B57B3">
      <w:pPr>
        <w:ind w:left="440" w:hanging="440"/>
        <w:rPr>
          <w:rFonts w:ascii="Times New Roman" w:eastAsia="Times New Roman" w:hAnsi="Times New Roman" w:cs="Times New Roman"/>
          <w:sz w:val="24"/>
          <w:szCs w:val="24"/>
        </w:rPr>
      </w:pPr>
      <w:r w:rsidRPr="00FF3F75">
        <w:rPr>
          <w:rFonts w:ascii="Times New Roman" w:eastAsia="Times New Roman" w:hAnsi="Times New Roman" w:cs="Times New Roman"/>
          <w:sz w:val="24"/>
          <w:szCs w:val="24"/>
        </w:rPr>
        <w:t xml:space="preserve">No person may be held civilly or criminally liable or be found guilty of unprofessional conduct for responding to a report or for participating in or conducting an investigation under this subsection, including the taking of photographs or the conducting of a medical examination, if the response or investigation was performed in good faith and within the scope of his or her authority. </w:t>
      </w:r>
    </w:p>
    <w:p w14:paraId="5653D6AB" w14:textId="147C2E1C" w:rsidR="2B6B57B3" w:rsidRPr="00FF3F75" w:rsidRDefault="2B6B57B3" w:rsidP="2B6B57B3">
      <w:r w:rsidRPr="00FF3F75">
        <w:br/>
      </w:r>
    </w:p>
    <w:p w14:paraId="2671A274" w14:textId="46C45642" w:rsidR="2B6B57B3" w:rsidRPr="00FF3F75" w:rsidRDefault="2B6B57B3" w:rsidP="2B6B57B3"/>
    <w:sectPr w:rsidR="2B6B57B3" w:rsidRPr="00FF3F75">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9602E" w14:textId="77777777" w:rsidR="000C45EA" w:rsidRDefault="000C45EA" w:rsidP="000C45EA">
      <w:pPr>
        <w:spacing w:after="0" w:line="240" w:lineRule="auto"/>
      </w:pPr>
      <w:r>
        <w:separator/>
      </w:r>
    </w:p>
  </w:endnote>
  <w:endnote w:type="continuationSeparator" w:id="0">
    <w:p w14:paraId="361FE671" w14:textId="77777777" w:rsidR="000C45EA" w:rsidRDefault="000C45EA" w:rsidP="000C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039039"/>
      <w:docPartObj>
        <w:docPartGallery w:val="Page Numbers (Bottom of Page)"/>
        <w:docPartUnique/>
      </w:docPartObj>
    </w:sdtPr>
    <w:sdtEndPr>
      <w:rPr>
        <w:noProof/>
      </w:rPr>
    </w:sdtEndPr>
    <w:sdtContent>
      <w:p w14:paraId="4E582054" w14:textId="7A0237D4" w:rsidR="000C45EA" w:rsidRDefault="000C45EA">
        <w:pPr>
          <w:pStyle w:val="Footer"/>
          <w:jc w:val="right"/>
        </w:pPr>
        <w:r>
          <w:fldChar w:fldCharType="begin"/>
        </w:r>
        <w:r>
          <w:instrText xml:space="preserve"> PAGE   \* MERGEFORMAT </w:instrText>
        </w:r>
        <w:r>
          <w:fldChar w:fldCharType="separate"/>
        </w:r>
        <w:r w:rsidR="00FF3F75">
          <w:rPr>
            <w:noProof/>
          </w:rPr>
          <w:t>11</w:t>
        </w:r>
        <w:r>
          <w:rPr>
            <w:noProof/>
          </w:rPr>
          <w:fldChar w:fldCharType="end"/>
        </w:r>
      </w:p>
    </w:sdtContent>
  </w:sdt>
  <w:p w14:paraId="76A32B4F" w14:textId="77777777" w:rsidR="000C45EA" w:rsidRDefault="000C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48BBD" w14:textId="77777777" w:rsidR="000C45EA" w:rsidRDefault="000C45EA" w:rsidP="000C45EA">
      <w:pPr>
        <w:spacing w:after="0" w:line="240" w:lineRule="auto"/>
      </w:pPr>
      <w:r>
        <w:separator/>
      </w:r>
    </w:p>
  </w:footnote>
  <w:footnote w:type="continuationSeparator" w:id="0">
    <w:p w14:paraId="7F24D114" w14:textId="77777777" w:rsidR="000C45EA" w:rsidRDefault="000C45EA" w:rsidP="000C4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DD6"/>
    <w:multiLevelType w:val="hybridMultilevel"/>
    <w:tmpl w:val="065C5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E39F7"/>
    <w:multiLevelType w:val="hybridMultilevel"/>
    <w:tmpl w:val="00AC3ADC"/>
    <w:lvl w:ilvl="0" w:tplc="53ECEB48">
      <w:start w:val="1"/>
      <w:numFmt w:val="bullet"/>
      <w:lvlText w:val=""/>
      <w:lvlJc w:val="left"/>
      <w:pPr>
        <w:ind w:left="720" w:hanging="360"/>
      </w:pPr>
      <w:rPr>
        <w:rFonts w:ascii="Symbol" w:hAnsi="Symbol" w:hint="default"/>
      </w:rPr>
    </w:lvl>
    <w:lvl w:ilvl="1" w:tplc="A99A08B0">
      <w:start w:val="1"/>
      <w:numFmt w:val="bullet"/>
      <w:lvlText w:val=""/>
      <w:lvlJc w:val="left"/>
      <w:pPr>
        <w:ind w:left="1440" w:hanging="360"/>
      </w:pPr>
      <w:rPr>
        <w:rFonts w:ascii="Symbol" w:hAnsi="Symbol" w:hint="default"/>
      </w:rPr>
    </w:lvl>
    <w:lvl w:ilvl="2" w:tplc="93268DA2">
      <w:start w:val="1"/>
      <w:numFmt w:val="bullet"/>
      <w:lvlText w:val=""/>
      <w:lvlJc w:val="left"/>
      <w:pPr>
        <w:ind w:left="2160" w:hanging="360"/>
      </w:pPr>
      <w:rPr>
        <w:rFonts w:ascii="Wingdings" w:hAnsi="Wingdings" w:hint="default"/>
      </w:rPr>
    </w:lvl>
    <w:lvl w:ilvl="3" w:tplc="FDDC8878">
      <w:start w:val="1"/>
      <w:numFmt w:val="bullet"/>
      <w:lvlText w:val=""/>
      <w:lvlJc w:val="left"/>
      <w:pPr>
        <w:ind w:left="2880" w:hanging="360"/>
      </w:pPr>
      <w:rPr>
        <w:rFonts w:ascii="Symbol" w:hAnsi="Symbol" w:hint="default"/>
      </w:rPr>
    </w:lvl>
    <w:lvl w:ilvl="4" w:tplc="EFFC5270">
      <w:start w:val="1"/>
      <w:numFmt w:val="bullet"/>
      <w:lvlText w:val="o"/>
      <w:lvlJc w:val="left"/>
      <w:pPr>
        <w:ind w:left="3600" w:hanging="360"/>
      </w:pPr>
      <w:rPr>
        <w:rFonts w:ascii="Courier New" w:hAnsi="Courier New" w:hint="default"/>
      </w:rPr>
    </w:lvl>
    <w:lvl w:ilvl="5" w:tplc="012C2EE6">
      <w:start w:val="1"/>
      <w:numFmt w:val="bullet"/>
      <w:lvlText w:val=""/>
      <w:lvlJc w:val="left"/>
      <w:pPr>
        <w:ind w:left="4320" w:hanging="360"/>
      </w:pPr>
      <w:rPr>
        <w:rFonts w:ascii="Wingdings" w:hAnsi="Wingdings" w:hint="default"/>
      </w:rPr>
    </w:lvl>
    <w:lvl w:ilvl="6" w:tplc="8B768EAC">
      <w:start w:val="1"/>
      <w:numFmt w:val="bullet"/>
      <w:lvlText w:val=""/>
      <w:lvlJc w:val="left"/>
      <w:pPr>
        <w:ind w:left="5040" w:hanging="360"/>
      </w:pPr>
      <w:rPr>
        <w:rFonts w:ascii="Symbol" w:hAnsi="Symbol" w:hint="default"/>
      </w:rPr>
    </w:lvl>
    <w:lvl w:ilvl="7" w:tplc="DF5ED7FE">
      <w:start w:val="1"/>
      <w:numFmt w:val="bullet"/>
      <w:lvlText w:val="o"/>
      <w:lvlJc w:val="left"/>
      <w:pPr>
        <w:ind w:left="5760" w:hanging="360"/>
      </w:pPr>
      <w:rPr>
        <w:rFonts w:ascii="Courier New" w:hAnsi="Courier New" w:hint="default"/>
      </w:rPr>
    </w:lvl>
    <w:lvl w:ilvl="8" w:tplc="B434D0AE">
      <w:start w:val="1"/>
      <w:numFmt w:val="bullet"/>
      <w:lvlText w:val=""/>
      <w:lvlJc w:val="left"/>
      <w:pPr>
        <w:ind w:left="6480" w:hanging="360"/>
      </w:pPr>
      <w:rPr>
        <w:rFonts w:ascii="Wingdings" w:hAnsi="Wingdings" w:hint="default"/>
      </w:rPr>
    </w:lvl>
  </w:abstractNum>
  <w:abstractNum w:abstractNumId="2" w15:restartNumberingAfterBreak="0">
    <w:nsid w:val="0AFB01F5"/>
    <w:multiLevelType w:val="hybridMultilevel"/>
    <w:tmpl w:val="51C20A5E"/>
    <w:lvl w:ilvl="0" w:tplc="0756A9D0">
      <w:start w:val="1"/>
      <w:numFmt w:val="bullet"/>
      <w:lvlText w:val=""/>
      <w:lvlJc w:val="left"/>
      <w:pPr>
        <w:ind w:left="1080" w:hanging="360"/>
      </w:pPr>
      <w:rPr>
        <w:rFonts w:ascii="Symbol" w:hAnsi="Symbol" w:hint="default"/>
        <w:color w:val="FF0000"/>
      </w:rPr>
    </w:lvl>
    <w:lvl w:ilvl="1" w:tplc="232814C0">
      <w:start w:val="1"/>
      <w:numFmt w:val="bullet"/>
      <w:lvlText w:val="o"/>
      <w:lvlJc w:val="left"/>
      <w:pPr>
        <w:ind w:left="1800" w:hanging="360"/>
      </w:pPr>
      <w:rPr>
        <w:rFonts w:ascii="Courier New" w:hAnsi="Courier New" w:hint="default"/>
      </w:rPr>
    </w:lvl>
    <w:lvl w:ilvl="2" w:tplc="8BA84B2C">
      <w:start w:val="1"/>
      <w:numFmt w:val="bullet"/>
      <w:lvlText w:val=""/>
      <w:lvlJc w:val="left"/>
      <w:pPr>
        <w:ind w:left="2520" w:hanging="360"/>
      </w:pPr>
      <w:rPr>
        <w:rFonts w:ascii="Wingdings" w:hAnsi="Wingdings" w:hint="default"/>
      </w:rPr>
    </w:lvl>
    <w:lvl w:ilvl="3" w:tplc="2D1AC212">
      <w:start w:val="1"/>
      <w:numFmt w:val="bullet"/>
      <w:lvlText w:val=""/>
      <w:lvlJc w:val="left"/>
      <w:pPr>
        <w:ind w:left="3240" w:hanging="360"/>
      </w:pPr>
      <w:rPr>
        <w:rFonts w:ascii="Symbol" w:hAnsi="Symbol" w:hint="default"/>
      </w:rPr>
    </w:lvl>
    <w:lvl w:ilvl="4" w:tplc="AE986B24">
      <w:start w:val="1"/>
      <w:numFmt w:val="bullet"/>
      <w:lvlText w:val="o"/>
      <w:lvlJc w:val="left"/>
      <w:pPr>
        <w:ind w:left="3960" w:hanging="360"/>
      </w:pPr>
      <w:rPr>
        <w:rFonts w:ascii="Courier New" w:hAnsi="Courier New" w:hint="default"/>
      </w:rPr>
    </w:lvl>
    <w:lvl w:ilvl="5" w:tplc="D8966BEA">
      <w:start w:val="1"/>
      <w:numFmt w:val="bullet"/>
      <w:lvlText w:val=""/>
      <w:lvlJc w:val="left"/>
      <w:pPr>
        <w:ind w:left="4680" w:hanging="360"/>
      </w:pPr>
      <w:rPr>
        <w:rFonts w:ascii="Wingdings" w:hAnsi="Wingdings" w:hint="default"/>
      </w:rPr>
    </w:lvl>
    <w:lvl w:ilvl="6" w:tplc="6CC4F768">
      <w:start w:val="1"/>
      <w:numFmt w:val="bullet"/>
      <w:lvlText w:val=""/>
      <w:lvlJc w:val="left"/>
      <w:pPr>
        <w:ind w:left="5400" w:hanging="360"/>
      </w:pPr>
      <w:rPr>
        <w:rFonts w:ascii="Symbol" w:hAnsi="Symbol" w:hint="default"/>
      </w:rPr>
    </w:lvl>
    <w:lvl w:ilvl="7" w:tplc="EEC0F5F4">
      <w:start w:val="1"/>
      <w:numFmt w:val="bullet"/>
      <w:lvlText w:val="o"/>
      <w:lvlJc w:val="left"/>
      <w:pPr>
        <w:ind w:left="6120" w:hanging="360"/>
      </w:pPr>
      <w:rPr>
        <w:rFonts w:ascii="Courier New" w:hAnsi="Courier New" w:hint="default"/>
      </w:rPr>
    </w:lvl>
    <w:lvl w:ilvl="8" w:tplc="509494DC">
      <w:start w:val="1"/>
      <w:numFmt w:val="bullet"/>
      <w:lvlText w:val=""/>
      <w:lvlJc w:val="left"/>
      <w:pPr>
        <w:ind w:left="6840" w:hanging="360"/>
      </w:pPr>
      <w:rPr>
        <w:rFonts w:ascii="Wingdings" w:hAnsi="Wingdings" w:hint="default"/>
      </w:rPr>
    </w:lvl>
  </w:abstractNum>
  <w:abstractNum w:abstractNumId="3" w15:restartNumberingAfterBreak="0">
    <w:nsid w:val="11202153"/>
    <w:multiLevelType w:val="hybridMultilevel"/>
    <w:tmpl w:val="29EA79A8"/>
    <w:lvl w:ilvl="0" w:tplc="5F7ECFE8">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E7B1523"/>
    <w:multiLevelType w:val="hybridMultilevel"/>
    <w:tmpl w:val="103082F2"/>
    <w:lvl w:ilvl="0" w:tplc="1952A08E">
      <w:start w:val="1"/>
      <w:numFmt w:val="lowerLetter"/>
      <w:lvlText w:val="%1."/>
      <w:lvlJc w:val="left"/>
      <w:pPr>
        <w:ind w:left="720" w:hanging="360"/>
      </w:pPr>
    </w:lvl>
    <w:lvl w:ilvl="1" w:tplc="19E6FEB0">
      <w:start w:val="1"/>
      <w:numFmt w:val="lowerLetter"/>
      <w:lvlText w:val="%2."/>
      <w:lvlJc w:val="left"/>
      <w:pPr>
        <w:ind w:left="1440" w:hanging="360"/>
      </w:pPr>
    </w:lvl>
    <w:lvl w:ilvl="2" w:tplc="5B9A97F8">
      <w:start w:val="1"/>
      <w:numFmt w:val="lowerRoman"/>
      <w:lvlText w:val="%3."/>
      <w:lvlJc w:val="right"/>
      <w:pPr>
        <w:ind w:left="2160" w:hanging="180"/>
      </w:pPr>
    </w:lvl>
    <w:lvl w:ilvl="3" w:tplc="7FF0A884">
      <w:start w:val="1"/>
      <w:numFmt w:val="decimal"/>
      <w:lvlText w:val="%4."/>
      <w:lvlJc w:val="left"/>
      <w:pPr>
        <w:ind w:left="2880" w:hanging="360"/>
      </w:pPr>
    </w:lvl>
    <w:lvl w:ilvl="4" w:tplc="76D8DEC4">
      <w:start w:val="1"/>
      <w:numFmt w:val="lowerLetter"/>
      <w:lvlText w:val="%5."/>
      <w:lvlJc w:val="left"/>
      <w:pPr>
        <w:ind w:left="3600" w:hanging="360"/>
      </w:pPr>
    </w:lvl>
    <w:lvl w:ilvl="5" w:tplc="B6C661EE">
      <w:start w:val="1"/>
      <w:numFmt w:val="lowerRoman"/>
      <w:lvlText w:val="%6."/>
      <w:lvlJc w:val="right"/>
      <w:pPr>
        <w:ind w:left="4320" w:hanging="180"/>
      </w:pPr>
    </w:lvl>
    <w:lvl w:ilvl="6" w:tplc="76365F38">
      <w:start w:val="1"/>
      <w:numFmt w:val="decimal"/>
      <w:lvlText w:val="%7."/>
      <w:lvlJc w:val="left"/>
      <w:pPr>
        <w:ind w:left="5040" w:hanging="360"/>
      </w:pPr>
    </w:lvl>
    <w:lvl w:ilvl="7" w:tplc="53F2E430">
      <w:start w:val="1"/>
      <w:numFmt w:val="lowerLetter"/>
      <w:lvlText w:val="%8."/>
      <w:lvlJc w:val="left"/>
      <w:pPr>
        <w:ind w:left="5760" w:hanging="360"/>
      </w:pPr>
    </w:lvl>
    <w:lvl w:ilvl="8" w:tplc="A98018BA">
      <w:start w:val="1"/>
      <w:numFmt w:val="lowerRoman"/>
      <w:lvlText w:val="%9."/>
      <w:lvlJc w:val="right"/>
      <w:pPr>
        <w:ind w:left="6480" w:hanging="180"/>
      </w:pPr>
    </w:lvl>
  </w:abstractNum>
  <w:abstractNum w:abstractNumId="5" w15:restartNumberingAfterBreak="0">
    <w:nsid w:val="23D30DE8"/>
    <w:multiLevelType w:val="hybridMultilevel"/>
    <w:tmpl w:val="52946BEC"/>
    <w:lvl w:ilvl="0" w:tplc="AFEA1FC4">
      <w:start w:val="1"/>
      <w:numFmt w:val="bullet"/>
      <w:lvlText w:val=""/>
      <w:lvlJc w:val="left"/>
      <w:pPr>
        <w:ind w:left="720" w:hanging="360"/>
      </w:pPr>
      <w:rPr>
        <w:rFonts w:ascii="Symbol" w:hAnsi="Symbol" w:hint="default"/>
      </w:rPr>
    </w:lvl>
    <w:lvl w:ilvl="1" w:tplc="2BE2ED62">
      <w:start w:val="1"/>
      <w:numFmt w:val="bullet"/>
      <w:lvlText w:val="o"/>
      <w:lvlJc w:val="left"/>
      <w:pPr>
        <w:ind w:left="1440" w:hanging="360"/>
      </w:pPr>
      <w:rPr>
        <w:rFonts w:ascii="Courier New" w:hAnsi="Courier New" w:hint="default"/>
      </w:rPr>
    </w:lvl>
    <w:lvl w:ilvl="2" w:tplc="5D26EA86">
      <w:start w:val="1"/>
      <w:numFmt w:val="bullet"/>
      <w:lvlText w:val=""/>
      <w:lvlJc w:val="left"/>
      <w:pPr>
        <w:ind w:left="2160" w:hanging="360"/>
      </w:pPr>
      <w:rPr>
        <w:rFonts w:ascii="Wingdings" w:hAnsi="Wingdings" w:hint="default"/>
      </w:rPr>
    </w:lvl>
    <w:lvl w:ilvl="3" w:tplc="A3CC4750">
      <w:start w:val="1"/>
      <w:numFmt w:val="bullet"/>
      <w:lvlText w:val=""/>
      <w:lvlJc w:val="left"/>
      <w:pPr>
        <w:ind w:left="2880" w:hanging="360"/>
      </w:pPr>
      <w:rPr>
        <w:rFonts w:ascii="Symbol" w:hAnsi="Symbol" w:hint="default"/>
      </w:rPr>
    </w:lvl>
    <w:lvl w:ilvl="4" w:tplc="4964EDE0">
      <w:start w:val="1"/>
      <w:numFmt w:val="bullet"/>
      <w:lvlText w:val="o"/>
      <w:lvlJc w:val="left"/>
      <w:pPr>
        <w:ind w:left="3600" w:hanging="360"/>
      </w:pPr>
      <w:rPr>
        <w:rFonts w:ascii="Courier New" w:hAnsi="Courier New" w:hint="default"/>
      </w:rPr>
    </w:lvl>
    <w:lvl w:ilvl="5" w:tplc="4C3274F4">
      <w:start w:val="1"/>
      <w:numFmt w:val="bullet"/>
      <w:lvlText w:val=""/>
      <w:lvlJc w:val="left"/>
      <w:pPr>
        <w:ind w:left="4320" w:hanging="360"/>
      </w:pPr>
      <w:rPr>
        <w:rFonts w:ascii="Wingdings" w:hAnsi="Wingdings" w:hint="default"/>
      </w:rPr>
    </w:lvl>
    <w:lvl w:ilvl="6" w:tplc="42203EB4">
      <w:start w:val="1"/>
      <w:numFmt w:val="bullet"/>
      <w:lvlText w:val=""/>
      <w:lvlJc w:val="left"/>
      <w:pPr>
        <w:ind w:left="5040" w:hanging="360"/>
      </w:pPr>
      <w:rPr>
        <w:rFonts w:ascii="Symbol" w:hAnsi="Symbol" w:hint="default"/>
      </w:rPr>
    </w:lvl>
    <w:lvl w:ilvl="7" w:tplc="002E2C10">
      <w:start w:val="1"/>
      <w:numFmt w:val="bullet"/>
      <w:lvlText w:val="o"/>
      <w:lvlJc w:val="left"/>
      <w:pPr>
        <w:ind w:left="5760" w:hanging="360"/>
      </w:pPr>
      <w:rPr>
        <w:rFonts w:ascii="Courier New" w:hAnsi="Courier New" w:hint="default"/>
      </w:rPr>
    </w:lvl>
    <w:lvl w:ilvl="8" w:tplc="C4C0AB18">
      <w:start w:val="1"/>
      <w:numFmt w:val="bullet"/>
      <w:lvlText w:val=""/>
      <w:lvlJc w:val="left"/>
      <w:pPr>
        <w:ind w:left="6480" w:hanging="360"/>
      </w:pPr>
      <w:rPr>
        <w:rFonts w:ascii="Wingdings" w:hAnsi="Wingdings" w:hint="default"/>
      </w:rPr>
    </w:lvl>
  </w:abstractNum>
  <w:abstractNum w:abstractNumId="6" w15:restartNumberingAfterBreak="0">
    <w:nsid w:val="27373598"/>
    <w:multiLevelType w:val="hybridMultilevel"/>
    <w:tmpl w:val="370C544A"/>
    <w:lvl w:ilvl="0" w:tplc="5F7ECF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F2551"/>
    <w:multiLevelType w:val="hybridMultilevel"/>
    <w:tmpl w:val="7A0226A0"/>
    <w:lvl w:ilvl="0" w:tplc="39C218A2">
      <w:start w:val="1"/>
      <w:numFmt w:val="bullet"/>
      <w:lvlText w:val=""/>
      <w:lvlJc w:val="left"/>
      <w:pPr>
        <w:ind w:left="720" w:hanging="360"/>
      </w:pPr>
      <w:rPr>
        <w:rFonts w:ascii="Symbol" w:hAnsi="Symbol" w:hint="default"/>
      </w:rPr>
    </w:lvl>
    <w:lvl w:ilvl="1" w:tplc="71EE436E">
      <w:start w:val="1"/>
      <w:numFmt w:val="bullet"/>
      <w:lvlText w:val="o"/>
      <w:lvlJc w:val="left"/>
      <w:pPr>
        <w:ind w:left="1440" w:hanging="360"/>
      </w:pPr>
      <w:rPr>
        <w:rFonts w:ascii="Courier New" w:hAnsi="Courier New" w:hint="default"/>
      </w:rPr>
    </w:lvl>
    <w:lvl w:ilvl="2" w:tplc="4F1651B6">
      <w:start w:val="1"/>
      <w:numFmt w:val="bullet"/>
      <w:lvlText w:val=""/>
      <w:lvlJc w:val="left"/>
      <w:pPr>
        <w:ind w:left="2160" w:hanging="360"/>
      </w:pPr>
      <w:rPr>
        <w:rFonts w:ascii="Wingdings" w:hAnsi="Wingdings" w:hint="default"/>
      </w:rPr>
    </w:lvl>
    <w:lvl w:ilvl="3" w:tplc="48F66C6E">
      <w:start w:val="1"/>
      <w:numFmt w:val="bullet"/>
      <w:lvlText w:val=""/>
      <w:lvlJc w:val="left"/>
      <w:pPr>
        <w:ind w:left="2880" w:hanging="360"/>
      </w:pPr>
      <w:rPr>
        <w:rFonts w:ascii="Symbol" w:hAnsi="Symbol" w:hint="default"/>
      </w:rPr>
    </w:lvl>
    <w:lvl w:ilvl="4" w:tplc="19509ACC">
      <w:start w:val="1"/>
      <w:numFmt w:val="bullet"/>
      <w:lvlText w:val="o"/>
      <w:lvlJc w:val="left"/>
      <w:pPr>
        <w:ind w:left="3600" w:hanging="360"/>
      </w:pPr>
      <w:rPr>
        <w:rFonts w:ascii="Courier New" w:hAnsi="Courier New" w:hint="default"/>
      </w:rPr>
    </w:lvl>
    <w:lvl w:ilvl="5" w:tplc="2EBA2312">
      <w:start w:val="1"/>
      <w:numFmt w:val="bullet"/>
      <w:lvlText w:val=""/>
      <w:lvlJc w:val="left"/>
      <w:pPr>
        <w:ind w:left="4320" w:hanging="360"/>
      </w:pPr>
      <w:rPr>
        <w:rFonts w:ascii="Wingdings" w:hAnsi="Wingdings" w:hint="default"/>
      </w:rPr>
    </w:lvl>
    <w:lvl w:ilvl="6" w:tplc="DB4A4096">
      <w:start w:val="1"/>
      <w:numFmt w:val="bullet"/>
      <w:lvlText w:val=""/>
      <w:lvlJc w:val="left"/>
      <w:pPr>
        <w:ind w:left="5040" w:hanging="360"/>
      </w:pPr>
      <w:rPr>
        <w:rFonts w:ascii="Symbol" w:hAnsi="Symbol" w:hint="default"/>
      </w:rPr>
    </w:lvl>
    <w:lvl w:ilvl="7" w:tplc="2A2C1D9A">
      <w:start w:val="1"/>
      <w:numFmt w:val="bullet"/>
      <w:lvlText w:val="o"/>
      <w:lvlJc w:val="left"/>
      <w:pPr>
        <w:ind w:left="5760" w:hanging="360"/>
      </w:pPr>
      <w:rPr>
        <w:rFonts w:ascii="Courier New" w:hAnsi="Courier New" w:hint="default"/>
      </w:rPr>
    </w:lvl>
    <w:lvl w:ilvl="8" w:tplc="0A888796">
      <w:start w:val="1"/>
      <w:numFmt w:val="bullet"/>
      <w:lvlText w:val=""/>
      <w:lvlJc w:val="left"/>
      <w:pPr>
        <w:ind w:left="6480" w:hanging="360"/>
      </w:pPr>
      <w:rPr>
        <w:rFonts w:ascii="Wingdings" w:hAnsi="Wingdings" w:hint="default"/>
      </w:rPr>
    </w:lvl>
  </w:abstractNum>
  <w:abstractNum w:abstractNumId="8" w15:restartNumberingAfterBreak="0">
    <w:nsid w:val="355B23A8"/>
    <w:multiLevelType w:val="hybridMultilevel"/>
    <w:tmpl w:val="DB4EE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4768E"/>
    <w:multiLevelType w:val="hybridMultilevel"/>
    <w:tmpl w:val="B3B4B098"/>
    <w:lvl w:ilvl="0" w:tplc="5F7ECF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10279"/>
    <w:multiLevelType w:val="hybridMultilevel"/>
    <w:tmpl w:val="142A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370B1"/>
    <w:multiLevelType w:val="hybridMultilevel"/>
    <w:tmpl w:val="EEDE82C2"/>
    <w:lvl w:ilvl="0" w:tplc="B0A0692A">
      <w:start w:val="1"/>
      <w:numFmt w:val="bullet"/>
      <w:lvlText w:val=""/>
      <w:lvlJc w:val="left"/>
      <w:pPr>
        <w:ind w:left="1350" w:hanging="360"/>
      </w:pPr>
      <w:rPr>
        <w:rFonts w:ascii="Symbol" w:hAnsi="Symbol" w:hint="default"/>
      </w:rPr>
    </w:lvl>
    <w:lvl w:ilvl="1" w:tplc="EFAA0502">
      <w:start w:val="1"/>
      <w:numFmt w:val="bullet"/>
      <w:lvlText w:val="o"/>
      <w:lvlJc w:val="left"/>
      <w:pPr>
        <w:ind w:left="2070" w:hanging="360"/>
      </w:pPr>
      <w:rPr>
        <w:rFonts w:ascii="Courier New" w:hAnsi="Courier New" w:hint="default"/>
      </w:rPr>
    </w:lvl>
    <w:lvl w:ilvl="2" w:tplc="74206B2C">
      <w:start w:val="1"/>
      <w:numFmt w:val="bullet"/>
      <w:lvlText w:val=""/>
      <w:lvlJc w:val="left"/>
      <w:pPr>
        <w:ind w:left="2790" w:hanging="360"/>
      </w:pPr>
      <w:rPr>
        <w:rFonts w:ascii="Wingdings" w:hAnsi="Wingdings" w:hint="default"/>
      </w:rPr>
    </w:lvl>
    <w:lvl w:ilvl="3" w:tplc="0FBE343C">
      <w:start w:val="1"/>
      <w:numFmt w:val="bullet"/>
      <w:lvlText w:val=""/>
      <w:lvlJc w:val="left"/>
      <w:pPr>
        <w:ind w:left="3510" w:hanging="360"/>
      </w:pPr>
      <w:rPr>
        <w:rFonts w:ascii="Symbol" w:hAnsi="Symbol" w:hint="default"/>
      </w:rPr>
    </w:lvl>
    <w:lvl w:ilvl="4" w:tplc="2822F466">
      <w:start w:val="1"/>
      <w:numFmt w:val="bullet"/>
      <w:lvlText w:val="o"/>
      <w:lvlJc w:val="left"/>
      <w:pPr>
        <w:ind w:left="4230" w:hanging="360"/>
      </w:pPr>
      <w:rPr>
        <w:rFonts w:ascii="Courier New" w:hAnsi="Courier New" w:hint="default"/>
      </w:rPr>
    </w:lvl>
    <w:lvl w:ilvl="5" w:tplc="B86EEB16">
      <w:start w:val="1"/>
      <w:numFmt w:val="bullet"/>
      <w:lvlText w:val=""/>
      <w:lvlJc w:val="left"/>
      <w:pPr>
        <w:ind w:left="4950" w:hanging="360"/>
      </w:pPr>
      <w:rPr>
        <w:rFonts w:ascii="Wingdings" w:hAnsi="Wingdings" w:hint="default"/>
      </w:rPr>
    </w:lvl>
    <w:lvl w:ilvl="6" w:tplc="3E20CB8E">
      <w:start w:val="1"/>
      <w:numFmt w:val="bullet"/>
      <w:lvlText w:val=""/>
      <w:lvlJc w:val="left"/>
      <w:pPr>
        <w:ind w:left="5670" w:hanging="360"/>
      </w:pPr>
      <w:rPr>
        <w:rFonts w:ascii="Symbol" w:hAnsi="Symbol" w:hint="default"/>
      </w:rPr>
    </w:lvl>
    <w:lvl w:ilvl="7" w:tplc="8E083410">
      <w:start w:val="1"/>
      <w:numFmt w:val="bullet"/>
      <w:lvlText w:val="o"/>
      <w:lvlJc w:val="left"/>
      <w:pPr>
        <w:ind w:left="6390" w:hanging="360"/>
      </w:pPr>
      <w:rPr>
        <w:rFonts w:ascii="Courier New" w:hAnsi="Courier New" w:hint="default"/>
      </w:rPr>
    </w:lvl>
    <w:lvl w:ilvl="8" w:tplc="CB2CFB38">
      <w:start w:val="1"/>
      <w:numFmt w:val="bullet"/>
      <w:lvlText w:val=""/>
      <w:lvlJc w:val="left"/>
      <w:pPr>
        <w:ind w:left="7110" w:hanging="360"/>
      </w:pPr>
      <w:rPr>
        <w:rFonts w:ascii="Wingdings" w:hAnsi="Wingdings" w:hint="default"/>
      </w:rPr>
    </w:lvl>
  </w:abstractNum>
  <w:abstractNum w:abstractNumId="12" w15:restartNumberingAfterBreak="0">
    <w:nsid w:val="74565718"/>
    <w:multiLevelType w:val="hybridMultilevel"/>
    <w:tmpl w:val="D6A2951E"/>
    <w:lvl w:ilvl="0" w:tplc="238AD73C">
      <w:start w:val="1"/>
      <w:numFmt w:val="bullet"/>
      <w:lvlText w:val=""/>
      <w:lvlJc w:val="left"/>
      <w:pPr>
        <w:ind w:left="720" w:hanging="360"/>
      </w:pPr>
      <w:rPr>
        <w:rFonts w:ascii="Symbol" w:hAnsi="Symbol" w:hint="default"/>
      </w:rPr>
    </w:lvl>
    <w:lvl w:ilvl="1" w:tplc="AF862460">
      <w:start w:val="1"/>
      <w:numFmt w:val="bullet"/>
      <w:lvlText w:val="o"/>
      <w:lvlJc w:val="left"/>
      <w:pPr>
        <w:ind w:left="1440" w:hanging="360"/>
      </w:pPr>
      <w:rPr>
        <w:rFonts w:ascii="Courier New" w:hAnsi="Courier New" w:hint="default"/>
      </w:rPr>
    </w:lvl>
    <w:lvl w:ilvl="2" w:tplc="B9A2FD78">
      <w:start w:val="1"/>
      <w:numFmt w:val="bullet"/>
      <w:lvlText w:val=""/>
      <w:lvlJc w:val="left"/>
      <w:pPr>
        <w:ind w:left="2160" w:hanging="360"/>
      </w:pPr>
      <w:rPr>
        <w:rFonts w:ascii="Symbol" w:hAnsi="Symbol" w:hint="default"/>
      </w:rPr>
    </w:lvl>
    <w:lvl w:ilvl="3" w:tplc="74F66662">
      <w:start w:val="1"/>
      <w:numFmt w:val="bullet"/>
      <w:lvlText w:val=""/>
      <w:lvlJc w:val="left"/>
      <w:pPr>
        <w:ind w:left="2880" w:hanging="360"/>
      </w:pPr>
      <w:rPr>
        <w:rFonts w:ascii="Symbol" w:hAnsi="Symbol" w:hint="default"/>
      </w:rPr>
    </w:lvl>
    <w:lvl w:ilvl="4" w:tplc="1C9AC9BA">
      <w:start w:val="1"/>
      <w:numFmt w:val="bullet"/>
      <w:lvlText w:val="o"/>
      <w:lvlJc w:val="left"/>
      <w:pPr>
        <w:ind w:left="3600" w:hanging="360"/>
      </w:pPr>
      <w:rPr>
        <w:rFonts w:ascii="Courier New" w:hAnsi="Courier New" w:hint="default"/>
      </w:rPr>
    </w:lvl>
    <w:lvl w:ilvl="5" w:tplc="A2727F7A">
      <w:start w:val="1"/>
      <w:numFmt w:val="bullet"/>
      <w:lvlText w:val=""/>
      <w:lvlJc w:val="left"/>
      <w:pPr>
        <w:ind w:left="4320" w:hanging="360"/>
      </w:pPr>
      <w:rPr>
        <w:rFonts w:ascii="Wingdings" w:hAnsi="Wingdings" w:hint="default"/>
      </w:rPr>
    </w:lvl>
    <w:lvl w:ilvl="6" w:tplc="E5CECB4C">
      <w:start w:val="1"/>
      <w:numFmt w:val="bullet"/>
      <w:lvlText w:val=""/>
      <w:lvlJc w:val="left"/>
      <w:pPr>
        <w:ind w:left="5040" w:hanging="360"/>
      </w:pPr>
      <w:rPr>
        <w:rFonts w:ascii="Symbol" w:hAnsi="Symbol" w:hint="default"/>
      </w:rPr>
    </w:lvl>
    <w:lvl w:ilvl="7" w:tplc="AD286B7C">
      <w:start w:val="1"/>
      <w:numFmt w:val="bullet"/>
      <w:lvlText w:val="o"/>
      <w:lvlJc w:val="left"/>
      <w:pPr>
        <w:ind w:left="5760" w:hanging="360"/>
      </w:pPr>
      <w:rPr>
        <w:rFonts w:ascii="Courier New" w:hAnsi="Courier New" w:hint="default"/>
      </w:rPr>
    </w:lvl>
    <w:lvl w:ilvl="8" w:tplc="F46A5116">
      <w:start w:val="1"/>
      <w:numFmt w:val="bullet"/>
      <w:lvlText w:val=""/>
      <w:lvlJc w:val="left"/>
      <w:pPr>
        <w:ind w:left="6480" w:hanging="360"/>
      </w:pPr>
      <w:rPr>
        <w:rFonts w:ascii="Wingdings" w:hAnsi="Wingdings" w:hint="default"/>
      </w:rPr>
    </w:lvl>
  </w:abstractNum>
  <w:abstractNum w:abstractNumId="13" w15:restartNumberingAfterBreak="0">
    <w:nsid w:val="7D5859F8"/>
    <w:multiLevelType w:val="hybridMultilevel"/>
    <w:tmpl w:val="767AC018"/>
    <w:lvl w:ilvl="0" w:tplc="FED258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
  </w:num>
  <w:num w:numId="3">
    <w:abstractNumId w:val="7"/>
  </w:num>
  <w:num w:numId="4">
    <w:abstractNumId w:val="12"/>
  </w:num>
  <w:num w:numId="5">
    <w:abstractNumId w:val="1"/>
  </w:num>
  <w:num w:numId="6">
    <w:abstractNumId w:val="5"/>
  </w:num>
  <w:num w:numId="7">
    <w:abstractNumId w:val="4"/>
  </w:num>
  <w:num w:numId="8">
    <w:abstractNumId w:val="0"/>
  </w:num>
  <w:num w:numId="9">
    <w:abstractNumId w:val="6"/>
  </w:num>
  <w:num w:numId="10">
    <w:abstractNumId w:val="3"/>
  </w:num>
  <w:num w:numId="11">
    <w:abstractNumId w:val="10"/>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B57B3"/>
    <w:rsid w:val="00013190"/>
    <w:rsid w:val="0005393E"/>
    <w:rsid w:val="00061332"/>
    <w:rsid w:val="000C45EA"/>
    <w:rsid w:val="00126D8B"/>
    <w:rsid w:val="00354208"/>
    <w:rsid w:val="005349DC"/>
    <w:rsid w:val="00575A17"/>
    <w:rsid w:val="005A550D"/>
    <w:rsid w:val="006029BE"/>
    <w:rsid w:val="00667AEF"/>
    <w:rsid w:val="007E0B87"/>
    <w:rsid w:val="00802E9E"/>
    <w:rsid w:val="009142AC"/>
    <w:rsid w:val="00940ECA"/>
    <w:rsid w:val="00A91EAD"/>
    <w:rsid w:val="00B72401"/>
    <w:rsid w:val="00C37EBC"/>
    <w:rsid w:val="00C445D7"/>
    <w:rsid w:val="00DC2C84"/>
    <w:rsid w:val="00F71424"/>
    <w:rsid w:val="00FF3F75"/>
    <w:rsid w:val="2B6B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915420CF-332F-48AD-9FC2-B1C614D0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C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5EA"/>
  </w:style>
  <w:style w:type="paragraph" w:styleId="Footer">
    <w:name w:val="footer"/>
    <w:basedOn w:val="Normal"/>
    <w:link w:val="FooterChar"/>
    <w:uiPriority w:val="99"/>
    <w:unhideWhenUsed/>
    <w:rsid w:val="000C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5EA"/>
  </w:style>
  <w:style w:type="character" w:styleId="CommentReference">
    <w:name w:val="annotation reference"/>
    <w:basedOn w:val="DefaultParagraphFont"/>
    <w:uiPriority w:val="99"/>
    <w:semiHidden/>
    <w:unhideWhenUsed/>
    <w:rsid w:val="00DC2C84"/>
    <w:rPr>
      <w:sz w:val="16"/>
      <w:szCs w:val="16"/>
    </w:rPr>
  </w:style>
  <w:style w:type="paragraph" w:styleId="CommentText">
    <w:name w:val="annotation text"/>
    <w:basedOn w:val="Normal"/>
    <w:link w:val="CommentTextChar"/>
    <w:uiPriority w:val="99"/>
    <w:semiHidden/>
    <w:unhideWhenUsed/>
    <w:rsid w:val="00DC2C84"/>
    <w:pPr>
      <w:spacing w:line="240" w:lineRule="auto"/>
    </w:pPr>
    <w:rPr>
      <w:sz w:val="20"/>
      <w:szCs w:val="20"/>
    </w:rPr>
  </w:style>
  <w:style w:type="character" w:customStyle="1" w:styleId="CommentTextChar">
    <w:name w:val="Comment Text Char"/>
    <w:basedOn w:val="DefaultParagraphFont"/>
    <w:link w:val="CommentText"/>
    <w:uiPriority w:val="99"/>
    <w:semiHidden/>
    <w:rsid w:val="00DC2C84"/>
    <w:rPr>
      <w:sz w:val="20"/>
      <w:szCs w:val="20"/>
    </w:rPr>
  </w:style>
  <w:style w:type="paragraph" w:styleId="CommentSubject">
    <w:name w:val="annotation subject"/>
    <w:basedOn w:val="CommentText"/>
    <w:next w:val="CommentText"/>
    <w:link w:val="CommentSubjectChar"/>
    <w:uiPriority w:val="99"/>
    <w:semiHidden/>
    <w:unhideWhenUsed/>
    <w:rsid w:val="00DC2C84"/>
    <w:rPr>
      <w:b/>
      <w:bCs/>
    </w:rPr>
  </w:style>
  <w:style w:type="character" w:customStyle="1" w:styleId="CommentSubjectChar">
    <w:name w:val="Comment Subject Char"/>
    <w:basedOn w:val="CommentTextChar"/>
    <w:link w:val="CommentSubject"/>
    <w:uiPriority w:val="99"/>
    <w:semiHidden/>
    <w:rsid w:val="00DC2C84"/>
    <w:rPr>
      <w:b/>
      <w:bCs/>
      <w:sz w:val="20"/>
      <w:szCs w:val="20"/>
    </w:rPr>
  </w:style>
  <w:style w:type="paragraph" w:styleId="BalloonText">
    <w:name w:val="Balloon Text"/>
    <w:basedOn w:val="Normal"/>
    <w:link w:val="BalloonTextChar"/>
    <w:uiPriority w:val="99"/>
    <w:semiHidden/>
    <w:unhideWhenUsed/>
    <w:rsid w:val="00DC2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document/statutes/ch.%2055" TargetMode="External"/><Relationship Id="rId18" Type="http://schemas.openxmlformats.org/officeDocument/2006/relationships/hyperlink" Target="https://docs.legis.wisconsin.gov/document/statutes/55.02(2)" TargetMode="External"/><Relationship Id="rId26" Type="http://schemas.openxmlformats.org/officeDocument/2006/relationships/hyperlink" Target="https://docs.legis.wisconsin.gov/document/statutes/55.02(2)" TargetMode="External"/><Relationship Id="rId39" Type="http://schemas.openxmlformats.org/officeDocument/2006/relationships/hyperlink" Target="https://docs.legis.wisconsin.gov/document/statutes/46.90(5)(b)" TargetMode="External"/><Relationship Id="rId3" Type="http://schemas.openxmlformats.org/officeDocument/2006/relationships/customXml" Target="../customXml/item3.xml"/><Relationship Id="rId21" Type="http://schemas.openxmlformats.org/officeDocument/2006/relationships/hyperlink" Target="https://docs.legis.wisconsin.gov/document/statutes/55.075" TargetMode="External"/><Relationship Id="rId34" Type="http://schemas.openxmlformats.org/officeDocument/2006/relationships/hyperlink" Target="https://docs.legis.wisconsin.gov/document/statutes/55.13(4)"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s.legis.wisconsin.gov/document/statutes/50.065" TargetMode="External"/><Relationship Id="rId17" Type="http://schemas.openxmlformats.org/officeDocument/2006/relationships/hyperlink" Target="https://docs.legis.wisconsin.gov/document/statutes/813.123" TargetMode="External"/><Relationship Id="rId25" Type="http://schemas.openxmlformats.org/officeDocument/2006/relationships/hyperlink" Target="https://docs.legis.wisconsin.gov/document/statutes/51.45(13)" TargetMode="External"/><Relationship Id="rId33" Type="http://schemas.openxmlformats.org/officeDocument/2006/relationships/hyperlink" Target="https://docs.legis.wisconsin.gov/document/statutes/55.10" TargetMode="External"/><Relationship Id="rId38" Type="http://schemas.openxmlformats.org/officeDocument/2006/relationships/hyperlink" Target="https://docs.legis.wisconsin.gov/document/statutes/51.437" TargetMode="External"/><Relationship Id="rId2" Type="http://schemas.openxmlformats.org/officeDocument/2006/relationships/customXml" Target="../customXml/item2.xml"/><Relationship Id="rId16" Type="http://schemas.openxmlformats.org/officeDocument/2006/relationships/hyperlink" Target="https://docs.legis.wisconsin.gov/document/statutes/55.043(1r)" TargetMode="External"/><Relationship Id="rId20" Type="http://schemas.openxmlformats.org/officeDocument/2006/relationships/hyperlink" Target="https://docs.legis.wisconsin.gov/document/statutes/55.105" TargetMode="External"/><Relationship Id="rId29" Type="http://schemas.openxmlformats.org/officeDocument/2006/relationships/hyperlink" Target="https://docs.legis.wisconsin.gov/document/statutes/55.075" TargetMode="External"/><Relationship Id="rId41" Type="http://schemas.openxmlformats.org/officeDocument/2006/relationships/hyperlink" Target="https://docs.legis.wisconsin.gov/document/statutes/46.9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legis.wisconsin.gov/document/statutes/705.01(3)" TargetMode="External"/><Relationship Id="rId24" Type="http://schemas.openxmlformats.org/officeDocument/2006/relationships/hyperlink" Target="https://docs.legis.wisconsin.gov/document/statutes/51.20" TargetMode="External"/><Relationship Id="rId32" Type="http://schemas.openxmlformats.org/officeDocument/2006/relationships/hyperlink" Target="https://docs.legis.wisconsin.gov/document/statutes/55.13(2)" TargetMode="External"/><Relationship Id="rId37" Type="http://schemas.openxmlformats.org/officeDocument/2006/relationships/hyperlink" Target="https://docs.legis.wisconsin.gov/document/statutes/51.42" TargetMode="External"/><Relationship Id="rId40" Type="http://schemas.openxmlformats.org/officeDocument/2006/relationships/hyperlink" Target="https://docs.legis.wisconsin.gov/document/statutes/46.90(5)(f)" TargetMode="External"/><Relationship Id="rId5" Type="http://schemas.openxmlformats.org/officeDocument/2006/relationships/numbering" Target="numbering.xml"/><Relationship Id="rId15" Type="http://schemas.openxmlformats.org/officeDocument/2006/relationships/hyperlink" Target="https://docs.legis.wisconsin.gov/document/statutes/ch.%2055" TargetMode="External"/><Relationship Id="rId23" Type="http://schemas.openxmlformats.org/officeDocument/2006/relationships/hyperlink" Target="https://docs.legis.wisconsin.gov/document/statutes/55.135(1)" TargetMode="External"/><Relationship Id="rId28" Type="http://schemas.openxmlformats.org/officeDocument/2006/relationships/hyperlink" Target="https://docs.legis.wisconsin.gov/document/statutes/55.08(2)" TargetMode="External"/><Relationship Id="rId36" Type="http://schemas.openxmlformats.org/officeDocument/2006/relationships/hyperlink" Target="https://docs.legis.wisconsin.gov/document/statutes/46.22" TargetMode="External"/><Relationship Id="rId10" Type="http://schemas.openxmlformats.org/officeDocument/2006/relationships/endnotes" Target="endnotes.xml"/><Relationship Id="rId19" Type="http://schemas.openxmlformats.org/officeDocument/2006/relationships/hyperlink" Target="https://docs.legis.wisconsin.gov/document/statutes/55.075" TargetMode="External"/><Relationship Id="rId31" Type="http://schemas.openxmlformats.org/officeDocument/2006/relationships/hyperlink" Target="https://docs.legis.wisconsin.gov/document/statutes/55.08(2)"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statutes/813.123" TargetMode="External"/><Relationship Id="rId22" Type="http://schemas.openxmlformats.org/officeDocument/2006/relationships/hyperlink" Target="https://docs.legis.wisconsin.gov/document/statutes/55.08(1)" TargetMode="External"/><Relationship Id="rId27" Type="http://schemas.openxmlformats.org/officeDocument/2006/relationships/hyperlink" Target="https://docs.legis.wisconsin.gov/document/statutes/55.13(1)" TargetMode="External"/><Relationship Id="rId30" Type="http://schemas.openxmlformats.org/officeDocument/2006/relationships/hyperlink" Target="https://docs.legis.wisconsin.gov/document/statutes/55.08(2)" TargetMode="External"/><Relationship Id="rId35" Type="http://schemas.openxmlformats.org/officeDocument/2006/relationships/hyperlink" Target="https://docs.legis.wisconsin.gov/document/statutes/46.21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CABD-A373-4AEE-BA3F-BCFB3956C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D4119-AC5B-4EFF-B244-811ACB18C2C9}">
  <ds:schemaRefs>
    <ds:schemaRef ds:uri="http://purl.org/dc/terms/"/>
    <ds:schemaRef ds:uri="f9acad6e-7d72-47df-b8bb-1f5e059a8c4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customXml/itemProps3.xml><?xml version="1.0" encoding="utf-8"?>
<ds:datastoreItem xmlns:ds="http://schemas.openxmlformats.org/officeDocument/2006/customXml" ds:itemID="{1FC8D404-71EE-4978-B8CF-D1BE98AC8B51}">
  <ds:schemaRefs>
    <ds:schemaRef ds:uri="http://schemas.microsoft.com/sharepoint/v3/contenttype/forms"/>
  </ds:schemaRefs>
</ds:datastoreItem>
</file>

<file path=customXml/itemProps4.xml><?xml version="1.0" encoding="utf-8"?>
<ds:datastoreItem xmlns:ds="http://schemas.openxmlformats.org/officeDocument/2006/customXml" ds:itemID="{383FFC0C-E194-4397-838F-A3020742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Johnson</dc:creator>
  <cp:lastModifiedBy>Moran, Angela M</cp:lastModifiedBy>
  <cp:revision>5</cp:revision>
  <dcterms:created xsi:type="dcterms:W3CDTF">2020-04-15T18:36:00Z</dcterms:created>
  <dcterms:modified xsi:type="dcterms:W3CDTF">2020-10-30T12:45:00Z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