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360"/>
        <w:gridCol w:w="1980"/>
        <w:gridCol w:w="2341"/>
        <w:gridCol w:w="1800"/>
        <w:gridCol w:w="181"/>
        <w:gridCol w:w="2341"/>
      </w:tblGrid>
      <w:tr w:rsidR="002E518A">
        <w:trPr>
          <w:trHeight w:val="530"/>
        </w:trPr>
        <w:tc>
          <w:tcPr>
            <w:tcW w:w="11523" w:type="dxa"/>
            <w:gridSpan w:val="7"/>
            <w:tcBorders>
              <w:bottom w:val="nil"/>
            </w:tcBorders>
          </w:tcPr>
          <w:p w:rsidR="002E518A" w:rsidRDefault="00F53D8D">
            <w:pPr>
              <w:pStyle w:val="TableParagraph"/>
              <w:spacing w:line="337" w:lineRule="exact"/>
              <w:ind w:left="3620"/>
              <w:rPr>
                <w:b/>
                <w:sz w:val="32"/>
              </w:rPr>
            </w:pPr>
            <w:r>
              <w:rPr>
                <w:b/>
                <w:sz w:val="32"/>
              </w:rPr>
              <w:t>Adult Protective Services Risk Assessment</w:t>
            </w:r>
          </w:p>
          <w:p w:rsidR="002E518A" w:rsidRDefault="00F53D8D">
            <w:pPr>
              <w:pStyle w:val="TableParagraph"/>
              <w:spacing w:line="136" w:lineRule="exact"/>
              <w:ind w:right="3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8/9/2017, v.1.9</w:t>
            </w:r>
          </w:p>
        </w:tc>
      </w:tr>
      <w:tr w:rsidR="002E518A">
        <w:trPr>
          <w:trHeight w:val="530"/>
        </w:trPr>
        <w:tc>
          <w:tcPr>
            <w:tcW w:w="2520" w:type="dxa"/>
            <w:vMerge w:val="restart"/>
            <w:tcBorders>
              <w:top w:val="nil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3" w:type="dxa"/>
            <w:gridSpan w:val="6"/>
          </w:tcPr>
          <w:p w:rsidR="002E518A" w:rsidRDefault="00F53D8D">
            <w:pPr>
              <w:pStyle w:val="TableParagraph"/>
              <w:spacing w:before="91"/>
              <w:ind w:left="7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</w:tr>
      <w:tr w:rsidR="002E518A">
        <w:trPr>
          <w:trHeight w:val="527"/>
        </w:trPr>
        <w:tc>
          <w:tcPr>
            <w:tcW w:w="2520" w:type="dxa"/>
            <w:vMerge/>
            <w:tcBorders>
              <w:top w:val="nil"/>
            </w:tcBorders>
          </w:tcPr>
          <w:p w:rsidR="002E518A" w:rsidRDefault="002E518A">
            <w:pPr>
              <w:rPr>
                <w:sz w:val="2"/>
                <w:szCs w:val="2"/>
              </w:rPr>
            </w:pPr>
          </w:p>
        </w:tc>
        <w:tc>
          <w:tcPr>
            <w:tcW w:w="9003" w:type="dxa"/>
            <w:gridSpan w:val="6"/>
            <w:tcBorders>
              <w:bottom w:val="single" w:sz="6" w:space="0" w:color="000000"/>
            </w:tcBorders>
          </w:tcPr>
          <w:p w:rsidR="002E518A" w:rsidRDefault="00F53D8D">
            <w:pPr>
              <w:pStyle w:val="TableParagraph"/>
              <w:spacing w:before="91"/>
              <w:ind w:left="70"/>
              <w:rPr>
                <w:sz w:val="24"/>
              </w:rPr>
            </w:pPr>
            <w:r>
              <w:rPr>
                <w:sz w:val="24"/>
              </w:rPr>
              <w:t>Case Assignment:</w:t>
            </w:r>
          </w:p>
        </w:tc>
      </w:tr>
      <w:tr w:rsidR="002E518A">
        <w:trPr>
          <w:trHeight w:val="525"/>
        </w:trPr>
        <w:tc>
          <w:tcPr>
            <w:tcW w:w="7201" w:type="dxa"/>
            <w:gridSpan w:val="4"/>
            <w:tcBorders>
              <w:right w:val="single" w:sz="6" w:space="0" w:color="000000"/>
            </w:tcBorders>
          </w:tcPr>
          <w:p w:rsidR="002E518A" w:rsidRDefault="00F53D8D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Allegation: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518A" w:rsidRDefault="00F53D8D">
            <w:pPr>
              <w:pStyle w:val="TableParagraph"/>
              <w:spacing w:before="89"/>
              <w:ind w:left="263"/>
              <w:rPr>
                <w:sz w:val="24"/>
              </w:rPr>
            </w:pPr>
            <w:r>
              <w:rPr>
                <w:sz w:val="24"/>
              </w:rPr>
              <w:t>Self-Neglect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E518A" w:rsidRDefault="00F53D8D">
            <w:pPr>
              <w:pStyle w:val="TableParagraph"/>
              <w:spacing w:before="89"/>
              <w:ind w:left="105"/>
              <w:rPr>
                <w:sz w:val="24"/>
              </w:rPr>
            </w:pPr>
            <w:r>
              <w:rPr>
                <w:sz w:val="24"/>
              </w:rPr>
              <w:t>Abuse &amp; Neglect, etc.</w:t>
            </w:r>
          </w:p>
        </w:tc>
      </w:tr>
      <w:tr w:rsidR="002E518A">
        <w:trPr>
          <w:trHeight w:val="1427"/>
        </w:trPr>
        <w:tc>
          <w:tcPr>
            <w:tcW w:w="11523" w:type="dxa"/>
            <w:gridSpan w:val="7"/>
            <w:tcBorders>
              <w:top w:val="single" w:sz="6" w:space="0" w:color="000000"/>
            </w:tcBorders>
          </w:tcPr>
          <w:p w:rsidR="002E518A" w:rsidRDefault="00F53D8D">
            <w:pPr>
              <w:pStyle w:val="TableParagraph"/>
              <w:spacing w:before="27"/>
              <w:ind w:left="70" w:right="346"/>
              <w:rPr>
                <w:sz w:val="16"/>
              </w:rPr>
            </w:pPr>
            <w:r>
              <w:rPr>
                <w:sz w:val="16"/>
              </w:rPr>
              <w:t>Scoring: In each section listed below, indicate in the column which number reflects the client's status. Risk is to be measured at the beginning and closing of each case.</w:t>
            </w:r>
          </w:p>
          <w:p w:rsidR="002E518A" w:rsidRDefault="00F53D8D">
            <w:pPr>
              <w:pStyle w:val="TableParagraph"/>
              <w:spacing w:line="237" w:lineRule="auto"/>
              <w:ind w:left="70" w:right="247"/>
              <w:rPr>
                <w:sz w:val="16"/>
              </w:rPr>
            </w:pPr>
            <w:r>
              <w:rPr>
                <w:sz w:val="16"/>
              </w:rPr>
              <w:t>* The “At Case Closure” column does not need to be completed if information received at the first face-to-face contact clearly demonstrates that no additional information needs to be gathered and the case is ready for case closure.</w:t>
            </w:r>
          </w:p>
          <w:p w:rsidR="002E518A" w:rsidRDefault="00F53D8D">
            <w:pPr>
              <w:pStyle w:val="TableParagraph"/>
              <w:spacing w:before="132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0 = unknown/not applicab</w:t>
            </w:r>
            <w:r>
              <w:rPr>
                <w:b/>
                <w:sz w:val="16"/>
              </w:rPr>
              <w:t>le; 1 = low risk; 2 = intermediate risk; 3 = high risk</w:t>
            </w:r>
          </w:p>
        </w:tc>
      </w:tr>
      <w:tr w:rsidR="002E518A">
        <w:trPr>
          <w:trHeight w:val="350"/>
        </w:trPr>
        <w:tc>
          <w:tcPr>
            <w:tcW w:w="2880" w:type="dxa"/>
            <w:gridSpan w:val="2"/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1" w:type="dxa"/>
            <w:gridSpan w:val="2"/>
          </w:tcPr>
          <w:p w:rsidR="002E518A" w:rsidRDefault="00F53D8D">
            <w:pPr>
              <w:pStyle w:val="TableParagraph"/>
              <w:spacing w:before="61" w:line="268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First Face-to-Face Contact</w:t>
            </w:r>
          </w:p>
        </w:tc>
        <w:tc>
          <w:tcPr>
            <w:tcW w:w="4322" w:type="dxa"/>
            <w:gridSpan w:val="3"/>
          </w:tcPr>
          <w:p w:rsidR="002E518A" w:rsidRDefault="00F53D8D">
            <w:pPr>
              <w:pStyle w:val="TableParagraph"/>
              <w:spacing w:before="61" w:line="268" w:lineRule="exact"/>
              <w:ind w:left="1218"/>
              <w:rPr>
                <w:b/>
                <w:sz w:val="24"/>
              </w:rPr>
            </w:pPr>
            <w:r>
              <w:rPr>
                <w:b/>
                <w:sz w:val="24"/>
              </w:rPr>
              <w:t>At Case Closure</w:t>
            </w:r>
          </w:p>
        </w:tc>
      </w:tr>
      <w:tr w:rsidR="002E518A">
        <w:trPr>
          <w:trHeight w:val="351"/>
        </w:trPr>
        <w:tc>
          <w:tcPr>
            <w:tcW w:w="11523" w:type="dxa"/>
            <w:gridSpan w:val="7"/>
            <w:tcBorders>
              <w:bottom w:val="single" w:sz="2" w:space="0" w:color="000000"/>
            </w:tcBorders>
          </w:tcPr>
          <w:p w:rsidR="002E518A" w:rsidRDefault="00F53D8D">
            <w:pPr>
              <w:pStyle w:val="TableParagraph"/>
              <w:spacing w:line="311" w:lineRule="exact"/>
              <w:ind w:left="4153" w:right="4151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Client Factors</w:t>
            </w:r>
          </w:p>
        </w:tc>
      </w:tr>
      <w:tr w:rsidR="002E518A">
        <w:trPr>
          <w:trHeight w:val="355"/>
        </w:trPr>
        <w:tc>
          <w:tcPr>
            <w:tcW w:w="288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18A" w:rsidRDefault="00F53D8D">
            <w:pPr>
              <w:pStyle w:val="TableParagraph"/>
              <w:spacing w:before="5"/>
              <w:ind w:left="1241"/>
              <w:rPr>
                <w:sz w:val="24"/>
              </w:rPr>
            </w:pPr>
            <w:r>
              <w:rPr>
                <w:sz w:val="24"/>
              </w:rPr>
              <w:t>Age &amp; Gender: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8A">
        <w:trPr>
          <w:trHeight w:val="355"/>
        </w:trPr>
        <w:tc>
          <w:tcPr>
            <w:tcW w:w="288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18A" w:rsidRDefault="00F53D8D">
            <w:pPr>
              <w:pStyle w:val="TableParagraph"/>
              <w:spacing w:before="4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ADLs:</w:t>
            </w:r>
          </w:p>
        </w:tc>
        <w:tc>
          <w:tcPr>
            <w:tcW w:w="4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8A">
        <w:trPr>
          <w:trHeight w:val="355"/>
        </w:trPr>
        <w:tc>
          <w:tcPr>
            <w:tcW w:w="288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18A" w:rsidRDefault="00F53D8D">
            <w:pPr>
              <w:pStyle w:val="TableParagraph"/>
              <w:spacing w:before="4"/>
              <w:ind w:left="1029"/>
              <w:rPr>
                <w:sz w:val="24"/>
              </w:rPr>
            </w:pPr>
            <w:r>
              <w:rPr>
                <w:sz w:val="24"/>
              </w:rPr>
              <w:t>Cognitive Ability:</w:t>
            </w:r>
          </w:p>
        </w:tc>
        <w:tc>
          <w:tcPr>
            <w:tcW w:w="4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8A">
        <w:trPr>
          <w:trHeight w:val="355"/>
        </w:trPr>
        <w:tc>
          <w:tcPr>
            <w:tcW w:w="288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18A" w:rsidRDefault="00F53D8D">
            <w:pPr>
              <w:pStyle w:val="TableParagraph"/>
              <w:spacing w:before="4"/>
              <w:ind w:left="298"/>
              <w:rPr>
                <w:sz w:val="24"/>
              </w:rPr>
            </w:pPr>
            <w:r>
              <w:rPr>
                <w:sz w:val="24"/>
              </w:rPr>
              <w:t>Acceptance of Services:</w:t>
            </w:r>
          </w:p>
        </w:tc>
        <w:tc>
          <w:tcPr>
            <w:tcW w:w="4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8A">
        <w:trPr>
          <w:trHeight w:val="355"/>
        </w:trPr>
        <w:tc>
          <w:tcPr>
            <w:tcW w:w="288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18A" w:rsidRDefault="00F53D8D">
            <w:pPr>
              <w:pStyle w:val="TableParagraph"/>
              <w:spacing w:before="4"/>
              <w:ind w:left="649"/>
              <w:rPr>
                <w:sz w:val="24"/>
              </w:rPr>
            </w:pPr>
            <w:r>
              <w:rPr>
                <w:sz w:val="24"/>
              </w:rPr>
              <w:t>Financial Resources:</w:t>
            </w:r>
          </w:p>
        </w:tc>
        <w:tc>
          <w:tcPr>
            <w:tcW w:w="4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8A">
        <w:trPr>
          <w:trHeight w:val="352"/>
        </w:trPr>
        <w:tc>
          <w:tcPr>
            <w:tcW w:w="2880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2E518A" w:rsidRDefault="00F53D8D">
            <w:pPr>
              <w:pStyle w:val="TableParagraph"/>
              <w:spacing w:before="4"/>
              <w:ind w:left="1909"/>
              <w:rPr>
                <w:sz w:val="24"/>
              </w:rPr>
            </w:pPr>
            <w:r>
              <w:rPr>
                <w:sz w:val="24"/>
              </w:rPr>
              <w:t>Mobility:</w:t>
            </w:r>
          </w:p>
        </w:tc>
        <w:tc>
          <w:tcPr>
            <w:tcW w:w="432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2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8A">
        <w:trPr>
          <w:trHeight w:val="352"/>
        </w:trPr>
        <w:tc>
          <w:tcPr>
            <w:tcW w:w="11523" w:type="dxa"/>
            <w:gridSpan w:val="7"/>
            <w:tcBorders>
              <w:bottom w:val="single" w:sz="2" w:space="0" w:color="000000"/>
            </w:tcBorders>
          </w:tcPr>
          <w:p w:rsidR="002E518A" w:rsidRDefault="00F53D8D">
            <w:pPr>
              <w:pStyle w:val="TableParagraph"/>
              <w:spacing w:line="311" w:lineRule="exact"/>
              <w:ind w:left="4153" w:right="4151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Environmental Factors</w:t>
            </w:r>
          </w:p>
        </w:tc>
      </w:tr>
      <w:tr w:rsidR="002E518A">
        <w:trPr>
          <w:trHeight w:val="355"/>
        </w:trPr>
        <w:tc>
          <w:tcPr>
            <w:tcW w:w="288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18A" w:rsidRDefault="00F53D8D">
            <w:pPr>
              <w:pStyle w:val="TableParagraph"/>
              <w:spacing w:before="4"/>
              <w:ind w:left="1267"/>
              <w:rPr>
                <w:sz w:val="24"/>
              </w:rPr>
            </w:pPr>
            <w:r>
              <w:rPr>
                <w:sz w:val="24"/>
              </w:rPr>
              <w:t>Home/Shelter:</w:t>
            </w:r>
          </w:p>
        </w:tc>
        <w:tc>
          <w:tcPr>
            <w:tcW w:w="4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8A">
        <w:trPr>
          <w:trHeight w:val="355"/>
        </w:trPr>
        <w:tc>
          <w:tcPr>
            <w:tcW w:w="288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18A" w:rsidRDefault="00F53D8D">
            <w:pPr>
              <w:pStyle w:val="TableParagraph"/>
              <w:spacing w:before="4"/>
              <w:ind w:left="1508"/>
              <w:rPr>
                <w:sz w:val="24"/>
              </w:rPr>
            </w:pPr>
            <w:r>
              <w:rPr>
                <w:sz w:val="24"/>
              </w:rPr>
              <w:t>Supervision:</w:t>
            </w:r>
          </w:p>
        </w:tc>
        <w:tc>
          <w:tcPr>
            <w:tcW w:w="4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8A">
        <w:trPr>
          <w:trHeight w:val="352"/>
        </w:trPr>
        <w:tc>
          <w:tcPr>
            <w:tcW w:w="2880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2E518A" w:rsidRDefault="00F53D8D">
            <w:pPr>
              <w:pStyle w:val="TableParagraph"/>
              <w:spacing w:before="4"/>
              <w:ind w:left="1891"/>
              <w:rPr>
                <w:sz w:val="24"/>
              </w:rPr>
            </w:pPr>
            <w:r>
              <w:rPr>
                <w:sz w:val="24"/>
              </w:rPr>
              <w:t>Support:</w:t>
            </w:r>
          </w:p>
        </w:tc>
        <w:tc>
          <w:tcPr>
            <w:tcW w:w="432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2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8A">
        <w:trPr>
          <w:trHeight w:val="352"/>
        </w:trPr>
        <w:tc>
          <w:tcPr>
            <w:tcW w:w="11523" w:type="dxa"/>
            <w:gridSpan w:val="7"/>
            <w:tcBorders>
              <w:bottom w:val="single" w:sz="2" w:space="0" w:color="000000"/>
            </w:tcBorders>
          </w:tcPr>
          <w:p w:rsidR="002E518A" w:rsidRDefault="00F53D8D">
            <w:pPr>
              <w:pStyle w:val="TableParagraph"/>
              <w:spacing w:line="311" w:lineRule="exact"/>
              <w:ind w:left="4152" w:right="4151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Current / Past Factors</w:t>
            </w:r>
          </w:p>
        </w:tc>
      </w:tr>
      <w:tr w:rsidR="002E518A">
        <w:trPr>
          <w:trHeight w:val="355"/>
        </w:trPr>
        <w:tc>
          <w:tcPr>
            <w:tcW w:w="288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18A" w:rsidRDefault="00F53D8D">
            <w:pPr>
              <w:pStyle w:val="TableParagraph"/>
              <w:spacing w:before="4"/>
              <w:ind w:left="1194"/>
              <w:rPr>
                <w:sz w:val="24"/>
              </w:rPr>
            </w:pPr>
            <w:r>
              <w:rPr>
                <w:sz w:val="24"/>
              </w:rPr>
              <w:t>Abuse/Neglect:</w:t>
            </w:r>
          </w:p>
        </w:tc>
        <w:tc>
          <w:tcPr>
            <w:tcW w:w="4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8A">
        <w:trPr>
          <w:trHeight w:val="355"/>
        </w:trPr>
        <w:tc>
          <w:tcPr>
            <w:tcW w:w="288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18A" w:rsidRDefault="00F53D8D">
            <w:pPr>
              <w:pStyle w:val="TableParagraph"/>
              <w:spacing w:before="4"/>
              <w:ind w:left="495"/>
              <w:rPr>
                <w:sz w:val="24"/>
              </w:rPr>
            </w:pPr>
            <w:r>
              <w:rPr>
                <w:sz w:val="24"/>
              </w:rPr>
              <w:t>Financial Exploitation:</w:t>
            </w:r>
          </w:p>
        </w:tc>
        <w:tc>
          <w:tcPr>
            <w:tcW w:w="4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8A">
        <w:trPr>
          <w:trHeight w:val="532"/>
        </w:trPr>
        <w:tc>
          <w:tcPr>
            <w:tcW w:w="2880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2E518A" w:rsidRDefault="00F53D8D">
            <w:pPr>
              <w:pStyle w:val="TableParagraph"/>
              <w:spacing w:line="239" w:lineRule="exact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History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Abuse/</w:t>
            </w:r>
          </w:p>
          <w:p w:rsidR="002E518A" w:rsidRDefault="00F53D8D">
            <w:pPr>
              <w:pStyle w:val="TableParagraph"/>
              <w:spacing w:line="273" w:lineRule="exact"/>
              <w:ind w:right="6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Neglect/Exploitation:</w:t>
            </w:r>
          </w:p>
        </w:tc>
        <w:tc>
          <w:tcPr>
            <w:tcW w:w="432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2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8A">
        <w:trPr>
          <w:trHeight w:val="170"/>
        </w:trPr>
        <w:tc>
          <w:tcPr>
            <w:tcW w:w="11523" w:type="dxa"/>
            <w:gridSpan w:val="7"/>
          </w:tcPr>
          <w:p w:rsidR="002E518A" w:rsidRDefault="002E518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E518A">
        <w:trPr>
          <w:trHeight w:val="4130"/>
        </w:trPr>
        <w:tc>
          <w:tcPr>
            <w:tcW w:w="11523" w:type="dxa"/>
            <w:gridSpan w:val="7"/>
          </w:tcPr>
          <w:p w:rsidR="002E518A" w:rsidRDefault="002E51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8A">
        <w:trPr>
          <w:trHeight w:val="1250"/>
        </w:trPr>
        <w:tc>
          <w:tcPr>
            <w:tcW w:w="11523" w:type="dxa"/>
            <w:gridSpan w:val="7"/>
          </w:tcPr>
          <w:p w:rsidR="002E518A" w:rsidRDefault="002E518A">
            <w:pPr>
              <w:pStyle w:val="TableParagraph"/>
              <w:rPr>
                <w:rFonts w:ascii="Times New Roman"/>
                <w:sz w:val="28"/>
              </w:rPr>
            </w:pPr>
          </w:p>
          <w:p w:rsidR="002E518A" w:rsidRDefault="002E518A">
            <w:pPr>
              <w:pStyle w:val="TableParagraph"/>
              <w:rPr>
                <w:rFonts w:ascii="Times New Roman"/>
                <w:sz w:val="26"/>
              </w:rPr>
            </w:pPr>
          </w:p>
          <w:p w:rsidR="002E518A" w:rsidRDefault="00F53D8D">
            <w:pPr>
              <w:pStyle w:val="TableParagraph"/>
              <w:tabs>
                <w:tab w:val="left" w:pos="8155"/>
              </w:tabs>
              <w:ind w:left="55"/>
              <w:rPr>
                <w:sz w:val="24"/>
              </w:rPr>
            </w:pPr>
            <w:r>
              <w:rPr>
                <w:sz w:val="24"/>
              </w:rPr>
              <w:t>Supervisor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z w:val="24"/>
              </w:rPr>
              <w:tab/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</w:p>
        </w:tc>
      </w:tr>
    </w:tbl>
    <w:p w:rsidR="002E518A" w:rsidRDefault="00F53D8D">
      <w:pPr>
        <w:rPr>
          <w:sz w:val="2"/>
          <w:szCs w:val="2"/>
        </w:rPr>
      </w:pPr>
      <w:r>
        <w:pict>
          <v:line id="_x0000_s1027" style="position:absolute;z-index:-15945728;mso-position-horizontal-relative:page;mso-position-vertical-relative:page" from="130.3pt,762.15pt" to="420.4pt,762.15pt" strokeweight=".5pt">
            <w10:wrap anchorx="page" anchory="page"/>
          </v:line>
        </w:pict>
      </w:r>
      <w:r>
        <w:pict>
          <v:line id="_x0000_s1026" style="position:absolute;z-index:-15945216;mso-position-horizontal-relative:page;mso-position-vertical-relative:page" from="489.8pt,762.15pt" to="591.4pt,762.15pt" strokeweight=".5pt">
            <w10:wrap anchorx="page" anchory="page"/>
          </v:line>
        </w:pict>
      </w:r>
    </w:p>
    <w:sectPr w:rsidR="002E518A">
      <w:type w:val="continuous"/>
      <w:pgSz w:w="12240" w:h="15840"/>
      <w:pgMar w:top="360" w:right="24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2E518A"/>
    <w:rsid w:val="002E518A"/>
    <w:rsid w:val="00F5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5DEF9EB"/>
  <w15:docId w15:val="{585BEE21-7F4F-4B1F-9417-F2842EEB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08F98FFD-10F7-4463-B6E5-D7AD5DBDD7EF}"/>
</file>

<file path=customXml/itemProps2.xml><?xml version="1.0" encoding="utf-8"?>
<ds:datastoreItem xmlns:ds="http://schemas.openxmlformats.org/officeDocument/2006/customXml" ds:itemID="{2B391861-122C-41B1-814D-FF364A6ABAF3}"/>
</file>

<file path=customXml/itemProps3.xml><?xml version="1.0" encoding="utf-8"?>
<ds:datastoreItem xmlns:ds="http://schemas.openxmlformats.org/officeDocument/2006/customXml" ds:itemID="{82D544B1-8B52-4060-8E01-6BD59C9430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>DHS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Protective Services Risk Assessment</dc:title>
  <dc:subject>A tool for assessing adults-at-risk</dc:subject>
  <dc:creator>Shari Gray-Dorn</dc:creator>
  <cp:lastModifiedBy>Moran, Angela M</cp:lastModifiedBy>
  <cp:revision>2</cp:revision>
  <dcterms:created xsi:type="dcterms:W3CDTF">2020-10-27T15:44:00Z</dcterms:created>
  <dcterms:modified xsi:type="dcterms:W3CDTF">2020-10-27T15:45:00Z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2017-08-03T00:00:00Z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2020-10-27T00:00:00Z</vt:filetime>
  </property>
  <property fmtid="{D5CDD505-2E9C-101B-9397-08002B2CF9AE}" pid="5" name="ContentTypeId">
    <vt:lpwstr>0x010100E53EACC6653B734E9588C10CE9389FFC</vt:lpwstr>
  </property>
</Properties>
</file>