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79A0" w14:textId="0741DD22" w:rsidR="00A32E1C" w:rsidRPr="007B76EA" w:rsidRDefault="009708DE" w:rsidP="004D153B">
      <w:pPr>
        <w:tabs>
          <w:tab w:val="right" w:pos="10800"/>
        </w:tabs>
        <w:spacing w:after="0" w:line="240" w:lineRule="auto"/>
        <w:contextualSpacing/>
      </w:pPr>
      <w:r>
        <w:rPr>
          <w:noProof/>
        </w:rPr>
        <w:drawing>
          <wp:inline distT="0" distB="0" distL="0" distR="0" wp14:anchorId="04CD070B" wp14:editId="167F23BA">
            <wp:extent cx="2349500" cy="457200"/>
            <wp:effectExtent l="0" t="0" r="0" b="0"/>
            <wp:docPr id="1" name="Picture 1" title="Wisconsin Department of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Wisconsin Department of Health Services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9500" cy="457200"/>
                    </a:xfrm>
                    <a:prstGeom prst="rect">
                      <a:avLst/>
                    </a:prstGeom>
                  </pic:spPr>
                </pic:pic>
              </a:graphicData>
            </a:graphic>
          </wp:inline>
        </w:drawing>
      </w:r>
      <w:r w:rsidR="005F63BF" w:rsidRPr="00A4784C">
        <w:rPr>
          <w:rFonts w:cs="Tahoma"/>
          <w:sz w:val="20"/>
          <w:szCs w:val="20"/>
        </w:rPr>
        <w:tab/>
      </w:r>
    </w:p>
    <w:p w14:paraId="20306AA9" w14:textId="77777777" w:rsidR="005F63BF" w:rsidRDefault="005F63BF" w:rsidP="009729DD">
      <w:pPr>
        <w:spacing w:after="0"/>
      </w:pPr>
    </w:p>
    <w:p w14:paraId="2BE6C80C" w14:textId="7B88CF42" w:rsidR="00ED3457" w:rsidRPr="005F63BF" w:rsidRDefault="00495ED2" w:rsidP="004D153B">
      <w:pPr>
        <w:pStyle w:val="Heading1"/>
      </w:pPr>
      <w:r>
        <w:t>Initial EMS Service Providers Operational Plan Components Checklist</w:t>
      </w:r>
    </w:p>
    <w:p w14:paraId="5668A72E" w14:textId="77777777" w:rsidR="00AC41A3" w:rsidRDefault="00AC41A3" w:rsidP="00AC41A3">
      <w:pPr>
        <w:spacing w:after="0" w:line="240" w:lineRule="auto"/>
        <w:contextualSpacing/>
        <w:rPr>
          <w:rFonts w:ascii="Verdana" w:eastAsia="Calibri" w:hAnsi="Verdana" w:cs="Tahoma"/>
          <w:bCs/>
          <w:kern w:val="0"/>
          <w14:ligatures w14:val="none"/>
        </w:rPr>
      </w:pPr>
    </w:p>
    <w:p w14:paraId="46342940" w14:textId="77777777" w:rsidR="00495ED2" w:rsidRPr="00495ED2" w:rsidRDefault="00495ED2" w:rsidP="00495ED2">
      <w:pPr>
        <w:spacing w:after="0" w:line="240" w:lineRule="auto"/>
        <w:contextualSpacing/>
        <w:rPr>
          <w:rFonts w:ascii="Verdana" w:eastAsia="Calibri" w:hAnsi="Verdana" w:cs="Tahoma"/>
          <w:bCs/>
          <w:kern w:val="0"/>
          <w14:ligatures w14:val="none"/>
        </w:rPr>
      </w:pPr>
      <w:r w:rsidRPr="00495ED2">
        <w:rPr>
          <w:rFonts w:ascii="Verdana" w:eastAsia="Calibri" w:hAnsi="Verdana" w:cs="Tahoma"/>
          <w:bCs/>
          <w:kern w:val="0"/>
          <w14:ligatures w14:val="none"/>
        </w:rPr>
        <w:t xml:space="preserve">Please use the Initial EMS service provider </w:t>
      </w:r>
      <w:hyperlink r:id="rId11" w:history="1">
        <w:r w:rsidRPr="00495ED2">
          <w:rPr>
            <w:rStyle w:val="Hyperlink"/>
            <w:rFonts w:ascii="Verdana" w:eastAsia="Calibri" w:hAnsi="Verdana" w:cs="Tahoma"/>
            <w:bCs/>
            <w:kern w:val="0"/>
            <w14:ligatures w14:val="none"/>
          </w:rPr>
          <w:t>Operational Plan</w:t>
        </w:r>
      </w:hyperlink>
      <w:r w:rsidRPr="00495ED2">
        <w:rPr>
          <w:rFonts w:ascii="Verdana" w:eastAsia="Calibri" w:hAnsi="Verdana" w:cs="Tahoma"/>
          <w:bCs/>
          <w:kern w:val="0"/>
          <w14:ligatures w14:val="none"/>
        </w:rPr>
        <w:t xml:space="preserve"> Components checklist information below to prepare documentation to complete the Initial Service Operational plan in the Wisconsin </w:t>
      </w:r>
      <w:hyperlink r:id="rId12" w:anchor="/login" w:tgtFrame="_blank" w:history="1">
        <w:r w:rsidRPr="00495ED2">
          <w:rPr>
            <w:rStyle w:val="Hyperlink"/>
            <w:rFonts w:ascii="Verdana" w:eastAsia="Calibri" w:hAnsi="Verdana" w:cs="Tahoma"/>
            <w:b/>
            <w:bCs/>
            <w:kern w:val="0"/>
            <w14:ligatures w14:val="none"/>
          </w:rPr>
          <w:t>E-Licensing</w:t>
        </w:r>
      </w:hyperlink>
      <w:r w:rsidRPr="00495ED2">
        <w:rPr>
          <w:rFonts w:ascii="Verdana" w:eastAsia="Calibri" w:hAnsi="Verdana" w:cs="Tahoma"/>
          <w:b/>
          <w:bCs/>
          <w:kern w:val="0"/>
          <w14:ligatures w14:val="none"/>
        </w:rPr>
        <w:t xml:space="preserve"> </w:t>
      </w:r>
      <w:r w:rsidRPr="00495ED2">
        <w:rPr>
          <w:rFonts w:ascii="Verdana" w:eastAsia="Calibri" w:hAnsi="Verdana" w:cs="Tahoma"/>
          <w:bCs/>
          <w:kern w:val="0"/>
          <w14:ligatures w14:val="none"/>
        </w:rPr>
        <w:t>(link is external)</w:t>
      </w:r>
      <w:r w:rsidRPr="00495ED2">
        <w:rPr>
          <w:rFonts w:ascii="Verdana" w:eastAsia="Calibri" w:hAnsi="Verdana" w:cs="Tahoma"/>
          <w:b/>
          <w:bCs/>
          <w:kern w:val="0"/>
          <w14:ligatures w14:val="none"/>
        </w:rPr>
        <w:t xml:space="preserve"> </w:t>
      </w:r>
      <w:r w:rsidRPr="00495ED2">
        <w:rPr>
          <w:rFonts w:ascii="Verdana" w:eastAsia="Calibri" w:hAnsi="Verdana" w:cs="Tahoma"/>
          <w:bCs/>
          <w:kern w:val="0"/>
          <w14:ligatures w14:val="none"/>
        </w:rPr>
        <w:t xml:space="preserve">system. You will need to have the items below prepared to upload into your Initial Service Operational Plan. </w:t>
      </w:r>
    </w:p>
    <w:p w14:paraId="6E6D6D78" w14:textId="77777777" w:rsidR="00AC41A3" w:rsidRPr="00BF5898" w:rsidRDefault="00AC41A3" w:rsidP="004D153B">
      <w:pPr>
        <w:spacing w:after="0" w:line="240" w:lineRule="auto"/>
        <w:contextualSpacing/>
        <w:rPr>
          <w:rFonts w:ascii="Verdana" w:eastAsia="Calibri" w:hAnsi="Verdana" w:cs="Tahoma"/>
          <w:bCs/>
          <w:kern w:val="0"/>
          <w14:ligatures w14:val="none"/>
        </w:rPr>
      </w:pPr>
    </w:p>
    <w:tbl>
      <w:tblPr>
        <w:tblStyle w:val="TableGrid"/>
        <w:tblW w:w="0" w:type="auto"/>
        <w:tblLook w:val="0420" w:firstRow="1" w:lastRow="0" w:firstColumn="0" w:lastColumn="0" w:noHBand="0" w:noVBand="1"/>
      </w:tblPr>
      <w:tblGrid>
        <w:gridCol w:w="10525"/>
      </w:tblGrid>
      <w:tr w:rsidR="00E32786" w:rsidRPr="007E458A" w14:paraId="45DA0FF0" w14:textId="77777777" w:rsidTr="00DC72F7">
        <w:trPr>
          <w:trHeight w:val="288"/>
        </w:trPr>
        <w:tc>
          <w:tcPr>
            <w:tcW w:w="10525" w:type="dxa"/>
            <w:vAlign w:val="center"/>
          </w:tcPr>
          <w:p w14:paraId="4A7D595D" w14:textId="68C2CB7B" w:rsidR="00E32786" w:rsidRPr="007E458A" w:rsidRDefault="006D6012" w:rsidP="00DC72F7">
            <w:pPr>
              <w:contextualSpacing/>
              <w:rPr>
                <w:rFonts w:eastAsia="Calibri" w:cs="Tahoma"/>
                <w:b/>
              </w:rPr>
            </w:pPr>
            <w:r>
              <w:rPr>
                <w:rFonts w:eastAsia="Calibri" w:cs="Tahoma"/>
                <w:b/>
              </w:rPr>
              <w:t>Initial Tasks</w:t>
            </w:r>
            <w:r w:rsidR="00E32786" w:rsidRPr="007E458A">
              <w:rPr>
                <w:rFonts w:eastAsia="Calibri" w:cs="Tahoma"/>
                <w:b/>
              </w:rPr>
              <w:t xml:space="preserve"> to be Completed</w:t>
            </w:r>
          </w:p>
        </w:tc>
      </w:tr>
      <w:tr w:rsidR="00E32786" w:rsidRPr="000522CF" w14:paraId="393C9578" w14:textId="77777777" w:rsidTr="00047A53">
        <w:trPr>
          <w:trHeight w:val="1097"/>
        </w:trPr>
        <w:tc>
          <w:tcPr>
            <w:tcW w:w="10525" w:type="dxa"/>
            <w:vAlign w:val="center"/>
          </w:tcPr>
          <w:p w14:paraId="59A24B25" w14:textId="77777777" w:rsidR="00E32786" w:rsidRDefault="00E32786" w:rsidP="00DC72F7">
            <w:pPr>
              <w:contextualSpacing/>
              <w:rPr>
                <w:rFonts w:eastAsia="Calibri" w:cs="Tahoma"/>
                <w:bCs/>
              </w:rPr>
            </w:pPr>
          </w:p>
          <w:p w14:paraId="4229A5EE" w14:textId="28A9D93E"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eastAsia="Calibri" w:cs="Tahoma"/>
                <w:bCs/>
              </w:rPr>
              <w:t xml:space="preserve">Complete a feasibility study and submit it to the department for approval. First responder service providers are not required to do a feasibility study. </w:t>
            </w:r>
          </w:p>
          <w:p w14:paraId="52CF6CFB" w14:textId="77777777" w:rsidR="00E32786" w:rsidRDefault="00E32786" w:rsidP="00DC72F7">
            <w:pPr>
              <w:contextualSpacing/>
              <w:rPr>
                <w:rFonts w:eastAsia="Calibri" w:cs="Tahoma"/>
                <w:bCs/>
              </w:rPr>
            </w:pPr>
            <w:r>
              <w:rPr>
                <w:rFonts w:eastAsia="Calibri" w:cs="Tahoma"/>
                <w:bCs/>
              </w:rPr>
              <w:t xml:space="preserve">      </w:t>
            </w:r>
          </w:p>
          <w:p w14:paraId="7A94CAFF" w14:textId="53F07DAE" w:rsidR="00E32786" w:rsidRPr="000522CF" w:rsidRDefault="00E32786" w:rsidP="00DC72F7">
            <w:pPr>
              <w:contextualSpacing/>
              <w:rPr>
                <w:rFonts w:eastAsia="Calibri" w:cs="Tahoma"/>
                <w:bCs/>
              </w:rPr>
            </w:pPr>
            <w:r>
              <w:rPr>
                <w:rFonts w:eastAsia="Calibri" w:cs="Tahoma"/>
                <w:bCs/>
              </w:rPr>
              <w:t xml:space="preserve">                                                                                       </w:t>
            </w:r>
            <w:hyperlink r:id="rId13" w:history="1">
              <w:hyperlink r:id="rId14" w:history="1">
                <w:r w:rsidR="008904CE" w:rsidRPr="008904CE">
                  <w:rPr>
                    <w:rStyle w:val="Hyperlink"/>
                  </w:rPr>
                  <w:t>Wis. Admin. Code § DHS 110.35(1)</w:t>
                </w:r>
              </w:hyperlink>
              <w:r w:rsidRPr="008C6E77">
                <w:rPr>
                  <w:rStyle w:val="Hyperlink"/>
                  <w:rFonts w:eastAsia="Calibri" w:cs="Tahoma"/>
                  <w:bCs/>
                </w:rPr>
                <w:t xml:space="preserve">                                                                                      </w:t>
              </w:r>
            </w:hyperlink>
            <w:r>
              <w:rPr>
                <w:rFonts w:eastAsia="Calibri" w:cs="Tahoma"/>
                <w:bCs/>
              </w:rPr>
              <w:t xml:space="preserve"> </w:t>
            </w:r>
          </w:p>
        </w:tc>
      </w:tr>
      <w:tr w:rsidR="00E32786" w:rsidRPr="000522CF" w14:paraId="271D43FF" w14:textId="77777777" w:rsidTr="00DC72F7">
        <w:trPr>
          <w:trHeight w:val="360"/>
        </w:trPr>
        <w:tc>
          <w:tcPr>
            <w:tcW w:w="10525" w:type="dxa"/>
            <w:vAlign w:val="center"/>
          </w:tcPr>
          <w:p w14:paraId="643EE7BF" w14:textId="77777777" w:rsidR="00E32786" w:rsidRDefault="00E32786" w:rsidP="00DC72F7">
            <w:pPr>
              <w:contextualSpacing/>
              <w:rPr>
                <w:rFonts w:eastAsia="Calibri" w:cs="Tahoma"/>
                <w:bCs/>
              </w:rPr>
            </w:pPr>
          </w:p>
          <w:p w14:paraId="5C4D6B58" w14:textId="6DC19B23" w:rsidR="00E32786" w:rsidRPr="006D6012" w:rsidRDefault="00E32786" w:rsidP="00DC72F7">
            <w:pPr>
              <w:contextualSpacing/>
              <w:rPr>
                <w:rFonts w:eastAsia="Times New Roman" w:cs="Tahoma"/>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eastAsia="Times New Roman" w:cs="Tahoma"/>
                <w:color w:val="000000"/>
                <w:shd w:val="clear" w:color="auto" w:fill="FFFFFF"/>
              </w:rPr>
              <w:t>Upon the department's approval of the feasibility study required under sub. </w:t>
            </w:r>
            <w:hyperlink r:id="rId15" w:tooltip="Admin. Code DHS 110.35(1)" w:history="1">
              <w:r w:rsidR="008904CE" w:rsidRPr="008904CE">
                <w:rPr>
                  <w:rStyle w:val="Hyperlink"/>
                  <w:rFonts w:eastAsia="Times New Roman" w:cs="Tahoma"/>
                  <w:shd w:val="clear" w:color="auto" w:fill="FFFFFF"/>
                </w:rPr>
                <w:t>(1)</w:t>
              </w:r>
            </w:hyperlink>
            <w:r w:rsidR="008904CE" w:rsidRPr="008904CE">
              <w:rPr>
                <w:rFonts w:eastAsia="Times New Roman" w:cs="Tahoma"/>
                <w:color w:val="000000"/>
                <w:shd w:val="clear" w:color="auto" w:fill="FFFFFF"/>
              </w:rPr>
              <w:t>, complete and submit an application and an operational plan to the department in the manner specified by the department.</w:t>
            </w:r>
          </w:p>
          <w:p w14:paraId="211BEA75" w14:textId="77777777" w:rsidR="00E32786" w:rsidRPr="00E32786" w:rsidRDefault="00E32786" w:rsidP="00DC72F7">
            <w:pPr>
              <w:contextualSpacing/>
              <w:rPr>
                <w:rFonts w:eastAsia="Calibri" w:cs="Tahoma"/>
                <w:bCs/>
              </w:rPr>
            </w:pPr>
          </w:p>
          <w:p w14:paraId="46FE5C07" w14:textId="48893C1D" w:rsidR="00E32786" w:rsidRPr="000522CF" w:rsidRDefault="00E32786" w:rsidP="00DC72F7">
            <w:pPr>
              <w:contextualSpacing/>
              <w:rPr>
                <w:rFonts w:eastAsia="Calibri" w:cs="Tahoma"/>
                <w:bCs/>
              </w:rPr>
            </w:pPr>
            <w:r w:rsidRPr="00E32786">
              <w:rPr>
                <w:rFonts w:eastAsia="Calibri" w:cs="Tahoma"/>
                <w:bCs/>
              </w:rPr>
              <w:t xml:space="preserve">                                                                                        </w:t>
            </w:r>
            <w:hyperlink r:id="rId16" w:history="1">
              <w:r w:rsidR="008904CE" w:rsidRPr="008904CE">
                <w:rPr>
                  <w:rStyle w:val="Hyperlink"/>
                </w:rPr>
                <w:t>Wis. Admin. Code § DHS 110.35(2)</w:t>
              </w:r>
            </w:hyperlink>
          </w:p>
        </w:tc>
      </w:tr>
      <w:tr w:rsidR="00E32786" w:rsidRPr="000522CF" w14:paraId="2FEB03B2" w14:textId="77777777" w:rsidTr="00DC72F7">
        <w:trPr>
          <w:trHeight w:val="360"/>
        </w:trPr>
        <w:tc>
          <w:tcPr>
            <w:tcW w:w="10525" w:type="dxa"/>
            <w:vAlign w:val="center"/>
          </w:tcPr>
          <w:p w14:paraId="28C6641B" w14:textId="77777777" w:rsidR="00E32786" w:rsidRDefault="00E32786" w:rsidP="00DC72F7">
            <w:pPr>
              <w:contextualSpacing/>
              <w:rPr>
                <w:rFonts w:eastAsia="Calibri" w:cs="Tahoma"/>
                <w:bCs/>
              </w:rPr>
            </w:pPr>
          </w:p>
          <w:p w14:paraId="5DFB2ACF" w14:textId="331A5FB9"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t xml:space="preserve">Signed </w:t>
            </w:r>
            <w:hyperlink r:id="rId17" w:history="1">
              <w:r w:rsidR="008904CE" w:rsidRPr="008904CE">
                <w:rPr>
                  <w:rStyle w:val="Hyperlink"/>
                </w:rPr>
                <w:t>patient care protocols </w:t>
              </w:r>
            </w:hyperlink>
            <w:r w:rsidR="008904CE" w:rsidRPr="008904CE">
              <w:t xml:space="preserve">approved by the service </w:t>
            </w:r>
            <w:hyperlink r:id="rId18" w:history="1">
              <w:r w:rsidR="008904CE" w:rsidRPr="008904CE">
                <w:rPr>
                  <w:rStyle w:val="Hyperlink"/>
                </w:rPr>
                <w:t>medical director</w:t>
              </w:r>
            </w:hyperlink>
            <w:r w:rsidR="008904CE" w:rsidRPr="008904CE">
              <w:t>.</w:t>
            </w:r>
          </w:p>
          <w:p w14:paraId="07A64096" w14:textId="77777777" w:rsidR="00E32786" w:rsidRDefault="00E32786" w:rsidP="00DC72F7">
            <w:pPr>
              <w:contextualSpacing/>
              <w:rPr>
                <w:rFonts w:eastAsia="Calibri" w:cs="Tahoma"/>
                <w:bCs/>
              </w:rPr>
            </w:pPr>
          </w:p>
          <w:p w14:paraId="100877DD" w14:textId="0AD8D554" w:rsidR="00E32786" w:rsidRPr="000522CF" w:rsidRDefault="00E32786" w:rsidP="00DC72F7">
            <w:pPr>
              <w:contextualSpacing/>
              <w:rPr>
                <w:rFonts w:eastAsia="Calibri" w:cs="Tahoma"/>
                <w:bCs/>
              </w:rPr>
            </w:pPr>
            <w:r>
              <w:rPr>
                <w:rFonts w:eastAsia="Calibri" w:cs="Tahoma"/>
                <w:bCs/>
              </w:rPr>
              <w:t xml:space="preserve">                                                                                        </w:t>
            </w:r>
            <w:hyperlink r:id="rId19" w:history="1">
              <w:r w:rsidR="008904CE" w:rsidRPr="008904CE">
                <w:rPr>
                  <w:rStyle w:val="Hyperlink"/>
                </w:rPr>
                <w:t>Wis. Admin. Code § DHS 110.35(2)(a)</w:t>
              </w:r>
            </w:hyperlink>
          </w:p>
        </w:tc>
      </w:tr>
      <w:tr w:rsidR="00E32786" w:rsidRPr="000522CF" w14:paraId="4E8A59DA" w14:textId="77777777" w:rsidTr="00DC72F7">
        <w:trPr>
          <w:trHeight w:val="360"/>
        </w:trPr>
        <w:tc>
          <w:tcPr>
            <w:tcW w:w="10525" w:type="dxa"/>
            <w:vAlign w:val="center"/>
          </w:tcPr>
          <w:p w14:paraId="65F99628" w14:textId="77777777" w:rsidR="00E32786" w:rsidRDefault="00E32786" w:rsidP="00DC72F7">
            <w:pPr>
              <w:contextualSpacing/>
              <w:rPr>
                <w:rFonts w:eastAsia="Calibri" w:cs="Tahoma"/>
                <w:bCs/>
              </w:rPr>
            </w:pPr>
          </w:p>
          <w:p w14:paraId="01E48FAA" w14:textId="77777777" w:rsidR="008904CE" w:rsidRPr="008904CE" w:rsidRDefault="00E32786" w:rsidP="008904C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eastAsia="Calibri" w:cs="Tahoma"/>
                <w:bCs/>
              </w:rPr>
              <w:t>A formulary list of medications the emergency medical service provider will use.</w:t>
            </w:r>
          </w:p>
          <w:p w14:paraId="0163EAE1" w14:textId="38680EB3" w:rsidR="00E32786" w:rsidRDefault="008C6E77" w:rsidP="008C6E77">
            <w:pPr>
              <w:contextualSpacing/>
              <w:rPr>
                <w:rFonts w:eastAsia="Calibri" w:cs="Tahoma"/>
                <w:bCs/>
              </w:rPr>
            </w:pP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p>
          <w:p w14:paraId="7136633F" w14:textId="7776A788" w:rsidR="00E32786" w:rsidRPr="000522CF" w:rsidRDefault="00E32786" w:rsidP="00DC72F7">
            <w:pPr>
              <w:contextualSpacing/>
              <w:rPr>
                <w:rFonts w:eastAsia="Calibri" w:cs="Tahoma"/>
                <w:bCs/>
              </w:rPr>
            </w:pPr>
            <w:r>
              <w:rPr>
                <w:rFonts w:eastAsia="Calibri" w:cs="Tahoma"/>
                <w:bCs/>
              </w:rPr>
              <w:t xml:space="preserve">                                                                                        </w:t>
            </w:r>
            <w:hyperlink r:id="rId20" w:history="1">
              <w:r w:rsidR="006D6012" w:rsidRPr="006D6012">
                <w:rPr>
                  <w:rStyle w:val="Hyperlink"/>
                </w:rPr>
                <w:t>Wis. Admin. Code § DHS 110.35(2)(a)</w:t>
              </w:r>
            </w:hyperlink>
          </w:p>
        </w:tc>
      </w:tr>
      <w:tr w:rsidR="00E32786" w:rsidRPr="000522CF" w14:paraId="1610D424" w14:textId="77777777" w:rsidTr="00DC72F7">
        <w:trPr>
          <w:trHeight w:val="360"/>
        </w:trPr>
        <w:tc>
          <w:tcPr>
            <w:tcW w:w="10525" w:type="dxa"/>
            <w:vAlign w:val="center"/>
          </w:tcPr>
          <w:p w14:paraId="2CA5F037" w14:textId="77777777" w:rsidR="00E32786" w:rsidRDefault="00E32786" w:rsidP="00DC72F7">
            <w:pPr>
              <w:contextualSpacing/>
              <w:rPr>
                <w:rFonts w:eastAsia="Calibri" w:cs="Tahoma"/>
                <w:bCs/>
              </w:rPr>
            </w:pPr>
          </w:p>
          <w:p w14:paraId="37210765" w14:textId="77777777" w:rsidR="008904CE" w:rsidRPr="008904CE" w:rsidRDefault="00E32786" w:rsidP="008904C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eastAsia="Calibri" w:cs="Tahoma"/>
                <w:bCs/>
              </w:rPr>
              <w:t xml:space="preserve">A list of the advanced skills and procedures the applicant intends to use to provide services within the </w:t>
            </w:r>
            <w:hyperlink r:id="rId21" w:history="1">
              <w:r w:rsidR="008904CE" w:rsidRPr="008904CE">
                <w:rPr>
                  <w:rStyle w:val="Hyperlink"/>
                  <w:rFonts w:eastAsia="Calibri" w:cs="Tahoma"/>
                  <w:bCs/>
                </w:rPr>
                <w:t>Wisconsin scope of practice</w:t>
              </w:r>
            </w:hyperlink>
            <w:r w:rsidR="008904CE" w:rsidRPr="008904CE">
              <w:rPr>
                <w:rFonts w:eastAsia="Calibri" w:cs="Tahoma"/>
                <w:bCs/>
              </w:rPr>
              <w:t xml:space="preserve"> of the level of care for which licensure is sought.</w:t>
            </w:r>
          </w:p>
          <w:p w14:paraId="3F726DA4" w14:textId="77777777" w:rsidR="00817F7C" w:rsidRDefault="00817F7C" w:rsidP="00DC72F7">
            <w:pPr>
              <w:contextualSpacing/>
              <w:rPr>
                <w:rFonts w:eastAsia="Calibri" w:cs="Tahoma"/>
                <w:bCs/>
              </w:rPr>
            </w:pPr>
          </w:p>
          <w:p w14:paraId="396941DF" w14:textId="663B5E99" w:rsidR="00E32786" w:rsidRPr="000522CF" w:rsidRDefault="00E32786" w:rsidP="00DC72F7">
            <w:pPr>
              <w:contextualSpacing/>
              <w:rPr>
                <w:rFonts w:eastAsia="Calibri" w:cs="Tahoma"/>
                <w:bCs/>
              </w:rPr>
            </w:pPr>
            <w:r>
              <w:rPr>
                <w:rFonts w:eastAsia="Calibri" w:cs="Tahoma"/>
                <w:bCs/>
              </w:rPr>
              <w:t xml:space="preserve">                                                                                         </w:t>
            </w:r>
            <w:hyperlink r:id="rId22" w:history="1">
              <w:r w:rsidR="008904CE" w:rsidRPr="008904CE">
                <w:rPr>
                  <w:rStyle w:val="Hyperlink"/>
                </w:rPr>
                <w:t>Wis. Admin. Code § DHS 110.35(2)(c)</w:t>
              </w:r>
            </w:hyperlink>
          </w:p>
        </w:tc>
      </w:tr>
      <w:tr w:rsidR="00E32786" w:rsidRPr="000522CF" w14:paraId="0DD05D5D" w14:textId="77777777" w:rsidTr="00DC72F7">
        <w:trPr>
          <w:trHeight w:val="360"/>
        </w:trPr>
        <w:tc>
          <w:tcPr>
            <w:tcW w:w="10525" w:type="dxa"/>
            <w:vAlign w:val="center"/>
          </w:tcPr>
          <w:p w14:paraId="78149FC0" w14:textId="77777777" w:rsidR="00E32786" w:rsidRDefault="00E32786" w:rsidP="00DC72F7">
            <w:pPr>
              <w:contextualSpacing/>
              <w:rPr>
                <w:rFonts w:eastAsia="Calibri" w:cs="Tahoma"/>
                <w:bCs/>
              </w:rPr>
            </w:pPr>
          </w:p>
          <w:p w14:paraId="4BEB4FF2" w14:textId="6EBA7D35"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eastAsia="Calibri" w:cs="Tahoma"/>
                <w:bCs/>
              </w:rPr>
              <w:t>Proof of professional liability or medical malpractice insurance, and, if the emergency medical service provider is an ambulance service provider, proof of vehicle insurance.</w:t>
            </w:r>
          </w:p>
          <w:p w14:paraId="2FE49ADF" w14:textId="77777777" w:rsidR="004A5D92" w:rsidRDefault="004A5D92" w:rsidP="00DC72F7">
            <w:pPr>
              <w:contextualSpacing/>
              <w:rPr>
                <w:rFonts w:eastAsia="Calibri" w:cs="Tahoma"/>
                <w:bCs/>
              </w:rPr>
            </w:pPr>
          </w:p>
          <w:p w14:paraId="1D66DA45" w14:textId="0012DE19" w:rsidR="00E32786" w:rsidRPr="000522CF" w:rsidRDefault="00E32786" w:rsidP="00DC72F7">
            <w:pPr>
              <w:contextualSpacing/>
              <w:rPr>
                <w:rFonts w:eastAsia="Calibri" w:cs="Tahoma"/>
                <w:bCs/>
              </w:rPr>
            </w:pPr>
            <w:r>
              <w:rPr>
                <w:rFonts w:eastAsia="Calibri" w:cs="Tahoma"/>
                <w:bCs/>
              </w:rPr>
              <w:t xml:space="preserve">                                                                                         </w:t>
            </w:r>
            <w:hyperlink r:id="rId23" w:history="1">
              <w:r w:rsidR="008904CE" w:rsidRPr="008904CE">
                <w:rPr>
                  <w:rStyle w:val="Hyperlink"/>
                </w:rPr>
                <w:t>Wis. Admin. Code § DHS 110.35(2)(d)</w:t>
              </w:r>
            </w:hyperlink>
          </w:p>
        </w:tc>
      </w:tr>
      <w:tr w:rsidR="00E32786" w:rsidRPr="000522CF" w14:paraId="64104E73" w14:textId="77777777" w:rsidTr="00DC72F7">
        <w:trPr>
          <w:trHeight w:val="360"/>
        </w:trPr>
        <w:tc>
          <w:tcPr>
            <w:tcW w:w="10525" w:type="dxa"/>
            <w:vAlign w:val="center"/>
          </w:tcPr>
          <w:p w14:paraId="0D9A7987" w14:textId="77777777" w:rsidR="00E32786" w:rsidRDefault="00E32786" w:rsidP="00DC72F7">
            <w:pPr>
              <w:contextualSpacing/>
              <w:rPr>
                <w:rFonts w:eastAsia="Calibri" w:cs="Tahoma"/>
                <w:bCs/>
              </w:rPr>
            </w:pPr>
          </w:p>
          <w:p w14:paraId="63B8AA6B" w14:textId="77777777" w:rsidR="008904CE"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8904CE" w:rsidRPr="008904CE">
              <w:rPr>
                <w:rFonts w:ascii="Arial" w:eastAsia="Times New Roman" w:hAnsi="Arial" w:cs="Arial"/>
                <w:color w:val="000000"/>
                <w:shd w:val="clear" w:color="auto" w:fill="FFFFFF"/>
              </w:rPr>
              <w:t xml:space="preserve">Written letters or other documentation of endorsement from the local hospital and government within the proposed </w:t>
            </w:r>
            <w:hyperlink r:id="rId24" w:history="1">
              <w:r w:rsidR="008904CE" w:rsidRPr="008904CE">
                <w:rPr>
                  <w:rStyle w:val="Hyperlink"/>
                  <w:rFonts w:ascii="Arial" w:eastAsia="Times New Roman" w:hAnsi="Arial" w:cs="Arial"/>
                  <w:shd w:val="clear" w:color="auto" w:fill="FFFFFF"/>
                </w:rPr>
                <w:t>primary service area</w:t>
              </w:r>
            </w:hyperlink>
            <w:r w:rsidR="008904CE" w:rsidRPr="008904CE">
              <w:rPr>
                <w:rFonts w:ascii="Arial" w:eastAsia="Times New Roman" w:hAnsi="Arial" w:cs="Arial"/>
                <w:color w:val="000000"/>
                <w:shd w:val="clear" w:color="auto" w:fill="FFFFFF"/>
              </w:rPr>
              <w:t>, if the application is for licensure as a 9-1-1 ambulance service provider or non-transporting emergency medical service provider, whether the application is for initial licensure or a service level upgrade.</w:t>
            </w:r>
            <w:r>
              <w:rPr>
                <w:rFonts w:eastAsia="Calibri" w:cs="Tahoma"/>
                <w:bCs/>
              </w:rPr>
              <w:t xml:space="preserve">                                                                                      </w:t>
            </w:r>
            <w:r w:rsidR="008904CE">
              <w:rPr>
                <w:rFonts w:eastAsia="Calibri" w:cs="Tahoma"/>
                <w:bCs/>
              </w:rPr>
              <w:t xml:space="preserve">     </w:t>
            </w:r>
            <w:r>
              <w:rPr>
                <w:rFonts w:eastAsia="Calibri" w:cs="Tahoma"/>
                <w:bCs/>
              </w:rPr>
              <w:t xml:space="preserve">   </w:t>
            </w:r>
            <w:r w:rsidR="008904CE">
              <w:rPr>
                <w:rFonts w:eastAsia="Calibri" w:cs="Tahoma"/>
                <w:bCs/>
              </w:rPr>
              <w:t xml:space="preserve">            </w:t>
            </w:r>
          </w:p>
          <w:p w14:paraId="65C224F2" w14:textId="15841A3F" w:rsidR="00E32786" w:rsidRPr="000522CF" w:rsidRDefault="008904CE" w:rsidP="00DC72F7">
            <w:pPr>
              <w:contextualSpacing/>
              <w:rPr>
                <w:rFonts w:eastAsia="Calibri" w:cs="Tahoma"/>
                <w:bCs/>
              </w:rPr>
            </w:pPr>
            <w:r>
              <w:t xml:space="preserve">                                                                                          </w:t>
            </w:r>
            <w:hyperlink r:id="rId25" w:history="1">
              <w:r w:rsidRPr="008904CE">
                <w:rPr>
                  <w:rStyle w:val="Hyperlink"/>
                </w:rPr>
                <w:t>Wis. Admin. Code § DHS 110.35(2)(f)</w:t>
              </w:r>
            </w:hyperlink>
          </w:p>
        </w:tc>
      </w:tr>
      <w:tr w:rsidR="00E32786" w:rsidRPr="000522CF" w14:paraId="080FDA00" w14:textId="77777777" w:rsidTr="00DC72F7">
        <w:trPr>
          <w:trHeight w:val="360"/>
        </w:trPr>
        <w:tc>
          <w:tcPr>
            <w:tcW w:w="10525" w:type="dxa"/>
            <w:vAlign w:val="center"/>
          </w:tcPr>
          <w:p w14:paraId="70D3CA96" w14:textId="44C3CDDA" w:rsidR="00E32786" w:rsidRPr="004D470B" w:rsidRDefault="004D470B" w:rsidP="00DC72F7">
            <w:pPr>
              <w:contextualSpacing/>
              <w:rPr>
                <w:rFonts w:eastAsia="Calibri" w:cs="Tahoma"/>
                <w:b/>
              </w:rPr>
            </w:pPr>
            <w:r w:rsidRPr="004D470B">
              <w:rPr>
                <w:rFonts w:eastAsia="Calibri" w:cs="Tahoma"/>
                <w:b/>
              </w:rPr>
              <w:t xml:space="preserve">Operational Policies </w:t>
            </w:r>
          </w:p>
        </w:tc>
      </w:tr>
      <w:tr w:rsidR="00497AB3" w:rsidRPr="000522CF" w14:paraId="66DD995C" w14:textId="77777777" w:rsidTr="00497AB3">
        <w:tblPrEx>
          <w:tblLook w:val="04A0" w:firstRow="1" w:lastRow="0" w:firstColumn="1" w:lastColumn="0" w:noHBand="0" w:noVBand="1"/>
        </w:tblPrEx>
        <w:trPr>
          <w:trHeight w:val="926"/>
        </w:trPr>
        <w:tc>
          <w:tcPr>
            <w:tcW w:w="10525" w:type="dxa"/>
          </w:tcPr>
          <w:p w14:paraId="0CBAF3D2" w14:textId="77777777" w:rsidR="00497AB3" w:rsidRDefault="00497AB3" w:rsidP="00294588">
            <w:pPr>
              <w:contextualSpacing/>
              <w:rPr>
                <w:rFonts w:eastAsia="Calibri" w:cs="Tahoma"/>
                <w:bCs/>
              </w:rPr>
            </w:pPr>
          </w:p>
          <w:p w14:paraId="68D1FDA2" w14:textId="73DE97C8"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ascii="Arial" w:eastAsia="Times New Roman" w:hAnsi="Arial" w:cs="Arial"/>
                <w:color w:val="000000"/>
                <w:shd w:val="clear" w:color="auto" w:fill="FFFFFF"/>
              </w:rPr>
              <w:t xml:space="preserve">Response cancellation, describing how the emergency medical service provider will handle a cancellation of a response while </w:t>
            </w:r>
            <w:proofErr w:type="spellStart"/>
            <w:r w:rsidR="004D470B" w:rsidRPr="004D470B">
              <w:rPr>
                <w:rFonts w:ascii="Arial" w:eastAsia="Times New Roman" w:hAnsi="Arial" w:cs="Arial"/>
                <w:color w:val="000000"/>
                <w:shd w:val="clear" w:color="auto" w:fill="FFFFFF"/>
              </w:rPr>
              <w:t>en</w:t>
            </w:r>
            <w:proofErr w:type="spellEnd"/>
            <w:r w:rsidR="004D470B" w:rsidRPr="004D470B">
              <w:rPr>
                <w:rFonts w:ascii="Arial" w:eastAsia="Times New Roman" w:hAnsi="Arial" w:cs="Arial"/>
                <w:color w:val="000000"/>
                <w:shd w:val="clear" w:color="auto" w:fill="FFFFFF"/>
              </w:rPr>
              <w:t xml:space="preserve"> route to the scene.</w:t>
            </w:r>
            <w:r>
              <w:rPr>
                <w:rFonts w:eastAsia="Calibri" w:cs="Tahoma"/>
                <w:bCs/>
              </w:rPr>
              <w:t xml:space="preserve">                                                                                                 </w:t>
            </w:r>
          </w:p>
          <w:p w14:paraId="5C9BFA49" w14:textId="1B297F91" w:rsidR="00497AB3" w:rsidRPr="000522CF" w:rsidRDefault="00497AB3" w:rsidP="00294588">
            <w:pPr>
              <w:contextualSpacing/>
              <w:rPr>
                <w:rFonts w:eastAsia="Calibri" w:cs="Tahoma"/>
                <w:bCs/>
              </w:rPr>
            </w:pPr>
            <w:r>
              <w:rPr>
                <w:rFonts w:eastAsia="Calibri" w:cs="Tahoma"/>
                <w:bCs/>
              </w:rPr>
              <w:t xml:space="preserve">                                                                                         </w:t>
            </w:r>
            <w:hyperlink r:id="rId26" w:history="1">
              <w:r w:rsidR="004D470B" w:rsidRPr="004D470B">
                <w:rPr>
                  <w:rStyle w:val="Hyperlink"/>
                </w:rPr>
                <w:t>Wis. Admin. Code § DHS 110.35(2)(e)1</w:t>
              </w:r>
            </w:hyperlink>
          </w:p>
        </w:tc>
      </w:tr>
      <w:tr w:rsidR="00497AB3" w:rsidRPr="000522CF" w14:paraId="1588530D" w14:textId="77777777" w:rsidTr="00497AB3">
        <w:tblPrEx>
          <w:tblLook w:val="04A0" w:firstRow="1" w:lastRow="0" w:firstColumn="1" w:lastColumn="0" w:noHBand="0" w:noVBand="1"/>
        </w:tblPrEx>
        <w:trPr>
          <w:trHeight w:val="360"/>
        </w:trPr>
        <w:tc>
          <w:tcPr>
            <w:tcW w:w="10525" w:type="dxa"/>
          </w:tcPr>
          <w:p w14:paraId="5E514C44" w14:textId="77777777" w:rsidR="00497AB3" w:rsidRDefault="00497AB3" w:rsidP="00294588">
            <w:pPr>
              <w:contextualSpacing/>
              <w:rPr>
                <w:rFonts w:eastAsia="Calibri" w:cs="Tahoma"/>
                <w:bCs/>
              </w:rPr>
            </w:pPr>
          </w:p>
          <w:p w14:paraId="44C00BFD" w14:textId="61257F74"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eastAsia="Calibri" w:cs="Tahoma"/>
                <w:bCs/>
              </w:rPr>
              <w:t>Use of lights and sirens in responding to a call.</w:t>
            </w:r>
          </w:p>
          <w:p w14:paraId="2690A14A" w14:textId="113268D0" w:rsidR="00497AB3" w:rsidRPr="000522CF" w:rsidRDefault="00497AB3" w:rsidP="00294588">
            <w:pPr>
              <w:contextualSpacing/>
              <w:rPr>
                <w:rFonts w:eastAsia="Calibri" w:cs="Tahoma"/>
                <w:bCs/>
              </w:rPr>
            </w:pPr>
            <w:r>
              <w:rPr>
                <w:rFonts w:eastAsia="Calibri" w:cs="Tahoma"/>
                <w:bCs/>
              </w:rPr>
              <w:lastRenderedPageBreak/>
              <w:t xml:space="preserve">                                                                                         </w:t>
            </w:r>
            <w:hyperlink r:id="rId27" w:history="1">
              <w:r w:rsidR="004D470B" w:rsidRPr="004D470B">
                <w:rPr>
                  <w:rStyle w:val="Hyperlink"/>
                </w:rPr>
                <w:t>Wis. Admin. Code § DHS 110.35(2)(e)2</w:t>
              </w:r>
            </w:hyperlink>
          </w:p>
        </w:tc>
      </w:tr>
      <w:tr w:rsidR="00497AB3" w:rsidRPr="000522CF" w14:paraId="4CCFD25F" w14:textId="77777777" w:rsidTr="00497AB3">
        <w:tblPrEx>
          <w:tblLook w:val="04A0" w:firstRow="1" w:lastRow="0" w:firstColumn="1" w:lastColumn="0" w:noHBand="0" w:noVBand="1"/>
        </w:tblPrEx>
        <w:trPr>
          <w:trHeight w:val="360"/>
        </w:trPr>
        <w:tc>
          <w:tcPr>
            <w:tcW w:w="10525" w:type="dxa"/>
          </w:tcPr>
          <w:p w14:paraId="29E6D1EC" w14:textId="77777777" w:rsidR="00497AB3" w:rsidRDefault="00497AB3" w:rsidP="00294588">
            <w:pPr>
              <w:contextualSpacing/>
              <w:rPr>
                <w:rFonts w:eastAsia="Calibri" w:cs="Tahoma"/>
                <w:bCs/>
              </w:rPr>
            </w:pPr>
          </w:p>
          <w:p w14:paraId="1710070E" w14:textId="3C635664"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ascii="Arial" w:eastAsia="Times New Roman" w:hAnsi="Arial" w:cs="Arial"/>
                <w:color w:val="000000"/>
                <w:shd w:val="clear" w:color="auto" w:fill="FFFFFF"/>
              </w:rPr>
              <w:t>Dispatch and response, describing how EMS professionals are dispatched and how the emergency medical service provider acknowledges to the dispatcher that it is responding.</w:t>
            </w:r>
          </w:p>
          <w:p w14:paraId="5CEB6007" w14:textId="7A468479" w:rsidR="00497AB3" w:rsidRPr="000522CF" w:rsidRDefault="00497AB3" w:rsidP="00294588">
            <w:pPr>
              <w:contextualSpacing/>
              <w:rPr>
                <w:rFonts w:eastAsia="Calibri" w:cs="Tahoma"/>
                <w:bCs/>
              </w:rPr>
            </w:pPr>
            <w:r>
              <w:rPr>
                <w:rFonts w:eastAsia="Calibri" w:cs="Tahoma"/>
                <w:bCs/>
              </w:rPr>
              <w:t xml:space="preserve">                                                                                         </w:t>
            </w:r>
            <w:hyperlink r:id="rId28" w:history="1">
              <w:r w:rsidR="004D470B" w:rsidRPr="004D470B">
                <w:rPr>
                  <w:rStyle w:val="Hyperlink"/>
                </w:rPr>
                <w:t>Wis. Admin. Code § DHS 110.35(2)(e)3</w:t>
              </w:r>
            </w:hyperlink>
          </w:p>
        </w:tc>
      </w:tr>
      <w:tr w:rsidR="00497AB3" w:rsidRPr="000522CF" w14:paraId="408D4DBF" w14:textId="77777777" w:rsidTr="00497AB3">
        <w:tblPrEx>
          <w:tblLook w:val="04A0" w:firstRow="1" w:lastRow="0" w:firstColumn="1" w:lastColumn="0" w:noHBand="0" w:noVBand="1"/>
        </w:tblPrEx>
        <w:trPr>
          <w:trHeight w:val="360"/>
        </w:trPr>
        <w:tc>
          <w:tcPr>
            <w:tcW w:w="10525" w:type="dxa"/>
          </w:tcPr>
          <w:p w14:paraId="5BC65A94" w14:textId="77777777" w:rsidR="00497AB3" w:rsidRDefault="00497AB3" w:rsidP="00294588">
            <w:pPr>
              <w:contextualSpacing/>
              <w:rPr>
                <w:rFonts w:eastAsia="Calibri" w:cs="Tahoma"/>
                <w:bCs/>
              </w:rPr>
            </w:pPr>
          </w:p>
          <w:p w14:paraId="638DD853" w14:textId="23FC9048"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eastAsia="Calibri" w:cs="Tahoma"/>
                <w:bCs/>
              </w:rPr>
              <w:t>Refusal of care, describing the procedure for accepting a refusal of care from a patient.</w:t>
            </w:r>
          </w:p>
          <w:p w14:paraId="4633A423" w14:textId="77777777" w:rsidR="004D470B" w:rsidRDefault="004D470B" w:rsidP="00294588">
            <w:pPr>
              <w:contextualSpacing/>
              <w:rPr>
                <w:rFonts w:eastAsia="Calibri" w:cs="Tahoma"/>
                <w:bCs/>
              </w:rPr>
            </w:pPr>
          </w:p>
          <w:p w14:paraId="53B0CBF5" w14:textId="41982AAC" w:rsidR="00497AB3" w:rsidRPr="000522CF" w:rsidRDefault="00497AB3" w:rsidP="00294588">
            <w:pPr>
              <w:contextualSpacing/>
              <w:rPr>
                <w:rFonts w:eastAsia="Calibri" w:cs="Tahoma"/>
                <w:bCs/>
              </w:rPr>
            </w:pPr>
            <w:r>
              <w:rPr>
                <w:rFonts w:eastAsia="Calibri" w:cs="Tahoma"/>
                <w:bCs/>
              </w:rPr>
              <w:t xml:space="preserve">                                                                                         </w:t>
            </w:r>
            <w:hyperlink r:id="rId29" w:history="1">
              <w:r w:rsidR="004D470B" w:rsidRPr="004D470B">
                <w:rPr>
                  <w:rStyle w:val="Hyperlink"/>
                </w:rPr>
                <w:t>Wis. Admin. Code § DHS 110. 35(2)(e)4</w:t>
              </w:r>
            </w:hyperlink>
          </w:p>
        </w:tc>
      </w:tr>
      <w:tr w:rsidR="00497AB3" w:rsidRPr="000522CF" w14:paraId="1C3AD7B6" w14:textId="77777777" w:rsidTr="00497AB3">
        <w:tblPrEx>
          <w:tblLook w:val="04A0" w:firstRow="1" w:lastRow="0" w:firstColumn="1" w:lastColumn="0" w:noHBand="0" w:noVBand="1"/>
        </w:tblPrEx>
        <w:trPr>
          <w:trHeight w:val="360"/>
        </w:trPr>
        <w:tc>
          <w:tcPr>
            <w:tcW w:w="10525" w:type="dxa"/>
          </w:tcPr>
          <w:p w14:paraId="07EC66C4" w14:textId="77777777" w:rsidR="00497AB3" w:rsidRDefault="00497AB3" w:rsidP="00294588">
            <w:pPr>
              <w:contextualSpacing/>
              <w:rPr>
                <w:rFonts w:eastAsia="Calibri" w:cs="Tahoma"/>
                <w:bCs/>
              </w:rPr>
            </w:pPr>
          </w:p>
          <w:p w14:paraId="2E3C730C" w14:textId="48ED2E08" w:rsidR="004E1EDA"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521AE9" w:rsidRPr="00521AE9">
              <w:rPr>
                <w:rFonts w:ascii="Arial" w:eastAsia="Times New Roman" w:hAnsi="Arial" w:cs="Arial"/>
                <w:color w:val="000000"/>
                <w:shd w:val="clear" w:color="auto" w:fill="FFFFFF"/>
              </w:rPr>
              <w:t>Destination determination, describing how the transport destination of the patient is determined if the provider is an ambulance service provider.</w:t>
            </w:r>
          </w:p>
          <w:p w14:paraId="5617BE54" w14:textId="77777777" w:rsidR="004E1EDA" w:rsidRDefault="004E1EDA" w:rsidP="00294588">
            <w:pPr>
              <w:contextualSpacing/>
            </w:pPr>
          </w:p>
          <w:p w14:paraId="11FFC525" w14:textId="785C6DB9" w:rsidR="00497AB3" w:rsidRPr="000522CF" w:rsidRDefault="004E1EDA" w:rsidP="00294588">
            <w:pPr>
              <w:contextualSpacing/>
              <w:rPr>
                <w:rFonts w:eastAsia="Calibri" w:cs="Tahoma"/>
                <w:bCs/>
              </w:rPr>
            </w:pPr>
            <w:r>
              <w:t xml:space="preserve">                                                                                         </w:t>
            </w:r>
            <w:hyperlink r:id="rId30" w:history="1">
              <w:r w:rsidR="00521AE9" w:rsidRPr="00521AE9">
                <w:rPr>
                  <w:rStyle w:val="Hyperlink"/>
                </w:rPr>
                <w:t>Wis. Admin. Code § DHS 110. 35(2)(e)5</w:t>
              </w:r>
            </w:hyperlink>
          </w:p>
        </w:tc>
      </w:tr>
      <w:tr w:rsidR="00497AB3" w:rsidRPr="000522CF" w14:paraId="023718EF" w14:textId="77777777" w:rsidTr="00497AB3">
        <w:tblPrEx>
          <w:tblLook w:val="04A0" w:firstRow="1" w:lastRow="0" w:firstColumn="1" w:lastColumn="0" w:noHBand="0" w:noVBand="1"/>
        </w:tblPrEx>
        <w:trPr>
          <w:trHeight w:val="360"/>
        </w:trPr>
        <w:tc>
          <w:tcPr>
            <w:tcW w:w="10525" w:type="dxa"/>
          </w:tcPr>
          <w:p w14:paraId="18722E99" w14:textId="77777777" w:rsidR="00497AB3" w:rsidRDefault="00497AB3" w:rsidP="00294588">
            <w:pPr>
              <w:contextualSpacing/>
              <w:rPr>
                <w:rFonts w:eastAsia="Calibri" w:cs="Tahoma"/>
                <w:bCs/>
              </w:rPr>
            </w:pPr>
          </w:p>
          <w:p w14:paraId="57B57F5B" w14:textId="3B43628E" w:rsidR="00685660"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521AE9" w:rsidRPr="00521AE9">
              <w:rPr>
                <w:rFonts w:eastAsia="Calibri" w:cs="Tahoma"/>
                <w:bCs/>
              </w:rPr>
              <w:t>Emergency vehicle operation and driver safety training</w:t>
            </w:r>
            <w:r w:rsidR="00521AE9">
              <w:rPr>
                <w:rFonts w:eastAsia="Calibri" w:cs="Tahoma"/>
                <w:bCs/>
              </w:rPr>
              <w:t>.</w:t>
            </w:r>
            <w:r w:rsidR="00685660">
              <w:rPr>
                <w:rFonts w:eastAsia="Calibri" w:cs="Tahoma"/>
                <w:bCs/>
              </w:rPr>
              <w:t xml:space="preserve"> </w:t>
            </w:r>
          </w:p>
          <w:p w14:paraId="0F747848" w14:textId="3BB87960" w:rsidR="00497AB3" w:rsidRPr="000522CF" w:rsidRDefault="00497AB3" w:rsidP="00294588">
            <w:pPr>
              <w:contextualSpacing/>
              <w:rPr>
                <w:rFonts w:eastAsia="Calibri" w:cs="Tahoma"/>
                <w:bCs/>
              </w:rPr>
            </w:pPr>
            <w:r>
              <w:rPr>
                <w:rFonts w:eastAsia="Calibri" w:cs="Tahoma"/>
                <w:bCs/>
              </w:rPr>
              <w:t xml:space="preserve">                                                                                         </w:t>
            </w:r>
            <w:hyperlink r:id="rId31" w:history="1">
              <w:r w:rsidR="00521AE9" w:rsidRPr="00521AE9">
                <w:rPr>
                  <w:rStyle w:val="Hyperlink"/>
                </w:rPr>
                <w:t>Wis. Admin. Code § DHS 110. 35(2)(e)6</w:t>
              </w:r>
            </w:hyperlink>
          </w:p>
        </w:tc>
      </w:tr>
      <w:tr w:rsidR="00685660" w:rsidRPr="000522CF" w14:paraId="4D705DA8" w14:textId="77777777" w:rsidTr="00685660">
        <w:tblPrEx>
          <w:tblLook w:val="04A0" w:firstRow="1" w:lastRow="0" w:firstColumn="1" w:lastColumn="0" w:noHBand="0" w:noVBand="1"/>
        </w:tblPrEx>
        <w:trPr>
          <w:trHeight w:val="360"/>
        </w:trPr>
        <w:tc>
          <w:tcPr>
            <w:tcW w:w="10525" w:type="dxa"/>
          </w:tcPr>
          <w:p w14:paraId="40F00E40" w14:textId="77777777" w:rsidR="00685660" w:rsidRDefault="00685660" w:rsidP="00294588">
            <w:pPr>
              <w:contextualSpacing/>
              <w:rPr>
                <w:rFonts w:eastAsia="Calibri" w:cs="Tahoma"/>
                <w:bCs/>
              </w:rPr>
            </w:pPr>
          </w:p>
          <w:p w14:paraId="545F7209" w14:textId="0A18889A"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C5A5C" w:rsidRPr="00FC5A5C">
              <w:rPr>
                <w:rFonts w:ascii="Arial" w:eastAsia="Times New Roman" w:hAnsi="Arial" w:cs="Arial"/>
                <w:color w:val="000000"/>
                <w:shd w:val="clear" w:color="auto" w:fill="FFFFFF"/>
              </w:rPr>
              <w:t>Controlled substances and how the service provider will obtain, store, secure, exchange, and account for any and all controlled substances used to provide patient care.</w:t>
            </w:r>
          </w:p>
          <w:p w14:paraId="0EBB3C24" w14:textId="77777777" w:rsidR="00685660" w:rsidRDefault="00685660" w:rsidP="00294588">
            <w:pPr>
              <w:contextualSpacing/>
              <w:rPr>
                <w:rFonts w:eastAsia="Calibri" w:cs="Tahoma"/>
                <w:bCs/>
              </w:rPr>
            </w:pPr>
          </w:p>
          <w:p w14:paraId="6CA6935E" w14:textId="75F59C56" w:rsidR="00685660" w:rsidRPr="000522CF" w:rsidRDefault="00685660" w:rsidP="00294588">
            <w:pPr>
              <w:contextualSpacing/>
              <w:rPr>
                <w:rFonts w:eastAsia="Calibri" w:cs="Tahoma"/>
                <w:bCs/>
              </w:rPr>
            </w:pPr>
            <w:r>
              <w:rPr>
                <w:rFonts w:eastAsia="Calibri" w:cs="Tahoma"/>
                <w:bCs/>
              </w:rPr>
              <w:t xml:space="preserve">                                                                                         </w:t>
            </w:r>
            <w:hyperlink r:id="rId32" w:history="1">
              <w:r w:rsidR="00FC5A5C" w:rsidRPr="00FC5A5C">
                <w:rPr>
                  <w:rStyle w:val="Hyperlink"/>
                </w:rPr>
                <w:t>Wis. Admin. Code § DHS 110. 35(2)(e)7</w:t>
              </w:r>
            </w:hyperlink>
          </w:p>
        </w:tc>
      </w:tr>
      <w:tr w:rsidR="00685660" w:rsidRPr="000522CF" w14:paraId="701BBDD4" w14:textId="77777777" w:rsidTr="00685660">
        <w:tblPrEx>
          <w:tblLook w:val="04A0" w:firstRow="1" w:lastRow="0" w:firstColumn="1" w:lastColumn="0" w:noHBand="0" w:noVBand="1"/>
        </w:tblPrEx>
        <w:trPr>
          <w:trHeight w:val="360"/>
        </w:trPr>
        <w:tc>
          <w:tcPr>
            <w:tcW w:w="10525" w:type="dxa"/>
          </w:tcPr>
          <w:p w14:paraId="6AC5CE12" w14:textId="77777777" w:rsidR="00685660" w:rsidRDefault="00685660" w:rsidP="00294588">
            <w:pPr>
              <w:contextualSpacing/>
              <w:rPr>
                <w:rFonts w:eastAsia="Calibri" w:cs="Tahoma"/>
                <w:bCs/>
              </w:rPr>
            </w:pPr>
          </w:p>
          <w:p w14:paraId="417F72CA" w14:textId="3F4F470D"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2613AF" w:rsidRPr="002613AF">
              <w:rPr>
                <w:rFonts w:eastAsia="Calibri" w:cs="Tahoma"/>
                <w:bCs/>
              </w:rPr>
              <w:t xml:space="preserve">Continuous </w:t>
            </w:r>
            <w:hyperlink r:id="rId33" w:history="1">
              <w:r w:rsidR="002613AF" w:rsidRPr="002613AF">
                <w:rPr>
                  <w:rStyle w:val="Hyperlink"/>
                  <w:rFonts w:eastAsia="Calibri" w:cs="Tahoma"/>
                  <w:bCs/>
                </w:rPr>
                <w:t>quality assurance</w:t>
              </w:r>
            </w:hyperlink>
            <w:r w:rsidR="002613AF" w:rsidRPr="002613AF">
              <w:rPr>
                <w:rFonts w:eastAsia="Calibri" w:cs="Tahoma"/>
                <w:bCs/>
              </w:rPr>
              <w:t xml:space="preserve"> and improvement program describing the components of the program, including how patient care and documentation will be reviewed, by whom, and how the results will be shared with practitioners and incorporated into continuing education.</w:t>
            </w:r>
            <w:r w:rsidRPr="00685660">
              <w:rPr>
                <w:rFonts w:eastAsia="Calibri" w:cs="Tahoma"/>
                <w:bCs/>
              </w:rPr>
              <w:tab/>
            </w:r>
          </w:p>
          <w:p w14:paraId="062831D8" w14:textId="77777777" w:rsidR="002613AF" w:rsidRDefault="002613AF" w:rsidP="00294588">
            <w:pPr>
              <w:contextualSpacing/>
              <w:rPr>
                <w:rFonts w:eastAsia="Calibri" w:cs="Tahoma"/>
                <w:bCs/>
              </w:rPr>
            </w:pPr>
          </w:p>
          <w:p w14:paraId="516378BD" w14:textId="6957682E" w:rsidR="00685660" w:rsidRPr="000522CF" w:rsidRDefault="00685660" w:rsidP="00294588">
            <w:pPr>
              <w:contextualSpacing/>
              <w:rPr>
                <w:rFonts w:eastAsia="Calibri" w:cs="Tahoma"/>
                <w:bCs/>
              </w:rPr>
            </w:pPr>
            <w:r>
              <w:rPr>
                <w:rFonts w:eastAsia="Calibri" w:cs="Tahoma"/>
                <w:bCs/>
              </w:rPr>
              <w:t xml:space="preserve">                                                                                         </w:t>
            </w:r>
            <w:hyperlink r:id="rId34" w:history="1">
              <w:r w:rsidR="002613AF" w:rsidRPr="002613AF">
                <w:rPr>
                  <w:rStyle w:val="Hyperlink"/>
                </w:rPr>
                <w:t>Wis. Admin. Code § DHS 110. 35(2)(e)8</w:t>
              </w:r>
            </w:hyperlink>
          </w:p>
        </w:tc>
      </w:tr>
      <w:tr w:rsidR="00685660" w:rsidRPr="000522CF" w14:paraId="606456EC" w14:textId="77777777" w:rsidTr="00685660">
        <w:tblPrEx>
          <w:tblLook w:val="04A0" w:firstRow="1" w:lastRow="0" w:firstColumn="1" w:lastColumn="0" w:noHBand="0" w:noVBand="1"/>
        </w:tblPrEx>
        <w:trPr>
          <w:trHeight w:val="360"/>
        </w:trPr>
        <w:tc>
          <w:tcPr>
            <w:tcW w:w="10525" w:type="dxa"/>
          </w:tcPr>
          <w:p w14:paraId="734E5FAE" w14:textId="77777777" w:rsidR="00685660" w:rsidRDefault="00685660" w:rsidP="00294588">
            <w:pPr>
              <w:contextualSpacing/>
              <w:rPr>
                <w:rFonts w:eastAsia="Calibri" w:cs="Tahoma"/>
                <w:bCs/>
              </w:rPr>
            </w:pPr>
          </w:p>
          <w:p w14:paraId="08371001" w14:textId="0C600898"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2613AF" w:rsidRPr="002613AF">
              <w:rPr>
                <w:rFonts w:ascii="Arial" w:eastAsia="Times New Roman" w:hAnsi="Arial" w:cs="Arial"/>
                <w:color w:val="000000"/>
                <w:shd w:val="clear" w:color="auto" w:fill="FFFFFF"/>
              </w:rPr>
              <w:t>Multiple patient incidents describing how the service will handle the response to the incident including triage, care, transportation and patient tracking</w:t>
            </w:r>
            <w:r w:rsidR="002613AF">
              <w:rPr>
                <w:rFonts w:ascii="Arial" w:eastAsia="Times New Roman" w:hAnsi="Arial" w:cs="Arial"/>
                <w:color w:val="000000"/>
                <w:shd w:val="clear" w:color="auto" w:fill="FFFFFF"/>
              </w:rPr>
              <w:t>.</w:t>
            </w:r>
          </w:p>
          <w:p w14:paraId="32EABC24" w14:textId="77777777" w:rsidR="00685660" w:rsidRDefault="00685660" w:rsidP="00294588">
            <w:pPr>
              <w:contextualSpacing/>
            </w:pPr>
          </w:p>
          <w:p w14:paraId="436DA51E" w14:textId="04EAFD19" w:rsidR="00685660" w:rsidRPr="000522CF" w:rsidRDefault="00685660" w:rsidP="00294588">
            <w:pPr>
              <w:contextualSpacing/>
              <w:rPr>
                <w:rFonts w:eastAsia="Calibri" w:cs="Tahoma"/>
                <w:bCs/>
              </w:rPr>
            </w:pPr>
            <w:r>
              <w:t xml:space="preserve">                                                                                         </w:t>
            </w:r>
            <w:hyperlink r:id="rId35" w:history="1">
              <w:r w:rsidR="002613AF" w:rsidRPr="002613AF">
                <w:rPr>
                  <w:rStyle w:val="Hyperlink"/>
                </w:rPr>
                <w:t>Wis. Admin. Code § DHS 110. 35(2)(e)9</w:t>
              </w:r>
            </w:hyperlink>
          </w:p>
        </w:tc>
      </w:tr>
      <w:tr w:rsidR="00685660" w:rsidRPr="000522CF" w14:paraId="221F0497" w14:textId="77777777" w:rsidTr="00685660">
        <w:tblPrEx>
          <w:tblLook w:val="04A0" w:firstRow="1" w:lastRow="0" w:firstColumn="1" w:lastColumn="0" w:noHBand="0" w:noVBand="1"/>
        </w:tblPrEx>
        <w:trPr>
          <w:trHeight w:val="360"/>
        </w:trPr>
        <w:tc>
          <w:tcPr>
            <w:tcW w:w="10525" w:type="dxa"/>
          </w:tcPr>
          <w:p w14:paraId="08939DF2" w14:textId="2CADD732" w:rsidR="00685660" w:rsidRPr="00447D8C" w:rsidRDefault="00447D8C" w:rsidP="00294588">
            <w:pPr>
              <w:contextualSpacing/>
              <w:rPr>
                <w:rFonts w:eastAsia="Calibri" w:cs="Tahoma"/>
                <w:b/>
              </w:rPr>
            </w:pPr>
            <w:r w:rsidRPr="00447D8C">
              <w:rPr>
                <w:rFonts w:eastAsia="Calibri" w:cs="Tahoma"/>
                <w:b/>
              </w:rPr>
              <w:t xml:space="preserve">Responsibilities </w:t>
            </w:r>
          </w:p>
        </w:tc>
      </w:tr>
      <w:tr w:rsidR="00685660" w:rsidRPr="000522CF" w14:paraId="6310E0DF" w14:textId="77777777" w:rsidTr="00685660">
        <w:tblPrEx>
          <w:tblLook w:val="04A0" w:firstRow="1" w:lastRow="0" w:firstColumn="1" w:lastColumn="0" w:noHBand="0" w:noVBand="1"/>
        </w:tblPrEx>
        <w:trPr>
          <w:trHeight w:val="360"/>
        </w:trPr>
        <w:tc>
          <w:tcPr>
            <w:tcW w:w="10525" w:type="dxa"/>
          </w:tcPr>
          <w:p w14:paraId="5BA67DDA" w14:textId="77777777" w:rsidR="00685660" w:rsidRDefault="00685660" w:rsidP="00294588">
            <w:pPr>
              <w:contextualSpacing/>
              <w:rPr>
                <w:rFonts w:eastAsia="Calibri" w:cs="Tahoma"/>
                <w:bCs/>
              </w:rPr>
            </w:pPr>
          </w:p>
          <w:p w14:paraId="1D36F0A9" w14:textId="1CC281DE"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47D8C" w:rsidRPr="00447D8C">
              <w:rPr>
                <w:rFonts w:eastAsia="Calibri" w:cs="Tahoma"/>
                <w:bCs/>
              </w:rPr>
              <w:t xml:space="preserve">Understand the responsibilities under </w:t>
            </w:r>
            <w:hyperlink r:id="rId36" w:history="1">
              <w:r w:rsidR="00447D8C" w:rsidRPr="00447D8C">
                <w:rPr>
                  <w:rStyle w:val="Hyperlink"/>
                  <w:rFonts w:eastAsia="Calibri" w:cs="Tahoma"/>
                  <w:bCs/>
                </w:rPr>
                <w:t>Wis. Admin. Code § DHS 110.34</w:t>
              </w:r>
            </w:hyperlink>
            <w:r w:rsidR="00447D8C">
              <w:rPr>
                <w:rFonts w:eastAsia="Calibri" w:cs="Tahoma"/>
                <w:bCs/>
              </w:rPr>
              <w:t>.</w:t>
            </w:r>
          </w:p>
          <w:p w14:paraId="2D09911D" w14:textId="197C72D5" w:rsidR="00685660" w:rsidRPr="000522CF" w:rsidRDefault="00685660" w:rsidP="00294588">
            <w:pPr>
              <w:contextualSpacing/>
              <w:rPr>
                <w:rFonts w:eastAsia="Calibri" w:cs="Tahoma"/>
                <w:bCs/>
              </w:rPr>
            </w:pPr>
            <w:r>
              <w:t xml:space="preserve">                                                                                    </w:t>
            </w:r>
          </w:p>
        </w:tc>
      </w:tr>
      <w:tr w:rsidR="00623AD6" w:rsidRPr="000522CF" w14:paraId="3B25CFFB" w14:textId="77777777" w:rsidTr="00623AD6">
        <w:tblPrEx>
          <w:tblLook w:val="04A0" w:firstRow="1" w:lastRow="0" w:firstColumn="1" w:lastColumn="0" w:noHBand="0" w:noVBand="1"/>
        </w:tblPrEx>
        <w:trPr>
          <w:trHeight w:val="360"/>
        </w:trPr>
        <w:tc>
          <w:tcPr>
            <w:tcW w:w="10525" w:type="dxa"/>
          </w:tcPr>
          <w:p w14:paraId="58AF1F14" w14:textId="77777777" w:rsidR="00623AD6" w:rsidRDefault="00623AD6" w:rsidP="00484A1E">
            <w:pPr>
              <w:contextualSpacing/>
              <w:rPr>
                <w:rFonts w:eastAsia="Calibri" w:cs="Tahoma"/>
                <w:bCs/>
              </w:rPr>
            </w:pPr>
          </w:p>
          <w:p w14:paraId="51482DC9" w14:textId="57AA4613" w:rsidR="00623AD6" w:rsidRDefault="00623AD6"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23AD6">
              <w:rPr>
                <w:rFonts w:eastAsia="Calibri" w:cs="Tahoma"/>
                <w:bCs/>
              </w:rPr>
              <w:t xml:space="preserve">Designate the </w:t>
            </w:r>
            <w:hyperlink r:id="rId37" w:history="1">
              <w:r w:rsidRPr="00623AD6">
                <w:rPr>
                  <w:rStyle w:val="Hyperlink"/>
                  <w:rFonts w:eastAsia="Calibri" w:cs="Tahoma"/>
                  <w:bCs/>
                </w:rPr>
                <w:t xml:space="preserve">primary service area </w:t>
              </w:r>
            </w:hyperlink>
            <w:r w:rsidRPr="00623AD6">
              <w:rPr>
                <w:rFonts w:eastAsia="Calibri" w:cs="Tahoma"/>
                <w:bCs/>
              </w:rPr>
              <w:t>in which it will operate</w:t>
            </w:r>
            <w:r>
              <w:rPr>
                <w:rFonts w:eastAsia="Calibri" w:cs="Tahoma"/>
                <w:bCs/>
              </w:rPr>
              <w:t xml:space="preserve"> </w:t>
            </w:r>
            <w:hyperlink r:id="rId38" w:history="1">
              <w:r w:rsidRPr="00623AD6">
                <w:rPr>
                  <w:rStyle w:val="Hyperlink"/>
                  <w:rFonts w:eastAsia="Calibri" w:cs="Tahoma"/>
                  <w:bCs/>
                </w:rPr>
                <w:t>Municipal Signature and Population Verification Page, F-47255</w:t>
              </w:r>
            </w:hyperlink>
            <w:r w:rsidRPr="00623AD6">
              <w:rPr>
                <w:rFonts w:eastAsia="Calibri" w:cs="Tahoma"/>
                <w:bCs/>
              </w:rPr>
              <w:t> (PDF)</w:t>
            </w:r>
            <w:r>
              <w:rPr>
                <w:rFonts w:eastAsia="Calibri" w:cs="Tahoma"/>
                <w:bCs/>
              </w:rPr>
              <w:t>.</w:t>
            </w:r>
          </w:p>
          <w:p w14:paraId="59116AF5" w14:textId="77777777" w:rsidR="00623AD6" w:rsidRDefault="00623AD6" w:rsidP="00484A1E">
            <w:pPr>
              <w:contextualSpacing/>
              <w:rPr>
                <w:rFonts w:eastAsia="Calibri" w:cs="Tahoma"/>
                <w:bCs/>
              </w:rPr>
            </w:pPr>
          </w:p>
          <w:p w14:paraId="0C412B46" w14:textId="346DAE0B" w:rsidR="00623AD6" w:rsidRPr="000522CF" w:rsidRDefault="00623AD6" w:rsidP="00484A1E">
            <w:pPr>
              <w:contextualSpacing/>
              <w:rPr>
                <w:rFonts w:eastAsia="Calibri" w:cs="Tahoma"/>
                <w:bCs/>
              </w:rPr>
            </w:pPr>
            <w:r>
              <w:rPr>
                <w:rFonts w:eastAsia="Calibri" w:cs="Tahoma"/>
                <w:bCs/>
              </w:rPr>
              <w:t xml:space="preserve">                                                                                         </w:t>
            </w:r>
            <w:hyperlink r:id="rId39" w:history="1">
              <w:r w:rsidRPr="00623AD6">
                <w:rPr>
                  <w:rStyle w:val="Hyperlink"/>
                </w:rPr>
                <w:t>Wis. Admin. Code § DHS 110.34(4)</w:t>
              </w:r>
            </w:hyperlink>
          </w:p>
        </w:tc>
      </w:tr>
      <w:tr w:rsidR="00826615" w:rsidRPr="000522CF" w14:paraId="07E2C039" w14:textId="77777777" w:rsidTr="00826615">
        <w:tblPrEx>
          <w:tblLook w:val="04A0" w:firstRow="1" w:lastRow="0" w:firstColumn="1" w:lastColumn="0" w:noHBand="0" w:noVBand="1"/>
        </w:tblPrEx>
        <w:trPr>
          <w:trHeight w:val="360"/>
        </w:trPr>
        <w:tc>
          <w:tcPr>
            <w:tcW w:w="10525" w:type="dxa"/>
          </w:tcPr>
          <w:p w14:paraId="27F83343" w14:textId="77777777" w:rsidR="00826615" w:rsidRDefault="00826615" w:rsidP="00834790">
            <w:pPr>
              <w:contextualSpacing/>
              <w:rPr>
                <w:rFonts w:eastAsia="Calibri" w:cs="Tahoma"/>
                <w:bCs/>
              </w:rPr>
            </w:pPr>
          </w:p>
          <w:p w14:paraId="77D34676" w14:textId="6B086441" w:rsidR="00826615" w:rsidRDefault="00826615" w:rsidP="00834790">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826615">
              <w:rPr>
                <w:rFonts w:eastAsia="Calibri" w:cs="Tahoma"/>
                <w:bCs/>
              </w:rPr>
              <w:t xml:space="preserve">Maintain written </w:t>
            </w:r>
            <w:hyperlink r:id="rId40" w:history="1">
              <w:r w:rsidRPr="00826615">
                <w:rPr>
                  <w:rStyle w:val="Hyperlink"/>
                  <w:rFonts w:eastAsia="Calibri" w:cs="Tahoma"/>
                  <w:bCs/>
                </w:rPr>
                <w:t>mutual aid</w:t>
              </w:r>
            </w:hyperlink>
            <w:r w:rsidRPr="00826615">
              <w:rPr>
                <w:rFonts w:eastAsia="Calibri" w:cs="Tahoma"/>
                <w:bCs/>
              </w:rPr>
              <w:t xml:space="preserve"> and </w:t>
            </w:r>
            <w:hyperlink r:id="rId41" w:history="1">
              <w:r w:rsidRPr="00826615">
                <w:rPr>
                  <w:rStyle w:val="Hyperlink"/>
                  <w:rFonts w:eastAsia="Calibri" w:cs="Tahoma"/>
                  <w:bCs/>
                </w:rPr>
                <w:t>coverage agreements</w:t>
              </w:r>
            </w:hyperlink>
            <w:r w:rsidRPr="00826615">
              <w:rPr>
                <w:rFonts w:eastAsia="Calibri" w:cs="Tahoma"/>
                <w:bCs/>
              </w:rPr>
              <w:t xml:space="preserve"> with ambulance service providers operating within or adjacent to its </w:t>
            </w:r>
            <w:hyperlink r:id="rId42" w:history="1">
              <w:r w:rsidRPr="00826615">
                <w:rPr>
                  <w:rStyle w:val="Hyperlink"/>
                  <w:rFonts w:eastAsia="Calibri" w:cs="Tahoma"/>
                  <w:bCs/>
                </w:rPr>
                <w:t>primary service area</w:t>
              </w:r>
            </w:hyperlink>
            <w:r w:rsidRPr="00826615">
              <w:rPr>
                <w:rFonts w:eastAsia="Calibri" w:cs="Tahoma"/>
                <w:bCs/>
              </w:rPr>
              <w:t>.</w:t>
            </w:r>
            <w:r w:rsidRPr="004A33E7">
              <w:rPr>
                <w:rFonts w:eastAsia="Calibri" w:cs="Tahoma"/>
                <w:bCs/>
              </w:rPr>
              <w:t xml:space="preserve">.  </w:t>
            </w:r>
          </w:p>
          <w:p w14:paraId="7F4314C0" w14:textId="77777777" w:rsidR="00826615" w:rsidRDefault="00826615" w:rsidP="00834790">
            <w:pPr>
              <w:contextualSpacing/>
              <w:rPr>
                <w:rFonts w:eastAsia="Calibri" w:cs="Tahoma"/>
                <w:bCs/>
              </w:rPr>
            </w:pPr>
          </w:p>
          <w:p w14:paraId="4B7FFB91" w14:textId="00D7EB8B" w:rsidR="00826615" w:rsidRPr="000522CF" w:rsidRDefault="00826615" w:rsidP="00834790">
            <w:pPr>
              <w:contextualSpacing/>
              <w:rPr>
                <w:rFonts w:eastAsia="Calibri" w:cs="Tahoma"/>
                <w:bCs/>
              </w:rPr>
            </w:pPr>
            <w:r>
              <w:rPr>
                <w:rFonts w:eastAsia="Calibri" w:cs="Tahoma"/>
                <w:bCs/>
              </w:rPr>
              <w:t xml:space="preserve">                                                                                         </w:t>
            </w:r>
            <w:hyperlink r:id="rId43" w:history="1">
              <w:r w:rsidRPr="00826615">
                <w:rPr>
                  <w:rStyle w:val="Hyperlink"/>
                </w:rPr>
                <w:t>Wis. Admin. Code § DHS 110.34(10)</w:t>
              </w:r>
            </w:hyperlink>
          </w:p>
        </w:tc>
      </w:tr>
    </w:tbl>
    <w:p w14:paraId="20A87948" w14:textId="77777777" w:rsidR="004A33E7" w:rsidRDefault="004A33E7"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4FB1B9D5" w14:textId="77777777" w:rsidR="00826615" w:rsidRDefault="00826615"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6E3A7BF6" w14:textId="77777777" w:rsidR="00826615" w:rsidRDefault="00826615"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5DD0B0ED" w14:textId="77777777" w:rsidR="00826615" w:rsidRDefault="00826615"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243BB042" w14:textId="77777777" w:rsidR="00826615" w:rsidRDefault="00826615" w:rsidP="00623AD6">
      <w:pPr>
        <w:tabs>
          <w:tab w:val="left" w:pos="7200"/>
          <w:tab w:val="left" w:pos="10620"/>
        </w:tabs>
        <w:spacing w:after="0" w:line="240" w:lineRule="auto"/>
        <w:contextualSpacing/>
        <w:rPr>
          <w:rFonts w:ascii="Verdana" w:eastAsia="Calibri" w:hAnsi="Verdana" w:cs="Tahoma"/>
          <w:bCs/>
          <w:kern w:val="0"/>
          <w:u w:val="single"/>
          <w14:ligatures w14:val="none"/>
        </w:rPr>
      </w:pPr>
    </w:p>
    <w:tbl>
      <w:tblPr>
        <w:tblStyle w:val="TableGrid"/>
        <w:tblW w:w="0" w:type="auto"/>
        <w:tblLook w:val="04A0" w:firstRow="1" w:lastRow="0" w:firstColumn="1" w:lastColumn="0" w:noHBand="0" w:noVBand="1"/>
      </w:tblPr>
      <w:tblGrid>
        <w:gridCol w:w="10525"/>
      </w:tblGrid>
      <w:tr w:rsidR="004A33E7" w:rsidRPr="000522CF" w14:paraId="40C732BF" w14:textId="77777777" w:rsidTr="00484A1E">
        <w:trPr>
          <w:trHeight w:val="360"/>
        </w:trPr>
        <w:tc>
          <w:tcPr>
            <w:tcW w:w="10525" w:type="dxa"/>
          </w:tcPr>
          <w:p w14:paraId="4040FB2A" w14:textId="77777777" w:rsidR="004A33E7" w:rsidRDefault="004A33E7" w:rsidP="00484A1E">
            <w:pPr>
              <w:contextualSpacing/>
              <w:rPr>
                <w:rFonts w:eastAsia="Calibri" w:cs="Tahoma"/>
                <w:bCs/>
              </w:rPr>
            </w:pPr>
          </w:p>
          <w:p w14:paraId="17F063D6" w14:textId="5B1AF42A" w:rsidR="004A33E7" w:rsidRDefault="004A33E7"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A33E7">
              <w:rPr>
                <w:rFonts w:eastAsia="Calibri" w:cs="Tahoma"/>
                <w:bCs/>
              </w:rPr>
              <w:t xml:space="preserve">Designate and maintain affiliation with a </w:t>
            </w:r>
            <w:hyperlink r:id="rId44" w:history="1">
              <w:r w:rsidRPr="004A33E7">
                <w:rPr>
                  <w:rStyle w:val="Hyperlink"/>
                  <w:rFonts w:eastAsia="Calibri" w:cs="Tahoma"/>
                  <w:bCs/>
                </w:rPr>
                <w:t>regional trauma advisory council</w:t>
              </w:r>
            </w:hyperlink>
            <w:r w:rsidRPr="004A33E7">
              <w:rPr>
                <w:rFonts w:eastAsia="Calibri" w:cs="Tahoma"/>
                <w:bCs/>
              </w:rPr>
              <w:t xml:space="preserve">.  </w:t>
            </w:r>
          </w:p>
          <w:p w14:paraId="7C32B998" w14:textId="77777777" w:rsidR="004A33E7" w:rsidRDefault="004A33E7" w:rsidP="00484A1E">
            <w:pPr>
              <w:contextualSpacing/>
              <w:rPr>
                <w:rFonts w:eastAsia="Calibri" w:cs="Tahoma"/>
                <w:bCs/>
              </w:rPr>
            </w:pPr>
          </w:p>
          <w:p w14:paraId="4106E68B" w14:textId="7864D3ED" w:rsidR="004A33E7" w:rsidRPr="000522CF" w:rsidRDefault="004A33E7" w:rsidP="00484A1E">
            <w:pPr>
              <w:contextualSpacing/>
              <w:rPr>
                <w:rFonts w:eastAsia="Calibri" w:cs="Tahoma"/>
                <w:bCs/>
              </w:rPr>
            </w:pPr>
            <w:r>
              <w:rPr>
                <w:rFonts w:eastAsia="Calibri" w:cs="Tahoma"/>
                <w:bCs/>
              </w:rPr>
              <w:t xml:space="preserve">                                                                                         </w:t>
            </w:r>
            <w:hyperlink r:id="rId45" w:history="1">
              <w:r w:rsidRPr="004A33E7">
                <w:rPr>
                  <w:rStyle w:val="Hyperlink"/>
                </w:rPr>
                <w:t>Wis. Admin. Code § DHS 110.34(11)</w:t>
              </w:r>
            </w:hyperlink>
          </w:p>
        </w:tc>
      </w:tr>
      <w:tr w:rsidR="004A33E7" w:rsidRPr="000522CF" w14:paraId="054BFBE9" w14:textId="77777777" w:rsidTr="004A33E7">
        <w:trPr>
          <w:trHeight w:val="360"/>
        </w:trPr>
        <w:tc>
          <w:tcPr>
            <w:tcW w:w="10525" w:type="dxa"/>
          </w:tcPr>
          <w:p w14:paraId="563DE889" w14:textId="77777777" w:rsidR="004A33E7" w:rsidRDefault="004A33E7" w:rsidP="00484A1E">
            <w:pPr>
              <w:contextualSpacing/>
              <w:rPr>
                <w:rFonts w:eastAsia="Calibri" w:cs="Tahoma"/>
                <w:bCs/>
              </w:rPr>
            </w:pPr>
          </w:p>
          <w:p w14:paraId="5A628B7F" w14:textId="77777777" w:rsidR="004A33E7" w:rsidRDefault="004A33E7"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A33E7">
              <w:rPr>
                <w:rFonts w:eastAsia="Calibri" w:cs="Tahoma"/>
                <w:bCs/>
              </w:rPr>
              <w:t xml:space="preserve">If the emergency medical services provider is an ambulance service provider, maintain at least one ambulance vehicle in good operating condition as required under </w:t>
            </w:r>
            <w:proofErr w:type="spellStart"/>
            <w:r w:rsidRPr="004A33E7">
              <w:rPr>
                <w:rFonts w:eastAsia="Calibri" w:cs="Tahoma"/>
                <w:bCs/>
              </w:rPr>
              <w:t>ch.</w:t>
            </w:r>
            <w:proofErr w:type="spellEnd"/>
            <w:r w:rsidRPr="004A33E7">
              <w:rPr>
                <w:rFonts w:eastAsia="Calibri" w:cs="Tahoma"/>
                <w:bCs/>
              </w:rPr>
              <w:t> </w:t>
            </w:r>
            <w:hyperlink r:id="rId46" w:tooltip="Admin. Code ch. Trans 309" w:history="1">
              <w:r w:rsidRPr="004A33E7">
                <w:rPr>
                  <w:rStyle w:val="Hyperlink"/>
                  <w:rFonts w:eastAsia="Calibri" w:cs="Tahoma"/>
                  <w:bCs/>
                </w:rPr>
                <w:t>Trans 309</w:t>
              </w:r>
            </w:hyperlink>
            <w:r w:rsidRPr="004A33E7">
              <w:rPr>
                <w:rFonts w:eastAsia="Calibri" w:cs="Tahoma"/>
                <w:bCs/>
              </w:rPr>
              <w:t>.</w:t>
            </w:r>
          </w:p>
          <w:p w14:paraId="6CAD616E" w14:textId="0B2D0D43" w:rsidR="004A33E7" w:rsidRDefault="004A33E7" w:rsidP="00484A1E">
            <w:pPr>
              <w:contextualSpacing/>
            </w:pPr>
            <w:r>
              <w:t xml:space="preserve">                                                                             </w:t>
            </w:r>
          </w:p>
          <w:p w14:paraId="527FA0E3" w14:textId="10DF6DB2" w:rsidR="004A33E7" w:rsidRPr="000522CF" w:rsidRDefault="004A33E7" w:rsidP="00484A1E">
            <w:pPr>
              <w:contextualSpacing/>
              <w:rPr>
                <w:rFonts w:eastAsia="Calibri" w:cs="Tahoma"/>
                <w:bCs/>
              </w:rPr>
            </w:pPr>
            <w:r>
              <w:t xml:space="preserve">                                                                                         </w:t>
            </w:r>
            <w:hyperlink r:id="rId47" w:history="1">
              <w:r w:rsidRPr="004A33E7">
                <w:rPr>
                  <w:rStyle w:val="Hyperlink"/>
                </w:rPr>
                <w:t>Wis. Admin. Code § DHS 110.34(15)</w:t>
              </w:r>
            </w:hyperlink>
            <w:r>
              <w:t xml:space="preserve">      </w:t>
            </w:r>
          </w:p>
        </w:tc>
      </w:tr>
      <w:tr w:rsidR="004A33E7" w:rsidRPr="000522CF" w14:paraId="2DB34E36" w14:textId="77777777" w:rsidTr="004A33E7">
        <w:trPr>
          <w:trHeight w:val="360"/>
        </w:trPr>
        <w:tc>
          <w:tcPr>
            <w:tcW w:w="10525" w:type="dxa"/>
          </w:tcPr>
          <w:p w14:paraId="73556291" w14:textId="1594E198" w:rsidR="004A33E7" w:rsidRPr="004A33E7" w:rsidRDefault="004A33E7" w:rsidP="00484A1E">
            <w:pPr>
              <w:contextualSpacing/>
              <w:rPr>
                <w:rFonts w:eastAsia="Calibri" w:cs="Tahoma"/>
                <w:b/>
              </w:rPr>
            </w:pPr>
            <w:r w:rsidRPr="004A33E7">
              <w:rPr>
                <w:rFonts w:eastAsia="Calibri" w:cs="Tahoma"/>
                <w:b/>
              </w:rPr>
              <w:t xml:space="preserve">Required Personnel and Responsibilities </w:t>
            </w:r>
          </w:p>
        </w:tc>
      </w:tr>
      <w:tr w:rsidR="00BD1488" w:rsidRPr="000522CF" w14:paraId="2B63772A" w14:textId="77777777" w:rsidTr="00BD1488">
        <w:trPr>
          <w:trHeight w:val="360"/>
        </w:trPr>
        <w:tc>
          <w:tcPr>
            <w:tcW w:w="10525" w:type="dxa"/>
          </w:tcPr>
          <w:p w14:paraId="24749053" w14:textId="77777777" w:rsidR="00BD1488" w:rsidRDefault="00BD1488" w:rsidP="00484A1E">
            <w:pPr>
              <w:contextualSpacing/>
              <w:rPr>
                <w:rFonts w:eastAsia="Calibri" w:cs="Tahoma"/>
                <w:bCs/>
              </w:rPr>
            </w:pPr>
          </w:p>
          <w:p w14:paraId="26D17428" w14:textId="312FCDAC" w:rsidR="00BD1488" w:rsidRDefault="00BD1488"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BD1488">
              <w:rPr>
                <w:rFonts w:eastAsia="Calibri" w:cs="Tahoma"/>
                <w:bCs/>
              </w:rPr>
              <w:t xml:space="preserve">Provide your list of service designees per </w:t>
            </w:r>
            <w:hyperlink r:id="rId48" w:history="1">
              <w:r w:rsidRPr="00BD1488">
                <w:rPr>
                  <w:rStyle w:val="Hyperlink"/>
                  <w:rFonts w:eastAsia="Calibri" w:cs="Tahoma"/>
                  <w:bCs/>
                </w:rPr>
                <w:t>Wis. Admin. Code § DHS 110.47</w:t>
              </w:r>
            </w:hyperlink>
            <w:r>
              <w:rPr>
                <w:rFonts w:eastAsia="Calibri" w:cs="Tahoma"/>
                <w:bCs/>
              </w:rPr>
              <w:t>.</w:t>
            </w:r>
          </w:p>
          <w:p w14:paraId="60B21884" w14:textId="11F202A0" w:rsidR="00BD1488" w:rsidRPr="000522CF" w:rsidRDefault="00BD1488" w:rsidP="00484A1E">
            <w:pPr>
              <w:contextualSpacing/>
              <w:rPr>
                <w:rFonts w:eastAsia="Calibri" w:cs="Tahoma"/>
                <w:bCs/>
              </w:rPr>
            </w:pPr>
          </w:p>
        </w:tc>
      </w:tr>
      <w:tr w:rsidR="00BD1488" w:rsidRPr="000522CF" w14:paraId="6DD79D43" w14:textId="77777777" w:rsidTr="00BD1488">
        <w:trPr>
          <w:trHeight w:val="360"/>
        </w:trPr>
        <w:tc>
          <w:tcPr>
            <w:tcW w:w="10525" w:type="dxa"/>
          </w:tcPr>
          <w:p w14:paraId="52BB1313" w14:textId="0AEB296C" w:rsidR="00BD1488" w:rsidRPr="00BD1488" w:rsidRDefault="00BD1488" w:rsidP="00BD1488">
            <w:pPr>
              <w:contextualSpacing/>
              <w:rPr>
                <w:rFonts w:eastAsia="Calibri" w:cs="Tahoma"/>
                <w:b/>
              </w:rPr>
            </w:pPr>
            <w:r w:rsidRPr="00BD1488">
              <w:rPr>
                <w:rFonts w:eastAsia="Calibri" w:cs="Tahoma"/>
                <w:b/>
              </w:rPr>
              <w:t>Operate a Tiered EMS System</w:t>
            </w:r>
          </w:p>
        </w:tc>
      </w:tr>
      <w:tr w:rsidR="00631F44" w:rsidRPr="000522CF" w14:paraId="1152FAE2" w14:textId="77777777" w:rsidTr="00631F44">
        <w:trPr>
          <w:trHeight w:val="360"/>
        </w:trPr>
        <w:tc>
          <w:tcPr>
            <w:tcW w:w="10525" w:type="dxa"/>
          </w:tcPr>
          <w:p w14:paraId="5F1388DC" w14:textId="77777777" w:rsidR="00631F44" w:rsidRDefault="00631F44" w:rsidP="00484A1E">
            <w:pPr>
              <w:contextualSpacing/>
              <w:rPr>
                <w:rFonts w:eastAsia="Calibri" w:cs="Tahoma"/>
                <w:bCs/>
              </w:rPr>
            </w:pPr>
          </w:p>
          <w:p w14:paraId="0B76363E" w14:textId="5926C79F"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If the EMS service provider intends on operating a tiered EMS system you will need documentation for all of the following items below:</w:t>
            </w:r>
          </w:p>
          <w:p w14:paraId="510BA597" w14:textId="77777777" w:rsidR="00631F44" w:rsidRDefault="00631F44" w:rsidP="00484A1E">
            <w:pPr>
              <w:contextualSpacing/>
              <w:rPr>
                <w:rFonts w:eastAsia="Calibri" w:cs="Tahoma"/>
                <w:bCs/>
              </w:rPr>
            </w:pPr>
          </w:p>
          <w:p w14:paraId="46DC6D1E" w14:textId="37F35EF1" w:rsidR="00631F44" w:rsidRPr="000522CF" w:rsidRDefault="00631F44" w:rsidP="00484A1E">
            <w:pPr>
              <w:contextualSpacing/>
              <w:rPr>
                <w:rFonts w:eastAsia="Calibri" w:cs="Tahoma"/>
                <w:bCs/>
              </w:rPr>
            </w:pPr>
            <w:r>
              <w:rPr>
                <w:rFonts w:eastAsia="Calibri" w:cs="Tahoma"/>
                <w:bCs/>
              </w:rPr>
              <w:t xml:space="preserve">                                                                                         </w:t>
            </w:r>
            <w:hyperlink r:id="rId49" w:history="1">
              <w:r w:rsidRPr="00631F44">
                <w:rPr>
                  <w:rStyle w:val="Hyperlink"/>
                </w:rPr>
                <w:t>Wis. Admin. Code § DHS 110.50(4)</w:t>
              </w:r>
            </w:hyperlink>
          </w:p>
        </w:tc>
      </w:tr>
      <w:tr w:rsidR="00631F44" w:rsidRPr="000522CF" w14:paraId="1CDE6F91" w14:textId="77777777" w:rsidTr="00631F44">
        <w:trPr>
          <w:trHeight w:val="360"/>
        </w:trPr>
        <w:tc>
          <w:tcPr>
            <w:tcW w:w="10525" w:type="dxa"/>
          </w:tcPr>
          <w:p w14:paraId="376F618E" w14:textId="77777777" w:rsidR="00631F44" w:rsidRDefault="00631F44" w:rsidP="00484A1E">
            <w:pPr>
              <w:contextualSpacing/>
              <w:rPr>
                <w:rFonts w:eastAsia="Calibri" w:cs="Tahoma"/>
                <w:bCs/>
              </w:rPr>
            </w:pPr>
          </w:p>
          <w:p w14:paraId="772B81D1" w14:textId="77777777"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50" w:history="1">
              <w:r w:rsidRPr="00631F44">
                <w:rPr>
                  <w:rStyle w:val="Hyperlink"/>
                  <w:rFonts w:eastAsia="Calibri" w:cs="Tahoma"/>
                  <w:bCs/>
                </w:rPr>
                <w:t>ambulance service provider</w:t>
              </w:r>
            </w:hyperlink>
            <w:r w:rsidRPr="00631F44">
              <w:rPr>
                <w:rFonts w:eastAsia="Calibri" w:cs="Tahoma"/>
                <w:bCs/>
              </w:rPr>
              <w:t xml:space="preserve"> does not reduce the number of ambulances staffed at the level of its licensure available for 9-1-1 responses, except as permitted under s. </w:t>
            </w:r>
            <w:hyperlink r:id="rId51" w:tooltip="Admin. Code DHS 110.37(2)" w:history="1">
              <w:r w:rsidRPr="00631F44">
                <w:rPr>
                  <w:rStyle w:val="Hyperlink"/>
                  <w:rFonts w:eastAsia="Calibri" w:cs="Tahoma"/>
                  <w:bCs/>
                </w:rPr>
                <w:t>DHS 110.37 (2)</w:t>
              </w:r>
            </w:hyperlink>
            <w:r w:rsidRPr="00631F44">
              <w:rPr>
                <w:rFonts w:eastAsia="Calibri" w:cs="Tahoma"/>
                <w:bCs/>
              </w:rPr>
              <w:t xml:space="preserve">. </w:t>
            </w:r>
          </w:p>
          <w:p w14:paraId="26CCD508" w14:textId="51CB1683" w:rsidR="00631F44" w:rsidRDefault="00631F44" w:rsidP="00484A1E">
            <w:pPr>
              <w:contextualSpacing/>
            </w:pPr>
            <w:r>
              <w:t xml:space="preserve">                                                                             </w:t>
            </w:r>
          </w:p>
          <w:p w14:paraId="1B155805" w14:textId="6058C0C2" w:rsidR="00631F44" w:rsidRPr="000522CF" w:rsidRDefault="00631F44" w:rsidP="00484A1E">
            <w:pPr>
              <w:contextualSpacing/>
              <w:rPr>
                <w:rFonts w:eastAsia="Calibri" w:cs="Tahoma"/>
                <w:bCs/>
              </w:rPr>
            </w:pPr>
            <w:r>
              <w:t xml:space="preserve">                                                                                         </w:t>
            </w:r>
            <w:hyperlink r:id="rId52" w:history="1">
              <w:r w:rsidRPr="00631F44">
                <w:rPr>
                  <w:rStyle w:val="Hyperlink"/>
                </w:rPr>
                <w:t>Wis. Admin. Code § DHS 110.50(4)(a)</w:t>
              </w:r>
            </w:hyperlink>
            <w:r>
              <w:t xml:space="preserve">      </w:t>
            </w:r>
          </w:p>
        </w:tc>
      </w:tr>
      <w:tr w:rsidR="00631F44" w:rsidRPr="000522CF" w14:paraId="316EF10F" w14:textId="77777777" w:rsidTr="00631F44">
        <w:trPr>
          <w:trHeight w:val="360"/>
        </w:trPr>
        <w:tc>
          <w:tcPr>
            <w:tcW w:w="10525" w:type="dxa"/>
          </w:tcPr>
          <w:p w14:paraId="5FD0ED8E" w14:textId="77777777" w:rsidR="00631F44" w:rsidRDefault="00631F44" w:rsidP="00484A1E">
            <w:pPr>
              <w:contextualSpacing/>
              <w:rPr>
                <w:rFonts w:eastAsia="Calibri" w:cs="Tahoma"/>
                <w:bCs/>
              </w:rPr>
            </w:pPr>
          </w:p>
          <w:p w14:paraId="6D363DDF" w14:textId="289AA8B3"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53" w:history="1">
              <w:r w:rsidRPr="00631F44">
                <w:rPr>
                  <w:rStyle w:val="Hyperlink"/>
                  <w:rFonts w:eastAsia="Calibri" w:cs="Tahoma"/>
                  <w:bCs/>
                </w:rPr>
                <w:t>ambulance service provider</w:t>
              </w:r>
            </w:hyperlink>
            <w:r w:rsidRPr="00631F44">
              <w:rPr>
                <w:rFonts w:eastAsia="Calibri" w:cs="Tahoma"/>
                <w:bCs/>
              </w:rPr>
              <w:t xml:space="preserve"> maintains a minimum of one 9-1-1 response ambulance staffed at the level of its licensure 24 hours-a-day, 7 days-a-week.</w:t>
            </w:r>
          </w:p>
          <w:p w14:paraId="54F07352" w14:textId="77777777" w:rsidR="00631F44" w:rsidRDefault="00631F44" w:rsidP="00484A1E">
            <w:pPr>
              <w:contextualSpacing/>
              <w:rPr>
                <w:rFonts w:eastAsia="Calibri" w:cs="Tahoma"/>
                <w:bCs/>
              </w:rPr>
            </w:pPr>
          </w:p>
          <w:p w14:paraId="2784EC6E" w14:textId="34D7CEE3" w:rsidR="00631F44" w:rsidRPr="000522CF" w:rsidRDefault="00631F44" w:rsidP="00484A1E">
            <w:pPr>
              <w:contextualSpacing/>
              <w:rPr>
                <w:rFonts w:eastAsia="Calibri" w:cs="Tahoma"/>
                <w:bCs/>
              </w:rPr>
            </w:pPr>
            <w:r>
              <w:rPr>
                <w:rFonts w:eastAsia="Calibri" w:cs="Tahoma"/>
                <w:bCs/>
              </w:rPr>
              <w:t xml:space="preserve">                                                                                         </w:t>
            </w:r>
            <w:hyperlink r:id="rId54" w:history="1">
              <w:r w:rsidRPr="00631F44">
                <w:rPr>
                  <w:rStyle w:val="Hyperlink"/>
                </w:rPr>
                <w:t>Wis. Admin. Code § DHS 110.50(4)(b)</w:t>
              </w:r>
            </w:hyperlink>
          </w:p>
        </w:tc>
      </w:tr>
      <w:tr w:rsidR="00631F44" w:rsidRPr="000522CF" w14:paraId="4207C5AD" w14:textId="77777777" w:rsidTr="00631F44">
        <w:trPr>
          <w:trHeight w:val="360"/>
        </w:trPr>
        <w:tc>
          <w:tcPr>
            <w:tcW w:w="10525" w:type="dxa"/>
          </w:tcPr>
          <w:p w14:paraId="08228FAA" w14:textId="77777777" w:rsidR="00631F44" w:rsidRDefault="00631F44" w:rsidP="00484A1E">
            <w:pPr>
              <w:contextualSpacing/>
              <w:rPr>
                <w:rFonts w:eastAsia="Calibri" w:cs="Tahoma"/>
                <w:bCs/>
              </w:rPr>
            </w:pPr>
          </w:p>
          <w:p w14:paraId="30EE1D9D" w14:textId="56076194"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55" w:history="1">
              <w:r w:rsidRPr="00631F44">
                <w:rPr>
                  <w:rStyle w:val="Hyperlink"/>
                  <w:rFonts w:eastAsia="Calibri" w:cs="Tahoma"/>
                  <w:bCs/>
                </w:rPr>
                <w:t>ambulance service provider</w:t>
              </w:r>
            </w:hyperlink>
            <w:r w:rsidRPr="00631F44">
              <w:rPr>
                <w:rFonts w:eastAsia="Calibri" w:cs="Tahoma"/>
                <w:bCs/>
              </w:rPr>
              <w:t xml:space="preserve"> provides documentation to the department that the ambulance service provider is dispatched by a public safety answering point or dispatch center using an </w:t>
            </w:r>
            <w:hyperlink r:id="rId56" w:history="1">
              <w:r w:rsidRPr="00631F44">
                <w:rPr>
                  <w:rStyle w:val="Hyperlink"/>
                  <w:rFonts w:eastAsia="Calibri" w:cs="Tahoma"/>
                  <w:bCs/>
                </w:rPr>
                <w:t>emergency medical dispatch</w:t>
              </w:r>
            </w:hyperlink>
            <w:r w:rsidRPr="00631F44">
              <w:rPr>
                <w:rFonts w:eastAsia="Calibri" w:cs="Tahoma"/>
                <w:bCs/>
              </w:rPr>
              <w:t xml:space="preserve"> system. Ambulances staffed at a lower level of service shall only be dispatched if one of the following applies:</w:t>
            </w:r>
          </w:p>
          <w:p w14:paraId="39F2D3FF" w14:textId="77777777" w:rsidR="00631F44" w:rsidRDefault="00631F44" w:rsidP="00484A1E">
            <w:pPr>
              <w:contextualSpacing/>
            </w:pPr>
            <w:r>
              <w:t xml:space="preserve">                                                                             </w:t>
            </w:r>
          </w:p>
          <w:p w14:paraId="33BBADD0" w14:textId="78E6B827" w:rsidR="00631F44" w:rsidRPr="000522CF" w:rsidRDefault="00631F44" w:rsidP="00484A1E">
            <w:pPr>
              <w:contextualSpacing/>
              <w:rPr>
                <w:rFonts w:eastAsia="Calibri" w:cs="Tahoma"/>
                <w:bCs/>
              </w:rPr>
            </w:pPr>
            <w:r>
              <w:t xml:space="preserve">                                                                                         </w:t>
            </w:r>
            <w:hyperlink r:id="rId57" w:history="1">
              <w:r w:rsidRPr="00631F44">
                <w:rPr>
                  <w:rStyle w:val="Hyperlink"/>
                </w:rPr>
                <w:t>Wis. Admin. Code § DHS 110.50(4)(c)</w:t>
              </w:r>
            </w:hyperlink>
          </w:p>
        </w:tc>
      </w:tr>
      <w:tr w:rsidR="00436F95" w:rsidRPr="000522CF" w14:paraId="40ABC5B7" w14:textId="77777777" w:rsidTr="00436F95">
        <w:trPr>
          <w:trHeight w:val="360"/>
        </w:trPr>
        <w:tc>
          <w:tcPr>
            <w:tcW w:w="10525" w:type="dxa"/>
          </w:tcPr>
          <w:p w14:paraId="7F0710C5" w14:textId="77777777" w:rsidR="00436F95" w:rsidRDefault="00436F95" w:rsidP="00484A1E">
            <w:pPr>
              <w:contextualSpacing/>
              <w:rPr>
                <w:rFonts w:eastAsia="Calibri" w:cs="Tahoma"/>
                <w:bCs/>
              </w:rPr>
            </w:pPr>
          </w:p>
          <w:p w14:paraId="2AF5DAE0" w14:textId="0E1B14AB" w:rsid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 xml:space="preserve">The emergency response meets the standards identified within the public safety answering point's or dispatch center's </w:t>
            </w:r>
            <w:hyperlink r:id="rId58" w:history="1">
              <w:r w:rsidRPr="00436F95">
                <w:rPr>
                  <w:rStyle w:val="Hyperlink"/>
                  <w:rFonts w:eastAsia="Calibri" w:cs="Tahoma"/>
                  <w:bCs/>
                </w:rPr>
                <w:t>emergency medical dispatch</w:t>
              </w:r>
            </w:hyperlink>
            <w:r w:rsidRPr="00436F95">
              <w:rPr>
                <w:rFonts w:eastAsia="Calibri" w:cs="Tahoma"/>
                <w:bCs/>
              </w:rPr>
              <w:t xml:space="preserve"> system for the lower service level.</w:t>
            </w:r>
          </w:p>
          <w:p w14:paraId="34DA95A6" w14:textId="104FE9B3" w:rsidR="00436F95" w:rsidRPr="000522CF" w:rsidRDefault="00436F95" w:rsidP="00484A1E">
            <w:pPr>
              <w:contextualSpacing/>
              <w:rPr>
                <w:rFonts w:eastAsia="Calibri" w:cs="Tahoma"/>
                <w:bCs/>
              </w:rPr>
            </w:pPr>
            <w:r>
              <w:rPr>
                <w:rFonts w:eastAsia="Calibri" w:cs="Tahoma"/>
                <w:bCs/>
              </w:rPr>
              <w:t xml:space="preserve">                                                                                         </w:t>
            </w:r>
            <w:hyperlink r:id="rId59" w:history="1">
              <w:r w:rsidRPr="00436F95">
                <w:rPr>
                  <w:rStyle w:val="Hyperlink"/>
                </w:rPr>
                <w:t>Wis. Admin. Code § DHS 110.50(4)(c)1</w:t>
              </w:r>
            </w:hyperlink>
          </w:p>
        </w:tc>
      </w:tr>
      <w:tr w:rsidR="00436F95" w:rsidRPr="000522CF" w14:paraId="674C4304" w14:textId="77777777" w:rsidTr="00436F95">
        <w:trPr>
          <w:trHeight w:val="360"/>
        </w:trPr>
        <w:tc>
          <w:tcPr>
            <w:tcW w:w="10525" w:type="dxa"/>
          </w:tcPr>
          <w:p w14:paraId="18CCD11A" w14:textId="77777777" w:rsidR="00436F95" w:rsidRDefault="00436F95" w:rsidP="00484A1E">
            <w:pPr>
              <w:contextualSpacing/>
              <w:rPr>
                <w:rFonts w:eastAsia="Calibri" w:cs="Tahoma"/>
                <w:bCs/>
              </w:rPr>
            </w:pPr>
          </w:p>
          <w:p w14:paraId="08FAD156" w14:textId="40E3C544" w:rsidR="00436F95" w:rsidRP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All 9-1-1 ambulances staffed at the highest level of licensure are already committed to other 9-1-1 responses.</w:t>
            </w:r>
            <w:r>
              <w:t xml:space="preserve">                                                                         </w:t>
            </w:r>
          </w:p>
          <w:p w14:paraId="193D7F60" w14:textId="38F8200A" w:rsidR="00436F95" w:rsidRPr="000522CF" w:rsidRDefault="00436F95" w:rsidP="00484A1E">
            <w:pPr>
              <w:contextualSpacing/>
              <w:rPr>
                <w:rFonts w:eastAsia="Calibri" w:cs="Tahoma"/>
                <w:bCs/>
              </w:rPr>
            </w:pPr>
            <w:r>
              <w:t xml:space="preserve">                                                                                         </w:t>
            </w:r>
            <w:hyperlink r:id="rId60" w:history="1">
              <w:r w:rsidRPr="00436F95">
                <w:rPr>
                  <w:rStyle w:val="Hyperlink"/>
                </w:rPr>
                <w:t>Wis. Admin. Code § DHS 110.50(4)(c)2</w:t>
              </w:r>
            </w:hyperlink>
          </w:p>
        </w:tc>
      </w:tr>
      <w:tr w:rsidR="00396596" w:rsidRPr="000522CF" w14:paraId="58656665" w14:textId="77777777" w:rsidTr="00396596">
        <w:trPr>
          <w:trHeight w:val="360"/>
        </w:trPr>
        <w:tc>
          <w:tcPr>
            <w:tcW w:w="10525" w:type="dxa"/>
          </w:tcPr>
          <w:p w14:paraId="6CEEEFBA" w14:textId="77777777" w:rsidR="00396596" w:rsidRDefault="00396596" w:rsidP="00834790">
            <w:pPr>
              <w:contextualSpacing/>
              <w:rPr>
                <w:rFonts w:eastAsia="Calibri" w:cs="Tahoma"/>
                <w:bCs/>
              </w:rPr>
            </w:pPr>
          </w:p>
          <w:p w14:paraId="256F9494" w14:textId="5CA68B03" w:rsidR="00396596" w:rsidRPr="00436F95" w:rsidRDefault="00396596" w:rsidP="00834790">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396596">
              <w:rPr>
                <w:rFonts w:eastAsia="Calibri" w:cs="Tahoma"/>
                <w:bCs/>
              </w:rPr>
              <w:t xml:space="preserve">The </w:t>
            </w:r>
            <w:hyperlink r:id="rId61" w:history="1">
              <w:r w:rsidRPr="00396596">
                <w:rPr>
                  <w:rStyle w:val="Hyperlink"/>
                  <w:rFonts w:eastAsia="Calibri" w:cs="Tahoma"/>
                  <w:bCs/>
                </w:rPr>
                <w:t>ambulance service provider</w:t>
              </w:r>
            </w:hyperlink>
            <w:r w:rsidRPr="00396596">
              <w:rPr>
                <w:rFonts w:eastAsia="Calibri" w:cs="Tahoma"/>
                <w:bCs/>
              </w:rPr>
              <w:t xml:space="preserve"> has </w:t>
            </w:r>
            <w:hyperlink r:id="rId62" w:history="1">
              <w:r w:rsidRPr="00396596">
                <w:rPr>
                  <w:rStyle w:val="Hyperlink"/>
                  <w:rFonts w:eastAsia="Calibri" w:cs="Tahoma"/>
                  <w:bCs/>
                </w:rPr>
                <w:t>protocols</w:t>
              </w:r>
            </w:hyperlink>
            <w:r w:rsidRPr="00396596">
              <w:rPr>
                <w:rFonts w:eastAsia="Calibri" w:cs="Tahoma"/>
                <w:bCs/>
              </w:rPr>
              <w:t xml:space="preserve"> approved by the service </w:t>
            </w:r>
            <w:hyperlink r:id="rId63" w:history="1">
              <w:r w:rsidRPr="00396596">
                <w:rPr>
                  <w:rStyle w:val="Hyperlink"/>
                  <w:rFonts w:eastAsia="Calibri" w:cs="Tahoma"/>
                  <w:bCs/>
                </w:rPr>
                <w:t>medical director</w:t>
              </w:r>
            </w:hyperlink>
            <w:r w:rsidRPr="00396596">
              <w:rPr>
                <w:rFonts w:eastAsia="Calibri" w:cs="Tahoma"/>
                <w:bCs/>
              </w:rPr>
              <w:t xml:space="preserve"> and the department for when a patient's condition requires a response must be upgraded to a higher level of care.</w:t>
            </w:r>
          </w:p>
          <w:p w14:paraId="44A3BBB8" w14:textId="0A102722" w:rsidR="00396596" w:rsidRPr="000522CF" w:rsidRDefault="00396596" w:rsidP="00834790">
            <w:pPr>
              <w:contextualSpacing/>
              <w:rPr>
                <w:rFonts w:eastAsia="Calibri" w:cs="Tahoma"/>
                <w:bCs/>
              </w:rPr>
            </w:pPr>
            <w:r>
              <w:t xml:space="preserve">                                                                                         </w:t>
            </w:r>
            <w:hyperlink r:id="rId64" w:history="1">
              <w:r w:rsidRPr="00396596">
                <w:rPr>
                  <w:rStyle w:val="Hyperlink"/>
                </w:rPr>
                <w:t>Wis. Admin. Code § DHS 110.50(4)(d)</w:t>
              </w:r>
            </w:hyperlink>
          </w:p>
        </w:tc>
      </w:tr>
    </w:tbl>
    <w:p w14:paraId="067D4101" w14:textId="77777777" w:rsidR="00BC16F7" w:rsidRPr="000522CF"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sectPr w:rsidR="00BC16F7" w:rsidRPr="000522CF" w:rsidSect="00ED4FFC">
      <w:headerReference w:type="default" r:id="rId6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6FE5" w14:textId="77777777" w:rsidR="00B3157A" w:rsidRDefault="00B3157A" w:rsidP="00ED4FFC">
      <w:pPr>
        <w:spacing w:after="0" w:line="240" w:lineRule="auto"/>
      </w:pPr>
      <w:r>
        <w:separator/>
      </w:r>
    </w:p>
  </w:endnote>
  <w:endnote w:type="continuationSeparator" w:id="0">
    <w:p w14:paraId="25295EC1" w14:textId="77777777" w:rsidR="00B3157A" w:rsidRDefault="00B3157A" w:rsidP="00ED4FFC">
      <w:pPr>
        <w:spacing w:after="0" w:line="240" w:lineRule="auto"/>
      </w:pPr>
      <w:r>
        <w:continuationSeparator/>
      </w:r>
    </w:p>
  </w:endnote>
  <w:endnote w:type="continuationNotice" w:id="1">
    <w:p w14:paraId="05071221" w14:textId="77777777" w:rsidR="00B3157A" w:rsidRDefault="00B3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3052" w14:textId="77777777" w:rsidR="00B3157A" w:rsidRDefault="00B3157A" w:rsidP="00ED4FFC">
      <w:pPr>
        <w:spacing w:after="0" w:line="240" w:lineRule="auto"/>
      </w:pPr>
      <w:r>
        <w:separator/>
      </w:r>
    </w:p>
  </w:footnote>
  <w:footnote w:type="continuationSeparator" w:id="0">
    <w:p w14:paraId="0CACDCAC" w14:textId="77777777" w:rsidR="00B3157A" w:rsidRDefault="00B3157A" w:rsidP="00ED4FFC">
      <w:pPr>
        <w:spacing w:after="0" w:line="240" w:lineRule="auto"/>
      </w:pPr>
      <w:r>
        <w:continuationSeparator/>
      </w:r>
    </w:p>
  </w:footnote>
  <w:footnote w:type="continuationNotice" w:id="1">
    <w:p w14:paraId="64A25BE6" w14:textId="77777777" w:rsidR="00B3157A" w:rsidRDefault="00B3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07E4A6C7" w:rsidR="00ED4FFC" w:rsidRDefault="00497AB3" w:rsidP="00ED4FFC">
    <w:pPr>
      <w:pStyle w:val="Header"/>
      <w:tabs>
        <w:tab w:val="clear" w:pos="4680"/>
        <w:tab w:val="clear" w:pos="9360"/>
        <w:tab w:val="right" w:pos="10800"/>
      </w:tabs>
      <w:rPr>
        <w:rFonts w:cs="Tahoma"/>
        <w:noProof/>
        <w:sz w:val="20"/>
        <w:szCs w:val="20"/>
      </w:rPr>
    </w:pPr>
    <w:r>
      <w:rPr>
        <w:rFonts w:cs="Tahoma"/>
        <w:sz w:val="20"/>
        <w:szCs w:val="20"/>
      </w:rPr>
      <w:t>EMS Service Provider Special Event Plan Application Components Checklist</w:t>
    </w:r>
    <w:r w:rsidR="00ED4FFC">
      <w:rPr>
        <w:rFonts w:cs="Tahoma"/>
        <w:sz w:val="20"/>
        <w:szCs w:val="20"/>
      </w:rPr>
      <w:tab/>
    </w:r>
    <w:r w:rsidR="00ED4FFC" w:rsidRPr="00414CAE">
      <w:rPr>
        <w:rFonts w:cs="Tahoma"/>
        <w:sz w:val="20"/>
        <w:szCs w:val="20"/>
      </w:rPr>
      <w:t xml:space="preserve">Page </w:t>
    </w:r>
    <w:r w:rsidR="00ED4FFC" w:rsidRPr="00414CAE">
      <w:rPr>
        <w:rFonts w:cs="Tahoma"/>
        <w:sz w:val="20"/>
        <w:szCs w:val="20"/>
      </w:rPr>
      <w:fldChar w:fldCharType="begin"/>
    </w:r>
    <w:r w:rsidR="00ED4FFC" w:rsidRPr="00414CAE">
      <w:rPr>
        <w:rFonts w:cs="Tahoma"/>
        <w:sz w:val="20"/>
        <w:szCs w:val="20"/>
      </w:rPr>
      <w:instrText xml:space="preserve"> PAGE  \* Arabic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sz w:val="20"/>
        <w:szCs w:val="20"/>
      </w:rPr>
      <w:fldChar w:fldCharType="end"/>
    </w:r>
    <w:r w:rsidR="00ED4FFC" w:rsidRPr="00414CAE">
      <w:rPr>
        <w:rFonts w:cs="Tahoma"/>
        <w:sz w:val="20"/>
        <w:szCs w:val="20"/>
      </w:rPr>
      <w:t xml:space="preserve"> of </w:t>
    </w:r>
    <w:r w:rsidR="00ED4FFC" w:rsidRPr="00414CAE">
      <w:rPr>
        <w:rFonts w:cs="Tahoma"/>
        <w:sz w:val="20"/>
        <w:szCs w:val="20"/>
      </w:rPr>
      <w:fldChar w:fldCharType="begin"/>
    </w:r>
    <w:r w:rsidR="00ED4FFC" w:rsidRPr="00414CAE">
      <w:rPr>
        <w:rFonts w:cs="Tahoma"/>
        <w:sz w:val="20"/>
        <w:szCs w:val="20"/>
      </w:rPr>
      <w:instrText xml:space="preserve"> NUMPAGES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noProof/>
        <w:sz w:val="20"/>
        <w:szCs w:val="20"/>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B3623"/>
    <w:multiLevelType w:val="hybridMultilevel"/>
    <w:tmpl w:val="20606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10210"/>
    <w:rsid w:val="00022694"/>
    <w:rsid w:val="000435FF"/>
    <w:rsid w:val="00047A53"/>
    <w:rsid w:val="000522CF"/>
    <w:rsid w:val="000B0F5D"/>
    <w:rsid w:val="000C753C"/>
    <w:rsid w:val="000D2D90"/>
    <w:rsid w:val="000F46E0"/>
    <w:rsid w:val="0015061A"/>
    <w:rsid w:val="00161C8F"/>
    <w:rsid w:val="00165653"/>
    <w:rsid w:val="00192CA1"/>
    <w:rsid w:val="001D3AD3"/>
    <w:rsid w:val="001F26B9"/>
    <w:rsid w:val="00224607"/>
    <w:rsid w:val="00241032"/>
    <w:rsid w:val="00250DD4"/>
    <w:rsid w:val="002613AF"/>
    <w:rsid w:val="00272128"/>
    <w:rsid w:val="002A03D6"/>
    <w:rsid w:val="002A0F0F"/>
    <w:rsid w:val="002B4910"/>
    <w:rsid w:val="002B7A59"/>
    <w:rsid w:val="002C28F4"/>
    <w:rsid w:val="002F2BFF"/>
    <w:rsid w:val="002F4ED9"/>
    <w:rsid w:val="003302DD"/>
    <w:rsid w:val="003354DF"/>
    <w:rsid w:val="00383B01"/>
    <w:rsid w:val="0038629E"/>
    <w:rsid w:val="00396596"/>
    <w:rsid w:val="003B7813"/>
    <w:rsid w:val="003D4672"/>
    <w:rsid w:val="003F7A57"/>
    <w:rsid w:val="004018AB"/>
    <w:rsid w:val="00414CAE"/>
    <w:rsid w:val="00425DB2"/>
    <w:rsid w:val="00436F95"/>
    <w:rsid w:val="00447D8C"/>
    <w:rsid w:val="00475685"/>
    <w:rsid w:val="00495ED2"/>
    <w:rsid w:val="00497AB3"/>
    <w:rsid w:val="004A33E7"/>
    <w:rsid w:val="004A5D92"/>
    <w:rsid w:val="004C337E"/>
    <w:rsid w:val="004C7910"/>
    <w:rsid w:val="004D153B"/>
    <w:rsid w:val="004D470B"/>
    <w:rsid w:val="004E1EDA"/>
    <w:rsid w:val="00502787"/>
    <w:rsid w:val="00512DC1"/>
    <w:rsid w:val="005139E1"/>
    <w:rsid w:val="00521AE9"/>
    <w:rsid w:val="00522A3D"/>
    <w:rsid w:val="00587681"/>
    <w:rsid w:val="005F095B"/>
    <w:rsid w:val="005F56D2"/>
    <w:rsid w:val="005F63BF"/>
    <w:rsid w:val="00600583"/>
    <w:rsid w:val="00600ED5"/>
    <w:rsid w:val="00610F27"/>
    <w:rsid w:val="00613289"/>
    <w:rsid w:val="00623AD6"/>
    <w:rsid w:val="00631F44"/>
    <w:rsid w:val="00632FC9"/>
    <w:rsid w:val="00652F42"/>
    <w:rsid w:val="00684B13"/>
    <w:rsid w:val="00685660"/>
    <w:rsid w:val="006C5A60"/>
    <w:rsid w:val="006C648B"/>
    <w:rsid w:val="006D150B"/>
    <w:rsid w:val="006D2BA2"/>
    <w:rsid w:val="006D3002"/>
    <w:rsid w:val="006D6012"/>
    <w:rsid w:val="00727844"/>
    <w:rsid w:val="007328AA"/>
    <w:rsid w:val="00791417"/>
    <w:rsid w:val="00791E58"/>
    <w:rsid w:val="007A320B"/>
    <w:rsid w:val="007B76EA"/>
    <w:rsid w:val="007E693C"/>
    <w:rsid w:val="00814133"/>
    <w:rsid w:val="0081562E"/>
    <w:rsid w:val="00817F7C"/>
    <w:rsid w:val="0082243C"/>
    <w:rsid w:val="00826615"/>
    <w:rsid w:val="008276E4"/>
    <w:rsid w:val="008623EA"/>
    <w:rsid w:val="008708B1"/>
    <w:rsid w:val="008851CD"/>
    <w:rsid w:val="008904CE"/>
    <w:rsid w:val="008C6E77"/>
    <w:rsid w:val="008D1664"/>
    <w:rsid w:val="008D1D2C"/>
    <w:rsid w:val="008D27F1"/>
    <w:rsid w:val="008D58C9"/>
    <w:rsid w:val="008E160F"/>
    <w:rsid w:val="009237BC"/>
    <w:rsid w:val="009708DE"/>
    <w:rsid w:val="009729DD"/>
    <w:rsid w:val="0098280E"/>
    <w:rsid w:val="009A655C"/>
    <w:rsid w:val="009C2CDD"/>
    <w:rsid w:val="009F3924"/>
    <w:rsid w:val="00A01CB6"/>
    <w:rsid w:val="00A32E1C"/>
    <w:rsid w:val="00A4784C"/>
    <w:rsid w:val="00A55202"/>
    <w:rsid w:val="00A81039"/>
    <w:rsid w:val="00AC29E7"/>
    <w:rsid w:val="00AC41A3"/>
    <w:rsid w:val="00AD593F"/>
    <w:rsid w:val="00B0698C"/>
    <w:rsid w:val="00B3157A"/>
    <w:rsid w:val="00B44FBE"/>
    <w:rsid w:val="00B62F37"/>
    <w:rsid w:val="00BB5F58"/>
    <w:rsid w:val="00BC16F7"/>
    <w:rsid w:val="00BC66AB"/>
    <w:rsid w:val="00BD1488"/>
    <w:rsid w:val="00BD3AEB"/>
    <w:rsid w:val="00BF5898"/>
    <w:rsid w:val="00C141B3"/>
    <w:rsid w:val="00C24119"/>
    <w:rsid w:val="00C33D96"/>
    <w:rsid w:val="00C80920"/>
    <w:rsid w:val="00CA093D"/>
    <w:rsid w:val="00CD28D8"/>
    <w:rsid w:val="00D05C21"/>
    <w:rsid w:val="00D8136B"/>
    <w:rsid w:val="00D976DC"/>
    <w:rsid w:val="00DA5D5D"/>
    <w:rsid w:val="00DC5F6A"/>
    <w:rsid w:val="00DD1416"/>
    <w:rsid w:val="00DF585E"/>
    <w:rsid w:val="00E102B3"/>
    <w:rsid w:val="00E256AF"/>
    <w:rsid w:val="00E30E2D"/>
    <w:rsid w:val="00E32786"/>
    <w:rsid w:val="00E350BE"/>
    <w:rsid w:val="00E62B24"/>
    <w:rsid w:val="00E97BB9"/>
    <w:rsid w:val="00ED3457"/>
    <w:rsid w:val="00ED4FFC"/>
    <w:rsid w:val="00EE747D"/>
    <w:rsid w:val="00F16742"/>
    <w:rsid w:val="00F21C87"/>
    <w:rsid w:val="00F25667"/>
    <w:rsid w:val="00F34D21"/>
    <w:rsid w:val="00F3502E"/>
    <w:rsid w:val="00F4256C"/>
    <w:rsid w:val="00F514E1"/>
    <w:rsid w:val="00FA3088"/>
    <w:rsid w:val="00FB7F1F"/>
    <w:rsid w:val="00FC5A5C"/>
    <w:rsid w:val="0D9A369D"/>
    <w:rsid w:val="3F768425"/>
    <w:rsid w:val="44E5A679"/>
    <w:rsid w:val="4B240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4959596B-89BC-480D-A2A4-94FBDDB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043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code/admin_code/dhs/110/110/iv/42" TargetMode="External"/><Relationship Id="rId18" Type="http://schemas.openxmlformats.org/officeDocument/2006/relationships/hyperlink" Target="https://docs.legis.wisconsin.gov/code/admin_code/dhs/110/110/i/04/42" TargetMode="External"/><Relationship Id="rId26" Type="http://schemas.openxmlformats.org/officeDocument/2006/relationships/hyperlink" Target="https://docs.legis.wisconsin.gov/code/admin_code/dhs/110/110/iv/35/2/e/1" TargetMode="External"/><Relationship Id="rId39" Type="http://schemas.openxmlformats.org/officeDocument/2006/relationships/hyperlink" Target="https://docs.legis.wisconsin.gov/code/admin_code/dhs/110/110/iv/34/4" TargetMode="External"/><Relationship Id="rId21" Type="http://schemas.openxmlformats.org/officeDocument/2006/relationships/hyperlink" Target="https://www.dhs.wisconsin.gov/publications/p0/p00451.pdf" TargetMode="External"/><Relationship Id="rId34" Type="http://schemas.openxmlformats.org/officeDocument/2006/relationships/hyperlink" Target="https://docs.legis.wisconsin.gov/code/admin_code/dhs/110/110/iv/35/2/e/8" TargetMode="External"/><Relationship Id="rId42" Type="http://schemas.openxmlformats.org/officeDocument/2006/relationships/hyperlink" Target="https://docs.legis.wisconsin.gov/code/admin_code/dhs/110/110/i/04/60" TargetMode="External"/><Relationship Id="rId47" Type="http://schemas.openxmlformats.org/officeDocument/2006/relationships/hyperlink" Target="https://docs.legis.wisconsin.gov/code/admin_code/dhs/110/110/iv/34/15" TargetMode="External"/><Relationship Id="rId50" Type="http://schemas.openxmlformats.org/officeDocument/2006/relationships/hyperlink" Target="https://docs.legis.wisconsin.gov/code/admin_code/dhs/110/110/i/04/5" TargetMode="External"/><Relationship Id="rId55" Type="http://schemas.openxmlformats.org/officeDocument/2006/relationships/hyperlink" Target="https://docs.legis.wisconsin.gov/code/admin_code/dhs/110/110/i/04/5" TargetMode="External"/><Relationship Id="rId63" Type="http://schemas.openxmlformats.org/officeDocument/2006/relationships/hyperlink" Target="https://docs.legis.wisconsin.gov/code/admin_code/dhs/110/110/i/04/42"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cs.legis.wisconsin.gov/code/admin_code/dhs/110/110/iv/35/2" TargetMode="External"/><Relationship Id="rId29" Type="http://schemas.openxmlformats.org/officeDocument/2006/relationships/hyperlink" Target="https://docs.legis.wisconsin.gov/code/admin_code/dhs/110/110/iv/35/2/e/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legis.wisconsin.gov/code/admin_code/dhs/110/110/i/04/51" TargetMode="External"/><Relationship Id="rId24" Type="http://schemas.openxmlformats.org/officeDocument/2006/relationships/hyperlink" Target="https://docs.legis.wisconsin.gov/code/admin_code/dhs/110/110/i/04/60" TargetMode="External"/><Relationship Id="rId32" Type="http://schemas.openxmlformats.org/officeDocument/2006/relationships/hyperlink" Target="https://docs.legis.wisconsin.gov/code/admin_code/dhs/110/110/iv/35/2/e/7" TargetMode="External"/><Relationship Id="rId37" Type="http://schemas.openxmlformats.org/officeDocument/2006/relationships/hyperlink" Target="https://docs.legis.wisconsin.gov/code/admin_code/dhs/110/110/i/04/60" TargetMode="External"/><Relationship Id="rId40" Type="http://schemas.openxmlformats.org/officeDocument/2006/relationships/hyperlink" Target="https://docs.legis.wisconsin.gov/code/admin_code/dhs/110/110/i/04/43" TargetMode="External"/><Relationship Id="rId45" Type="http://schemas.openxmlformats.org/officeDocument/2006/relationships/hyperlink" Target="https://docs.legis.wisconsin.gov/code/admin_code/dhs/110/110/iv/34/11" TargetMode="External"/><Relationship Id="rId53" Type="http://schemas.openxmlformats.org/officeDocument/2006/relationships/hyperlink" Target="https://docs.legis.wisconsin.gov/code/admin_code/dhs/110/110/i/04/5" TargetMode="External"/><Relationship Id="rId58" Type="http://schemas.openxmlformats.org/officeDocument/2006/relationships/hyperlink" Target="https://docs.legis.wisconsin.gov/code/admin_code/dhs/110/110/i/04/21e" TargetMode="External"/><Relationship Id="rId66"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ocs.legis.wisconsin.gov/document/administrativecode/DHS%20110.35(1)" TargetMode="External"/><Relationship Id="rId23" Type="http://schemas.openxmlformats.org/officeDocument/2006/relationships/hyperlink" Target="https://docs.legis.wisconsin.gov/code/admin_code/dhs/110/110/iv/35/2/d" TargetMode="External"/><Relationship Id="rId28" Type="http://schemas.openxmlformats.org/officeDocument/2006/relationships/hyperlink" Target="https://docs.legis.wisconsin.gov/code/admin_code/dhs/110/110/iv/35/2/e/3" TargetMode="External"/><Relationship Id="rId36" Type="http://schemas.openxmlformats.org/officeDocument/2006/relationships/hyperlink" Target="https://docs.legis.wisconsin.gov/code/admin_code/dhs/110/110/iv/34" TargetMode="External"/><Relationship Id="rId49" Type="http://schemas.openxmlformats.org/officeDocument/2006/relationships/hyperlink" Target="https://docs.legis.wisconsin.gov/code/admin_code/dhs/110/110/iv/50/4" TargetMode="External"/><Relationship Id="rId57" Type="http://schemas.openxmlformats.org/officeDocument/2006/relationships/hyperlink" Target="https://docs.legis.wisconsin.gov/code/admin_code/dhs/110/110/iv/50/4/c" TargetMode="External"/><Relationship Id="rId61" Type="http://schemas.openxmlformats.org/officeDocument/2006/relationships/hyperlink" Target="https://docs.legis.wisconsin.gov/code/admin_code/dhs/110/110/i/04/5" TargetMode="External"/><Relationship Id="rId10" Type="http://schemas.openxmlformats.org/officeDocument/2006/relationships/image" Target="media/image1.png"/><Relationship Id="rId19" Type="http://schemas.openxmlformats.org/officeDocument/2006/relationships/hyperlink" Target="https://docs.legis.wisconsin.gov/code/admin_code/dhs/110/110/iv/35/2/a" TargetMode="External"/><Relationship Id="rId31" Type="http://schemas.openxmlformats.org/officeDocument/2006/relationships/hyperlink" Target="https://docs.legis.wisconsin.gov/code/admin_code/dhs/110/110/iv/35/2/e/6" TargetMode="External"/><Relationship Id="rId44" Type="http://schemas.openxmlformats.org/officeDocument/2006/relationships/hyperlink" Target="https://www.dhs.wisconsin.gov/wish/injury-mortality/rtac.htm" TargetMode="External"/><Relationship Id="rId52" Type="http://schemas.openxmlformats.org/officeDocument/2006/relationships/hyperlink" Target="https://docs.legis.wisconsin.gov/code/admin_code/dhs/110/110/iv/50/4/a" TargetMode="External"/><Relationship Id="rId60" Type="http://schemas.openxmlformats.org/officeDocument/2006/relationships/hyperlink" Target="https://docs.legis.wisconsin.gov/code/admin_code/dhs/110/110/iv/50/4/c/2" TargetMode="External"/><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code/admin_code/dhs/110/110/iv/35/1" TargetMode="External"/><Relationship Id="rId22" Type="http://schemas.openxmlformats.org/officeDocument/2006/relationships/hyperlink" Target="https://docs.legis.wisconsin.gov/code/admin_code/dhs/110/110/iv/35/2/c" TargetMode="External"/><Relationship Id="rId27" Type="http://schemas.openxmlformats.org/officeDocument/2006/relationships/hyperlink" Target="https://docs.legis.wisconsin.gov/code/admin_code/dhs/110/110/iv/35/2/e/2" TargetMode="External"/><Relationship Id="rId30" Type="http://schemas.openxmlformats.org/officeDocument/2006/relationships/hyperlink" Target="https://docs.legis.wisconsin.gov/code/admin_code/dhs/110/110/iv/35/2/e/5" TargetMode="External"/><Relationship Id="rId35" Type="http://schemas.openxmlformats.org/officeDocument/2006/relationships/hyperlink" Target="https://docs.legis.wisconsin.gov/code/admin_code/dhs/110/110/iv/35/2/e/9" TargetMode="External"/><Relationship Id="rId43" Type="http://schemas.openxmlformats.org/officeDocument/2006/relationships/hyperlink" Target="https://docs.legis.wisconsin.gov/code/admin_code/dhs/110/110/iv/34/10" TargetMode="External"/><Relationship Id="rId48" Type="http://schemas.openxmlformats.org/officeDocument/2006/relationships/hyperlink" Target="https://docs.legis.wisconsin.gov/code/admin_code/dhs/110/110/iv/47" TargetMode="External"/><Relationship Id="rId56" Type="http://schemas.openxmlformats.org/officeDocument/2006/relationships/hyperlink" Target="https://docs.legis.wisconsin.gov/code/admin_code/dhs/110/110/i/04/21e" TargetMode="External"/><Relationship Id="rId64" Type="http://schemas.openxmlformats.org/officeDocument/2006/relationships/hyperlink" Target="https://docs.legis.wisconsin.gov/code/admin_code/dhs/110/110/iv/50/4/d" TargetMode="External"/><Relationship Id="rId8" Type="http://schemas.openxmlformats.org/officeDocument/2006/relationships/footnotes" Target="footnotes.xml"/><Relationship Id="rId51" Type="http://schemas.openxmlformats.org/officeDocument/2006/relationships/hyperlink" Target="https://docs.legis.wisconsin.gov/document/administrativecode/DHS%20110.37(2)" TargetMode="External"/><Relationship Id="rId3" Type="http://schemas.openxmlformats.org/officeDocument/2006/relationships/customXml" Target="../customXml/item3.xml"/><Relationship Id="rId12" Type="http://schemas.openxmlformats.org/officeDocument/2006/relationships/hyperlink" Target="https://www.wi-emss.org/lms/public/portal" TargetMode="External"/><Relationship Id="rId17" Type="http://schemas.openxmlformats.org/officeDocument/2006/relationships/hyperlink" Target="https://docs.legis.wisconsin.gov/code/admin_code/dhs/110/110/i/04/54" TargetMode="External"/><Relationship Id="rId25" Type="http://schemas.openxmlformats.org/officeDocument/2006/relationships/hyperlink" Target="https://docs.legis.wisconsin.gov/code/admin_code/dhs/110/110/iv/35/2/f" TargetMode="External"/><Relationship Id="rId33" Type="http://schemas.openxmlformats.org/officeDocument/2006/relationships/hyperlink" Target="https://docs.legis.wisconsin.gov/code/admin_code/dhs/110/110/i/04/62" TargetMode="External"/><Relationship Id="rId38" Type="http://schemas.openxmlformats.org/officeDocument/2006/relationships/hyperlink" Target="https://www.dhs.wisconsin.gov/forms/f47255.pdf" TargetMode="External"/><Relationship Id="rId46" Type="http://schemas.openxmlformats.org/officeDocument/2006/relationships/hyperlink" Target="https://docs.legis.wisconsin.gov/document/administrativecode/ch.%20Trans%20309" TargetMode="External"/><Relationship Id="rId59" Type="http://schemas.openxmlformats.org/officeDocument/2006/relationships/hyperlink" Target="https://docs.legis.wisconsin.gov/code/admin_code/dhs/110/110/iv/50/4/c/1" TargetMode="External"/><Relationship Id="rId67" Type="http://schemas.openxmlformats.org/officeDocument/2006/relationships/theme" Target="theme/theme1.xml"/><Relationship Id="rId20" Type="http://schemas.openxmlformats.org/officeDocument/2006/relationships/hyperlink" Target="https://docs.legis.wisconsin.gov/code/admin_code/dhs/110/110/iv/35/2/a" TargetMode="External"/><Relationship Id="rId41" Type="http://schemas.openxmlformats.org/officeDocument/2006/relationships/hyperlink" Target="https://docs.legis.wisconsin.gov/code/admin_code/dhs/110/110/i/04/15" TargetMode="External"/><Relationship Id="rId54" Type="http://schemas.openxmlformats.org/officeDocument/2006/relationships/hyperlink" Target="https://docs.legis.wisconsin.gov/code/admin_code/dhs/110/110/iv/50/4/b" TargetMode="External"/><Relationship Id="rId62" Type="http://schemas.openxmlformats.org/officeDocument/2006/relationships/hyperlink" Target="https://docs.legis.wisconsin.gov/code/admin_code/dhs/110/110/i/0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b8514c-f004-4108-b0a7-1d79a26672c7" xsi:nil="true"/>
    <lcf76f155ced4ddcb4097134ff3c332f xmlns="4b4cbcfa-11ca-4d11-b8e7-1395ee73ba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1A709EC1553146A8FAB273C24C9721" ma:contentTypeVersion="16" ma:contentTypeDescription="Create a new document." ma:contentTypeScope="" ma:versionID="9dc279f07f6c9c353ca1ab01e63ff8b0">
  <xsd:schema xmlns:xsd="http://www.w3.org/2001/XMLSchema" xmlns:xs="http://www.w3.org/2001/XMLSchema" xmlns:p="http://schemas.microsoft.com/office/2006/metadata/properties" xmlns:ns2="4b4cbcfa-11ca-4d11-b8e7-1395ee73ba8a" xmlns:ns3="ffb8514c-f004-4108-b0a7-1d79a26672c7" targetNamespace="http://schemas.microsoft.com/office/2006/metadata/properties" ma:root="true" ma:fieldsID="599a1b669bea0aea7526f0d5617b5a88" ns2:_="" ns3:_="">
    <xsd:import namespace="4b4cbcfa-11ca-4d11-b8e7-1395ee73ba8a"/>
    <xsd:import namespace="ffb8514c-f004-4108-b0a7-1d79a2667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cbcfa-11ca-4d11-b8e7-1395ee73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8514c-f004-4108-b0a7-1d79a26672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d1083e-2365-4551-a5a2-162c7a70c959}" ma:internalName="TaxCatchAll" ma:showField="CatchAllData" ma:web="ffb8514c-f004-4108-b0a7-1d79a26672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2.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ffb8514c-f004-4108-b0a7-1d79a26672c7"/>
    <ds:schemaRef ds:uri="4b4cbcfa-11ca-4d11-b8e7-1395ee73ba8a"/>
  </ds:schemaRefs>
</ds:datastoreItem>
</file>

<file path=customXml/itemProps3.xml><?xml version="1.0" encoding="utf-8"?>
<ds:datastoreItem xmlns:ds="http://schemas.openxmlformats.org/officeDocument/2006/customXml" ds:itemID="{2F8C2BF2-0AC0-4DEE-BDA4-AD2930F3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cbcfa-11ca-4d11-b8e7-1395ee73ba8a"/>
    <ds:schemaRef ds:uri="ffb8514c-f004-4108-b0a7-1d79a266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2142</Words>
  <Characters>12211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Form Template</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DHS@wisconsin.gov</dc:creator>
  <cp:keywords/>
  <dc:description/>
  <cp:lastModifiedBy>Reinke, Brenda J</cp:lastModifiedBy>
  <cp:revision>7</cp:revision>
  <dcterms:created xsi:type="dcterms:W3CDTF">2026-07-30T14:07:00Z</dcterms:created>
  <dcterms:modified xsi:type="dcterms:W3CDTF">2026-07-30T14:21:00Z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0x010100B41A709EC1553146A8FAB273C24C9721</vt:lpwstr>
  </property>
  <property fmtid="{D5CDD505-2E9C-101B-9397-08002B2CF9AE}" pid="3" name="MediaServiceImageTags">
    <vt:lpwstr/>
  </property>
</Properties>
</file>