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8DCCE8" w14:textId="455540F7" w:rsidR="00E64F81" w:rsidRPr="004534A2" w:rsidRDefault="00E64F81" w:rsidP="00E64F81">
      <w:pPr>
        <w:jc w:val="center"/>
        <w:rPr>
          <w:rFonts w:ascii="Arial" w:eastAsia="Times New Roman" w:hAnsi="Arial" w:cs="Arial"/>
          <w:b/>
          <w:highlight w:val="darkGray"/>
          <w:lang w:val="en-IN"/>
        </w:rPr>
      </w:pPr>
      <w:r w:rsidRPr="004534A2">
        <w:rPr>
          <w:rFonts w:ascii="Arial" w:hAnsi="Arial"/>
          <w:b/>
          <w:highlight w:val="darkGray"/>
          <w:lang w:val="en-IN"/>
        </w:rPr>
        <w:t>[MCO Letterhead]</w:t>
      </w:r>
    </w:p>
    <w:p w14:paraId="37FA993A" w14:textId="31777D26" w:rsidR="00E64F81" w:rsidRPr="004534A2" w:rsidRDefault="00E64F81" w:rsidP="00E64F81">
      <w:pPr>
        <w:jc w:val="center"/>
        <w:rPr>
          <w:rFonts w:ascii="Arial" w:eastAsia="Times New Roman" w:hAnsi="Arial" w:cs="Arial"/>
          <w:b/>
          <w:lang w:val="en-IN"/>
        </w:rPr>
      </w:pPr>
      <w:r w:rsidRPr="004534A2">
        <w:rPr>
          <w:rFonts w:ascii="Arial" w:hAnsi="Arial"/>
          <w:b/>
          <w:highlight w:val="darkGray"/>
          <w:lang w:val="en-IN"/>
        </w:rPr>
        <w:t>[Template for Notice of Level of Care]</w:t>
      </w:r>
    </w:p>
    <w:p w14:paraId="5D83CFAD" w14:textId="77777777" w:rsidR="007F7B9D" w:rsidRPr="004534A2" w:rsidRDefault="007F7B9D" w:rsidP="007F7B9D">
      <w:pPr>
        <w:jc w:val="center"/>
        <w:rPr>
          <w:lang w:val="en-IN"/>
        </w:rPr>
      </w:pPr>
    </w:p>
    <w:p w14:paraId="3C917882" w14:textId="77777777" w:rsidR="007F7B9D" w:rsidRPr="004534A2" w:rsidRDefault="007F7B9D" w:rsidP="007F7B9D">
      <w:pPr>
        <w:jc w:val="center"/>
        <w:rPr>
          <w:lang w:val="en-IN"/>
        </w:rPr>
      </w:pPr>
    </w:p>
    <w:p w14:paraId="457359A5" w14:textId="77777777" w:rsidR="00470EC5" w:rsidRPr="004534A2" w:rsidRDefault="00470EC5" w:rsidP="00E64F81">
      <w:pPr>
        <w:jc w:val="center"/>
        <w:rPr>
          <w:lang w:val="en-IN"/>
        </w:rPr>
      </w:pPr>
    </w:p>
    <w:p w14:paraId="0946C9E2" w14:textId="623266C5" w:rsidR="008752B8" w:rsidRPr="004534A2" w:rsidRDefault="00F91C56" w:rsidP="008752B8">
      <w:pPr>
        <w:rPr>
          <w:rFonts w:eastAsia="Times New Roman"/>
          <w:highlight w:val="darkGray"/>
          <w:lang w:val="en-IN"/>
        </w:rPr>
      </w:pPr>
      <w:r w:rsidRPr="004534A2">
        <w:rPr>
          <w:highlight w:val="darkGray"/>
          <w:lang w:val="en-IN"/>
        </w:rPr>
        <w:t>&lt;&lt;Date mailed&gt;&gt;</w:t>
      </w:r>
    </w:p>
    <w:p w14:paraId="7BBBA410" w14:textId="77777777" w:rsidR="008752B8" w:rsidRPr="004534A2" w:rsidRDefault="008752B8" w:rsidP="008752B8">
      <w:pPr>
        <w:rPr>
          <w:rFonts w:eastAsia="Times New Roman"/>
          <w:highlight w:val="darkGray"/>
          <w:lang w:val="en-IN"/>
        </w:rPr>
      </w:pPr>
    </w:p>
    <w:p w14:paraId="2826FB2C" w14:textId="77777777" w:rsidR="00F91C56" w:rsidRPr="004534A2" w:rsidRDefault="00F91C56" w:rsidP="008752B8">
      <w:pPr>
        <w:rPr>
          <w:rFonts w:eastAsia="Times New Roman"/>
          <w:highlight w:val="darkGray"/>
          <w:lang w:val="en-IN"/>
        </w:rPr>
      </w:pPr>
      <w:r w:rsidRPr="004534A2">
        <w:rPr>
          <w:highlight w:val="darkGray"/>
          <w:lang w:val="en-IN"/>
        </w:rPr>
        <w:t>&lt;&lt;Member’s name&gt;&gt;</w:t>
      </w:r>
    </w:p>
    <w:p w14:paraId="40377F8C" w14:textId="25E8235A" w:rsidR="008752B8" w:rsidRPr="004534A2" w:rsidRDefault="00F91C56" w:rsidP="008752B8">
      <w:pPr>
        <w:rPr>
          <w:rFonts w:eastAsia="Times New Roman"/>
          <w:highlight w:val="darkGray"/>
          <w:lang w:val="en-IN"/>
        </w:rPr>
      </w:pPr>
      <w:r w:rsidRPr="004534A2">
        <w:rPr>
          <w:highlight w:val="darkGray"/>
          <w:lang w:val="en-IN"/>
        </w:rPr>
        <w:t>&lt;&lt;Street address&gt;&gt;</w:t>
      </w:r>
    </w:p>
    <w:p w14:paraId="23901490" w14:textId="7059C77F" w:rsidR="00F91C56" w:rsidRPr="004534A2" w:rsidRDefault="00F91C56" w:rsidP="00E64F81">
      <w:pPr>
        <w:rPr>
          <w:rFonts w:eastAsia="Times New Roman"/>
          <w:highlight w:val="darkGray"/>
          <w:lang w:val="en-IN"/>
        </w:rPr>
      </w:pPr>
      <w:r w:rsidRPr="004534A2">
        <w:rPr>
          <w:highlight w:val="darkGray"/>
          <w:lang w:val="en-IN"/>
        </w:rPr>
        <w:t>&lt;&lt;City&gt;&gt;, &lt;&lt;State&gt;&gt; &lt;&lt;Zip Code&gt;&gt;</w:t>
      </w:r>
    </w:p>
    <w:p w14:paraId="6AC8C69B" w14:textId="77777777" w:rsidR="00233F54" w:rsidRPr="004534A2" w:rsidRDefault="00233F54" w:rsidP="00E64F81">
      <w:pPr>
        <w:rPr>
          <w:bCs/>
          <w:highlight w:val="darkGray"/>
          <w:lang w:val="en-IN"/>
        </w:rPr>
      </w:pPr>
    </w:p>
    <w:p w14:paraId="689193DD" w14:textId="77777777" w:rsidR="00F91C56" w:rsidRPr="004534A2" w:rsidRDefault="00F91C56" w:rsidP="00E64F81">
      <w:pPr>
        <w:rPr>
          <w:bCs/>
          <w:highlight w:val="darkGray"/>
          <w:lang w:val="en-IN"/>
        </w:rPr>
      </w:pPr>
    </w:p>
    <w:p w14:paraId="43D69C08" w14:textId="1155FBFD" w:rsidR="001B26F5" w:rsidRPr="004534A2" w:rsidRDefault="000D4C2F" w:rsidP="001B26F5">
      <w:pPr>
        <w:rPr>
          <w:b/>
          <w:color w:val="FF0000"/>
          <w:lang w:val="en-IN"/>
        </w:rPr>
      </w:pPr>
      <w:r w:rsidRPr="004534A2">
        <w:rPr>
          <w:b/>
          <w:color w:val="FF0000"/>
          <w:highlight w:val="darkGray"/>
          <w:lang w:val="en-IN"/>
        </w:rPr>
        <w:t>&lt;&lt;Version A: Use the language directly below for members who maintained non-nursing home level of care (LOC). Then delete these instructions and Version B of this letter.&gt;&gt;</w:t>
      </w:r>
    </w:p>
    <w:p w14:paraId="3D112719" w14:textId="77777777" w:rsidR="008752B8" w:rsidRPr="004534A2" w:rsidRDefault="008752B8" w:rsidP="008752B8">
      <w:pPr>
        <w:rPr>
          <w:rFonts w:eastAsia="Times New Roman"/>
          <w:lang w:val="en-IN"/>
        </w:rPr>
      </w:pPr>
    </w:p>
    <w:p w14:paraId="299F4E23" w14:textId="171DF0BF" w:rsidR="008752B8" w:rsidRPr="00044167" w:rsidRDefault="008752B8" w:rsidP="008752B8">
      <w:pPr>
        <w:rPr>
          <w:rFonts w:eastAsia="Times New Roman"/>
        </w:rPr>
      </w:pPr>
      <w:r w:rsidRPr="00044167">
        <w:t xml:space="preserve">Уважаемый(-ая) </w:t>
      </w:r>
      <w:r w:rsidR="00F91C56" w:rsidRPr="00044167">
        <w:rPr>
          <w:highlight w:val="darkGray"/>
        </w:rPr>
        <w:t>&lt;&lt;Member’s name&gt;&gt;</w:t>
      </w:r>
    </w:p>
    <w:p w14:paraId="15D40612" w14:textId="77777777" w:rsidR="008752B8" w:rsidRPr="00044167" w:rsidRDefault="008752B8" w:rsidP="001B26F5"/>
    <w:p w14:paraId="1306A3AD" w14:textId="09F198C4" w:rsidR="001B26F5" w:rsidRPr="00044167" w:rsidRDefault="001B26F5" w:rsidP="001B26F5">
      <w:r w:rsidRPr="00044167">
        <w:t>Тема: Ваш уровень ухода</w:t>
      </w:r>
    </w:p>
    <w:p w14:paraId="00C1DB4C" w14:textId="77777777" w:rsidR="001B26F5" w:rsidRPr="00044167" w:rsidRDefault="001B26F5" w:rsidP="001B26F5"/>
    <w:p w14:paraId="6F6B5CC3" w14:textId="77777777" w:rsidR="002913D4" w:rsidRPr="00044167" w:rsidRDefault="00203FB4" w:rsidP="001B26F5">
      <w:r w:rsidRPr="00044167">
        <w:t xml:space="preserve">Вы участвуете в </w:t>
      </w:r>
      <w:r w:rsidR="00B01162" w:rsidRPr="00044167">
        <w:rPr>
          <w:highlight w:val="darkGray"/>
        </w:rPr>
        <w:t>Family Care program</w:t>
      </w:r>
      <w:r w:rsidRPr="00044167">
        <w:t xml:space="preserve"> на уровне ухода вне дома инвалидов. Ваш уровень ухода зависит от того, сколько помощи вам нужно для выполнения повседневных действий. Ваш уровень ухода определяет виды услуг, к которым вы можете получить доступ в качестве участника программы </w:t>
      </w:r>
      <w:r w:rsidR="003A390C" w:rsidRPr="00044167">
        <w:rPr>
          <w:highlight w:val="darkGray"/>
        </w:rPr>
        <w:t>Family Care</w:t>
      </w:r>
      <w:r w:rsidRPr="00044167">
        <w:t>.</w:t>
      </w:r>
    </w:p>
    <w:p w14:paraId="1FB38D16" w14:textId="77777777" w:rsidR="002913D4" w:rsidRPr="00044167" w:rsidRDefault="002913D4" w:rsidP="001B26F5"/>
    <w:p w14:paraId="5664EE78" w14:textId="2D17A2CF" w:rsidR="001B26F5" w:rsidRPr="00044167" w:rsidRDefault="00F91C56" w:rsidP="001B26F5">
      <w:r w:rsidRPr="00044167">
        <w:rPr>
          <w:highlight w:val="darkGray"/>
        </w:rPr>
        <w:t>&lt;&lt;MCO Name&gt;&gt;</w:t>
      </w:r>
      <w:r w:rsidRPr="00044167">
        <w:t xml:space="preserve"> использует инструмент под названием </w:t>
      </w:r>
      <w:r w:rsidRPr="00044167">
        <w:rPr>
          <w:highlight w:val="darkGray"/>
        </w:rPr>
        <w:t>Wisconsin Long-Term Care Functional Screen</w:t>
      </w:r>
      <w:r w:rsidRPr="00044167">
        <w:t xml:space="preserve"> для проверки вашего уровня ухода раз в году или при изменении вашего состояния. Мы проверили ваш уровень ухода </w:t>
      </w:r>
      <w:r w:rsidRPr="00044167">
        <w:rPr>
          <w:highlight w:val="darkGray"/>
        </w:rPr>
        <w:t>&lt;&lt;Insert determination date&gt;&gt;</w:t>
      </w:r>
      <w:r w:rsidRPr="00044167">
        <w:t xml:space="preserve">, и он не изменился. Вам не нужно предпринимать никаких действий в связи с этой информацией. Мы просто держим вас в курсе вашего покрытия по программе </w:t>
      </w:r>
      <w:r w:rsidR="00BE1756" w:rsidRPr="00044167">
        <w:rPr>
          <w:highlight w:val="darkGray"/>
        </w:rPr>
        <w:t>Family Care</w:t>
      </w:r>
      <w:r w:rsidRPr="00044167">
        <w:t>.</w:t>
      </w:r>
    </w:p>
    <w:p w14:paraId="67D4FC20" w14:textId="77777777" w:rsidR="001B26F5" w:rsidRPr="00044167" w:rsidRDefault="001B26F5" w:rsidP="00E64F81"/>
    <w:p w14:paraId="738EB012" w14:textId="4AB6EE43" w:rsidR="000D4C2F" w:rsidRPr="004534A2" w:rsidRDefault="000D4C2F" w:rsidP="00E64F81">
      <w:pPr>
        <w:rPr>
          <w:b/>
          <w:color w:val="FF0000"/>
          <w:lang w:val="en-IN"/>
        </w:rPr>
      </w:pPr>
      <w:r w:rsidRPr="004534A2">
        <w:rPr>
          <w:b/>
          <w:color w:val="FF0000"/>
          <w:highlight w:val="darkGray"/>
          <w:lang w:val="en-IN"/>
        </w:rPr>
        <w:t>&lt;&lt;Version B: Use for members who experienced a change in LOC from nursing home LOC to non-nursing home LOC. Delete Version A of this letter and these instructions.&gt;&gt;</w:t>
      </w:r>
    </w:p>
    <w:p w14:paraId="52CADB1A" w14:textId="77777777" w:rsidR="008752B8" w:rsidRPr="004534A2" w:rsidRDefault="008752B8" w:rsidP="008752B8">
      <w:pPr>
        <w:rPr>
          <w:rFonts w:eastAsia="Times New Roman"/>
          <w:lang w:val="en-IN"/>
        </w:rPr>
      </w:pPr>
    </w:p>
    <w:p w14:paraId="6EFB553B" w14:textId="1D50127F" w:rsidR="008752B8" w:rsidRPr="004534A2" w:rsidRDefault="008752B8" w:rsidP="008752B8">
      <w:pPr>
        <w:rPr>
          <w:rFonts w:eastAsia="Times New Roman"/>
          <w:lang w:val="en-IN"/>
        </w:rPr>
      </w:pPr>
      <w:r w:rsidRPr="00044167">
        <w:t>Уважаемый</w:t>
      </w:r>
      <w:r w:rsidRPr="004534A2">
        <w:rPr>
          <w:lang w:val="en-IN"/>
        </w:rPr>
        <w:t>(-</w:t>
      </w:r>
      <w:r w:rsidRPr="00044167">
        <w:t>ая</w:t>
      </w:r>
      <w:r w:rsidRPr="004534A2">
        <w:rPr>
          <w:lang w:val="en-IN"/>
        </w:rPr>
        <w:t xml:space="preserve">) </w:t>
      </w:r>
      <w:r w:rsidR="00F91C56" w:rsidRPr="004534A2">
        <w:rPr>
          <w:highlight w:val="darkGray"/>
          <w:lang w:val="en-IN"/>
        </w:rPr>
        <w:t>&lt;&lt;Member’s name&gt;&gt;</w:t>
      </w:r>
    </w:p>
    <w:p w14:paraId="580623B4" w14:textId="242247B6" w:rsidR="008752B8" w:rsidRPr="004534A2" w:rsidRDefault="008752B8" w:rsidP="00E64F81">
      <w:pPr>
        <w:rPr>
          <w:lang w:val="en-IN"/>
        </w:rPr>
      </w:pPr>
    </w:p>
    <w:p w14:paraId="017B3A9B" w14:textId="1C3839A0" w:rsidR="00E64F81" w:rsidRPr="00044167" w:rsidRDefault="00E64F81" w:rsidP="00E64F81">
      <w:r w:rsidRPr="00044167">
        <w:t>Тема: Ваш уровень ухода изменился</w:t>
      </w:r>
    </w:p>
    <w:p w14:paraId="629FEDEF" w14:textId="77777777" w:rsidR="00E64F81" w:rsidRPr="00044167" w:rsidRDefault="00E64F81" w:rsidP="00E64F81"/>
    <w:p w14:paraId="192F87E6" w14:textId="25C93923" w:rsidR="003A390C" w:rsidRPr="00044167" w:rsidRDefault="00056D68" w:rsidP="00E64F81">
      <w:pPr>
        <w:rPr>
          <w:rFonts w:eastAsia="Times New Roman"/>
        </w:rPr>
      </w:pPr>
      <w:r w:rsidRPr="00044167">
        <w:t xml:space="preserve">Ваш уровень ухода по программе </w:t>
      </w:r>
      <w:r w:rsidR="003A390C" w:rsidRPr="00044167">
        <w:rPr>
          <w:highlight w:val="darkGray"/>
        </w:rPr>
        <w:t>Family Care</w:t>
      </w:r>
      <w:r w:rsidRPr="00044167">
        <w:t xml:space="preserve"> изменился. Ваш уровень ухода зависит от того, сколько помощи вам нужно для выполнения повседневных действий. Он определяет виды услуг, к которым вы можете получить доступ в качестве участника программы </w:t>
      </w:r>
      <w:r w:rsidR="003A390C" w:rsidRPr="00044167">
        <w:rPr>
          <w:highlight w:val="darkGray"/>
        </w:rPr>
        <w:t>Family Care</w:t>
      </w:r>
      <w:r w:rsidRPr="00044167">
        <w:t>.</w:t>
      </w:r>
    </w:p>
    <w:p w14:paraId="23513F24" w14:textId="77777777" w:rsidR="003A390C" w:rsidRPr="00044167" w:rsidRDefault="003A390C" w:rsidP="00E64F81">
      <w:pPr>
        <w:rPr>
          <w:rFonts w:eastAsia="Times New Roman"/>
        </w:rPr>
      </w:pPr>
    </w:p>
    <w:p w14:paraId="7209F9E3" w14:textId="391CF0A0" w:rsidR="00E64F81" w:rsidRPr="00044167" w:rsidRDefault="00F91C56" w:rsidP="00E64F81">
      <w:r w:rsidRPr="00044167">
        <w:rPr>
          <w:highlight w:val="darkGray"/>
        </w:rPr>
        <w:t>&lt;&lt;MCO Name&gt;&gt;</w:t>
      </w:r>
      <w:r w:rsidRPr="00044167">
        <w:t xml:space="preserve"> использует инструмент </w:t>
      </w:r>
      <w:r w:rsidRPr="00044167">
        <w:rPr>
          <w:highlight w:val="darkGray"/>
        </w:rPr>
        <w:t>Wisconsin Long-Term Care Functional Screen</w:t>
      </w:r>
      <w:r w:rsidRPr="00044167">
        <w:t xml:space="preserve"> для проверки вашего уровня ухода раз в году или при изменении вашего состояния. Мы проверили ваш уровень ухода </w:t>
      </w:r>
      <w:r w:rsidRPr="00044167">
        <w:rPr>
          <w:highlight w:val="darkGray"/>
        </w:rPr>
        <w:t>&lt;&lt;Insert determination date&gt;&gt;</w:t>
      </w:r>
      <w:r w:rsidRPr="00044167">
        <w:t>.</w:t>
      </w:r>
    </w:p>
    <w:p w14:paraId="6AA5DBE7" w14:textId="77777777" w:rsidR="00E64F81" w:rsidRPr="00044167" w:rsidRDefault="00E64F81" w:rsidP="00E64F81"/>
    <w:p w14:paraId="21048C93" w14:textId="05325639" w:rsidR="00E64F81" w:rsidRPr="00044167" w:rsidRDefault="005B0796" w:rsidP="00E64F81">
      <w:r w:rsidRPr="00044167">
        <w:lastRenderedPageBreak/>
        <w:t xml:space="preserve">Мы обнаружили, что у вас больше нет такого уровня ухода, который требовал бы услуг, обычно предоставляемых в доме инвалидов. </w:t>
      </w:r>
      <w:r w:rsidRPr="00044167">
        <w:rPr>
          <w:b/>
        </w:rPr>
        <w:t>Теперь ваш уровень ухода — вне дома инвалидов.</w:t>
      </w:r>
    </w:p>
    <w:p w14:paraId="24A6A061" w14:textId="77777777" w:rsidR="00E64F81" w:rsidRPr="00044167" w:rsidRDefault="00E64F81" w:rsidP="00E64F81"/>
    <w:p w14:paraId="695584A3" w14:textId="1D27603F" w:rsidR="001B26F5" w:rsidRPr="00044167" w:rsidRDefault="005B0796" w:rsidP="00E64F81">
      <w:r w:rsidRPr="00044167">
        <w:t xml:space="preserve">Это значит, что </w:t>
      </w:r>
      <w:r w:rsidR="00F91C56" w:rsidRPr="00044167">
        <w:rPr>
          <w:highlight w:val="darkGray"/>
        </w:rPr>
        <w:t>&lt;&lt;effective date&gt;&gt;</w:t>
      </w:r>
      <w:r w:rsidRPr="00044167">
        <w:t xml:space="preserve"> у вас будет доступ к услугам, доступным участникам </w:t>
      </w:r>
      <w:r w:rsidRPr="00044167">
        <w:rPr>
          <w:highlight w:val="darkGray"/>
        </w:rPr>
        <w:t>Family Care</w:t>
      </w:r>
      <w:r w:rsidRPr="00044167">
        <w:t xml:space="preserve"> с уровнем ухода вне дома инвалидов. См. перечень этих услуг на странице </w:t>
      </w:r>
      <w:r w:rsidR="00F91C56" w:rsidRPr="00044167">
        <w:rPr>
          <w:highlight w:val="darkGray"/>
        </w:rPr>
        <w:t>&lt;&lt;insert page number&gt;&gt;</w:t>
      </w:r>
      <w:r w:rsidRPr="00044167">
        <w:t xml:space="preserve"> вашего справочника участника.</w:t>
      </w:r>
    </w:p>
    <w:p w14:paraId="1F0A16AF" w14:textId="77777777" w:rsidR="009204AD" w:rsidRPr="00044167" w:rsidRDefault="009204AD" w:rsidP="009204AD">
      <w:pPr>
        <w:rPr>
          <w:bCs/>
        </w:rPr>
      </w:pPr>
    </w:p>
    <w:p w14:paraId="3C2A25EB" w14:textId="404DC614" w:rsidR="000821FC" w:rsidRPr="00044167" w:rsidRDefault="000821FC" w:rsidP="000821FC">
      <w:pPr>
        <w:rPr>
          <w:b/>
        </w:rPr>
      </w:pPr>
      <w:r w:rsidRPr="00044167">
        <w:rPr>
          <w:b/>
          <w:color w:val="FF0000"/>
          <w:highlight w:val="darkGray"/>
        </w:rPr>
        <w:t>&lt;&lt;End of Version B&gt;&gt;</w:t>
      </w:r>
    </w:p>
    <w:p w14:paraId="16586483" w14:textId="77777777" w:rsidR="009204AD" w:rsidRPr="00044167" w:rsidRDefault="009204AD" w:rsidP="009204AD">
      <w:pPr>
        <w:rPr>
          <w:bCs/>
        </w:rPr>
      </w:pPr>
    </w:p>
    <w:p w14:paraId="6EBB7413" w14:textId="7B46FEC8" w:rsidR="00E64F81" w:rsidRPr="00044167" w:rsidRDefault="00E64F81" w:rsidP="00E64F81">
      <w:r w:rsidRPr="00044167">
        <w:rPr>
          <w:b/>
        </w:rPr>
        <w:t>Что делать, если вы не согласны</w:t>
      </w:r>
    </w:p>
    <w:p w14:paraId="42D6AA52" w14:textId="479A7406" w:rsidR="00E64F81" w:rsidRPr="004534A2" w:rsidRDefault="00E64F81" w:rsidP="00E64F81">
      <w:pPr>
        <w:rPr>
          <w:lang w:val="en-IN"/>
        </w:rPr>
      </w:pPr>
      <w:r w:rsidRPr="00044167">
        <w:t xml:space="preserve">Если вы считаете, что результаты </w:t>
      </w:r>
      <w:r w:rsidRPr="00044167">
        <w:rPr>
          <w:highlight w:val="darkGray"/>
        </w:rPr>
        <w:t>Long-Term Care Functional Screen</w:t>
      </w:r>
      <w:r w:rsidRPr="00044167">
        <w:t xml:space="preserve"> неверны, потому что вам нужен другой уровень ухода, вы можете запросить новую оценку, обратившись к</w:t>
      </w:r>
      <w:r w:rsidR="00500781" w:rsidRPr="004534A2">
        <w:t xml:space="preserve"> </w:t>
      </w:r>
      <w:r w:rsidR="00F91C56" w:rsidRPr="00044167">
        <w:rPr>
          <w:highlight w:val="darkGray"/>
        </w:rPr>
        <w:t>&lt;&lt;Screen Lead Name&gt;&gt;</w:t>
      </w:r>
      <w:r w:rsidRPr="00044167">
        <w:t xml:space="preserve">, руководителю </w:t>
      </w:r>
      <w:r w:rsidRPr="004534A2">
        <w:rPr>
          <w:highlight w:val="darkGray"/>
          <w:lang w:val="en-IN"/>
        </w:rPr>
        <w:t>Long-Term Care Functional Screen</w:t>
      </w:r>
      <w:r w:rsidRPr="004534A2">
        <w:rPr>
          <w:lang w:val="en-IN"/>
        </w:rPr>
        <w:t xml:space="preserve"> </w:t>
      </w:r>
      <w:r w:rsidR="00F91C56" w:rsidRPr="004534A2">
        <w:rPr>
          <w:highlight w:val="darkGray"/>
          <w:lang w:val="en-IN"/>
        </w:rPr>
        <w:t>&lt;&lt;MCO Name&gt;&gt;</w:t>
      </w:r>
      <w:r w:rsidRPr="004534A2">
        <w:rPr>
          <w:lang w:val="en-IN"/>
        </w:rPr>
        <w:t xml:space="preserve">, </w:t>
      </w:r>
      <w:r w:rsidRPr="00044167">
        <w:t>по</w:t>
      </w:r>
      <w:r w:rsidRPr="004534A2">
        <w:rPr>
          <w:lang w:val="en-IN"/>
        </w:rPr>
        <w:t xml:space="preserve"> </w:t>
      </w:r>
      <w:r w:rsidRPr="00044167">
        <w:t>номеру</w:t>
      </w:r>
      <w:r w:rsidRPr="004534A2">
        <w:rPr>
          <w:lang w:val="en-IN"/>
        </w:rPr>
        <w:t xml:space="preserve"> </w:t>
      </w:r>
      <w:r w:rsidRPr="00044167">
        <w:t>телефона</w:t>
      </w:r>
      <w:r w:rsidRPr="004534A2">
        <w:rPr>
          <w:lang w:val="en-IN"/>
        </w:rPr>
        <w:t xml:space="preserve"> </w:t>
      </w:r>
      <w:r w:rsidRPr="004534A2">
        <w:rPr>
          <w:highlight w:val="darkGray"/>
          <w:lang w:val="en-IN"/>
        </w:rPr>
        <w:t>&lt;&lt;Insert Phone Number&gt;&gt;</w:t>
      </w:r>
      <w:r w:rsidRPr="004534A2">
        <w:rPr>
          <w:lang w:val="en-IN"/>
        </w:rPr>
        <w:t>.</w:t>
      </w:r>
    </w:p>
    <w:p w14:paraId="63D3CF00" w14:textId="77777777" w:rsidR="00E64F81" w:rsidRPr="004534A2" w:rsidRDefault="00E64F81" w:rsidP="00E64F81">
      <w:pPr>
        <w:rPr>
          <w:lang w:val="en-IN"/>
        </w:rPr>
      </w:pPr>
    </w:p>
    <w:p w14:paraId="0AD212E6" w14:textId="52E79D04" w:rsidR="00E64F81" w:rsidRPr="00044167" w:rsidRDefault="002D0FE4" w:rsidP="00E64F81">
      <w:r w:rsidRPr="00044167">
        <w:t>Новая оценка может все равно показать, что вы соответствуете уровню ухода вне дома инвалидов. Если это произойдет, вы имеете право обжаловать это решение. Вы также можете подать апелляцию без прохождения новой функциональной оценки. Инструкции о том, как подать апелляцию, вы найдете на третьей странице.</w:t>
      </w:r>
    </w:p>
    <w:p w14:paraId="31E388E5" w14:textId="77777777" w:rsidR="00E64F81" w:rsidRPr="00044167" w:rsidRDefault="00E64F81" w:rsidP="00E64F81"/>
    <w:p w14:paraId="19A376F6" w14:textId="0A3C2AD9" w:rsidR="00E64F81" w:rsidRPr="00044167" w:rsidRDefault="00E64F81" w:rsidP="00E64F81">
      <w:r w:rsidRPr="00044167">
        <w:t xml:space="preserve">Если в будущем ваше здоровье или способность выполнять повседневные действия изменятся, свяжитесь с </w:t>
      </w:r>
      <w:r w:rsidR="00F91C56" w:rsidRPr="00044167">
        <w:rPr>
          <w:highlight w:val="darkGray"/>
        </w:rPr>
        <w:t>&lt;&lt;Enter name and phone number of contact&gt;&gt;</w:t>
      </w:r>
      <w:r w:rsidRPr="00044167">
        <w:t>, чтобы запросить новую оценку.</w:t>
      </w:r>
    </w:p>
    <w:p w14:paraId="0A7B74CC" w14:textId="77777777" w:rsidR="00233F54" w:rsidRPr="00044167" w:rsidRDefault="00233F54" w:rsidP="00E64F81"/>
    <w:p w14:paraId="0C9240C4" w14:textId="62ADDD61" w:rsidR="00E64F81" w:rsidRPr="00044167" w:rsidRDefault="00E64F81" w:rsidP="00E64F81">
      <w:r w:rsidRPr="00044167">
        <w:rPr>
          <w:b/>
        </w:rPr>
        <w:t xml:space="preserve">У вас появились вопросы по поводу этого письма? </w:t>
      </w:r>
    </w:p>
    <w:p w14:paraId="4145EB92" w14:textId="30E8F67E" w:rsidR="00E64F81" w:rsidRPr="00044167" w:rsidRDefault="00E64F81" w:rsidP="00E64F81">
      <w:r w:rsidRPr="00044167">
        <w:t xml:space="preserve">Если у вас появились вопросы по поводу этого письма, обратитесь к </w:t>
      </w:r>
      <w:r w:rsidR="00F91C56" w:rsidRPr="00044167">
        <w:rPr>
          <w:highlight w:val="darkGray"/>
        </w:rPr>
        <w:t>&lt;&lt;Enter name of contacts&gt;&gt;</w:t>
      </w:r>
      <w:r w:rsidRPr="00044167">
        <w:t>:</w:t>
      </w:r>
    </w:p>
    <w:p w14:paraId="7E7F606B" w14:textId="77777777" w:rsidR="00E64F81" w:rsidRPr="00044167" w:rsidRDefault="00E64F81" w:rsidP="00E64F81"/>
    <w:p w14:paraId="3D98494F" w14:textId="21992EAE" w:rsidR="00E64F81" w:rsidRPr="00044167" w:rsidRDefault="00E64F81" w:rsidP="00E64F81">
      <w:r w:rsidRPr="00044167">
        <w:t xml:space="preserve">Команда по уходу </w:t>
      </w:r>
    </w:p>
    <w:p w14:paraId="6A445787" w14:textId="77777777" w:rsidR="00F91C56" w:rsidRPr="00044167" w:rsidRDefault="00F91C56" w:rsidP="00F91C56">
      <w:pPr>
        <w:rPr>
          <w:rFonts w:eastAsia="Times New Roman"/>
          <w:highlight w:val="darkGray"/>
        </w:rPr>
      </w:pPr>
      <w:r w:rsidRPr="00044167">
        <w:rPr>
          <w:highlight w:val="darkGray"/>
        </w:rPr>
        <w:t>&lt;&lt;Nurse Name&gt;&gt;</w:t>
      </w:r>
    </w:p>
    <w:p w14:paraId="5ADEB7E6" w14:textId="77777777" w:rsidR="00F91C56" w:rsidRPr="004534A2" w:rsidRDefault="00F91C56" w:rsidP="00F91C56">
      <w:pPr>
        <w:rPr>
          <w:rFonts w:eastAsia="Times New Roman"/>
          <w:highlight w:val="darkGray"/>
          <w:lang w:val="en-IN"/>
        </w:rPr>
      </w:pPr>
      <w:r w:rsidRPr="004534A2">
        <w:rPr>
          <w:highlight w:val="darkGray"/>
          <w:lang w:val="en-IN"/>
        </w:rPr>
        <w:t>&lt;&lt;Nurse Title&gt;&gt;</w:t>
      </w:r>
    </w:p>
    <w:p w14:paraId="2D41D4F0" w14:textId="77777777" w:rsidR="00F91C56" w:rsidRPr="004534A2" w:rsidRDefault="00F91C56" w:rsidP="00F91C56">
      <w:pPr>
        <w:rPr>
          <w:rFonts w:eastAsia="Times New Roman"/>
          <w:lang w:val="en-IN"/>
        </w:rPr>
      </w:pPr>
      <w:r w:rsidRPr="004534A2">
        <w:rPr>
          <w:highlight w:val="darkGray"/>
          <w:lang w:val="en-IN"/>
        </w:rPr>
        <w:t>&lt;&lt;Nurse Phone Number&gt;&gt;</w:t>
      </w:r>
    </w:p>
    <w:p w14:paraId="5192C19F" w14:textId="77777777" w:rsidR="00F91C56" w:rsidRPr="004534A2" w:rsidRDefault="00F91C56" w:rsidP="00F91C56">
      <w:pPr>
        <w:rPr>
          <w:rFonts w:eastAsia="Times New Roman"/>
          <w:lang w:val="en-IN"/>
        </w:rPr>
      </w:pPr>
    </w:p>
    <w:p w14:paraId="061AC0B7" w14:textId="77777777" w:rsidR="00F91C56" w:rsidRPr="004534A2" w:rsidRDefault="00F91C56" w:rsidP="00F91C56">
      <w:pPr>
        <w:rPr>
          <w:rFonts w:eastAsia="Times New Roman"/>
          <w:highlight w:val="darkGray"/>
          <w:lang w:val="en-IN"/>
        </w:rPr>
      </w:pPr>
      <w:r w:rsidRPr="004534A2">
        <w:rPr>
          <w:highlight w:val="darkGray"/>
          <w:lang w:val="en-IN"/>
        </w:rPr>
        <w:t>&lt;&lt;SW Name&gt;&gt;</w:t>
      </w:r>
    </w:p>
    <w:p w14:paraId="4B5FD8B0" w14:textId="77777777" w:rsidR="00F91C56" w:rsidRPr="004534A2" w:rsidRDefault="00F91C56" w:rsidP="00F91C56">
      <w:pPr>
        <w:rPr>
          <w:rFonts w:eastAsia="Times New Roman"/>
          <w:highlight w:val="darkGray"/>
          <w:lang w:val="en-IN"/>
        </w:rPr>
      </w:pPr>
      <w:r w:rsidRPr="004534A2">
        <w:rPr>
          <w:highlight w:val="darkGray"/>
          <w:lang w:val="en-IN"/>
        </w:rPr>
        <w:t>&lt;&lt;SW Title&gt;&gt;</w:t>
      </w:r>
    </w:p>
    <w:p w14:paraId="4B257313" w14:textId="3708B839" w:rsidR="0017699D" w:rsidRPr="004534A2" w:rsidRDefault="00F91C56" w:rsidP="00F91C56">
      <w:pPr>
        <w:rPr>
          <w:rFonts w:eastAsia="Times New Roman"/>
          <w:lang w:val="en-IN"/>
        </w:rPr>
      </w:pPr>
      <w:r w:rsidRPr="004534A2">
        <w:rPr>
          <w:highlight w:val="darkGray"/>
          <w:lang w:val="en-IN"/>
        </w:rPr>
        <w:t>&lt;&lt;SW Phone Number&gt;&gt;</w:t>
      </w:r>
    </w:p>
    <w:p w14:paraId="436E5011" w14:textId="0D50C4DB" w:rsidR="0017699D" w:rsidRPr="004534A2" w:rsidRDefault="0017699D" w:rsidP="00E64F81">
      <w:pPr>
        <w:rPr>
          <w:rFonts w:eastAsia="Times New Roman"/>
          <w:lang w:val="en-IN"/>
        </w:rPr>
      </w:pPr>
    </w:p>
    <w:p w14:paraId="7E6F5A26" w14:textId="77777777" w:rsidR="00436A6F" w:rsidRPr="004534A2" w:rsidRDefault="00436A6F">
      <w:pPr>
        <w:rPr>
          <w:lang w:val="en-IN"/>
        </w:rPr>
      </w:pPr>
      <w:r w:rsidRPr="004534A2">
        <w:rPr>
          <w:lang w:val="en-IN"/>
        </w:rPr>
        <w:br w:type="page"/>
      </w:r>
    </w:p>
    <w:tbl>
      <w:tblPr>
        <w:tblStyle w:val="TableGrid"/>
        <w:tblW w:w="96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9204AD" w:rsidRPr="00044167" w14:paraId="1840FB60" w14:textId="77777777" w:rsidTr="00624BA9">
        <w:trPr>
          <w:trHeight w:val="441"/>
        </w:trPr>
        <w:tc>
          <w:tcPr>
            <w:tcW w:w="9630" w:type="dxa"/>
            <w:shd w:val="clear" w:color="auto" w:fill="auto"/>
          </w:tcPr>
          <w:p w14:paraId="7DAE069F" w14:textId="3A8AEB3D" w:rsidR="009204AD" w:rsidRPr="00044167" w:rsidRDefault="009204AD" w:rsidP="009204AD">
            <w:pPr>
              <w:rPr>
                <w:b/>
                <w:sz w:val="28"/>
                <w:szCs w:val="28"/>
              </w:rPr>
            </w:pPr>
            <w:r w:rsidRPr="00044167">
              <w:rPr>
                <w:b/>
                <w:sz w:val="28"/>
              </w:rPr>
              <w:lastRenderedPageBreak/>
              <w:t>Права на обжалование</w:t>
            </w:r>
          </w:p>
        </w:tc>
      </w:tr>
      <w:tr w:rsidR="009204AD" w:rsidRPr="00044167" w14:paraId="18D4A016" w14:textId="77777777" w:rsidTr="00624BA9">
        <w:tc>
          <w:tcPr>
            <w:tcW w:w="9630" w:type="dxa"/>
            <w:shd w:val="clear" w:color="auto" w:fill="auto"/>
          </w:tcPr>
          <w:p w14:paraId="0FF83DDC" w14:textId="77777777" w:rsidR="009204AD" w:rsidRPr="00044167" w:rsidRDefault="009204AD" w:rsidP="009204AD">
            <w:pPr>
              <w:numPr>
                <w:ilvl w:val="0"/>
                <w:numId w:val="1"/>
              </w:numPr>
              <w:spacing w:after="60"/>
              <w:rPr>
                <w:rFonts w:ascii="Calibri" w:hAnsi="Calibri" w:cs="Calibri"/>
                <w:b/>
                <w:sz w:val="28"/>
              </w:rPr>
            </w:pPr>
            <w:r w:rsidRPr="00044167">
              <w:rPr>
                <w:rFonts w:ascii="Calibri" w:hAnsi="Calibri"/>
                <w:b/>
                <w:sz w:val="28"/>
              </w:rPr>
              <w:t xml:space="preserve">Как обжаловать это решение </w:t>
            </w:r>
          </w:p>
          <w:p w14:paraId="4169EC4D" w14:textId="77777777" w:rsidR="009204AD" w:rsidRPr="00044167" w:rsidRDefault="009204AD" w:rsidP="009204AD">
            <w:pPr>
              <w:spacing w:after="60"/>
              <w:ind w:left="360"/>
            </w:pPr>
            <w:r w:rsidRPr="00044167">
              <w:t>Если вы не согласны с этим решением, напишите, позвоните, отправьте факс или электронное письмо:</w:t>
            </w:r>
          </w:p>
          <w:p w14:paraId="0654C22C" w14:textId="77777777" w:rsidR="00F91C56" w:rsidRPr="004534A2" w:rsidRDefault="00F91C56" w:rsidP="00F91C56">
            <w:pPr>
              <w:ind w:left="360"/>
              <w:rPr>
                <w:highlight w:val="darkGray"/>
                <w:lang w:val="en-IN"/>
              </w:rPr>
            </w:pPr>
            <w:r w:rsidRPr="004534A2">
              <w:rPr>
                <w:highlight w:val="darkGray"/>
                <w:lang w:val="en-IN"/>
              </w:rPr>
              <w:t>&lt;&lt;MCO Name&gt;&gt;</w:t>
            </w:r>
          </w:p>
          <w:p w14:paraId="7CA9C981" w14:textId="68815B19" w:rsidR="00F91C56" w:rsidRPr="004534A2" w:rsidRDefault="00F91C56" w:rsidP="00F91C56">
            <w:pPr>
              <w:ind w:left="360"/>
              <w:rPr>
                <w:highlight w:val="darkGray"/>
                <w:lang w:val="en-IN"/>
              </w:rPr>
            </w:pPr>
            <w:r w:rsidRPr="004534A2">
              <w:rPr>
                <w:highlight w:val="darkGray"/>
                <w:lang w:val="en-IN"/>
              </w:rPr>
              <w:t>&lt;&lt;MCO address&gt;&gt;</w:t>
            </w:r>
          </w:p>
          <w:p w14:paraId="18A44A8F" w14:textId="2F91B279" w:rsidR="00F91C56" w:rsidRPr="004534A2" w:rsidRDefault="00F91C56" w:rsidP="00F91C56">
            <w:pPr>
              <w:ind w:left="360"/>
              <w:rPr>
                <w:highlight w:val="darkGray"/>
                <w:lang w:val="en-IN"/>
              </w:rPr>
            </w:pPr>
            <w:r w:rsidRPr="004534A2">
              <w:rPr>
                <w:highlight w:val="darkGray"/>
                <w:lang w:val="en-IN"/>
              </w:rPr>
              <w:t>&lt;&lt;Appropriate contact phone number&gt;&gt;</w:t>
            </w:r>
          </w:p>
          <w:p w14:paraId="71CD0A9E" w14:textId="467D54C8" w:rsidR="00F91C56" w:rsidRPr="004534A2" w:rsidRDefault="00F91C56" w:rsidP="00F91C56">
            <w:pPr>
              <w:ind w:left="360"/>
              <w:rPr>
                <w:highlight w:val="darkGray"/>
                <w:lang w:val="en-IN"/>
              </w:rPr>
            </w:pPr>
            <w:r w:rsidRPr="004534A2">
              <w:rPr>
                <w:highlight w:val="darkGray"/>
                <w:lang w:val="en-IN"/>
              </w:rPr>
              <w:t>&lt;&lt;Appropriate fax number&gt;&gt;</w:t>
            </w:r>
          </w:p>
          <w:p w14:paraId="0B95177B" w14:textId="2A7742DE" w:rsidR="009204AD" w:rsidRPr="004534A2" w:rsidRDefault="00F91C56" w:rsidP="00F91C56">
            <w:pPr>
              <w:ind w:left="360"/>
              <w:rPr>
                <w:lang w:val="en-IN"/>
              </w:rPr>
            </w:pPr>
            <w:r w:rsidRPr="004534A2">
              <w:rPr>
                <w:highlight w:val="darkGray"/>
                <w:lang w:val="en-IN"/>
              </w:rPr>
              <w:t>&lt;&lt;Appropriate email address&gt;&gt;</w:t>
            </w:r>
          </w:p>
          <w:p w14:paraId="6C832A46" w14:textId="77777777" w:rsidR="00F91C56" w:rsidRPr="004534A2" w:rsidRDefault="00F91C56" w:rsidP="00F91C56">
            <w:pPr>
              <w:ind w:left="360"/>
              <w:rPr>
                <w:sz w:val="20"/>
                <w:szCs w:val="20"/>
                <w:lang w:val="en-IN"/>
              </w:rPr>
            </w:pPr>
          </w:p>
          <w:p w14:paraId="71B28E3E" w14:textId="77777777" w:rsidR="009204AD" w:rsidRPr="00044167" w:rsidRDefault="009204AD" w:rsidP="009204AD">
            <w:pPr>
              <w:ind w:left="360"/>
            </w:pPr>
            <w:r w:rsidRPr="00044167">
              <w:t xml:space="preserve">Вы можете получить форму заявки на апелляцию в Интернете по адресу </w:t>
            </w:r>
            <w:hyperlink r:id="rId8" w:history="1">
              <w:r w:rsidRPr="00044167">
                <w:rPr>
                  <w:color w:val="0000FF"/>
                  <w:highlight w:val="darkGray"/>
                  <w:u w:val="single"/>
                </w:rPr>
                <w:t>www.dhs.wisconsin.gov/familycare/mcoappeal.htm</w:t>
              </w:r>
            </w:hyperlink>
            <w:r w:rsidRPr="00044167">
              <w:t>, или позвонив в одно из независимых ombudsman agencies (агентств омбудсмена), перечисленных в конце настоящего уведомления.</w:t>
            </w:r>
          </w:p>
          <w:p w14:paraId="6A07C214" w14:textId="77777777" w:rsidR="009204AD" w:rsidRPr="00044167" w:rsidRDefault="009204AD" w:rsidP="009204AD">
            <w:pPr>
              <w:ind w:left="360"/>
              <w:rPr>
                <w:b/>
                <w:bCs/>
                <w:sz w:val="20"/>
                <w:szCs w:val="20"/>
              </w:rPr>
            </w:pPr>
          </w:p>
          <w:p w14:paraId="46AD6649" w14:textId="71E35085" w:rsidR="009204AD" w:rsidRPr="00044167" w:rsidRDefault="009204AD" w:rsidP="009204AD">
            <w:pPr>
              <w:ind w:left="360"/>
              <w:rPr>
                <w:b/>
                <w:bCs/>
              </w:rPr>
            </w:pPr>
            <w:r w:rsidRPr="00044167">
              <w:rPr>
                <w:b/>
              </w:rPr>
              <w:t xml:space="preserve">Приложите копию этого уведомления к заполненной форме заявки или письму. </w:t>
            </w:r>
          </w:p>
          <w:p w14:paraId="0539E360" w14:textId="77777777" w:rsidR="009204AD" w:rsidRPr="00044167" w:rsidRDefault="009204AD" w:rsidP="009204AD">
            <w:pPr>
              <w:ind w:left="360"/>
              <w:rPr>
                <w:b/>
                <w:bCs/>
                <w:sz w:val="20"/>
                <w:szCs w:val="20"/>
              </w:rPr>
            </w:pPr>
          </w:p>
        </w:tc>
      </w:tr>
      <w:tr w:rsidR="009204AD" w:rsidRPr="00044167" w14:paraId="37FE037C" w14:textId="77777777" w:rsidTr="00624BA9">
        <w:tc>
          <w:tcPr>
            <w:tcW w:w="9630" w:type="dxa"/>
            <w:shd w:val="clear" w:color="auto" w:fill="auto"/>
          </w:tcPr>
          <w:p w14:paraId="300E2709" w14:textId="77777777" w:rsidR="009204AD" w:rsidRPr="00044167" w:rsidRDefault="009204AD" w:rsidP="009204AD">
            <w:pPr>
              <w:numPr>
                <w:ilvl w:val="0"/>
                <w:numId w:val="1"/>
              </w:numPr>
              <w:spacing w:after="60"/>
              <w:rPr>
                <w:rFonts w:ascii="Calibri" w:hAnsi="Calibri" w:cs="Calibri"/>
                <w:b/>
                <w:bCs/>
                <w:sz w:val="28"/>
              </w:rPr>
            </w:pPr>
            <w:r w:rsidRPr="00044167">
              <w:rPr>
                <w:rFonts w:ascii="Calibri" w:hAnsi="Calibri"/>
                <w:b/>
                <w:sz w:val="28"/>
              </w:rPr>
              <w:t>Комитет по рассмотрению жалоб и апелляций</w:t>
            </w:r>
          </w:p>
          <w:p w14:paraId="29FC6335" w14:textId="6872B0EC" w:rsidR="009204AD" w:rsidRPr="00044167" w:rsidRDefault="009204AD" w:rsidP="009204AD">
            <w:pPr>
              <w:ind w:left="360"/>
            </w:pPr>
            <w:r w:rsidRPr="00044167">
              <w:t xml:space="preserve">После того, как </w:t>
            </w:r>
            <w:r w:rsidR="00F91C56" w:rsidRPr="00044167">
              <w:rPr>
                <w:highlight w:val="darkGray"/>
              </w:rPr>
              <w:t>&lt;&lt;MCO Name&gt;&gt;</w:t>
            </w:r>
            <w:r w:rsidRPr="00044167">
              <w:t xml:space="preserve"> получит вашу заявку, мы назначим заседание Комитета по рассмотрению жалоб и апелляций. Комитет состоит из представителей </w:t>
            </w:r>
            <w:r w:rsidR="00F91C56" w:rsidRPr="00044167">
              <w:rPr>
                <w:highlight w:val="darkGray"/>
              </w:rPr>
              <w:t>&lt;&lt;MCO Name&gt;&gt;</w:t>
            </w:r>
            <w:r w:rsidRPr="00044167">
              <w:t xml:space="preserve"> и как минимум одного человека, который также получает услуги от нас (или который представляет такое лицо). </w:t>
            </w:r>
          </w:p>
          <w:p w14:paraId="5276A10C" w14:textId="77777777" w:rsidR="009204AD" w:rsidRPr="00044167" w:rsidRDefault="009204AD" w:rsidP="009204AD">
            <w:pPr>
              <w:ind w:left="360"/>
              <w:rPr>
                <w:sz w:val="20"/>
                <w:szCs w:val="20"/>
              </w:rPr>
            </w:pPr>
          </w:p>
          <w:p w14:paraId="2C0D3D6D" w14:textId="6A72F244" w:rsidR="009204AD" w:rsidRPr="00044167" w:rsidRDefault="009204AD" w:rsidP="009204AD">
            <w:pPr>
              <w:ind w:left="360"/>
            </w:pPr>
            <w:r w:rsidRPr="00044167">
              <w:t xml:space="preserve">У вас есть право явиться лично по собственному желанию. </w:t>
            </w:r>
            <w:r w:rsidR="00167E29" w:rsidRPr="00167E29">
              <w:t>Вы можете привести с собой адвоката, друга, члена семьи или свидетелей.</w:t>
            </w:r>
            <w:r w:rsidRPr="00044167">
              <w:t xml:space="preserve"> Вы также можете представить доказательства и свидетельские показания в этот комитет.</w:t>
            </w:r>
          </w:p>
          <w:p w14:paraId="12FA3FF0" w14:textId="77777777" w:rsidR="009204AD" w:rsidRPr="00044167" w:rsidRDefault="009204AD" w:rsidP="009204AD">
            <w:pPr>
              <w:ind w:left="360"/>
              <w:rPr>
                <w:sz w:val="20"/>
                <w:szCs w:val="20"/>
              </w:rPr>
            </w:pPr>
          </w:p>
          <w:p w14:paraId="25739CA7" w14:textId="6B8BAB85" w:rsidR="009204AD" w:rsidRPr="00044167" w:rsidRDefault="009204AD" w:rsidP="009204AD">
            <w:pPr>
              <w:ind w:left="360"/>
            </w:pPr>
            <w:r w:rsidRPr="00044167">
              <w:t>Вы получите письменное решение по своей апелляции. Если вы не согласны с решением Комитета по рассмотрению жалоб и апелляций, вы можете потребовать проведения справедливого судебного разбирательства на уровне штата. Для получения дополнительной информации см. раздел 6.</w:t>
            </w:r>
          </w:p>
          <w:p w14:paraId="5F4D6A90" w14:textId="77777777" w:rsidR="009204AD" w:rsidRPr="00044167" w:rsidRDefault="009204AD" w:rsidP="009204AD">
            <w:pPr>
              <w:ind w:left="360"/>
              <w:rPr>
                <w:sz w:val="20"/>
                <w:szCs w:val="20"/>
              </w:rPr>
            </w:pPr>
          </w:p>
        </w:tc>
      </w:tr>
      <w:tr w:rsidR="009204AD" w:rsidRPr="00044167" w14:paraId="2B8E4CCB" w14:textId="77777777" w:rsidTr="00624BA9">
        <w:tc>
          <w:tcPr>
            <w:tcW w:w="9630" w:type="dxa"/>
            <w:shd w:val="clear" w:color="auto" w:fill="auto"/>
          </w:tcPr>
          <w:p w14:paraId="26D8787A" w14:textId="77777777" w:rsidR="009204AD" w:rsidRPr="00044167" w:rsidRDefault="009204AD" w:rsidP="009204AD">
            <w:pPr>
              <w:numPr>
                <w:ilvl w:val="0"/>
                <w:numId w:val="1"/>
              </w:numPr>
              <w:spacing w:after="60"/>
              <w:rPr>
                <w:rFonts w:ascii="Calibri" w:hAnsi="Calibri" w:cs="Calibri"/>
                <w:b/>
                <w:bCs/>
                <w:sz w:val="28"/>
              </w:rPr>
            </w:pPr>
            <w:r w:rsidRPr="00044167">
              <w:rPr>
                <w:rFonts w:ascii="Calibri" w:hAnsi="Calibri"/>
                <w:b/>
                <w:sz w:val="28"/>
              </w:rPr>
              <w:t>Продолжение предоставления услуг</w:t>
            </w:r>
          </w:p>
          <w:p w14:paraId="59929E49" w14:textId="77777777" w:rsidR="009204AD" w:rsidRPr="00044167" w:rsidRDefault="009204AD" w:rsidP="009204AD">
            <w:pPr>
              <w:ind w:left="360"/>
            </w:pPr>
            <w:r w:rsidRPr="00044167">
              <w:t xml:space="preserve">Если вы получаете льготы и запрашиваете апелляцию до изменения ваших льгот, вы имеете право продолжать получать те же льготы, пока Комитет по рассмотрению жалоб и апелляций не примет решение по вашей апелляции. </w:t>
            </w:r>
          </w:p>
          <w:p w14:paraId="68CF38AC" w14:textId="77777777" w:rsidR="009204AD" w:rsidRPr="00044167" w:rsidRDefault="009204AD" w:rsidP="009204AD">
            <w:pPr>
              <w:ind w:left="360"/>
              <w:rPr>
                <w:sz w:val="20"/>
                <w:szCs w:val="20"/>
              </w:rPr>
            </w:pPr>
          </w:p>
          <w:p w14:paraId="70BE1CBC" w14:textId="56C500C1" w:rsidR="009204AD" w:rsidRPr="00044167" w:rsidRDefault="009204AD" w:rsidP="009204AD">
            <w:pPr>
              <w:ind w:left="360"/>
            </w:pPr>
            <w:r w:rsidRPr="00044167">
              <w:t xml:space="preserve">Если вы хотите сохранить свои льготы во время рассмотрения апелляции, </w:t>
            </w:r>
            <w:r w:rsidRPr="00044167">
              <w:rPr>
                <w:b/>
              </w:rPr>
              <w:t>ваша заявка должна быть отправлена по почте, факсу или электронной почте не позднее</w:t>
            </w:r>
            <w:r w:rsidR="00167E29" w:rsidRPr="004534A2">
              <w:rPr>
                <w:b/>
              </w:rPr>
              <w:t xml:space="preserve"> </w:t>
            </w:r>
            <w:r w:rsidR="00F91C56" w:rsidRPr="00044167">
              <w:rPr>
                <w:highlight w:val="darkGray"/>
              </w:rPr>
              <w:t>&lt;&lt;</w:t>
            </w:r>
            <w:r w:rsidR="00F91C56" w:rsidRPr="00044167">
              <w:rPr>
                <w:b/>
                <w:bCs/>
                <w:highlight w:val="darkGray"/>
              </w:rPr>
              <w:t>insert effective date of intended action</w:t>
            </w:r>
            <w:r w:rsidR="00F91C56" w:rsidRPr="00044167">
              <w:rPr>
                <w:highlight w:val="darkGray"/>
              </w:rPr>
              <w:t>&gt;&gt;</w:t>
            </w:r>
            <w:r w:rsidRPr="00044167">
              <w:t xml:space="preserve">. </w:t>
            </w:r>
          </w:p>
          <w:p w14:paraId="48615AF9" w14:textId="77777777" w:rsidR="009204AD" w:rsidRPr="00044167" w:rsidRDefault="009204AD" w:rsidP="009204AD">
            <w:pPr>
              <w:ind w:left="360"/>
              <w:rPr>
                <w:sz w:val="20"/>
                <w:szCs w:val="20"/>
              </w:rPr>
            </w:pPr>
          </w:p>
          <w:p w14:paraId="472D2FC4" w14:textId="63CC2478" w:rsidR="009204AD" w:rsidRPr="00044167" w:rsidRDefault="009204AD" w:rsidP="00044167">
            <w:pPr>
              <w:ind w:left="360"/>
            </w:pPr>
            <w:r w:rsidRPr="00044167">
              <w:t xml:space="preserve">Если Комитет по рассмотрению жалоб и апелляций постановит, что решение </w:t>
            </w:r>
            <w:r w:rsidR="00F91C56" w:rsidRPr="00044167">
              <w:rPr>
                <w:highlight w:val="darkGray"/>
              </w:rPr>
              <w:t>&lt;&lt;MCO Name&gt;&gt;</w:t>
            </w:r>
            <w:r w:rsidRPr="00044167">
              <w:t xml:space="preserve"> было правильным, вам может потребоваться оплатить дополнительные льготы, которые вы получали в период между тем, как вы подали апелляцию, и временем, когда Комитет по рассмотрению жалоб и апелляций принял решение. Однако, если это повлечет за собой большое финансовое бремя, от вас, возможно, не потребуется выплата этой суммы.</w:t>
            </w:r>
          </w:p>
        </w:tc>
      </w:tr>
      <w:tr w:rsidR="009204AD" w:rsidRPr="00044167" w14:paraId="1F07E6DE" w14:textId="77777777" w:rsidTr="00624BA9">
        <w:tc>
          <w:tcPr>
            <w:tcW w:w="9630" w:type="dxa"/>
            <w:shd w:val="clear" w:color="auto" w:fill="auto"/>
          </w:tcPr>
          <w:p w14:paraId="0D24D261" w14:textId="7BF6E159" w:rsidR="009204AD" w:rsidRPr="00044167" w:rsidRDefault="009204AD" w:rsidP="009204AD">
            <w:pPr>
              <w:numPr>
                <w:ilvl w:val="0"/>
                <w:numId w:val="1"/>
              </w:numPr>
              <w:spacing w:after="60"/>
              <w:rPr>
                <w:rFonts w:ascii="Calibri" w:hAnsi="Calibri" w:cs="Calibri"/>
                <w:b/>
                <w:bCs/>
                <w:sz w:val="28"/>
              </w:rPr>
            </w:pPr>
            <w:r w:rsidRPr="00044167">
              <w:rPr>
                <w:rFonts w:ascii="Calibri" w:hAnsi="Calibri"/>
                <w:b/>
                <w:sz w:val="28"/>
              </w:rPr>
              <w:lastRenderedPageBreak/>
              <w:t xml:space="preserve">Срок подачи вашей апелляции в </w:t>
            </w:r>
            <w:r w:rsidR="00F91C56" w:rsidRPr="00044167">
              <w:rPr>
                <w:rFonts w:ascii="Calibri" w:hAnsi="Calibri"/>
                <w:b/>
                <w:bCs/>
                <w:sz w:val="28"/>
                <w:highlight w:val="darkGray"/>
              </w:rPr>
              <w:t>&lt;&lt;MCO Name&gt;&gt;</w:t>
            </w:r>
          </w:p>
          <w:p w14:paraId="58A7836A" w14:textId="77777777" w:rsidR="009204AD" w:rsidRPr="00044167" w:rsidRDefault="009204AD" w:rsidP="009204AD">
            <w:pPr>
              <w:ind w:left="360"/>
            </w:pPr>
            <w:r w:rsidRPr="00044167">
              <w:t>Вам рекомендуется подать апелляцию как можно скорее.</w:t>
            </w:r>
          </w:p>
          <w:p w14:paraId="2D6971D8" w14:textId="77777777" w:rsidR="009204AD" w:rsidRPr="00044167" w:rsidRDefault="009204AD" w:rsidP="009204AD">
            <w:pPr>
              <w:ind w:left="360"/>
            </w:pPr>
          </w:p>
          <w:p w14:paraId="41413A5E" w14:textId="74BF9FEA" w:rsidR="009204AD" w:rsidRPr="00044167" w:rsidRDefault="009204AD" w:rsidP="009204AD">
            <w:pPr>
              <w:ind w:left="360"/>
            </w:pPr>
            <w:r w:rsidRPr="00044167">
              <w:t xml:space="preserve">Ваша апелляция в </w:t>
            </w:r>
            <w:r w:rsidR="00F91C56" w:rsidRPr="00044167">
              <w:rPr>
                <w:highlight w:val="darkGray"/>
              </w:rPr>
              <w:t>&lt;&lt;MCO Name&gt;&gt;</w:t>
            </w:r>
            <w:r w:rsidRPr="00044167">
              <w:t xml:space="preserve"> должна быть отправлена по почте, факсу или электронной почте </w:t>
            </w:r>
            <w:r w:rsidRPr="00044167">
              <w:rPr>
                <w:b/>
              </w:rPr>
              <w:t xml:space="preserve">не позднее </w:t>
            </w:r>
            <w:r w:rsidR="00F91C56" w:rsidRPr="00044167">
              <w:rPr>
                <w:bCs/>
                <w:highlight w:val="darkGray"/>
              </w:rPr>
              <w:t>&lt;&lt;</w:t>
            </w:r>
            <w:r w:rsidR="00F91C56" w:rsidRPr="00044167">
              <w:rPr>
                <w:b/>
                <w:highlight w:val="darkGray"/>
              </w:rPr>
              <w:t>insert date that is the mailing date + 60 calendar days</w:t>
            </w:r>
            <w:r w:rsidRPr="00044167">
              <w:rPr>
                <w:highlight w:val="darkGray"/>
              </w:rPr>
              <w:t>.&gt;&gt;</w:t>
            </w:r>
            <w:r w:rsidRPr="00044167">
              <w:rPr>
                <w:b/>
              </w:rPr>
              <w:t xml:space="preserve"> Важно</w:t>
            </w:r>
            <w:r w:rsidRPr="00044167">
              <w:t>: Если вы хотите сохранить свои льготы во время рассмотрения апелляции, ваша заявка должна быть отправлена по почте, факсу или электронной почте</w:t>
            </w:r>
            <w:r w:rsidRPr="00044167">
              <w:rPr>
                <w:b/>
              </w:rPr>
              <w:t xml:space="preserve"> не позднее</w:t>
            </w:r>
            <w:r w:rsidR="004534A2">
              <w:rPr>
                <w:b/>
                <w:lang w:val="en-US"/>
              </w:rPr>
              <w:t xml:space="preserve"> </w:t>
            </w:r>
            <w:r w:rsidR="00F91C56" w:rsidRPr="00044167">
              <w:rPr>
                <w:bCs/>
                <w:highlight w:val="darkGray"/>
              </w:rPr>
              <w:t>&lt;&lt;</w:t>
            </w:r>
            <w:r w:rsidR="00F91C56" w:rsidRPr="00044167">
              <w:rPr>
                <w:b/>
                <w:highlight w:val="darkGray"/>
              </w:rPr>
              <w:t>insert effective date of intended action</w:t>
            </w:r>
            <w:r w:rsidR="00F91C56" w:rsidRPr="00044167">
              <w:rPr>
                <w:bCs/>
                <w:highlight w:val="darkGray"/>
              </w:rPr>
              <w:t>&gt;&gt;</w:t>
            </w:r>
            <w:r w:rsidRPr="00044167">
              <w:t>.</w:t>
            </w:r>
          </w:p>
          <w:p w14:paraId="7E690C40" w14:textId="77777777" w:rsidR="009204AD" w:rsidRPr="00044167" w:rsidRDefault="009204AD" w:rsidP="009204AD">
            <w:pPr>
              <w:ind w:left="360"/>
            </w:pPr>
          </w:p>
        </w:tc>
      </w:tr>
      <w:tr w:rsidR="009204AD" w:rsidRPr="00044167" w14:paraId="5B04B69C" w14:textId="77777777" w:rsidTr="00624BA9">
        <w:tc>
          <w:tcPr>
            <w:tcW w:w="9630" w:type="dxa"/>
            <w:shd w:val="clear" w:color="auto" w:fill="auto"/>
          </w:tcPr>
          <w:p w14:paraId="0D30909E" w14:textId="0671E035" w:rsidR="009204AD" w:rsidRPr="00044167" w:rsidRDefault="009204AD" w:rsidP="009204AD">
            <w:pPr>
              <w:numPr>
                <w:ilvl w:val="0"/>
                <w:numId w:val="1"/>
              </w:numPr>
              <w:spacing w:after="60"/>
              <w:rPr>
                <w:rFonts w:ascii="Calibri" w:hAnsi="Calibri" w:cs="Calibri"/>
                <w:b/>
                <w:bCs/>
                <w:sz w:val="28"/>
              </w:rPr>
            </w:pPr>
            <w:r w:rsidRPr="00044167">
              <w:rPr>
                <w:rFonts w:ascii="Calibri" w:hAnsi="Calibri"/>
                <w:b/>
                <w:sz w:val="28"/>
              </w:rPr>
              <w:t xml:space="preserve">Ускорение рассмотрения апелляции в </w:t>
            </w:r>
            <w:r w:rsidR="00F91C56" w:rsidRPr="00044167">
              <w:rPr>
                <w:rFonts w:ascii="Calibri" w:hAnsi="Calibri"/>
                <w:b/>
                <w:bCs/>
                <w:sz w:val="28"/>
                <w:highlight w:val="darkGray"/>
              </w:rPr>
              <w:t>&lt;&lt;MCO Name&gt;&gt;</w:t>
            </w:r>
          </w:p>
          <w:p w14:paraId="1B28B932" w14:textId="4DE077E7" w:rsidR="009204AD" w:rsidRPr="00044167" w:rsidRDefault="009204AD" w:rsidP="009204AD">
            <w:pPr>
              <w:ind w:left="360"/>
            </w:pPr>
            <w:r w:rsidRPr="00044167">
              <w:t xml:space="preserve">Вы можете попросить </w:t>
            </w:r>
            <w:r w:rsidR="00F91C56" w:rsidRPr="00044167">
              <w:rPr>
                <w:highlight w:val="darkGray"/>
              </w:rPr>
              <w:t>&lt;&lt;MCO Name&gt;&gt;</w:t>
            </w:r>
            <w:r w:rsidRPr="00044167">
              <w:t xml:space="preserve"> ускорить рассмотрение вашей апелляции. Если </w:t>
            </w:r>
            <w:r w:rsidR="00F91C56" w:rsidRPr="00044167">
              <w:rPr>
                <w:highlight w:val="darkGray"/>
              </w:rPr>
              <w:t>&lt;&lt;MCO Name&gt;&gt;</w:t>
            </w:r>
            <w:r w:rsidRPr="00044167">
              <w:t xml:space="preserve"> решит, что использование стандартного срока может нанести серьезный ущерб вашему здоровью или способности выполнять вашу повседневную деятельность, мы предоставим вам более быструю апелляцию, которая называется expedited appeal (ускоренная апелляция). Это означает, что вы получите решение по вашему делу в течение 72 часов после подачи вашей заявки. Если вы хотите узнать больше об ускоренной апелляции, свяжитесь с </w:t>
            </w:r>
            <w:r w:rsidR="00F91C56" w:rsidRPr="00044167">
              <w:rPr>
                <w:highlight w:val="darkGray"/>
              </w:rPr>
              <w:t>&lt;&lt;MCO Name&gt;&gt;</w:t>
            </w:r>
            <w:r w:rsidRPr="00044167">
              <w:t xml:space="preserve"> по номеру телефона </w:t>
            </w:r>
            <w:r w:rsidRPr="00044167">
              <w:rPr>
                <w:highlight w:val="darkGray"/>
              </w:rPr>
              <w:t>&lt;&lt;MCO phone number&gt;&gt;</w:t>
            </w:r>
            <w:r w:rsidRPr="00044167">
              <w:t>.</w:t>
            </w:r>
          </w:p>
          <w:p w14:paraId="045564B2" w14:textId="77777777" w:rsidR="009204AD" w:rsidRPr="00044167" w:rsidRDefault="009204AD" w:rsidP="009204AD">
            <w:pPr>
              <w:ind w:left="360"/>
              <w:rPr>
                <w:b/>
                <w:bCs/>
              </w:rPr>
            </w:pPr>
          </w:p>
        </w:tc>
      </w:tr>
      <w:tr w:rsidR="009204AD" w:rsidRPr="00044167" w14:paraId="6551B3DF" w14:textId="77777777" w:rsidTr="00624BA9">
        <w:tc>
          <w:tcPr>
            <w:tcW w:w="9630" w:type="dxa"/>
            <w:shd w:val="clear" w:color="auto" w:fill="auto"/>
          </w:tcPr>
          <w:p w14:paraId="5EDE767B" w14:textId="77777777" w:rsidR="009204AD" w:rsidRPr="00044167" w:rsidRDefault="009204AD" w:rsidP="009204AD">
            <w:pPr>
              <w:numPr>
                <w:ilvl w:val="0"/>
                <w:numId w:val="1"/>
              </w:numPr>
              <w:spacing w:after="60"/>
              <w:rPr>
                <w:rFonts w:ascii="Calibri" w:hAnsi="Calibri" w:cs="Calibri"/>
                <w:b/>
                <w:bCs/>
                <w:sz w:val="28"/>
              </w:rPr>
            </w:pPr>
            <w:r w:rsidRPr="00044167">
              <w:rPr>
                <w:rFonts w:ascii="Calibri" w:hAnsi="Calibri"/>
                <w:b/>
                <w:sz w:val="28"/>
              </w:rPr>
              <w:t>Объективное разбирательство на уровне штата</w:t>
            </w:r>
          </w:p>
          <w:p w14:paraId="17743789" w14:textId="77777777" w:rsidR="009204AD" w:rsidRPr="00044167" w:rsidRDefault="009204AD" w:rsidP="009204AD">
            <w:pPr>
              <w:ind w:left="360"/>
              <w:rPr>
                <w:b/>
                <w:bCs/>
              </w:rPr>
            </w:pPr>
            <w:r w:rsidRPr="00044167">
              <w:t xml:space="preserve">Если вы не согласны с решением Комитета по рассмотрению жалоб и апелляций по вашей апелляции, вы имеете право потребовать проведения объективного разбирательства на уровне штата. </w:t>
            </w:r>
          </w:p>
          <w:p w14:paraId="608336FE" w14:textId="77777777" w:rsidR="009204AD" w:rsidRPr="00044167" w:rsidRDefault="009204AD" w:rsidP="009204AD">
            <w:pPr>
              <w:rPr>
                <w:bCs/>
              </w:rPr>
            </w:pPr>
          </w:p>
          <w:p w14:paraId="24E19F44" w14:textId="0B61F21C" w:rsidR="009204AD" w:rsidRPr="00044167" w:rsidRDefault="009204AD" w:rsidP="009204AD">
            <w:pPr>
              <w:ind w:left="360"/>
              <w:rPr>
                <w:bCs/>
              </w:rPr>
            </w:pPr>
            <w:r w:rsidRPr="00044167">
              <w:t>Если вы запросили объективное разбирательство на уровне штата, вам назначат слушание у независимого Administrative Law Judge (Судьи по административным делам</w:t>
            </w:r>
            <w:r w:rsidR="00500781">
              <w:rPr>
                <w:lang w:val="en-US"/>
              </w:rPr>
              <w:t>)</w:t>
            </w:r>
            <w:r w:rsidRPr="00044167">
              <w:t xml:space="preserve"> </w:t>
            </w:r>
            <w:r w:rsidRPr="00044167">
              <w:rPr>
                <w:bCs/>
                <w:highlight w:val="darkGray"/>
              </w:rPr>
              <w:t>(ALJ)</w:t>
            </w:r>
            <w:r w:rsidRPr="00044167">
              <w:t xml:space="preserve">. Вы можете привести с собой адвоката, друга, члена семьи или свидетелей. Вы также можете представить на слушании доказательства и свидетельские показания. </w:t>
            </w:r>
          </w:p>
          <w:p w14:paraId="7EA7CA3E" w14:textId="0AB728E4" w:rsidR="009204AD" w:rsidRPr="00044167" w:rsidRDefault="009204AD" w:rsidP="009204AD">
            <w:pPr>
              <w:ind w:left="432"/>
            </w:pPr>
            <w:r w:rsidRPr="00044167">
              <w:rPr>
                <w:bCs/>
              </w:rPr>
              <w:cr/>
            </w:r>
            <w:r w:rsidR="008167CD" w:rsidRPr="00044167">
              <w:rPr>
                <w:highlight w:val="darkGray"/>
              </w:rPr>
              <w:t>&lt;&lt;MCO Name&gt;&gt;</w:t>
            </w:r>
            <w:r w:rsidR="00167E29">
              <w:rPr>
                <w:lang w:val="en-US"/>
              </w:rPr>
              <w:t xml:space="preserve"> </w:t>
            </w:r>
            <w:r w:rsidRPr="00044167">
              <w:t xml:space="preserve">Специалист по правам участников может помочь вам с подачей заявки на объективное разбирательство. Чтобы связаться со специалистом по правам участников, позвоните по номеру телефона </w:t>
            </w:r>
            <w:r w:rsidR="008167CD" w:rsidRPr="00044167">
              <w:rPr>
                <w:highlight w:val="darkGray"/>
              </w:rPr>
              <w:t>&lt;&lt;Member Rights Specialist phone number&gt;&gt;</w:t>
            </w:r>
            <w:r w:rsidRPr="00044167">
              <w:t xml:space="preserve">. Вы можете получить форму заявки на разбирательство в одном из независимых ombudsman agencies (агентств омбудсмена), перечисленных в конце настоящего уведомления, или в Интернете по адресу </w:t>
            </w:r>
            <w:hyperlink r:id="rId9" w:history="1">
              <w:r w:rsidRPr="00044167">
                <w:rPr>
                  <w:bCs/>
                  <w:color w:val="0000FF"/>
                  <w:highlight w:val="darkGray"/>
                  <w:u w:val="single"/>
                </w:rPr>
                <w:t>www.dhs.wisconsin.gov/library/f-00236.htm</w:t>
              </w:r>
            </w:hyperlink>
            <w:r w:rsidRPr="00044167">
              <w:t>.</w:t>
            </w:r>
          </w:p>
          <w:p w14:paraId="0606A4DD" w14:textId="77777777" w:rsidR="009204AD" w:rsidRPr="00044167" w:rsidRDefault="009204AD" w:rsidP="009204AD">
            <w:pPr>
              <w:ind w:left="360"/>
              <w:rPr>
                <w:bCs/>
              </w:rPr>
            </w:pPr>
          </w:p>
          <w:p w14:paraId="47EF5AF9" w14:textId="77777777" w:rsidR="009204AD" w:rsidRPr="00044167" w:rsidRDefault="009204AD" w:rsidP="009204AD">
            <w:pPr>
              <w:spacing w:after="60"/>
              <w:ind w:left="360"/>
              <w:rPr>
                <w:bCs/>
              </w:rPr>
            </w:pPr>
            <w:r w:rsidRPr="00044167">
              <w:t xml:space="preserve">Отправьте заполненную форму заявки или письмо с просьбой о проведении разбирательства и копию этого уведомления по адресу:  </w:t>
            </w:r>
          </w:p>
          <w:p w14:paraId="4481CE22" w14:textId="77777777" w:rsidR="009204AD" w:rsidRPr="00044167" w:rsidRDefault="009204AD" w:rsidP="009204AD">
            <w:pPr>
              <w:ind w:left="720"/>
              <w:rPr>
                <w:bCs/>
                <w:highlight w:val="darkGray"/>
              </w:rPr>
            </w:pPr>
            <w:r w:rsidRPr="00044167">
              <w:rPr>
                <w:bCs/>
                <w:highlight w:val="darkGray"/>
              </w:rPr>
              <w:t>Family Care Request for Fair Hearing</w:t>
            </w:r>
          </w:p>
          <w:p w14:paraId="42CDD9B9" w14:textId="77777777" w:rsidR="009204AD" w:rsidRPr="00044167" w:rsidRDefault="009204AD" w:rsidP="009204AD">
            <w:pPr>
              <w:ind w:left="720"/>
              <w:rPr>
                <w:bCs/>
                <w:highlight w:val="darkGray"/>
              </w:rPr>
            </w:pPr>
            <w:r w:rsidRPr="00044167">
              <w:rPr>
                <w:bCs/>
                <w:highlight w:val="darkGray"/>
              </w:rPr>
              <w:t>Wisconsin Division of Hearings and Appeals</w:t>
            </w:r>
          </w:p>
          <w:p w14:paraId="6E267335" w14:textId="77777777" w:rsidR="009204AD" w:rsidRPr="00044167" w:rsidRDefault="009204AD" w:rsidP="009204AD">
            <w:pPr>
              <w:ind w:left="720"/>
              <w:rPr>
                <w:bCs/>
                <w:highlight w:val="darkGray"/>
              </w:rPr>
            </w:pPr>
            <w:r w:rsidRPr="00044167">
              <w:rPr>
                <w:bCs/>
                <w:highlight w:val="darkGray"/>
              </w:rPr>
              <w:t>PO Box 7875</w:t>
            </w:r>
          </w:p>
          <w:p w14:paraId="541EB2C3" w14:textId="24AEA616" w:rsidR="009204AD" w:rsidRPr="00044167" w:rsidRDefault="009204AD" w:rsidP="009204AD">
            <w:pPr>
              <w:ind w:left="720"/>
              <w:rPr>
                <w:bCs/>
                <w:highlight w:val="darkGray"/>
              </w:rPr>
            </w:pPr>
            <w:r w:rsidRPr="00044167">
              <w:rPr>
                <w:highlight w:val="darkGray"/>
              </w:rPr>
              <w:t>Madison, WI 53707-7875</w:t>
            </w:r>
          </w:p>
          <w:p w14:paraId="38BCBC15" w14:textId="77777777" w:rsidR="009204AD" w:rsidRPr="00044167" w:rsidRDefault="009204AD" w:rsidP="009204AD">
            <w:pPr>
              <w:ind w:left="720"/>
              <w:rPr>
                <w:bCs/>
              </w:rPr>
            </w:pPr>
            <w:r w:rsidRPr="00044167">
              <w:rPr>
                <w:highlight w:val="darkGray"/>
              </w:rPr>
              <w:t xml:space="preserve">По факсу: </w:t>
            </w:r>
            <w:r w:rsidRPr="00044167">
              <w:rPr>
                <w:bCs/>
                <w:highlight w:val="darkGray"/>
              </w:rPr>
              <w:t>608-264-9885</w:t>
            </w:r>
          </w:p>
          <w:p w14:paraId="3B8831EB" w14:textId="77777777" w:rsidR="009204AD" w:rsidRPr="00044167" w:rsidRDefault="009204AD" w:rsidP="009204AD">
            <w:pPr>
              <w:ind w:left="360"/>
              <w:rPr>
                <w:bCs/>
              </w:rPr>
            </w:pPr>
          </w:p>
          <w:p w14:paraId="72EFD85D" w14:textId="04C1F4FB" w:rsidR="009204AD" w:rsidRPr="00044167" w:rsidRDefault="009204AD" w:rsidP="009204AD">
            <w:pPr>
              <w:ind w:left="360"/>
            </w:pPr>
            <w:r w:rsidRPr="00044167">
              <w:rPr>
                <w:b/>
              </w:rPr>
              <w:lastRenderedPageBreak/>
              <w:t>Важное примечание:</w:t>
            </w:r>
            <w:r w:rsidRPr="00044167">
              <w:t xml:space="preserve"> Вы можете требовать проведения объективного разбирательства на уровне штата только после того, как получите решение Комитета по рассмотрению жалоб и апелляций по вашей апелляции, или если </w:t>
            </w:r>
            <w:r w:rsidRPr="00044167">
              <w:rPr>
                <w:highlight w:val="darkGray"/>
              </w:rPr>
              <w:t>&lt;&lt;MCO Name&gt;&gt;</w:t>
            </w:r>
            <w:r w:rsidRPr="00044167">
              <w:t xml:space="preserve"> не отправит вам письменное решение в течение 30 календарных дней с момента получения вашей апелляции. </w:t>
            </w:r>
          </w:p>
          <w:p w14:paraId="764C5960" w14:textId="77777777" w:rsidR="009204AD" w:rsidRPr="00044167" w:rsidRDefault="009204AD" w:rsidP="009204AD">
            <w:pPr>
              <w:ind w:left="360"/>
            </w:pPr>
          </w:p>
          <w:p w14:paraId="6A0D9FCC" w14:textId="6BC59F91" w:rsidR="009204AD" w:rsidRPr="00044167" w:rsidRDefault="009204AD" w:rsidP="009204AD">
            <w:pPr>
              <w:ind w:left="360"/>
            </w:pPr>
            <w:r w:rsidRPr="00044167">
              <w:t xml:space="preserve">У вас есть 90 календарных дней с даты получения письменного решения Комитета по рассмотрению жалоб и апелляций по вашей апелляции, чтобы потребовать проведения объективного разбирательства на уровне штата. Если </w:t>
            </w:r>
            <w:r w:rsidR="008167CD" w:rsidRPr="00044167">
              <w:rPr>
                <w:highlight w:val="darkGray"/>
              </w:rPr>
              <w:t>&lt;&lt;MCO Name&gt;&gt;</w:t>
            </w:r>
            <w:r w:rsidRPr="00044167">
              <w:t xml:space="preserve"> не отправит вам письменное решение в течение 30 календарных дней с момента получения вашей апелляции, 90-дневный срок начинаются на следующий день после окончания 30</w:t>
            </w:r>
            <w:r w:rsidR="00167E29">
              <w:rPr>
                <w:lang w:val="en-US"/>
              </w:rPr>
              <w:noBreakHyphen/>
            </w:r>
            <w:r w:rsidRPr="00044167">
              <w:t xml:space="preserve">дневного периода. </w:t>
            </w:r>
          </w:p>
          <w:p w14:paraId="27B852EA" w14:textId="77777777" w:rsidR="009204AD" w:rsidRPr="00044167" w:rsidRDefault="009204AD" w:rsidP="009204AD">
            <w:pPr>
              <w:ind w:left="360"/>
            </w:pPr>
          </w:p>
        </w:tc>
      </w:tr>
      <w:tr w:rsidR="009204AD" w:rsidRPr="00044167" w14:paraId="146D3F6F" w14:textId="77777777" w:rsidTr="00624BA9">
        <w:tc>
          <w:tcPr>
            <w:tcW w:w="9630" w:type="dxa"/>
            <w:shd w:val="clear" w:color="auto" w:fill="auto"/>
          </w:tcPr>
          <w:p w14:paraId="0A6E5C30" w14:textId="77777777" w:rsidR="009204AD" w:rsidRPr="00044167" w:rsidRDefault="009204AD" w:rsidP="009204AD">
            <w:pPr>
              <w:numPr>
                <w:ilvl w:val="0"/>
                <w:numId w:val="1"/>
              </w:numPr>
              <w:spacing w:after="60"/>
              <w:rPr>
                <w:rFonts w:ascii="Calibri" w:hAnsi="Calibri" w:cs="Calibri"/>
                <w:b/>
                <w:bCs/>
                <w:sz w:val="28"/>
              </w:rPr>
            </w:pPr>
            <w:r w:rsidRPr="00044167">
              <w:rPr>
                <w:rFonts w:ascii="Calibri" w:hAnsi="Calibri"/>
                <w:b/>
                <w:sz w:val="28"/>
              </w:rPr>
              <w:lastRenderedPageBreak/>
              <w:t>Кто может помочь вам понять настоящее уведомление и ваши права?</w:t>
            </w:r>
          </w:p>
          <w:p w14:paraId="46D35FAD" w14:textId="17877198" w:rsidR="009204AD" w:rsidRPr="00044167" w:rsidRDefault="008167CD" w:rsidP="009204AD">
            <w:pPr>
              <w:ind w:left="360"/>
            </w:pPr>
            <w:r w:rsidRPr="00044167">
              <w:rPr>
                <w:highlight w:val="darkGray"/>
              </w:rPr>
              <w:t>&lt;&lt;MCO Name&gt;&gt;</w:t>
            </w:r>
            <w:r w:rsidR="00167E29">
              <w:rPr>
                <w:lang w:val="en-US"/>
              </w:rPr>
              <w:t xml:space="preserve"> </w:t>
            </w:r>
            <w:r w:rsidRPr="00044167">
              <w:t xml:space="preserve">Специалист по правам участников может проинформировать вас о ваших правах, попытаться неофициально разрешить ваши проблемы и помочь вам с подачей апелляции. Специалист по правам участников </w:t>
            </w:r>
            <w:r w:rsidR="009204AD" w:rsidRPr="00044167">
              <w:rPr>
                <w:b/>
              </w:rPr>
              <w:t xml:space="preserve">не может </w:t>
            </w:r>
            <w:r w:rsidRPr="00044167">
              <w:t xml:space="preserve">представлять вас на заседании нашего Комитета по рассмотрению жалоб и апелляций или при проведении объективного разбирательства на уровне штата. Чтобы связаться со специалистом по правам участников, позвоните по номеру телефона </w:t>
            </w:r>
            <w:r w:rsidRPr="00044167">
              <w:rPr>
                <w:highlight w:val="darkGray"/>
              </w:rPr>
              <w:t>&lt;&lt;MCO phone number&gt;&gt;</w:t>
            </w:r>
            <w:r w:rsidRPr="00044167">
              <w:t xml:space="preserve">. </w:t>
            </w:r>
          </w:p>
          <w:p w14:paraId="360A3934" w14:textId="77777777" w:rsidR="009204AD" w:rsidRPr="00044167" w:rsidRDefault="009204AD" w:rsidP="009204AD">
            <w:pPr>
              <w:ind w:left="360"/>
            </w:pPr>
          </w:p>
          <w:p w14:paraId="41415310" w14:textId="77777777" w:rsidR="009204AD" w:rsidRPr="00044167" w:rsidRDefault="009204AD" w:rsidP="009204AD">
            <w:pPr>
              <w:ind w:left="360"/>
            </w:pPr>
            <w:r w:rsidRPr="00044167">
              <w:t xml:space="preserve">Любой, кто получает услуги </w:t>
            </w:r>
            <w:r w:rsidRPr="00044167">
              <w:rPr>
                <w:highlight w:val="darkGray"/>
              </w:rPr>
              <w:t>Family Care</w:t>
            </w:r>
            <w:r w:rsidRPr="00044167">
              <w:t xml:space="preserve"> может воспользоваться бесплатной помощью от </w:t>
            </w:r>
            <w:r w:rsidRPr="00044167">
              <w:rPr>
                <w:b/>
                <w:bCs/>
              </w:rPr>
              <w:t>независимого ombudsman (омбудсмена)</w:t>
            </w:r>
            <w:r w:rsidRPr="00044167">
              <w:t xml:space="preserve">. Следующие агентства выступают за участников программы </w:t>
            </w:r>
            <w:r w:rsidRPr="00044167">
              <w:rPr>
                <w:highlight w:val="darkGray"/>
              </w:rPr>
              <w:t>Family Care</w:t>
            </w:r>
            <w:r w:rsidRPr="00044167">
              <w:t>:</w:t>
            </w:r>
          </w:p>
          <w:p w14:paraId="021C581F" w14:textId="77777777" w:rsidR="009204AD" w:rsidRPr="00044167" w:rsidRDefault="009204AD" w:rsidP="009204AD">
            <w:pPr>
              <w:ind w:left="360"/>
            </w:pPr>
          </w:p>
        </w:tc>
      </w:tr>
      <w:tr w:rsidR="009204AD" w:rsidRPr="00044167" w14:paraId="6F2C996A" w14:textId="77777777" w:rsidTr="00624BA9">
        <w:tc>
          <w:tcPr>
            <w:tcW w:w="9630" w:type="dxa"/>
            <w:shd w:val="clear" w:color="auto" w:fill="auto"/>
          </w:tcPr>
          <w:p w14:paraId="3E273236" w14:textId="77777777" w:rsidR="009204AD" w:rsidRPr="00044167" w:rsidRDefault="009204AD" w:rsidP="009204AD">
            <w:pPr>
              <w:ind w:firstLine="1080"/>
              <w:rPr>
                <w:b/>
                <w:bCs/>
              </w:rPr>
            </w:pPr>
            <w:r w:rsidRPr="00044167">
              <w:rPr>
                <w:b/>
              </w:rPr>
              <w:t>Для участников в возрасте от 18 до 59 лет:</w:t>
            </w:r>
          </w:p>
          <w:p w14:paraId="00BE0488" w14:textId="77777777" w:rsidR="009204AD" w:rsidRPr="00044167" w:rsidRDefault="009204AD" w:rsidP="009204AD">
            <w:pPr>
              <w:ind w:firstLine="1080"/>
              <w:rPr>
                <w:highlight w:val="darkGray"/>
              </w:rPr>
            </w:pPr>
            <w:r w:rsidRPr="00044167">
              <w:rPr>
                <w:highlight w:val="darkGray"/>
              </w:rPr>
              <w:t xml:space="preserve">Disability Rights Wisconsin </w:t>
            </w:r>
          </w:p>
          <w:p w14:paraId="14C090C1" w14:textId="77777777" w:rsidR="009204AD" w:rsidRPr="00044167" w:rsidRDefault="009204AD" w:rsidP="009204AD">
            <w:pPr>
              <w:ind w:firstLine="1080"/>
              <w:rPr>
                <w:highlight w:val="darkGray"/>
              </w:rPr>
            </w:pPr>
            <w:r w:rsidRPr="00044167">
              <w:rPr>
                <w:highlight w:val="darkGray"/>
              </w:rPr>
              <w:t>Бесплатный номер: 800-928-8778</w:t>
            </w:r>
          </w:p>
          <w:p w14:paraId="3A7DEA32" w14:textId="77777777" w:rsidR="009204AD" w:rsidRPr="00044167" w:rsidRDefault="009204AD" w:rsidP="009204AD">
            <w:pPr>
              <w:ind w:firstLine="1080"/>
            </w:pPr>
            <w:r w:rsidRPr="00044167">
              <w:rPr>
                <w:highlight w:val="darkGray"/>
              </w:rPr>
              <w:t>Телетайп: 711</w:t>
            </w:r>
          </w:p>
          <w:p w14:paraId="0B8E5A58" w14:textId="77777777" w:rsidR="009204AD" w:rsidRPr="00044167" w:rsidRDefault="009204AD" w:rsidP="009204AD"/>
        </w:tc>
      </w:tr>
      <w:tr w:rsidR="009204AD" w:rsidRPr="00044167" w14:paraId="3EC0DFEF" w14:textId="77777777" w:rsidTr="00624BA9">
        <w:tc>
          <w:tcPr>
            <w:tcW w:w="9630" w:type="dxa"/>
            <w:shd w:val="clear" w:color="auto" w:fill="auto"/>
          </w:tcPr>
          <w:p w14:paraId="1D06613C" w14:textId="77777777" w:rsidR="009204AD" w:rsidRPr="00044167" w:rsidRDefault="009204AD" w:rsidP="009204AD">
            <w:pPr>
              <w:ind w:firstLine="1080"/>
              <w:rPr>
                <w:b/>
                <w:bCs/>
              </w:rPr>
            </w:pPr>
            <w:r w:rsidRPr="00044167">
              <w:rPr>
                <w:b/>
              </w:rPr>
              <w:t>Для участников в возрасте 60 лет и старше:</w:t>
            </w:r>
          </w:p>
          <w:p w14:paraId="18CCF9AA" w14:textId="77777777" w:rsidR="009204AD" w:rsidRPr="00044167" w:rsidRDefault="009204AD" w:rsidP="009204AD">
            <w:pPr>
              <w:ind w:firstLine="1080"/>
              <w:rPr>
                <w:highlight w:val="darkGray"/>
              </w:rPr>
            </w:pPr>
            <w:r w:rsidRPr="00044167">
              <w:rPr>
                <w:highlight w:val="darkGray"/>
              </w:rPr>
              <w:t xml:space="preserve">Wisconsin Board on Aging and Long Term Care </w:t>
            </w:r>
          </w:p>
          <w:p w14:paraId="0A92B173" w14:textId="77777777" w:rsidR="009204AD" w:rsidRPr="00044167" w:rsidRDefault="009204AD" w:rsidP="009204AD">
            <w:pPr>
              <w:ind w:firstLine="1080"/>
              <w:rPr>
                <w:highlight w:val="darkGray"/>
              </w:rPr>
            </w:pPr>
            <w:r w:rsidRPr="00044167">
              <w:rPr>
                <w:highlight w:val="darkGray"/>
              </w:rPr>
              <w:t>Бесплатный номер: 800-815-0015</w:t>
            </w:r>
          </w:p>
          <w:p w14:paraId="38AE2F37" w14:textId="77777777" w:rsidR="009204AD" w:rsidRPr="00044167" w:rsidRDefault="009204AD" w:rsidP="009204AD">
            <w:pPr>
              <w:ind w:firstLine="1080"/>
            </w:pPr>
            <w:r w:rsidRPr="00044167">
              <w:rPr>
                <w:highlight w:val="darkGray"/>
              </w:rPr>
              <w:t>Телетайп: 711</w:t>
            </w:r>
          </w:p>
          <w:p w14:paraId="0D5631CB" w14:textId="77777777" w:rsidR="009204AD" w:rsidRPr="00044167" w:rsidRDefault="009204AD" w:rsidP="009204AD">
            <w:pPr>
              <w:ind w:firstLine="1080"/>
            </w:pPr>
          </w:p>
        </w:tc>
      </w:tr>
      <w:tr w:rsidR="009204AD" w:rsidRPr="00044167" w14:paraId="0A95FF77" w14:textId="77777777" w:rsidTr="00624BA9">
        <w:tc>
          <w:tcPr>
            <w:tcW w:w="9630" w:type="dxa"/>
            <w:shd w:val="clear" w:color="auto" w:fill="auto"/>
          </w:tcPr>
          <w:p w14:paraId="085BAD98" w14:textId="77777777" w:rsidR="009204AD" w:rsidRPr="00044167" w:rsidRDefault="009204AD" w:rsidP="009204AD">
            <w:pPr>
              <w:numPr>
                <w:ilvl w:val="0"/>
                <w:numId w:val="1"/>
              </w:numPr>
              <w:spacing w:after="60"/>
              <w:rPr>
                <w:rFonts w:ascii="Calibri" w:hAnsi="Calibri" w:cs="Calibri"/>
              </w:rPr>
            </w:pPr>
            <w:r w:rsidRPr="00044167">
              <w:rPr>
                <w:rFonts w:ascii="Calibri" w:hAnsi="Calibri"/>
                <w:b/>
                <w:sz w:val="28"/>
              </w:rPr>
              <w:t>Копия вашего дела</w:t>
            </w:r>
            <w:r w:rsidRPr="00044167">
              <w:rPr>
                <w:rFonts w:ascii="Calibri" w:hAnsi="Calibri"/>
              </w:rPr>
              <w:t xml:space="preserve"> </w:t>
            </w:r>
          </w:p>
          <w:p w14:paraId="401F448F" w14:textId="1CB05487" w:rsidR="009204AD" w:rsidRPr="00044167" w:rsidRDefault="009204AD" w:rsidP="009204AD">
            <w:r w:rsidRPr="00044167">
              <w:t xml:space="preserve">Вы имеете право на бесплатную копию информации в вашем деле, касающейся этого решения. Информация означает все документы, записи о состоянии здоровья и другие материалы, связанные с этим решением. Если вы решите обжаловать это решение, вы имеете право на любую новую или дополнительную информацию, которую </w:t>
            </w:r>
            <w:r w:rsidR="008167CD" w:rsidRPr="00044167">
              <w:rPr>
                <w:highlight w:val="darkGray"/>
              </w:rPr>
              <w:t>&lt;&lt;MCO</w:t>
            </w:r>
            <w:r w:rsidR="00F94D18">
              <w:rPr>
                <w:highlight w:val="darkGray"/>
                <w:lang w:val="en-US"/>
              </w:rPr>
              <w:t> </w:t>
            </w:r>
            <w:r w:rsidR="008167CD" w:rsidRPr="00044167">
              <w:rPr>
                <w:highlight w:val="darkGray"/>
              </w:rPr>
              <w:t>Name&gt;&gt;</w:t>
            </w:r>
            <w:r w:rsidRPr="00044167">
              <w:t xml:space="preserve"> собрала во время вашей апелляции. Для запроса копии вашего дела свяжитесь с </w:t>
            </w:r>
            <w:r w:rsidR="008167CD" w:rsidRPr="00044167">
              <w:rPr>
                <w:highlight w:val="darkGray"/>
              </w:rPr>
              <w:t>&lt;&lt;Insert appropriate contact&gt;&gt;</w:t>
            </w:r>
            <w:r w:rsidRPr="00044167">
              <w:t xml:space="preserve"> по номеру телефона </w:t>
            </w:r>
            <w:r w:rsidR="008167CD" w:rsidRPr="00044167">
              <w:rPr>
                <w:highlight w:val="darkGray"/>
              </w:rPr>
              <w:t>&lt;&lt;insert phone number&gt;&gt;</w:t>
            </w:r>
            <w:r w:rsidRPr="00044167">
              <w:t>.</w:t>
            </w:r>
          </w:p>
        </w:tc>
      </w:tr>
    </w:tbl>
    <w:p w14:paraId="001DC1C0" w14:textId="77777777" w:rsidR="005D5F25" w:rsidRPr="00E64F81" w:rsidRDefault="005D5F25" w:rsidP="00E64F81"/>
    <w:sectPr w:rsidR="005D5F25" w:rsidRPr="00E64F81" w:rsidSect="002913D4">
      <w:footerReference w:type="default" r:id="rId10"/>
      <w:footerReference w:type="first" r:id="rId11"/>
      <w:pgSz w:w="12240" w:h="15840" w:code="1"/>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748D4" w14:textId="77777777" w:rsidR="009D5847" w:rsidRDefault="009D5847" w:rsidP="008752B8">
      <w:r>
        <w:separator/>
      </w:r>
    </w:p>
  </w:endnote>
  <w:endnote w:type="continuationSeparator" w:id="0">
    <w:p w14:paraId="7848A81A" w14:textId="77777777" w:rsidR="009D5847" w:rsidRDefault="009D5847" w:rsidP="0087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35634" w14:textId="2D7F6262" w:rsidR="008752B8" w:rsidRPr="008752B8" w:rsidRDefault="008752B8" w:rsidP="008752B8">
    <w:pPr>
      <w:pStyle w:val="Footer"/>
      <w:jc w:val="center"/>
    </w:pPr>
    <w:r w:rsidRPr="008752B8">
      <w:fldChar w:fldCharType="begin"/>
    </w:r>
    <w:r w:rsidRPr="008752B8">
      <w:instrText xml:space="preserve"> PAGE   \* MERGEFORMAT </w:instrText>
    </w:r>
    <w:r w:rsidRPr="008752B8">
      <w:fldChar w:fldCharType="separate"/>
    </w:r>
    <w:r>
      <w:t>1</w:t>
    </w:r>
    <w:r w:rsidRPr="008752B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30A4" w14:textId="7411742E" w:rsidR="002913D4" w:rsidRPr="002913D4" w:rsidRDefault="002913D4" w:rsidP="002913D4">
    <w:pPr>
      <w:pStyle w:val="Footer"/>
      <w:jc w:val="right"/>
      <w:rPr>
        <w:sz w:val="20"/>
        <w:szCs w:val="20"/>
      </w:rPr>
    </w:pPr>
    <w:r>
      <w:rPr>
        <w:sz w:val="20"/>
      </w:rPr>
      <w:t>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4861E" w14:textId="77777777" w:rsidR="009D5847" w:rsidRDefault="009D5847" w:rsidP="008752B8">
      <w:r>
        <w:separator/>
      </w:r>
    </w:p>
  </w:footnote>
  <w:footnote w:type="continuationSeparator" w:id="0">
    <w:p w14:paraId="36F825CA" w14:textId="77777777" w:rsidR="009D5847" w:rsidRDefault="009D5847" w:rsidP="00875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623BF"/>
    <w:multiLevelType w:val="hybridMultilevel"/>
    <w:tmpl w:val="F488A744"/>
    <w:lvl w:ilvl="0" w:tplc="4E14A682">
      <w:start w:val="1"/>
      <w:numFmt w:val="decimal"/>
      <w:lvlText w:val="%1."/>
      <w:lvlJc w:val="left"/>
      <w:pPr>
        <w:ind w:left="360" w:hanging="360"/>
      </w:pPr>
      <w:rPr>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3519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81"/>
    <w:rsid w:val="00044167"/>
    <w:rsid w:val="00044F89"/>
    <w:rsid w:val="0004659F"/>
    <w:rsid w:val="00050AA5"/>
    <w:rsid w:val="00056D68"/>
    <w:rsid w:val="00064B11"/>
    <w:rsid w:val="000821FC"/>
    <w:rsid w:val="00082470"/>
    <w:rsid w:val="00087E17"/>
    <w:rsid w:val="00093428"/>
    <w:rsid w:val="000C1BAC"/>
    <w:rsid w:val="000D4C2F"/>
    <w:rsid w:val="00167E29"/>
    <w:rsid w:val="001753F0"/>
    <w:rsid w:val="0017699D"/>
    <w:rsid w:val="001B26F5"/>
    <w:rsid w:val="00203FB4"/>
    <w:rsid w:val="00220552"/>
    <w:rsid w:val="00233F54"/>
    <w:rsid w:val="00275E37"/>
    <w:rsid w:val="002913D4"/>
    <w:rsid w:val="00291937"/>
    <w:rsid w:val="002D0FE4"/>
    <w:rsid w:val="00343D08"/>
    <w:rsid w:val="003731E2"/>
    <w:rsid w:val="003A390C"/>
    <w:rsid w:val="003C1227"/>
    <w:rsid w:val="004213EE"/>
    <w:rsid w:val="00422F10"/>
    <w:rsid w:val="00436A6F"/>
    <w:rsid w:val="004534A2"/>
    <w:rsid w:val="00470EC5"/>
    <w:rsid w:val="0048661A"/>
    <w:rsid w:val="004A7070"/>
    <w:rsid w:val="004F2F3C"/>
    <w:rsid w:val="00500781"/>
    <w:rsid w:val="005773F4"/>
    <w:rsid w:val="0058270B"/>
    <w:rsid w:val="005A6DD4"/>
    <w:rsid w:val="005A7B85"/>
    <w:rsid w:val="005B0796"/>
    <w:rsid w:val="005D5F25"/>
    <w:rsid w:val="00624BA9"/>
    <w:rsid w:val="006B0D47"/>
    <w:rsid w:val="006D5D16"/>
    <w:rsid w:val="007251E4"/>
    <w:rsid w:val="00730B7C"/>
    <w:rsid w:val="007615EF"/>
    <w:rsid w:val="007917BB"/>
    <w:rsid w:val="007F7B9D"/>
    <w:rsid w:val="008167CD"/>
    <w:rsid w:val="008211F9"/>
    <w:rsid w:val="00865D8E"/>
    <w:rsid w:val="00870C5B"/>
    <w:rsid w:val="008752B8"/>
    <w:rsid w:val="008A4C5A"/>
    <w:rsid w:val="009204AD"/>
    <w:rsid w:val="00923A0A"/>
    <w:rsid w:val="00930203"/>
    <w:rsid w:val="009706CB"/>
    <w:rsid w:val="009A1F57"/>
    <w:rsid w:val="009D237C"/>
    <w:rsid w:val="009D5847"/>
    <w:rsid w:val="00A412C5"/>
    <w:rsid w:val="00A46074"/>
    <w:rsid w:val="00A745EE"/>
    <w:rsid w:val="00AA1642"/>
    <w:rsid w:val="00AD2913"/>
    <w:rsid w:val="00B01162"/>
    <w:rsid w:val="00B4045F"/>
    <w:rsid w:val="00B44941"/>
    <w:rsid w:val="00B52DD5"/>
    <w:rsid w:val="00B97800"/>
    <w:rsid w:val="00BD3243"/>
    <w:rsid w:val="00BE1756"/>
    <w:rsid w:val="00BE2387"/>
    <w:rsid w:val="00BE5504"/>
    <w:rsid w:val="00C2428A"/>
    <w:rsid w:val="00C263AF"/>
    <w:rsid w:val="00C45539"/>
    <w:rsid w:val="00C73C80"/>
    <w:rsid w:val="00CF5F61"/>
    <w:rsid w:val="00D26CAE"/>
    <w:rsid w:val="00D91FCF"/>
    <w:rsid w:val="00DA16AA"/>
    <w:rsid w:val="00DB3E1A"/>
    <w:rsid w:val="00DB7357"/>
    <w:rsid w:val="00E01C4C"/>
    <w:rsid w:val="00E032C2"/>
    <w:rsid w:val="00E55CA3"/>
    <w:rsid w:val="00E64F81"/>
    <w:rsid w:val="00EA6ECD"/>
    <w:rsid w:val="00EB0A82"/>
    <w:rsid w:val="00EC19CE"/>
    <w:rsid w:val="00F2371F"/>
    <w:rsid w:val="00F25589"/>
    <w:rsid w:val="00F447E4"/>
    <w:rsid w:val="00F57B7D"/>
    <w:rsid w:val="00F748C2"/>
    <w:rsid w:val="00F91C56"/>
    <w:rsid w:val="00F94D18"/>
    <w:rsid w:val="00F94EB8"/>
    <w:rsid w:val="00FA3ACC"/>
    <w:rsid w:val="00FB5CA7"/>
    <w:rsid w:val="00FB7B7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E042"/>
  <w15:chartTrackingRefBased/>
  <w15:docId w15:val="{2D014A38-2F92-4FB5-B7D7-F0D0AFDB8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F81"/>
    <w:pPr>
      <w:spacing w:after="0" w:line="240" w:lineRule="auto"/>
    </w:pPr>
    <w:rPr>
      <w:rFonts w:ascii="Times New Roman" w:eastAsia="Calibri" w:hAnsi="Times New Roman" w:cs="Times New Roman"/>
      <w:kern w:val="0"/>
      <w:sz w:val="24"/>
      <w:szCs w:val="24"/>
      <w14:ligatures w14:val="none"/>
    </w:rPr>
  </w:style>
  <w:style w:type="paragraph" w:styleId="Heading1">
    <w:name w:val="heading 1"/>
    <w:basedOn w:val="Normal"/>
    <w:next w:val="Normal"/>
    <w:link w:val="Heading1Char"/>
    <w:uiPriority w:val="9"/>
    <w:qFormat/>
    <w:rsid w:val="00E64F8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64F8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64F8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64F8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64F8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64F8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64F8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64F81"/>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64F81"/>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F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4F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4F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F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F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F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F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F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F81"/>
    <w:rPr>
      <w:rFonts w:eastAsiaTheme="majorEastAsia" w:cstheme="majorBidi"/>
      <w:color w:val="272727" w:themeColor="text1" w:themeTint="D8"/>
    </w:rPr>
  </w:style>
  <w:style w:type="paragraph" w:styleId="Title">
    <w:name w:val="Title"/>
    <w:basedOn w:val="Normal"/>
    <w:next w:val="Normal"/>
    <w:link w:val="TitleChar"/>
    <w:uiPriority w:val="10"/>
    <w:qFormat/>
    <w:rsid w:val="00E64F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64F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F8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64F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F81"/>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64F81"/>
    <w:rPr>
      <w:i/>
      <w:iCs/>
      <w:color w:val="404040" w:themeColor="text1" w:themeTint="BF"/>
    </w:rPr>
  </w:style>
  <w:style w:type="paragraph" w:styleId="ListParagraph">
    <w:name w:val="List Paragraph"/>
    <w:basedOn w:val="Normal"/>
    <w:uiPriority w:val="34"/>
    <w:qFormat/>
    <w:rsid w:val="00E64F81"/>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64F81"/>
    <w:rPr>
      <w:i/>
      <w:iCs/>
      <w:color w:val="0F4761" w:themeColor="accent1" w:themeShade="BF"/>
    </w:rPr>
  </w:style>
  <w:style w:type="paragraph" w:styleId="IntenseQuote">
    <w:name w:val="Intense Quote"/>
    <w:basedOn w:val="Normal"/>
    <w:next w:val="Normal"/>
    <w:link w:val="IntenseQuoteChar"/>
    <w:uiPriority w:val="30"/>
    <w:qFormat/>
    <w:rsid w:val="00E64F8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64F81"/>
    <w:rPr>
      <w:i/>
      <w:iCs/>
      <w:color w:val="0F4761" w:themeColor="accent1" w:themeShade="BF"/>
    </w:rPr>
  </w:style>
  <w:style w:type="character" w:styleId="IntenseReference">
    <w:name w:val="Intense Reference"/>
    <w:basedOn w:val="DefaultParagraphFont"/>
    <w:uiPriority w:val="32"/>
    <w:qFormat/>
    <w:rsid w:val="00E64F81"/>
    <w:rPr>
      <w:b/>
      <w:bCs/>
      <w:smallCaps/>
      <w:color w:val="0F4761" w:themeColor="accent1" w:themeShade="BF"/>
      <w:spacing w:val="5"/>
    </w:rPr>
  </w:style>
  <w:style w:type="paragraph" w:styleId="Revision">
    <w:name w:val="Revision"/>
    <w:hidden/>
    <w:uiPriority w:val="99"/>
    <w:semiHidden/>
    <w:rsid w:val="00E64F81"/>
    <w:pPr>
      <w:spacing w:after="0" w:line="240" w:lineRule="auto"/>
    </w:pPr>
    <w:rPr>
      <w:rFonts w:ascii="Times New Roman" w:eastAsia="Calibri"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FB5CA7"/>
    <w:rPr>
      <w:sz w:val="16"/>
      <w:szCs w:val="16"/>
    </w:rPr>
  </w:style>
  <w:style w:type="paragraph" w:styleId="CommentText">
    <w:name w:val="annotation text"/>
    <w:basedOn w:val="Normal"/>
    <w:link w:val="CommentTextChar"/>
    <w:uiPriority w:val="99"/>
    <w:unhideWhenUsed/>
    <w:rsid w:val="00FB5CA7"/>
    <w:rPr>
      <w:sz w:val="20"/>
      <w:szCs w:val="20"/>
    </w:rPr>
  </w:style>
  <w:style w:type="character" w:customStyle="1" w:styleId="CommentTextChar">
    <w:name w:val="Comment Text Char"/>
    <w:basedOn w:val="DefaultParagraphFont"/>
    <w:link w:val="CommentText"/>
    <w:uiPriority w:val="99"/>
    <w:rsid w:val="00FB5CA7"/>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B5CA7"/>
    <w:rPr>
      <w:b/>
      <w:bCs/>
    </w:rPr>
  </w:style>
  <w:style w:type="character" w:customStyle="1" w:styleId="CommentSubjectChar">
    <w:name w:val="Comment Subject Char"/>
    <w:basedOn w:val="CommentTextChar"/>
    <w:link w:val="CommentSubject"/>
    <w:uiPriority w:val="99"/>
    <w:semiHidden/>
    <w:rsid w:val="00FB5CA7"/>
    <w:rPr>
      <w:rFonts w:ascii="Times New Roman" w:eastAsia="Calibri" w:hAnsi="Times New Roman" w:cs="Times New Roman"/>
      <w:b/>
      <w:bCs/>
      <w:kern w:val="0"/>
      <w:sz w:val="20"/>
      <w:szCs w:val="20"/>
      <w14:ligatures w14:val="none"/>
    </w:rPr>
  </w:style>
  <w:style w:type="table" w:styleId="TableGrid">
    <w:name w:val="Table Grid"/>
    <w:basedOn w:val="TableNormal"/>
    <w:uiPriority w:val="59"/>
    <w:rsid w:val="009204AD"/>
    <w:pPr>
      <w:spacing w:after="0" w:line="240" w:lineRule="auto"/>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52B8"/>
    <w:pPr>
      <w:tabs>
        <w:tab w:val="center" w:pos="4680"/>
        <w:tab w:val="right" w:pos="9360"/>
      </w:tabs>
    </w:pPr>
  </w:style>
  <w:style w:type="character" w:customStyle="1" w:styleId="HeaderChar">
    <w:name w:val="Header Char"/>
    <w:basedOn w:val="DefaultParagraphFont"/>
    <w:link w:val="Header"/>
    <w:uiPriority w:val="99"/>
    <w:rsid w:val="008752B8"/>
    <w:rPr>
      <w:rFonts w:ascii="Times New Roman" w:eastAsia="Calibri" w:hAnsi="Times New Roman" w:cs="Times New Roman"/>
      <w:kern w:val="0"/>
      <w:sz w:val="24"/>
      <w:szCs w:val="24"/>
      <w14:ligatures w14:val="none"/>
    </w:rPr>
  </w:style>
  <w:style w:type="paragraph" w:styleId="Footer">
    <w:name w:val="footer"/>
    <w:basedOn w:val="Normal"/>
    <w:link w:val="FooterChar"/>
    <w:uiPriority w:val="99"/>
    <w:unhideWhenUsed/>
    <w:rsid w:val="008752B8"/>
    <w:pPr>
      <w:tabs>
        <w:tab w:val="center" w:pos="4680"/>
        <w:tab w:val="right" w:pos="9360"/>
      </w:tabs>
    </w:pPr>
  </w:style>
  <w:style w:type="character" w:customStyle="1" w:styleId="FooterChar">
    <w:name w:val="Footer Char"/>
    <w:basedOn w:val="DefaultParagraphFont"/>
    <w:link w:val="Footer"/>
    <w:uiPriority w:val="99"/>
    <w:rsid w:val="008752B8"/>
    <w:rPr>
      <w:rFonts w:ascii="Times New Roman" w:eastAsia="Calibri"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hs.wisconsin.gov/familycare/mcoappeal.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dhs.wisconsin.gov/library/f-0023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27A729-59F0-488F-9BF5-51174FDC9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1524</Words>
  <Characters>8688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Template for Notice of Level of Care (Russian)</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Notice of Level of Care (Russian)</dc:title>
  <dc:subject>Family Care</dc:subject>
  <dc:creator>DHS</dc:creator>
  <cp:keywords/>
  <dc:description/>
  <cp:lastModifiedBy>Chase, Hollister L</cp:lastModifiedBy>
  <cp:revision>3</cp:revision>
  <dcterms:created xsi:type="dcterms:W3CDTF">2025-05-06T15:49:00Z</dcterms:created>
  <dcterms:modified xsi:type="dcterms:W3CDTF">2025-06-10T17:29:00Z</dcterms:modified>
</cp:coreProperties>
</file>