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B99C1" w14:textId="77777777" w:rsidR="00AA3F4E" w:rsidRDefault="00AA3F4E" w:rsidP="00AA3F4E">
      <w:pPr>
        <w:pStyle w:val="Title"/>
        <w:jc w:val="center"/>
        <w:rPr>
          <w:b/>
          <w:bCs/>
          <w:color w:val="2F5496" w:themeColor="accent1" w:themeShade="BF"/>
          <w:sz w:val="44"/>
          <w:szCs w:val="44"/>
        </w:rPr>
      </w:pPr>
    </w:p>
    <w:p w14:paraId="53276849" w14:textId="77777777" w:rsidR="00AA3F4E" w:rsidRDefault="00AA3F4E" w:rsidP="00AA3F4E">
      <w:pPr>
        <w:pStyle w:val="Title"/>
        <w:jc w:val="center"/>
        <w:rPr>
          <w:b/>
          <w:bCs/>
          <w:color w:val="2F5496" w:themeColor="accent1" w:themeShade="BF"/>
          <w:sz w:val="44"/>
          <w:szCs w:val="44"/>
        </w:rPr>
      </w:pPr>
    </w:p>
    <w:p w14:paraId="7470C538" w14:textId="77777777" w:rsidR="00AA3F4E" w:rsidRDefault="00AA3F4E" w:rsidP="00AA3F4E">
      <w:pPr>
        <w:pStyle w:val="Title"/>
        <w:jc w:val="center"/>
        <w:rPr>
          <w:b/>
          <w:bCs/>
          <w:color w:val="2F5496" w:themeColor="accent1" w:themeShade="BF"/>
          <w:sz w:val="44"/>
          <w:szCs w:val="44"/>
        </w:rPr>
      </w:pPr>
    </w:p>
    <w:p w14:paraId="4847A732" w14:textId="77777777" w:rsidR="00AA3F4E" w:rsidRDefault="00AA3F4E" w:rsidP="00AA3F4E">
      <w:pPr>
        <w:pStyle w:val="Title"/>
        <w:jc w:val="center"/>
        <w:rPr>
          <w:b/>
          <w:bCs/>
          <w:color w:val="2F5496" w:themeColor="accent1" w:themeShade="BF"/>
          <w:sz w:val="44"/>
          <w:szCs w:val="44"/>
        </w:rPr>
      </w:pPr>
    </w:p>
    <w:p w14:paraId="3478C145" w14:textId="77777777" w:rsidR="00AA3F4E" w:rsidRDefault="00AA3F4E" w:rsidP="00AA3F4E">
      <w:pPr>
        <w:pStyle w:val="Title"/>
        <w:jc w:val="center"/>
        <w:rPr>
          <w:b/>
          <w:bCs/>
          <w:color w:val="2F5496" w:themeColor="accent1" w:themeShade="BF"/>
          <w:sz w:val="44"/>
          <w:szCs w:val="44"/>
        </w:rPr>
      </w:pPr>
    </w:p>
    <w:p w14:paraId="3CD1C5E7" w14:textId="77777777" w:rsidR="00AA3F4E" w:rsidRDefault="00AA3F4E" w:rsidP="00AA3F4E">
      <w:pPr>
        <w:pStyle w:val="Title"/>
        <w:jc w:val="center"/>
        <w:rPr>
          <w:b/>
          <w:bCs/>
          <w:color w:val="2F5496" w:themeColor="accent1" w:themeShade="BF"/>
          <w:sz w:val="44"/>
          <w:szCs w:val="44"/>
        </w:rPr>
      </w:pPr>
    </w:p>
    <w:p w14:paraId="1E28EF54" w14:textId="77777777" w:rsidR="00AA3F4E" w:rsidRDefault="00AA3F4E" w:rsidP="00AA3F4E">
      <w:pPr>
        <w:pStyle w:val="Title"/>
        <w:jc w:val="center"/>
        <w:rPr>
          <w:b/>
          <w:bCs/>
          <w:color w:val="2F5496" w:themeColor="accent1" w:themeShade="BF"/>
          <w:sz w:val="44"/>
          <w:szCs w:val="44"/>
        </w:rPr>
      </w:pPr>
    </w:p>
    <w:p w14:paraId="0FB35EE9" w14:textId="56A1F460" w:rsidR="00AA3F4E" w:rsidRPr="00AA3F4E" w:rsidRDefault="00AA3F4E" w:rsidP="00AA3F4E">
      <w:pPr>
        <w:pStyle w:val="Title"/>
        <w:jc w:val="center"/>
        <w:rPr>
          <w:b/>
          <w:bCs/>
          <w:color w:val="2F5496" w:themeColor="accent1" w:themeShade="BF"/>
          <w:sz w:val="72"/>
          <w:szCs w:val="72"/>
        </w:rPr>
      </w:pPr>
      <w:r w:rsidRPr="00AA3F4E">
        <w:rPr>
          <w:b/>
          <w:bCs/>
          <w:color w:val="2F5496" w:themeColor="accent1" w:themeShade="BF"/>
          <w:sz w:val="72"/>
          <w:szCs w:val="72"/>
        </w:rPr>
        <w:t>Community Connections</w:t>
      </w:r>
    </w:p>
    <w:p w14:paraId="6F4CC5EA" w14:textId="77777777" w:rsidR="00AA3F4E" w:rsidRDefault="00AA3F4E" w:rsidP="00AA3F4E">
      <w:pPr>
        <w:pStyle w:val="Title"/>
        <w:jc w:val="center"/>
      </w:pPr>
      <w:r w:rsidRPr="00AA3F4E">
        <w:t>Pay For Performance 2023</w:t>
      </w:r>
    </w:p>
    <w:p w14:paraId="460FCBA0" w14:textId="77777777" w:rsidR="00AA3F4E" w:rsidRPr="00AA3F4E" w:rsidRDefault="00AA3F4E" w:rsidP="00AA3F4E"/>
    <w:p w14:paraId="6B4654B2" w14:textId="77777777" w:rsidR="00AA3F4E" w:rsidRDefault="00AA3F4E" w:rsidP="00AA3F4E">
      <w:pPr>
        <w:pStyle w:val="Title"/>
        <w:jc w:val="center"/>
        <w:rPr>
          <w:sz w:val="48"/>
          <w:szCs w:val="48"/>
        </w:rPr>
      </w:pPr>
      <w:r>
        <w:rPr>
          <w:sz w:val="48"/>
          <w:szCs w:val="48"/>
        </w:rPr>
        <w:t xml:space="preserve">MCO Collective </w:t>
      </w:r>
      <w:r w:rsidRPr="00AA3F4E">
        <w:rPr>
          <w:sz w:val="48"/>
          <w:szCs w:val="48"/>
        </w:rPr>
        <w:t xml:space="preserve">Proposal </w:t>
      </w:r>
    </w:p>
    <w:p w14:paraId="6F51A7D4" w14:textId="25106479" w:rsidR="00AA3F4E" w:rsidRPr="00AA3F4E" w:rsidRDefault="00497802" w:rsidP="00AA3F4E">
      <w:pPr>
        <w:pStyle w:val="Title"/>
        <w:jc w:val="center"/>
        <w:rPr>
          <w:sz w:val="48"/>
          <w:szCs w:val="48"/>
        </w:rPr>
      </w:pPr>
      <w:r>
        <w:rPr>
          <w:sz w:val="48"/>
          <w:szCs w:val="48"/>
        </w:rPr>
        <w:t>S</w:t>
      </w:r>
      <w:r w:rsidR="00AA3F4E" w:rsidRPr="00AA3F4E">
        <w:rPr>
          <w:sz w:val="48"/>
          <w:szCs w:val="48"/>
        </w:rPr>
        <w:t>ubmission Part 2: C, D, and E</w:t>
      </w:r>
    </w:p>
    <w:p w14:paraId="5000DBA1" w14:textId="77777777" w:rsidR="00AA3F4E" w:rsidRDefault="00AA3F4E"/>
    <w:p w14:paraId="0EF33D54" w14:textId="77777777" w:rsidR="00AA3F4E" w:rsidRDefault="00AA3F4E"/>
    <w:p w14:paraId="097E3D77" w14:textId="77777777" w:rsidR="00AA3F4E" w:rsidRDefault="00AA3F4E"/>
    <w:p w14:paraId="27570146" w14:textId="77777777" w:rsidR="00AA3F4E" w:rsidRDefault="00AA3F4E"/>
    <w:p w14:paraId="43CE37AD" w14:textId="77777777" w:rsidR="00AA3F4E" w:rsidRDefault="00AA3F4E"/>
    <w:p w14:paraId="3C25A5A1" w14:textId="77777777" w:rsidR="00AA3F4E" w:rsidRDefault="00AA3F4E"/>
    <w:p w14:paraId="14A4BFF3" w14:textId="77777777" w:rsidR="00AA3F4E" w:rsidRDefault="00AA3F4E"/>
    <w:p w14:paraId="1D83FF99" w14:textId="77777777" w:rsidR="00AA3F4E" w:rsidRDefault="00AA3F4E"/>
    <w:p w14:paraId="24A12488" w14:textId="77777777" w:rsidR="00AA3F4E" w:rsidRDefault="00AA3F4E"/>
    <w:p w14:paraId="7A90FABA" w14:textId="77777777" w:rsidR="00AA3F4E" w:rsidRDefault="00AA3F4E"/>
    <w:p w14:paraId="562777CB" w14:textId="77777777" w:rsidR="00AA3F4E" w:rsidRDefault="00AA3F4E"/>
    <w:p w14:paraId="79BC8BF5" w14:textId="77777777" w:rsidR="00AA3F4E" w:rsidRDefault="00AA3F4E"/>
    <w:p w14:paraId="5B57F12B" w14:textId="77777777" w:rsidR="00AA3F4E" w:rsidRDefault="00AA3F4E"/>
    <w:sdt>
      <w:sdtPr>
        <w:rPr>
          <w:rFonts w:asciiTheme="minorHAnsi" w:eastAsiaTheme="minorHAnsi" w:hAnsiTheme="minorHAnsi" w:cstheme="minorBidi"/>
          <w:color w:val="auto"/>
          <w:kern w:val="2"/>
          <w:sz w:val="22"/>
          <w:szCs w:val="22"/>
          <w14:ligatures w14:val="standardContextual"/>
        </w:rPr>
        <w:id w:val="482818606"/>
        <w:docPartObj>
          <w:docPartGallery w:val="Table of Contents"/>
          <w:docPartUnique/>
        </w:docPartObj>
      </w:sdtPr>
      <w:sdtEndPr>
        <w:rPr>
          <w:b/>
          <w:bCs/>
          <w:noProof/>
        </w:rPr>
      </w:sdtEndPr>
      <w:sdtContent>
        <w:p w14:paraId="50324E8B" w14:textId="77777777" w:rsidR="00AA3F4E" w:rsidRDefault="00AA3F4E" w:rsidP="00AA3F4E">
          <w:pPr>
            <w:pStyle w:val="TOCHeading"/>
          </w:pPr>
          <w:r>
            <w:t>Table of Contents</w:t>
          </w:r>
        </w:p>
        <w:p w14:paraId="34FC0B3B" w14:textId="77777777" w:rsidR="00AA3F4E" w:rsidRDefault="00AA3F4E" w:rsidP="00AA3F4E">
          <w:pPr>
            <w:pStyle w:val="TOC1"/>
            <w:tabs>
              <w:tab w:val="right" w:leader="dot" w:pos="9350"/>
            </w:tabs>
            <w:rPr>
              <w:rFonts w:eastAsiaTheme="minorEastAsia"/>
              <w:noProof/>
              <w:kern w:val="2"/>
              <w14:ligatures w14:val="standardContextual"/>
            </w:rPr>
          </w:pPr>
          <w:r>
            <w:fldChar w:fldCharType="begin"/>
          </w:r>
          <w:r>
            <w:instrText xml:space="preserve"> TOC \o "1-3" \h \z \u </w:instrText>
          </w:r>
          <w:r>
            <w:fldChar w:fldCharType="separate"/>
          </w:r>
          <w:hyperlink w:anchor="_Toc139811227" w:history="1">
            <w:r w:rsidRPr="0070448B">
              <w:rPr>
                <w:rStyle w:val="Heading2Char"/>
                <w:noProof/>
              </w:rPr>
              <w:t>Part 2C: Preparing for Strategic Plan Development</w:t>
            </w:r>
            <w:r>
              <w:rPr>
                <w:noProof/>
                <w:webHidden/>
              </w:rPr>
              <w:tab/>
            </w:r>
            <w:r>
              <w:rPr>
                <w:noProof/>
                <w:webHidden/>
              </w:rPr>
              <w:fldChar w:fldCharType="begin"/>
            </w:r>
            <w:r>
              <w:rPr>
                <w:noProof/>
                <w:webHidden/>
              </w:rPr>
              <w:instrText xml:space="preserve"> PAGEREF _Toc139811227 \h </w:instrText>
            </w:r>
            <w:r>
              <w:rPr>
                <w:noProof/>
                <w:webHidden/>
              </w:rPr>
            </w:r>
            <w:r>
              <w:rPr>
                <w:noProof/>
                <w:webHidden/>
              </w:rPr>
              <w:fldChar w:fldCharType="separate"/>
            </w:r>
            <w:r>
              <w:rPr>
                <w:noProof/>
                <w:webHidden/>
              </w:rPr>
              <w:t>1</w:t>
            </w:r>
            <w:r>
              <w:rPr>
                <w:noProof/>
                <w:webHidden/>
              </w:rPr>
              <w:fldChar w:fldCharType="end"/>
            </w:r>
          </w:hyperlink>
        </w:p>
        <w:p w14:paraId="44479D04" w14:textId="77777777" w:rsidR="00AA3F4E" w:rsidRDefault="00722167" w:rsidP="00C77EE0">
          <w:pPr>
            <w:pStyle w:val="TOC2"/>
            <w:rPr>
              <w:rFonts w:eastAsiaTheme="minorEastAsia"/>
              <w:kern w:val="2"/>
              <w14:ligatures w14:val="standardContextual"/>
            </w:rPr>
          </w:pPr>
          <w:hyperlink w:anchor="_Toc139811228" w:history="1">
            <w:r w:rsidR="00AA3F4E" w:rsidRPr="00875D60">
              <w:rPr>
                <w:rStyle w:val="Hyperlink"/>
              </w:rPr>
              <w:t>1.</w:t>
            </w:r>
            <w:r w:rsidR="00AA3F4E">
              <w:rPr>
                <w:rFonts w:eastAsiaTheme="minorEastAsia"/>
                <w:kern w:val="2"/>
                <w14:ligatures w14:val="standardContextual"/>
              </w:rPr>
              <w:tab/>
            </w:r>
            <w:r w:rsidR="00AA3F4E">
              <w:rPr>
                <w:rStyle w:val="Hyperlink"/>
              </w:rPr>
              <w:t>S</w:t>
            </w:r>
            <w:r w:rsidR="00AA3F4E" w:rsidRPr="00875D60">
              <w:rPr>
                <w:rStyle w:val="Hyperlink"/>
              </w:rPr>
              <w:t>elected model of change .</w:t>
            </w:r>
            <w:r w:rsidR="00AA3F4E">
              <w:rPr>
                <w:webHidden/>
              </w:rPr>
              <w:tab/>
            </w:r>
            <w:r w:rsidR="00AA3F4E">
              <w:rPr>
                <w:webHidden/>
              </w:rPr>
              <w:fldChar w:fldCharType="begin"/>
            </w:r>
            <w:r w:rsidR="00AA3F4E">
              <w:rPr>
                <w:webHidden/>
              </w:rPr>
              <w:instrText xml:space="preserve"> PAGEREF _Toc139811228 \h </w:instrText>
            </w:r>
            <w:r w:rsidR="00AA3F4E">
              <w:rPr>
                <w:webHidden/>
              </w:rPr>
            </w:r>
            <w:r w:rsidR="00AA3F4E">
              <w:rPr>
                <w:webHidden/>
              </w:rPr>
              <w:fldChar w:fldCharType="separate"/>
            </w:r>
            <w:r w:rsidR="00AA3F4E">
              <w:rPr>
                <w:webHidden/>
              </w:rPr>
              <w:t>1</w:t>
            </w:r>
            <w:r w:rsidR="00AA3F4E">
              <w:rPr>
                <w:webHidden/>
              </w:rPr>
              <w:fldChar w:fldCharType="end"/>
            </w:r>
          </w:hyperlink>
        </w:p>
        <w:p w14:paraId="0A5F8058" w14:textId="77777777" w:rsidR="00AA3F4E" w:rsidRDefault="00722167" w:rsidP="00C77EE0">
          <w:pPr>
            <w:pStyle w:val="TOC2"/>
            <w:rPr>
              <w:rFonts w:eastAsiaTheme="minorEastAsia"/>
              <w:kern w:val="2"/>
              <w14:ligatures w14:val="standardContextual"/>
            </w:rPr>
          </w:pPr>
          <w:hyperlink w:anchor="_Toc139811229" w:history="1">
            <w:r w:rsidR="00AA3F4E" w:rsidRPr="00875D60">
              <w:rPr>
                <w:rStyle w:val="Hyperlink"/>
              </w:rPr>
              <w:t>2.</w:t>
            </w:r>
            <w:r w:rsidR="00AA3F4E">
              <w:rPr>
                <w:rFonts w:eastAsiaTheme="minorEastAsia"/>
                <w:kern w:val="2"/>
                <w14:ligatures w14:val="standardContextual"/>
              </w:rPr>
              <w:tab/>
            </w:r>
            <w:r w:rsidR="00AA3F4E">
              <w:rPr>
                <w:rStyle w:val="Hyperlink"/>
              </w:rPr>
              <w:t>R</w:t>
            </w:r>
            <w:r w:rsidR="00AA3F4E" w:rsidRPr="00875D60">
              <w:rPr>
                <w:rStyle w:val="Hyperlink"/>
              </w:rPr>
              <w:t xml:space="preserve">esearch </w:t>
            </w:r>
            <w:r w:rsidR="00AA3F4E">
              <w:rPr>
                <w:rStyle w:val="Hyperlink"/>
              </w:rPr>
              <w:t xml:space="preserve">of </w:t>
            </w:r>
            <w:r w:rsidR="00AA3F4E" w:rsidRPr="00875D60">
              <w:rPr>
                <w:rStyle w:val="Hyperlink"/>
              </w:rPr>
              <w:t>best practices, promising practices, and/or evidence-based practices for increasing community connections with targeted populations.</w:t>
            </w:r>
            <w:r w:rsidR="00AA3F4E">
              <w:rPr>
                <w:webHidden/>
              </w:rPr>
              <w:tab/>
            </w:r>
            <w:r w:rsidR="00AA3F4E">
              <w:rPr>
                <w:webHidden/>
              </w:rPr>
              <w:fldChar w:fldCharType="begin"/>
            </w:r>
            <w:r w:rsidR="00AA3F4E">
              <w:rPr>
                <w:webHidden/>
              </w:rPr>
              <w:instrText xml:space="preserve"> PAGEREF _Toc139811229 \h </w:instrText>
            </w:r>
            <w:r w:rsidR="00AA3F4E">
              <w:rPr>
                <w:webHidden/>
              </w:rPr>
            </w:r>
            <w:r w:rsidR="00AA3F4E">
              <w:rPr>
                <w:webHidden/>
              </w:rPr>
              <w:fldChar w:fldCharType="separate"/>
            </w:r>
            <w:r w:rsidR="00AA3F4E">
              <w:rPr>
                <w:webHidden/>
              </w:rPr>
              <w:t>2</w:t>
            </w:r>
            <w:r w:rsidR="00AA3F4E">
              <w:rPr>
                <w:webHidden/>
              </w:rPr>
              <w:fldChar w:fldCharType="end"/>
            </w:r>
          </w:hyperlink>
        </w:p>
        <w:p w14:paraId="0CCB53F0" w14:textId="77777777" w:rsidR="00AA3F4E" w:rsidRDefault="00722167" w:rsidP="00C77EE0">
          <w:pPr>
            <w:pStyle w:val="TOC2"/>
            <w:rPr>
              <w:rFonts w:eastAsiaTheme="minorEastAsia"/>
              <w:kern w:val="2"/>
              <w14:ligatures w14:val="standardContextual"/>
            </w:rPr>
          </w:pPr>
          <w:hyperlink w:anchor="_Toc139811230" w:history="1">
            <w:r w:rsidR="00AA3F4E" w:rsidRPr="00875D60">
              <w:rPr>
                <w:rStyle w:val="Hyperlink"/>
              </w:rPr>
              <w:t xml:space="preserve">3. </w:t>
            </w:r>
            <w:r w:rsidR="00AA3F4E">
              <w:rPr>
                <w:rStyle w:val="Hyperlink"/>
              </w:rPr>
              <w:tab/>
            </w:r>
            <w:r w:rsidR="00AA3F4E" w:rsidRPr="00875D60">
              <w:rPr>
                <w:rStyle w:val="Hyperlink"/>
              </w:rPr>
              <w:t>MCOs’ operational definition</w:t>
            </w:r>
            <w:r w:rsidR="00AA3F4E">
              <w:rPr>
                <w:rStyle w:val="Hyperlink"/>
              </w:rPr>
              <w:t>s</w:t>
            </w:r>
            <w:r w:rsidR="00AA3F4E" w:rsidRPr="00875D60">
              <w:rPr>
                <w:rStyle w:val="Hyperlink"/>
              </w:rPr>
              <w:t xml:space="preserve"> of each Community Connections concept:</w:t>
            </w:r>
            <w:r w:rsidR="00AA3F4E">
              <w:rPr>
                <w:webHidden/>
              </w:rPr>
              <w:tab/>
            </w:r>
            <w:r w:rsidR="00AA3F4E">
              <w:rPr>
                <w:webHidden/>
              </w:rPr>
              <w:fldChar w:fldCharType="begin"/>
            </w:r>
            <w:r w:rsidR="00AA3F4E">
              <w:rPr>
                <w:webHidden/>
              </w:rPr>
              <w:instrText xml:space="preserve"> PAGEREF _Toc139811230 \h </w:instrText>
            </w:r>
            <w:r w:rsidR="00AA3F4E">
              <w:rPr>
                <w:webHidden/>
              </w:rPr>
            </w:r>
            <w:r w:rsidR="00AA3F4E">
              <w:rPr>
                <w:webHidden/>
              </w:rPr>
              <w:fldChar w:fldCharType="separate"/>
            </w:r>
            <w:r w:rsidR="00AA3F4E">
              <w:rPr>
                <w:webHidden/>
              </w:rPr>
              <w:t>7</w:t>
            </w:r>
            <w:r w:rsidR="00AA3F4E">
              <w:rPr>
                <w:webHidden/>
              </w:rPr>
              <w:fldChar w:fldCharType="end"/>
            </w:r>
          </w:hyperlink>
        </w:p>
        <w:p w14:paraId="6F5FD8DB" w14:textId="77777777" w:rsidR="00AA3F4E" w:rsidRDefault="00722167" w:rsidP="00C77EE0">
          <w:pPr>
            <w:pStyle w:val="TOC2"/>
            <w:rPr>
              <w:rFonts w:eastAsiaTheme="minorEastAsia"/>
              <w:kern w:val="2"/>
              <w14:ligatures w14:val="standardContextual"/>
            </w:rPr>
          </w:pPr>
          <w:hyperlink w:anchor="_Toc139811240" w:history="1">
            <w:r w:rsidR="00AA3F4E" w:rsidRPr="00875D60">
              <w:rPr>
                <w:rStyle w:val="Hyperlink"/>
              </w:rPr>
              <w:t xml:space="preserve">4. </w:t>
            </w:r>
            <w:r w:rsidR="00AA3F4E">
              <w:rPr>
                <w:rStyle w:val="Hyperlink"/>
              </w:rPr>
              <w:tab/>
            </w:r>
            <w:r w:rsidR="00AA3F4E" w:rsidRPr="00875D60">
              <w:rPr>
                <w:rStyle w:val="Hyperlink"/>
              </w:rPr>
              <w:t>Q1 2022 utilization data report and data source</w:t>
            </w:r>
            <w:r w:rsidR="00AA3F4E">
              <w:rPr>
                <w:rStyle w:val="Hyperlink"/>
              </w:rPr>
              <w:t>s</w:t>
            </w:r>
            <w:r w:rsidR="00AA3F4E" w:rsidRPr="00875D60">
              <w:rPr>
                <w:rStyle w:val="Hyperlink"/>
              </w:rPr>
              <w:t>.</w:t>
            </w:r>
            <w:r w:rsidR="00AA3F4E">
              <w:rPr>
                <w:webHidden/>
              </w:rPr>
              <w:tab/>
            </w:r>
            <w:r w:rsidR="00AA3F4E">
              <w:rPr>
                <w:webHidden/>
              </w:rPr>
              <w:fldChar w:fldCharType="begin"/>
            </w:r>
            <w:r w:rsidR="00AA3F4E">
              <w:rPr>
                <w:webHidden/>
              </w:rPr>
              <w:instrText xml:space="preserve"> PAGEREF _Toc139811240 \h </w:instrText>
            </w:r>
            <w:r w:rsidR="00AA3F4E">
              <w:rPr>
                <w:webHidden/>
              </w:rPr>
            </w:r>
            <w:r w:rsidR="00AA3F4E">
              <w:rPr>
                <w:webHidden/>
              </w:rPr>
              <w:fldChar w:fldCharType="separate"/>
            </w:r>
            <w:r w:rsidR="00AA3F4E">
              <w:rPr>
                <w:webHidden/>
              </w:rPr>
              <w:t>10</w:t>
            </w:r>
            <w:r w:rsidR="00AA3F4E">
              <w:rPr>
                <w:webHidden/>
              </w:rPr>
              <w:fldChar w:fldCharType="end"/>
            </w:r>
          </w:hyperlink>
        </w:p>
        <w:p w14:paraId="4B0F2C04" w14:textId="77777777" w:rsidR="00AA3F4E" w:rsidRDefault="00722167" w:rsidP="00C77EE0">
          <w:pPr>
            <w:pStyle w:val="TOC2"/>
            <w:rPr>
              <w:rFonts w:eastAsiaTheme="minorEastAsia"/>
              <w:kern w:val="2"/>
              <w14:ligatures w14:val="standardContextual"/>
            </w:rPr>
          </w:pPr>
          <w:hyperlink w:anchor="_Toc139811267" w:history="1">
            <w:r w:rsidR="00AA3F4E" w:rsidRPr="00875D60">
              <w:rPr>
                <w:rStyle w:val="Hyperlink"/>
              </w:rPr>
              <w:t>5.</w:t>
            </w:r>
            <w:r w:rsidR="00AA3F4E">
              <w:rPr>
                <w:rStyle w:val="Hyperlink"/>
              </w:rPr>
              <w:tab/>
            </w:r>
            <w:r w:rsidR="00AA3F4E" w:rsidRPr="00875D60">
              <w:rPr>
                <w:rStyle w:val="Hyperlink"/>
              </w:rPr>
              <w:t>Stakeholder Identification.</w:t>
            </w:r>
            <w:r w:rsidR="00AA3F4E">
              <w:rPr>
                <w:webHidden/>
              </w:rPr>
              <w:tab/>
            </w:r>
            <w:r w:rsidR="00AA3F4E">
              <w:rPr>
                <w:webHidden/>
              </w:rPr>
              <w:fldChar w:fldCharType="begin"/>
            </w:r>
            <w:r w:rsidR="00AA3F4E">
              <w:rPr>
                <w:webHidden/>
              </w:rPr>
              <w:instrText xml:space="preserve"> PAGEREF _Toc139811267 \h </w:instrText>
            </w:r>
            <w:r w:rsidR="00AA3F4E">
              <w:rPr>
                <w:webHidden/>
              </w:rPr>
            </w:r>
            <w:r w:rsidR="00AA3F4E">
              <w:rPr>
                <w:webHidden/>
              </w:rPr>
              <w:fldChar w:fldCharType="separate"/>
            </w:r>
            <w:r w:rsidR="00AA3F4E">
              <w:rPr>
                <w:webHidden/>
              </w:rPr>
              <w:t>11</w:t>
            </w:r>
            <w:r w:rsidR="00AA3F4E">
              <w:rPr>
                <w:webHidden/>
              </w:rPr>
              <w:fldChar w:fldCharType="end"/>
            </w:r>
          </w:hyperlink>
        </w:p>
        <w:p w14:paraId="20186302" w14:textId="77777777" w:rsidR="00AA3F4E" w:rsidRDefault="00722167" w:rsidP="00C77EE0">
          <w:pPr>
            <w:pStyle w:val="TOC2"/>
            <w:rPr>
              <w:rFonts w:eastAsiaTheme="minorEastAsia"/>
              <w:kern w:val="2"/>
              <w14:ligatures w14:val="standardContextual"/>
            </w:rPr>
          </w:pPr>
          <w:hyperlink w:anchor="_Toc139811268" w:history="1">
            <w:r w:rsidR="00AA3F4E" w:rsidRPr="00875D60">
              <w:rPr>
                <w:rStyle w:val="Hyperlink"/>
              </w:rPr>
              <w:t xml:space="preserve">6. </w:t>
            </w:r>
            <w:r w:rsidR="00AA3F4E">
              <w:rPr>
                <w:rStyle w:val="Hyperlink"/>
              </w:rPr>
              <w:tab/>
            </w:r>
            <w:r w:rsidR="00AA3F4E" w:rsidRPr="00875D60">
              <w:rPr>
                <w:rStyle w:val="Hyperlink"/>
              </w:rPr>
              <w:t>Summar</w:t>
            </w:r>
            <w:r w:rsidR="00AA3F4E">
              <w:rPr>
                <w:rStyle w:val="Hyperlink"/>
              </w:rPr>
              <w:t>y of</w:t>
            </w:r>
            <w:r w:rsidR="00AA3F4E" w:rsidRPr="00875D60">
              <w:rPr>
                <w:rStyle w:val="Hyperlink"/>
              </w:rPr>
              <w:t xml:space="preserve"> MCO feedback obtained from external stakeholder engagement about community connections and valued social roles.</w:t>
            </w:r>
            <w:r w:rsidR="00AA3F4E">
              <w:rPr>
                <w:webHidden/>
              </w:rPr>
              <w:tab/>
            </w:r>
            <w:r w:rsidR="00AA3F4E">
              <w:rPr>
                <w:webHidden/>
              </w:rPr>
              <w:fldChar w:fldCharType="begin"/>
            </w:r>
            <w:r w:rsidR="00AA3F4E">
              <w:rPr>
                <w:webHidden/>
              </w:rPr>
              <w:instrText xml:space="preserve"> PAGEREF _Toc139811268 \h </w:instrText>
            </w:r>
            <w:r w:rsidR="00AA3F4E">
              <w:rPr>
                <w:webHidden/>
              </w:rPr>
            </w:r>
            <w:r w:rsidR="00AA3F4E">
              <w:rPr>
                <w:webHidden/>
              </w:rPr>
              <w:fldChar w:fldCharType="separate"/>
            </w:r>
            <w:r w:rsidR="00AA3F4E">
              <w:rPr>
                <w:webHidden/>
              </w:rPr>
              <w:t>14</w:t>
            </w:r>
            <w:r w:rsidR="00AA3F4E">
              <w:rPr>
                <w:webHidden/>
              </w:rPr>
              <w:fldChar w:fldCharType="end"/>
            </w:r>
          </w:hyperlink>
        </w:p>
        <w:p w14:paraId="629AF720" w14:textId="77777777" w:rsidR="00AA3F4E" w:rsidRDefault="00722167" w:rsidP="00C77EE0">
          <w:pPr>
            <w:pStyle w:val="TOC2"/>
            <w:rPr>
              <w:rFonts w:eastAsiaTheme="minorEastAsia"/>
              <w:kern w:val="2"/>
              <w14:ligatures w14:val="standardContextual"/>
            </w:rPr>
          </w:pPr>
          <w:hyperlink w:anchor="_Toc139811269" w:history="1">
            <w:r w:rsidR="00AA3F4E" w:rsidRPr="00875D60">
              <w:rPr>
                <w:rStyle w:val="Hyperlink"/>
              </w:rPr>
              <w:t xml:space="preserve">7. </w:t>
            </w:r>
            <w:r w:rsidR="00AA3F4E">
              <w:rPr>
                <w:rStyle w:val="Hyperlink"/>
              </w:rPr>
              <w:tab/>
            </w:r>
            <w:r w:rsidR="00AA3F4E" w:rsidRPr="00875D60">
              <w:rPr>
                <w:rStyle w:val="Hyperlink"/>
              </w:rPr>
              <w:t>Summar</w:t>
            </w:r>
            <w:r w:rsidR="00AA3F4E">
              <w:rPr>
                <w:rStyle w:val="Hyperlink"/>
              </w:rPr>
              <w:t>y of</w:t>
            </w:r>
            <w:r w:rsidR="00AA3F4E" w:rsidRPr="00875D60">
              <w:rPr>
                <w:rStyle w:val="Hyperlink"/>
              </w:rPr>
              <w:t xml:space="preserve"> the MCO’s current practices regarding community connections including valued social roles.</w:t>
            </w:r>
            <w:r w:rsidR="00AA3F4E">
              <w:rPr>
                <w:webHidden/>
              </w:rPr>
              <w:tab/>
            </w:r>
            <w:r w:rsidR="00AA3F4E">
              <w:rPr>
                <w:webHidden/>
              </w:rPr>
              <w:fldChar w:fldCharType="begin"/>
            </w:r>
            <w:r w:rsidR="00AA3F4E">
              <w:rPr>
                <w:webHidden/>
              </w:rPr>
              <w:instrText xml:space="preserve"> PAGEREF _Toc139811269 \h </w:instrText>
            </w:r>
            <w:r w:rsidR="00AA3F4E">
              <w:rPr>
                <w:webHidden/>
              </w:rPr>
            </w:r>
            <w:r w:rsidR="00AA3F4E">
              <w:rPr>
                <w:webHidden/>
              </w:rPr>
              <w:fldChar w:fldCharType="separate"/>
            </w:r>
            <w:r w:rsidR="00AA3F4E">
              <w:rPr>
                <w:webHidden/>
              </w:rPr>
              <w:t>27</w:t>
            </w:r>
            <w:r w:rsidR="00AA3F4E">
              <w:rPr>
                <w:webHidden/>
              </w:rPr>
              <w:fldChar w:fldCharType="end"/>
            </w:r>
          </w:hyperlink>
        </w:p>
        <w:p w14:paraId="6E0777B0" w14:textId="77777777" w:rsidR="00AA3F4E" w:rsidRDefault="00722167" w:rsidP="00C77EE0">
          <w:pPr>
            <w:pStyle w:val="TOC2"/>
            <w:rPr>
              <w:rFonts w:eastAsiaTheme="minorEastAsia"/>
              <w:kern w:val="2"/>
              <w14:ligatures w14:val="standardContextual"/>
            </w:rPr>
          </w:pPr>
          <w:hyperlink w:anchor="_Toc139811270" w:history="1">
            <w:r w:rsidR="00AA3F4E" w:rsidRPr="00875D60">
              <w:rPr>
                <w:rStyle w:val="Hyperlink"/>
              </w:rPr>
              <w:t>8.</w:t>
            </w:r>
            <w:r w:rsidR="00AA3F4E">
              <w:rPr>
                <w:rStyle w:val="Hyperlink"/>
              </w:rPr>
              <w:tab/>
              <w:t>C</w:t>
            </w:r>
            <w:r w:rsidR="00AA3F4E" w:rsidRPr="00875D60">
              <w:rPr>
                <w:rStyle w:val="Hyperlink"/>
              </w:rPr>
              <w:t>ollective analysis of similar and different current practices between MCOs.</w:t>
            </w:r>
            <w:r w:rsidR="00AA3F4E">
              <w:rPr>
                <w:webHidden/>
              </w:rPr>
              <w:tab/>
            </w:r>
            <w:r w:rsidR="00AA3F4E">
              <w:rPr>
                <w:webHidden/>
              </w:rPr>
              <w:fldChar w:fldCharType="begin"/>
            </w:r>
            <w:r w:rsidR="00AA3F4E">
              <w:rPr>
                <w:webHidden/>
              </w:rPr>
              <w:instrText xml:space="preserve"> PAGEREF _Toc139811270 \h </w:instrText>
            </w:r>
            <w:r w:rsidR="00AA3F4E">
              <w:rPr>
                <w:webHidden/>
              </w:rPr>
            </w:r>
            <w:r w:rsidR="00AA3F4E">
              <w:rPr>
                <w:webHidden/>
              </w:rPr>
              <w:fldChar w:fldCharType="separate"/>
            </w:r>
            <w:r w:rsidR="00AA3F4E">
              <w:rPr>
                <w:webHidden/>
              </w:rPr>
              <w:t>27</w:t>
            </w:r>
            <w:r w:rsidR="00AA3F4E">
              <w:rPr>
                <w:webHidden/>
              </w:rPr>
              <w:fldChar w:fldCharType="end"/>
            </w:r>
          </w:hyperlink>
        </w:p>
        <w:p w14:paraId="2F879ED0" w14:textId="77777777" w:rsidR="00AA3F4E" w:rsidRPr="00E86AA1" w:rsidRDefault="00722167" w:rsidP="00C77EE0">
          <w:pPr>
            <w:pStyle w:val="TOC2"/>
            <w:rPr>
              <w:rFonts w:eastAsiaTheme="minorEastAsia"/>
              <w:kern w:val="2"/>
              <w14:ligatures w14:val="standardContextual"/>
            </w:rPr>
          </w:pPr>
          <w:hyperlink w:anchor="_Toc139811271" w:history="1">
            <w:r w:rsidR="00AA3F4E" w:rsidRPr="00875D60">
              <w:rPr>
                <w:rStyle w:val="Hyperlink"/>
              </w:rPr>
              <w:t>9.</w:t>
            </w:r>
            <w:r w:rsidR="00AA3F4E">
              <w:rPr>
                <w:rStyle w:val="Hyperlink"/>
              </w:rPr>
              <w:tab/>
              <w:t>C</w:t>
            </w:r>
            <w:r w:rsidR="00AA3F4E" w:rsidRPr="00875D60">
              <w:rPr>
                <w:rStyle w:val="Hyperlink"/>
              </w:rPr>
              <w:t>urrent barriers for each MCO and their stakeholders and partners around implementing the community connections activities.</w:t>
            </w:r>
            <w:r w:rsidR="00AA3F4E">
              <w:rPr>
                <w:webHidden/>
              </w:rPr>
              <w:tab/>
            </w:r>
            <w:r w:rsidR="00AA3F4E">
              <w:rPr>
                <w:webHidden/>
              </w:rPr>
              <w:fldChar w:fldCharType="begin"/>
            </w:r>
            <w:r w:rsidR="00AA3F4E">
              <w:rPr>
                <w:webHidden/>
              </w:rPr>
              <w:instrText xml:space="preserve"> PAGEREF _Toc139811271 \h </w:instrText>
            </w:r>
            <w:r w:rsidR="00AA3F4E">
              <w:rPr>
                <w:webHidden/>
              </w:rPr>
            </w:r>
            <w:r w:rsidR="00AA3F4E">
              <w:rPr>
                <w:webHidden/>
              </w:rPr>
              <w:fldChar w:fldCharType="separate"/>
            </w:r>
            <w:r w:rsidR="00AA3F4E">
              <w:rPr>
                <w:webHidden/>
              </w:rPr>
              <w:t>28</w:t>
            </w:r>
            <w:r w:rsidR="00AA3F4E">
              <w:rPr>
                <w:webHidden/>
              </w:rPr>
              <w:fldChar w:fldCharType="end"/>
            </w:r>
          </w:hyperlink>
        </w:p>
        <w:p w14:paraId="00E45F6B" w14:textId="77777777" w:rsidR="00AA3F4E" w:rsidRDefault="00722167" w:rsidP="00C77EE0">
          <w:pPr>
            <w:pStyle w:val="TOC2"/>
            <w:rPr>
              <w:rFonts w:eastAsiaTheme="minorEastAsia"/>
              <w:kern w:val="2"/>
              <w14:ligatures w14:val="standardContextual"/>
            </w:rPr>
          </w:pPr>
          <w:hyperlink w:anchor="_Toc139811272" w:history="1">
            <w:r w:rsidR="00AA3F4E" w:rsidRPr="00875D60">
              <w:rPr>
                <w:rStyle w:val="Hyperlink"/>
              </w:rPr>
              <w:t xml:space="preserve">10. </w:t>
            </w:r>
            <w:r w:rsidR="00AA3F4E">
              <w:rPr>
                <w:rStyle w:val="Hyperlink"/>
              </w:rPr>
              <w:tab/>
            </w:r>
            <w:r w:rsidR="00AA3F4E" w:rsidRPr="00875D60">
              <w:rPr>
                <w:rStyle w:val="Hyperlink"/>
              </w:rPr>
              <w:t>Collective analysis of similar and different barriers between MCOs.</w:t>
            </w:r>
            <w:r w:rsidR="00AA3F4E">
              <w:rPr>
                <w:webHidden/>
              </w:rPr>
              <w:tab/>
            </w:r>
            <w:r w:rsidR="00AA3F4E">
              <w:rPr>
                <w:webHidden/>
              </w:rPr>
              <w:fldChar w:fldCharType="begin"/>
            </w:r>
            <w:r w:rsidR="00AA3F4E">
              <w:rPr>
                <w:webHidden/>
              </w:rPr>
              <w:instrText xml:space="preserve"> PAGEREF _Toc139811272 \h </w:instrText>
            </w:r>
            <w:r w:rsidR="00AA3F4E">
              <w:rPr>
                <w:webHidden/>
              </w:rPr>
            </w:r>
            <w:r w:rsidR="00AA3F4E">
              <w:rPr>
                <w:webHidden/>
              </w:rPr>
              <w:fldChar w:fldCharType="separate"/>
            </w:r>
            <w:r w:rsidR="00AA3F4E">
              <w:rPr>
                <w:webHidden/>
              </w:rPr>
              <w:t>29</w:t>
            </w:r>
            <w:r w:rsidR="00AA3F4E">
              <w:rPr>
                <w:webHidden/>
              </w:rPr>
              <w:fldChar w:fldCharType="end"/>
            </w:r>
          </w:hyperlink>
        </w:p>
        <w:p w14:paraId="542D34C8" w14:textId="77777777" w:rsidR="00AA3F4E" w:rsidRDefault="00722167" w:rsidP="00C77EE0">
          <w:pPr>
            <w:pStyle w:val="TOC2"/>
            <w:rPr>
              <w:rFonts w:eastAsiaTheme="minorEastAsia"/>
              <w:kern w:val="2"/>
              <w14:ligatures w14:val="standardContextual"/>
            </w:rPr>
          </w:pPr>
          <w:hyperlink w:anchor="_Toc139811273" w:history="1">
            <w:r w:rsidR="00AA3F4E" w:rsidRPr="00875D60">
              <w:rPr>
                <w:rStyle w:val="Hyperlink"/>
              </w:rPr>
              <w:t>11.</w:t>
            </w:r>
            <w:r w:rsidR="00AA3F4E">
              <w:rPr>
                <w:rStyle w:val="Hyperlink"/>
              </w:rPr>
              <w:tab/>
              <w:t>C</w:t>
            </w:r>
            <w:r w:rsidR="00AA3F4E" w:rsidRPr="00875D60">
              <w:rPr>
                <w:rStyle w:val="Hyperlink"/>
              </w:rPr>
              <w:t>ommunity readiness in each geographic service region (GSR).</w:t>
            </w:r>
            <w:r w:rsidR="00AA3F4E">
              <w:rPr>
                <w:webHidden/>
              </w:rPr>
              <w:tab/>
            </w:r>
            <w:r w:rsidR="00AA3F4E">
              <w:rPr>
                <w:webHidden/>
              </w:rPr>
              <w:fldChar w:fldCharType="begin"/>
            </w:r>
            <w:r w:rsidR="00AA3F4E">
              <w:rPr>
                <w:webHidden/>
              </w:rPr>
              <w:instrText xml:space="preserve"> PAGEREF _Toc139811273 \h </w:instrText>
            </w:r>
            <w:r w:rsidR="00AA3F4E">
              <w:rPr>
                <w:webHidden/>
              </w:rPr>
            </w:r>
            <w:r w:rsidR="00AA3F4E">
              <w:rPr>
                <w:webHidden/>
              </w:rPr>
              <w:fldChar w:fldCharType="separate"/>
            </w:r>
            <w:r w:rsidR="00AA3F4E">
              <w:rPr>
                <w:webHidden/>
              </w:rPr>
              <w:t>30</w:t>
            </w:r>
            <w:r w:rsidR="00AA3F4E">
              <w:rPr>
                <w:webHidden/>
              </w:rPr>
              <w:fldChar w:fldCharType="end"/>
            </w:r>
          </w:hyperlink>
        </w:p>
        <w:p w14:paraId="654EBD3D" w14:textId="77777777" w:rsidR="00AA3F4E" w:rsidRDefault="00722167" w:rsidP="00C77EE0">
          <w:pPr>
            <w:pStyle w:val="TOC2"/>
            <w:rPr>
              <w:rFonts w:eastAsiaTheme="minorEastAsia"/>
              <w:kern w:val="2"/>
              <w14:ligatures w14:val="standardContextual"/>
            </w:rPr>
          </w:pPr>
          <w:hyperlink w:anchor="_Toc139811274" w:history="1">
            <w:r w:rsidR="00AA3F4E" w:rsidRPr="00875D60">
              <w:rPr>
                <w:rStyle w:val="Hyperlink"/>
              </w:rPr>
              <w:t>12.</w:t>
            </w:r>
            <w:r w:rsidR="00AA3F4E">
              <w:rPr>
                <w:rStyle w:val="Hyperlink"/>
              </w:rPr>
              <w:tab/>
              <w:t>Diversity, Equity, and Inclusion considerations</w:t>
            </w:r>
            <w:r w:rsidR="00AA3F4E" w:rsidRPr="00875D60">
              <w:rPr>
                <w:rStyle w:val="Hyperlink"/>
              </w:rPr>
              <w:t>.</w:t>
            </w:r>
            <w:r w:rsidR="00AA3F4E">
              <w:rPr>
                <w:webHidden/>
              </w:rPr>
              <w:tab/>
            </w:r>
            <w:r w:rsidR="00AA3F4E">
              <w:rPr>
                <w:webHidden/>
              </w:rPr>
              <w:fldChar w:fldCharType="begin"/>
            </w:r>
            <w:r w:rsidR="00AA3F4E">
              <w:rPr>
                <w:webHidden/>
              </w:rPr>
              <w:instrText xml:space="preserve"> PAGEREF _Toc139811274 \h </w:instrText>
            </w:r>
            <w:r w:rsidR="00AA3F4E">
              <w:rPr>
                <w:webHidden/>
              </w:rPr>
            </w:r>
            <w:r w:rsidR="00AA3F4E">
              <w:rPr>
                <w:webHidden/>
              </w:rPr>
              <w:fldChar w:fldCharType="separate"/>
            </w:r>
            <w:r w:rsidR="00AA3F4E">
              <w:rPr>
                <w:webHidden/>
              </w:rPr>
              <w:t>31</w:t>
            </w:r>
            <w:r w:rsidR="00AA3F4E">
              <w:rPr>
                <w:webHidden/>
              </w:rPr>
              <w:fldChar w:fldCharType="end"/>
            </w:r>
          </w:hyperlink>
        </w:p>
        <w:p w14:paraId="18BEB7A3" w14:textId="153C35E0" w:rsidR="00AA3F4E" w:rsidRDefault="00722167" w:rsidP="00C77EE0">
          <w:pPr>
            <w:pStyle w:val="TOC2"/>
            <w:rPr>
              <w:rFonts w:eastAsiaTheme="minorEastAsia"/>
              <w:kern w:val="2"/>
              <w14:ligatures w14:val="standardContextual"/>
            </w:rPr>
          </w:pPr>
          <w:hyperlink w:anchor="_Toc139811275" w:history="1">
            <w:r w:rsidR="00AA3F4E" w:rsidRPr="00875D60">
              <w:rPr>
                <w:rStyle w:val="Hyperlink"/>
              </w:rPr>
              <w:t xml:space="preserve">13. </w:t>
            </w:r>
            <w:r w:rsidR="00AA3F4E">
              <w:rPr>
                <w:rStyle w:val="Hyperlink"/>
              </w:rPr>
              <w:tab/>
            </w:r>
            <w:r w:rsidR="00812BFB">
              <w:rPr>
                <w:rStyle w:val="Hyperlink"/>
              </w:rPr>
              <w:t>P</w:t>
            </w:r>
            <w:r w:rsidR="00AA3F4E">
              <w:rPr>
                <w:rStyle w:val="Hyperlink"/>
              </w:rPr>
              <w:t>roposed mangaement of</w:t>
            </w:r>
            <w:r w:rsidR="00AA3F4E" w:rsidRPr="00875D60">
              <w:rPr>
                <w:rStyle w:val="Hyperlink"/>
              </w:rPr>
              <w:t xml:space="preserve"> the implementation of the Strategic Plan goals and objectives.</w:t>
            </w:r>
            <w:r w:rsidR="00AA3F4E">
              <w:rPr>
                <w:webHidden/>
              </w:rPr>
              <w:tab/>
            </w:r>
            <w:r w:rsidR="00AA3F4E">
              <w:rPr>
                <w:webHidden/>
              </w:rPr>
              <w:fldChar w:fldCharType="begin"/>
            </w:r>
            <w:r w:rsidR="00AA3F4E">
              <w:rPr>
                <w:webHidden/>
              </w:rPr>
              <w:instrText xml:space="preserve"> PAGEREF _Toc139811275 \h </w:instrText>
            </w:r>
            <w:r w:rsidR="00AA3F4E">
              <w:rPr>
                <w:webHidden/>
              </w:rPr>
            </w:r>
            <w:r w:rsidR="00AA3F4E">
              <w:rPr>
                <w:webHidden/>
              </w:rPr>
              <w:fldChar w:fldCharType="separate"/>
            </w:r>
            <w:r w:rsidR="00AA3F4E">
              <w:rPr>
                <w:webHidden/>
              </w:rPr>
              <w:t>31</w:t>
            </w:r>
            <w:r w:rsidR="00AA3F4E">
              <w:rPr>
                <w:webHidden/>
              </w:rPr>
              <w:fldChar w:fldCharType="end"/>
            </w:r>
          </w:hyperlink>
        </w:p>
        <w:p w14:paraId="67979FF6" w14:textId="77777777" w:rsidR="00AA3F4E" w:rsidRDefault="00722167" w:rsidP="00C77EE0">
          <w:pPr>
            <w:pStyle w:val="TOC2"/>
            <w:rPr>
              <w:rFonts w:eastAsiaTheme="minorEastAsia"/>
              <w:kern w:val="2"/>
              <w14:ligatures w14:val="standardContextual"/>
            </w:rPr>
          </w:pPr>
          <w:hyperlink w:anchor="_Toc139811276" w:history="1">
            <w:r w:rsidR="00AA3F4E" w:rsidRPr="00875D60">
              <w:rPr>
                <w:rStyle w:val="Hyperlink"/>
              </w:rPr>
              <w:t>14.</w:t>
            </w:r>
            <w:r w:rsidR="00AA3F4E">
              <w:rPr>
                <w:rStyle w:val="Hyperlink"/>
              </w:rPr>
              <w:tab/>
            </w:r>
            <w:r w:rsidR="00AA3F4E" w:rsidRPr="00875D60">
              <w:rPr>
                <w:rStyle w:val="Hyperlink"/>
              </w:rPr>
              <w:t>SWOT analysis for each MCO.</w:t>
            </w:r>
            <w:r w:rsidR="00AA3F4E">
              <w:rPr>
                <w:webHidden/>
              </w:rPr>
              <w:tab/>
            </w:r>
            <w:r w:rsidR="00AA3F4E">
              <w:rPr>
                <w:webHidden/>
              </w:rPr>
              <w:fldChar w:fldCharType="begin"/>
            </w:r>
            <w:r w:rsidR="00AA3F4E">
              <w:rPr>
                <w:webHidden/>
              </w:rPr>
              <w:instrText xml:space="preserve"> PAGEREF _Toc139811276 \h </w:instrText>
            </w:r>
            <w:r w:rsidR="00AA3F4E">
              <w:rPr>
                <w:webHidden/>
              </w:rPr>
            </w:r>
            <w:r w:rsidR="00AA3F4E">
              <w:rPr>
                <w:webHidden/>
              </w:rPr>
              <w:fldChar w:fldCharType="separate"/>
            </w:r>
            <w:r w:rsidR="00AA3F4E">
              <w:rPr>
                <w:webHidden/>
              </w:rPr>
              <w:t>32</w:t>
            </w:r>
            <w:r w:rsidR="00AA3F4E">
              <w:rPr>
                <w:webHidden/>
              </w:rPr>
              <w:fldChar w:fldCharType="end"/>
            </w:r>
          </w:hyperlink>
        </w:p>
        <w:p w14:paraId="3EE07F9A" w14:textId="77777777" w:rsidR="00AA3F4E" w:rsidRDefault="00722167" w:rsidP="00C77EE0">
          <w:pPr>
            <w:pStyle w:val="TOC2"/>
            <w:rPr>
              <w:rFonts w:eastAsiaTheme="minorEastAsia"/>
              <w:kern w:val="2"/>
              <w14:ligatures w14:val="standardContextual"/>
            </w:rPr>
          </w:pPr>
          <w:hyperlink w:anchor="_Toc139811277" w:history="1">
            <w:r w:rsidR="00AA3F4E" w:rsidRPr="00875D60">
              <w:rPr>
                <w:rStyle w:val="Hyperlink"/>
              </w:rPr>
              <w:t xml:space="preserve">15. </w:t>
            </w:r>
            <w:r w:rsidR="00AA3F4E">
              <w:rPr>
                <w:rStyle w:val="Hyperlink"/>
              </w:rPr>
              <w:tab/>
            </w:r>
            <w:r w:rsidR="00AA3F4E" w:rsidRPr="00875D60">
              <w:rPr>
                <w:rStyle w:val="Hyperlink"/>
              </w:rPr>
              <w:t>Summarize MCOs SWOT analysis.</w:t>
            </w:r>
            <w:r w:rsidR="00AA3F4E">
              <w:rPr>
                <w:webHidden/>
              </w:rPr>
              <w:tab/>
            </w:r>
            <w:r w:rsidR="00AA3F4E">
              <w:rPr>
                <w:webHidden/>
              </w:rPr>
              <w:fldChar w:fldCharType="begin"/>
            </w:r>
            <w:r w:rsidR="00AA3F4E">
              <w:rPr>
                <w:webHidden/>
              </w:rPr>
              <w:instrText xml:space="preserve"> PAGEREF _Toc139811277 \h </w:instrText>
            </w:r>
            <w:r w:rsidR="00AA3F4E">
              <w:rPr>
                <w:webHidden/>
              </w:rPr>
            </w:r>
            <w:r w:rsidR="00AA3F4E">
              <w:rPr>
                <w:webHidden/>
              </w:rPr>
              <w:fldChar w:fldCharType="separate"/>
            </w:r>
            <w:r w:rsidR="00AA3F4E">
              <w:rPr>
                <w:webHidden/>
              </w:rPr>
              <w:t>32</w:t>
            </w:r>
            <w:r w:rsidR="00AA3F4E">
              <w:rPr>
                <w:webHidden/>
              </w:rPr>
              <w:fldChar w:fldCharType="end"/>
            </w:r>
          </w:hyperlink>
        </w:p>
        <w:p w14:paraId="458C0B9D" w14:textId="77777777" w:rsidR="00AA3F4E" w:rsidRDefault="00722167" w:rsidP="00C77EE0">
          <w:pPr>
            <w:pStyle w:val="TOC2"/>
            <w:rPr>
              <w:rFonts w:eastAsiaTheme="minorEastAsia"/>
              <w:kern w:val="2"/>
              <w14:ligatures w14:val="standardContextual"/>
            </w:rPr>
          </w:pPr>
          <w:hyperlink w:anchor="_Toc139811278" w:history="1">
            <w:r w:rsidR="00AA3F4E" w:rsidRPr="00875D60">
              <w:rPr>
                <w:rStyle w:val="Hyperlink"/>
              </w:rPr>
              <w:t xml:space="preserve">16. </w:t>
            </w:r>
            <w:r w:rsidR="00AA3F4E">
              <w:rPr>
                <w:rStyle w:val="Hyperlink"/>
              </w:rPr>
              <w:tab/>
              <w:t>Scope of the Project</w:t>
            </w:r>
            <w:r w:rsidR="00AA3F4E" w:rsidRPr="00875D60">
              <w:rPr>
                <w:rStyle w:val="Hyperlink"/>
              </w:rPr>
              <w:t>.</w:t>
            </w:r>
            <w:r w:rsidR="00AA3F4E">
              <w:rPr>
                <w:webHidden/>
              </w:rPr>
              <w:tab/>
            </w:r>
            <w:r w:rsidR="00AA3F4E">
              <w:rPr>
                <w:webHidden/>
              </w:rPr>
              <w:fldChar w:fldCharType="begin"/>
            </w:r>
            <w:r w:rsidR="00AA3F4E">
              <w:rPr>
                <w:webHidden/>
              </w:rPr>
              <w:instrText xml:space="preserve"> PAGEREF _Toc139811278 \h </w:instrText>
            </w:r>
            <w:r w:rsidR="00AA3F4E">
              <w:rPr>
                <w:webHidden/>
              </w:rPr>
            </w:r>
            <w:r w:rsidR="00AA3F4E">
              <w:rPr>
                <w:webHidden/>
              </w:rPr>
              <w:fldChar w:fldCharType="separate"/>
            </w:r>
            <w:r w:rsidR="00AA3F4E">
              <w:rPr>
                <w:webHidden/>
              </w:rPr>
              <w:t>34</w:t>
            </w:r>
            <w:r w:rsidR="00AA3F4E">
              <w:rPr>
                <w:webHidden/>
              </w:rPr>
              <w:fldChar w:fldCharType="end"/>
            </w:r>
          </w:hyperlink>
        </w:p>
        <w:p w14:paraId="28A6699E" w14:textId="77777777" w:rsidR="00AA3F4E" w:rsidRDefault="00722167" w:rsidP="00AA3F4E">
          <w:pPr>
            <w:pStyle w:val="Heading2"/>
            <w:rPr>
              <w:rFonts w:eastAsiaTheme="minorEastAsia"/>
              <w:noProof/>
              <w:kern w:val="2"/>
              <w14:ligatures w14:val="standardContextual"/>
            </w:rPr>
          </w:pPr>
          <w:hyperlink w:anchor="_Toc139811279" w:history="1">
            <w:r w:rsidR="00AA3F4E" w:rsidRPr="00875D60">
              <w:rPr>
                <w:rStyle w:val="Hyperlink"/>
                <w:noProof/>
              </w:rPr>
              <w:t>Part 2D: Strategic Plan for Community Connections and Changes in Practice</w:t>
            </w:r>
            <w:r w:rsidR="00AA3F4E">
              <w:rPr>
                <w:noProof/>
                <w:webHidden/>
              </w:rPr>
              <w:tab/>
            </w:r>
            <w:r w:rsidR="00AA3F4E">
              <w:rPr>
                <w:noProof/>
                <w:webHidden/>
              </w:rPr>
              <w:fldChar w:fldCharType="begin"/>
            </w:r>
            <w:r w:rsidR="00AA3F4E">
              <w:rPr>
                <w:noProof/>
                <w:webHidden/>
              </w:rPr>
              <w:instrText xml:space="preserve"> PAGEREF _Toc139811279 \h </w:instrText>
            </w:r>
            <w:r w:rsidR="00AA3F4E">
              <w:rPr>
                <w:noProof/>
                <w:webHidden/>
              </w:rPr>
            </w:r>
            <w:r w:rsidR="00AA3F4E">
              <w:rPr>
                <w:noProof/>
                <w:webHidden/>
              </w:rPr>
              <w:fldChar w:fldCharType="separate"/>
            </w:r>
            <w:r w:rsidR="00AA3F4E">
              <w:rPr>
                <w:noProof/>
                <w:webHidden/>
              </w:rPr>
              <w:t>35</w:t>
            </w:r>
            <w:r w:rsidR="00AA3F4E">
              <w:rPr>
                <w:noProof/>
                <w:webHidden/>
              </w:rPr>
              <w:fldChar w:fldCharType="end"/>
            </w:r>
          </w:hyperlink>
        </w:p>
        <w:p w14:paraId="132E953D" w14:textId="0CDB2D83" w:rsidR="00AA3F4E" w:rsidRDefault="00722167" w:rsidP="00C77EE0">
          <w:pPr>
            <w:pStyle w:val="TOC2"/>
            <w:rPr>
              <w:rFonts w:eastAsiaTheme="minorEastAsia"/>
              <w:kern w:val="2"/>
              <w14:ligatures w14:val="standardContextual"/>
            </w:rPr>
          </w:pPr>
          <w:hyperlink w:anchor="_Toc139811280" w:history="1">
            <w:r w:rsidR="00AA3F4E" w:rsidRPr="00875D60">
              <w:rPr>
                <w:rStyle w:val="Hyperlink"/>
              </w:rPr>
              <w:t>1.</w:t>
            </w:r>
            <w:r w:rsidR="00AA3F4E">
              <w:rPr>
                <w:rFonts w:eastAsiaTheme="minorEastAsia"/>
                <w:kern w:val="2"/>
                <w14:ligatures w14:val="standardContextual"/>
              </w:rPr>
              <w:tab/>
            </w:r>
            <w:r w:rsidR="00C77EE0">
              <w:rPr>
                <w:rFonts w:eastAsiaTheme="minorEastAsia"/>
                <w:kern w:val="2"/>
                <w14:ligatures w14:val="standardContextual"/>
              </w:rPr>
              <w:t>Collective</w:t>
            </w:r>
            <w:r w:rsidR="00AA3F4E">
              <w:rPr>
                <w:rFonts w:eastAsiaTheme="minorEastAsia"/>
                <w:kern w:val="2"/>
                <w14:ligatures w14:val="standardContextual"/>
              </w:rPr>
              <w:t xml:space="preserve"> Vision</w:t>
            </w:r>
            <w:r w:rsidR="00AA3F4E" w:rsidRPr="00875D60">
              <w:rPr>
                <w:rStyle w:val="Hyperlink"/>
              </w:rPr>
              <w:t>.</w:t>
            </w:r>
            <w:r w:rsidR="00AA3F4E">
              <w:rPr>
                <w:webHidden/>
              </w:rPr>
              <w:tab/>
            </w:r>
            <w:r w:rsidR="00AA3F4E">
              <w:rPr>
                <w:webHidden/>
              </w:rPr>
              <w:fldChar w:fldCharType="begin"/>
            </w:r>
            <w:r w:rsidR="00AA3F4E">
              <w:rPr>
                <w:webHidden/>
              </w:rPr>
              <w:instrText xml:space="preserve"> PAGEREF _Toc139811280 \h </w:instrText>
            </w:r>
            <w:r w:rsidR="00AA3F4E">
              <w:rPr>
                <w:webHidden/>
              </w:rPr>
            </w:r>
            <w:r w:rsidR="00AA3F4E">
              <w:rPr>
                <w:webHidden/>
              </w:rPr>
              <w:fldChar w:fldCharType="separate"/>
            </w:r>
            <w:r w:rsidR="00AA3F4E">
              <w:rPr>
                <w:webHidden/>
              </w:rPr>
              <w:t>35</w:t>
            </w:r>
            <w:r w:rsidR="00AA3F4E">
              <w:rPr>
                <w:webHidden/>
              </w:rPr>
              <w:fldChar w:fldCharType="end"/>
            </w:r>
          </w:hyperlink>
        </w:p>
        <w:p w14:paraId="7D1FF988" w14:textId="77777777" w:rsidR="00AA3F4E" w:rsidRDefault="00722167" w:rsidP="00C77EE0">
          <w:pPr>
            <w:pStyle w:val="TOC2"/>
            <w:rPr>
              <w:rFonts w:eastAsiaTheme="minorEastAsia"/>
              <w:kern w:val="2"/>
              <w14:ligatures w14:val="standardContextual"/>
            </w:rPr>
          </w:pPr>
          <w:hyperlink w:anchor="_Toc139811281" w:history="1">
            <w:r w:rsidR="00AA3F4E" w:rsidRPr="00875D60">
              <w:rPr>
                <w:rStyle w:val="Hyperlink"/>
              </w:rPr>
              <w:t>2.</w:t>
            </w:r>
            <w:r w:rsidR="00AA3F4E">
              <w:rPr>
                <w:rFonts w:eastAsiaTheme="minorEastAsia"/>
                <w:kern w:val="2"/>
                <w14:ligatures w14:val="standardContextual"/>
              </w:rPr>
              <w:tab/>
            </w:r>
            <w:r w:rsidR="00AA3F4E" w:rsidRPr="00875D60">
              <w:rPr>
                <w:rStyle w:val="Hyperlink"/>
              </w:rPr>
              <w:t>Strategic Plan goals.</w:t>
            </w:r>
            <w:r w:rsidR="00AA3F4E">
              <w:rPr>
                <w:webHidden/>
              </w:rPr>
              <w:tab/>
            </w:r>
            <w:r w:rsidR="00AA3F4E">
              <w:rPr>
                <w:webHidden/>
              </w:rPr>
              <w:fldChar w:fldCharType="begin"/>
            </w:r>
            <w:r w:rsidR="00AA3F4E">
              <w:rPr>
                <w:webHidden/>
              </w:rPr>
              <w:instrText xml:space="preserve"> PAGEREF _Toc139811281 \h </w:instrText>
            </w:r>
            <w:r w:rsidR="00AA3F4E">
              <w:rPr>
                <w:webHidden/>
              </w:rPr>
            </w:r>
            <w:r w:rsidR="00AA3F4E">
              <w:rPr>
                <w:webHidden/>
              </w:rPr>
              <w:fldChar w:fldCharType="separate"/>
            </w:r>
            <w:r w:rsidR="00AA3F4E">
              <w:rPr>
                <w:webHidden/>
              </w:rPr>
              <w:t>37</w:t>
            </w:r>
            <w:r w:rsidR="00AA3F4E">
              <w:rPr>
                <w:webHidden/>
              </w:rPr>
              <w:fldChar w:fldCharType="end"/>
            </w:r>
          </w:hyperlink>
        </w:p>
        <w:p w14:paraId="4EB4D556" w14:textId="77777777" w:rsidR="00AA3F4E" w:rsidRDefault="00722167" w:rsidP="00C77EE0">
          <w:pPr>
            <w:pStyle w:val="TOC2"/>
            <w:rPr>
              <w:rFonts w:eastAsiaTheme="minorEastAsia"/>
              <w:kern w:val="2"/>
              <w14:ligatures w14:val="standardContextual"/>
            </w:rPr>
          </w:pPr>
          <w:hyperlink w:anchor="_Toc139811282" w:history="1">
            <w:r w:rsidR="00AA3F4E" w:rsidRPr="00875D60">
              <w:rPr>
                <w:rStyle w:val="Hyperlink"/>
              </w:rPr>
              <w:t>3.</w:t>
            </w:r>
            <w:r w:rsidR="00AA3F4E">
              <w:rPr>
                <w:rFonts w:eastAsiaTheme="minorEastAsia"/>
                <w:kern w:val="2"/>
                <w14:ligatures w14:val="standardContextual"/>
              </w:rPr>
              <w:tab/>
              <w:t>O</w:t>
            </w:r>
            <w:r w:rsidR="00AA3F4E" w:rsidRPr="00875D60">
              <w:rPr>
                <w:rStyle w:val="Hyperlink"/>
              </w:rPr>
              <w:t>bjectives to meet the Community Connection goals.</w:t>
            </w:r>
            <w:r w:rsidR="00AA3F4E">
              <w:rPr>
                <w:webHidden/>
              </w:rPr>
              <w:tab/>
            </w:r>
            <w:r w:rsidR="00AA3F4E">
              <w:rPr>
                <w:webHidden/>
              </w:rPr>
              <w:fldChar w:fldCharType="begin"/>
            </w:r>
            <w:r w:rsidR="00AA3F4E">
              <w:rPr>
                <w:webHidden/>
              </w:rPr>
              <w:instrText xml:space="preserve"> PAGEREF _Toc139811282 \h </w:instrText>
            </w:r>
            <w:r w:rsidR="00AA3F4E">
              <w:rPr>
                <w:webHidden/>
              </w:rPr>
            </w:r>
            <w:r w:rsidR="00AA3F4E">
              <w:rPr>
                <w:webHidden/>
              </w:rPr>
              <w:fldChar w:fldCharType="separate"/>
            </w:r>
            <w:r w:rsidR="00AA3F4E">
              <w:rPr>
                <w:webHidden/>
              </w:rPr>
              <w:t>37</w:t>
            </w:r>
            <w:r w:rsidR="00AA3F4E">
              <w:rPr>
                <w:webHidden/>
              </w:rPr>
              <w:fldChar w:fldCharType="end"/>
            </w:r>
          </w:hyperlink>
        </w:p>
        <w:p w14:paraId="0A6912B2" w14:textId="77777777" w:rsidR="00AA3F4E" w:rsidRDefault="00722167" w:rsidP="00C77EE0">
          <w:pPr>
            <w:pStyle w:val="TOC2"/>
            <w:rPr>
              <w:rFonts w:eastAsiaTheme="minorEastAsia"/>
              <w:kern w:val="2"/>
              <w14:ligatures w14:val="standardContextual"/>
            </w:rPr>
          </w:pPr>
          <w:hyperlink w:anchor="_Toc139811283" w:history="1">
            <w:r w:rsidR="00AA3F4E" w:rsidRPr="00875D60">
              <w:rPr>
                <w:rStyle w:val="Hyperlink"/>
              </w:rPr>
              <w:t>4.</w:t>
            </w:r>
            <w:r w:rsidR="00AA3F4E">
              <w:rPr>
                <w:rFonts w:eastAsiaTheme="minorEastAsia"/>
                <w:kern w:val="2"/>
                <w14:ligatures w14:val="standardContextual"/>
              </w:rPr>
              <w:tab/>
              <w:t>S</w:t>
            </w:r>
            <w:r w:rsidR="00AA3F4E" w:rsidRPr="00875D60">
              <w:rPr>
                <w:rStyle w:val="Hyperlink"/>
              </w:rPr>
              <w:t>trategies that MCOs will implement to meet the stated goals and objectives.</w:t>
            </w:r>
            <w:r w:rsidR="00AA3F4E">
              <w:rPr>
                <w:webHidden/>
              </w:rPr>
              <w:tab/>
            </w:r>
            <w:r w:rsidR="00AA3F4E">
              <w:rPr>
                <w:webHidden/>
              </w:rPr>
              <w:fldChar w:fldCharType="begin"/>
            </w:r>
            <w:r w:rsidR="00AA3F4E">
              <w:rPr>
                <w:webHidden/>
              </w:rPr>
              <w:instrText xml:space="preserve"> PAGEREF _Toc139811283 \h </w:instrText>
            </w:r>
            <w:r w:rsidR="00AA3F4E">
              <w:rPr>
                <w:webHidden/>
              </w:rPr>
            </w:r>
            <w:r w:rsidR="00AA3F4E">
              <w:rPr>
                <w:webHidden/>
              </w:rPr>
              <w:fldChar w:fldCharType="separate"/>
            </w:r>
            <w:r w:rsidR="00AA3F4E">
              <w:rPr>
                <w:webHidden/>
              </w:rPr>
              <w:t>46</w:t>
            </w:r>
            <w:r w:rsidR="00AA3F4E">
              <w:rPr>
                <w:webHidden/>
              </w:rPr>
              <w:fldChar w:fldCharType="end"/>
            </w:r>
          </w:hyperlink>
        </w:p>
        <w:p w14:paraId="7BFEF0F4" w14:textId="77777777" w:rsidR="00AA3F4E" w:rsidRDefault="00722167" w:rsidP="00C77EE0">
          <w:pPr>
            <w:pStyle w:val="TOC2"/>
            <w:rPr>
              <w:rFonts w:eastAsiaTheme="minorEastAsia"/>
              <w:kern w:val="2"/>
              <w14:ligatures w14:val="standardContextual"/>
            </w:rPr>
          </w:pPr>
          <w:hyperlink w:anchor="_Toc139811291" w:history="1">
            <w:r w:rsidR="00AA3F4E" w:rsidRPr="00875D60">
              <w:rPr>
                <w:rStyle w:val="Hyperlink"/>
              </w:rPr>
              <w:t>5.</w:t>
            </w:r>
            <w:r w:rsidR="00AA3F4E">
              <w:rPr>
                <w:rFonts w:eastAsiaTheme="minorEastAsia"/>
                <w:kern w:val="2"/>
                <w14:ligatures w14:val="standardContextual"/>
              </w:rPr>
              <w:tab/>
              <w:t>I</w:t>
            </w:r>
            <w:r w:rsidR="00AA3F4E" w:rsidRPr="00875D60">
              <w:rPr>
                <w:rStyle w:val="Hyperlink"/>
              </w:rPr>
              <w:t>mplementation tools and/or systems.</w:t>
            </w:r>
            <w:r w:rsidR="00AA3F4E">
              <w:rPr>
                <w:webHidden/>
              </w:rPr>
              <w:tab/>
            </w:r>
            <w:r w:rsidR="00AA3F4E">
              <w:rPr>
                <w:webHidden/>
              </w:rPr>
              <w:fldChar w:fldCharType="begin"/>
            </w:r>
            <w:r w:rsidR="00AA3F4E">
              <w:rPr>
                <w:webHidden/>
              </w:rPr>
              <w:instrText xml:space="preserve"> PAGEREF _Toc139811291 \h </w:instrText>
            </w:r>
            <w:r w:rsidR="00AA3F4E">
              <w:rPr>
                <w:webHidden/>
              </w:rPr>
            </w:r>
            <w:r w:rsidR="00AA3F4E">
              <w:rPr>
                <w:webHidden/>
              </w:rPr>
              <w:fldChar w:fldCharType="separate"/>
            </w:r>
            <w:r w:rsidR="00AA3F4E">
              <w:rPr>
                <w:webHidden/>
              </w:rPr>
              <w:t>46</w:t>
            </w:r>
            <w:r w:rsidR="00AA3F4E">
              <w:rPr>
                <w:webHidden/>
              </w:rPr>
              <w:fldChar w:fldCharType="end"/>
            </w:r>
          </w:hyperlink>
        </w:p>
        <w:p w14:paraId="7E6ECCFA" w14:textId="77777777" w:rsidR="00AA3F4E" w:rsidRDefault="00722167" w:rsidP="00C77EE0">
          <w:pPr>
            <w:pStyle w:val="TOC2"/>
            <w:rPr>
              <w:rFonts w:eastAsiaTheme="minorEastAsia"/>
              <w:kern w:val="2"/>
              <w14:ligatures w14:val="standardContextual"/>
            </w:rPr>
          </w:pPr>
          <w:hyperlink w:anchor="_Toc139811292" w:history="1">
            <w:r w:rsidR="00AA3F4E" w:rsidRPr="00875D60">
              <w:rPr>
                <w:rStyle w:val="Hyperlink"/>
              </w:rPr>
              <w:t>6.</w:t>
            </w:r>
            <w:r w:rsidR="00AA3F4E">
              <w:rPr>
                <w:rFonts w:eastAsiaTheme="minorEastAsia"/>
                <w:kern w:val="2"/>
                <w14:ligatures w14:val="standardContextual"/>
              </w:rPr>
              <w:tab/>
            </w:r>
            <w:r w:rsidR="00AA3F4E" w:rsidRPr="00875D60">
              <w:rPr>
                <w:rStyle w:val="Hyperlink"/>
              </w:rPr>
              <w:t xml:space="preserve">Sustainability </w:t>
            </w:r>
            <w:r w:rsidR="00AA3F4E">
              <w:rPr>
                <w:rStyle w:val="Hyperlink"/>
              </w:rPr>
              <w:t>P</w:t>
            </w:r>
            <w:r w:rsidR="00AA3F4E" w:rsidRPr="00875D60">
              <w:rPr>
                <w:rStyle w:val="Hyperlink"/>
              </w:rPr>
              <w:t>lan.</w:t>
            </w:r>
            <w:r w:rsidR="00AA3F4E">
              <w:rPr>
                <w:webHidden/>
              </w:rPr>
              <w:tab/>
            </w:r>
            <w:r w:rsidR="00AA3F4E">
              <w:rPr>
                <w:webHidden/>
              </w:rPr>
              <w:fldChar w:fldCharType="begin"/>
            </w:r>
            <w:r w:rsidR="00AA3F4E">
              <w:rPr>
                <w:webHidden/>
              </w:rPr>
              <w:instrText xml:space="preserve"> PAGEREF _Toc139811292 \h </w:instrText>
            </w:r>
            <w:r w:rsidR="00AA3F4E">
              <w:rPr>
                <w:webHidden/>
              </w:rPr>
            </w:r>
            <w:r w:rsidR="00AA3F4E">
              <w:rPr>
                <w:webHidden/>
              </w:rPr>
              <w:fldChar w:fldCharType="separate"/>
            </w:r>
            <w:r w:rsidR="00AA3F4E">
              <w:rPr>
                <w:webHidden/>
              </w:rPr>
              <w:t>46</w:t>
            </w:r>
            <w:r w:rsidR="00AA3F4E">
              <w:rPr>
                <w:webHidden/>
              </w:rPr>
              <w:fldChar w:fldCharType="end"/>
            </w:r>
          </w:hyperlink>
        </w:p>
        <w:p w14:paraId="7BBA9B43" w14:textId="77777777" w:rsidR="00AA3F4E" w:rsidRDefault="00722167" w:rsidP="00AA3F4E">
          <w:pPr>
            <w:pStyle w:val="Heading2"/>
            <w:rPr>
              <w:rFonts w:eastAsiaTheme="minorEastAsia"/>
              <w:noProof/>
              <w:kern w:val="2"/>
              <w14:ligatures w14:val="standardContextual"/>
            </w:rPr>
          </w:pPr>
          <w:hyperlink w:anchor="_Toc139811293" w:history="1">
            <w:r w:rsidR="00AA3F4E" w:rsidRPr="00875D60">
              <w:rPr>
                <w:rStyle w:val="Hyperlink"/>
                <w:noProof/>
              </w:rPr>
              <w:t>Part 2E: Training and Technical Assistance Plan</w:t>
            </w:r>
            <w:r w:rsidR="00AA3F4E">
              <w:rPr>
                <w:noProof/>
                <w:webHidden/>
              </w:rPr>
              <w:tab/>
            </w:r>
            <w:r w:rsidR="00AA3F4E">
              <w:rPr>
                <w:noProof/>
                <w:webHidden/>
              </w:rPr>
              <w:fldChar w:fldCharType="begin"/>
            </w:r>
            <w:r w:rsidR="00AA3F4E">
              <w:rPr>
                <w:noProof/>
                <w:webHidden/>
              </w:rPr>
              <w:instrText xml:space="preserve"> PAGEREF _Toc139811293 \h </w:instrText>
            </w:r>
            <w:r w:rsidR="00AA3F4E">
              <w:rPr>
                <w:noProof/>
                <w:webHidden/>
              </w:rPr>
            </w:r>
            <w:r w:rsidR="00AA3F4E">
              <w:rPr>
                <w:noProof/>
                <w:webHidden/>
              </w:rPr>
              <w:fldChar w:fldCharType="separate"/>
            </w:r>
            <w:r w:rsidR="00AA3F4E">
              <w:rPr>
                <w:noProof/>
                <w:webHidden/>
              </w:rPr>
              <w:t>47</w:t>
            </w:r>
            <w:r w:rsidR="00AA3F4E">
              <w:rPr>
                <w:noProof/>
                <w:webHidden/>
              </w:rPr>
              <w:fldChar w:fldCharType="end"/>
            </w:r>
          </w:hyperlink>
        </w:p>
        <w:p w14:paraId="40E350B3" w14:textId="74187C62" w:rsidR="00AA3F4E" w:rsidRDefault="00722167" w:rsidP="00C77EE0">
          <w:pPr>
            <w:pStyle w:val="TOC2"/>
            <w:rPr>
              <w:rStyle w:val="Hyperlink"/>
            </w:rPr>
          </w:pPr>
          <w:hyperlink w:anchor="_Toc139811294" w:history="1">
            <w:r w:rsidR="00AA3F4E" w:rsidRPr="00875D60">
              <w:rPr>
                <w:rStyle w:val="Hyperlink"/>
              </w:rPr>
              <w:t>1.</w:t>
            </w:r>
            <w:r w:rsidR="00AA3F4E">
              <w:rPr>
                <w:rFonts w:eastAsiaTheme="minorEastAsia"/>
                <w:kern w:val="2"/>
                <w14:ligatures w14:val="standardContextual"/>
              </w:rPr>
              <w:tab/>
            </w:r>
            <w:r w:rsidR="00AA3F4E">
              <w:rPr>
                <w:rStyle w:val="Hyperlink"/>
              </w:rPr>
              <w:t>T</w:t>
            </w:r>
            <w:r w:rsidR="00AA3F4E" w:rsidRPr="00875D60">
              <w:rPr>
                <w:rStyle w:val="Hyperlink"/>
              </w:rPr>
              <w:t>raining plan for IDT staff</w:t>
            </w:r>
            <w:r w:rsidR="00D65DB6">
              <w:rPr>
                <w:rStyle w:val="Hyperlink"/>
              </w:rPr>
              <w:t xml:space="preserve"> (#3 included </w:t>
            </w:r>
            <w:r w:rsidR="00565AA1">
              <w:rPr>
                <w:rStyle w:val="Hyperlink"/>
              </w:rPr>
              <w:t>in #1)</w:t>
            </w:r>
            <w:r w:rsidR="00AA3F4E" w:rsidRPr="00875D60">
              <w:rPr>
                <w:rStyle w:val="Hyperlink"/>
              </w:rPr>
              <w:t>.</w:t>
            </w:r>
            <w:r w:rsidR="00AA3F4E">
              <w:rPr>
                <w:webHidden/>
              </w:rPr>
              <w:tab/>
            </w:r>
            <w:r w:rsidR="00AA3F4E">
              <w:rPr>
                <w:webHidden/>
              </w:rPr>
              <w:fldChar w:fldCharType="begin"/>
            </w:r>
            <w:r w:rsidR="00AA3F4E">
              <w:rPr>
                <w:webHidden/>
              </w:rPr>
              <w:instrText xml:space="preserve"> PAGEREF _Toc139811294 \h </w:instrText>
            </w:r>
            <w:r w:rsidR="00AA3F4E">
              <w:rPr>
                <w:webHidden/>
              </w:rPr>
            </w:r>
            <w:r w:rsidR="00AA3F4E">
              <w:rPr>
                <w:webHidden/>
              </w:rPr>
              <w:fldChar w:fldCharType="separate"/>
            </w:r>
            <w:r w:rsidR="00AA3F4E">
              <w:rPr>
                <w:webHidden/>
              </w:rPr>
              <w:t>47</w:t>
            </w:r>
            <w:r w:rsidR="00AA3F4E">
              <w:rPr>
                <w:webHidden/>
              </w:rPr>
              <w:fldChar w:fldCharType="end"/>
            </w:r>
          </w:hyperlink>
        </w:p>
        <w:p w14:paraId="6B9BCA80" w14:textId="02F87B05" w:rsidR="00AA3F4E" w:rsidRDefault="00722167" w:rsidP="00C77EE0">
          <w:pPr>
            <w:pStyle w:val="TOC2"/>
            <w:numPr>
              <w:ilvl w:val="0"/>
              <w:numId w:val="75"/>
            </w:numPr>
            <w:rPr>
              <w:rFonts w:eastAsiaTheme="minorEastAsia"/>
              <w:kern w:val="2"/>
              <w14:ligatures w14:val="standardContextual"/>
            </w:rPr>
          </w:pPr>
          <w:hyperlink w:anchor="_Toc139811297" w:history="1">
            <w:r w:rsidR="00AA3F4E" w:rsidRPr="00875D60">
              <w:rPr>
                <w:rStyle w:val="Hyperlink"/>
              </w:rPr>
              <w:t xml:space="preserve"> Objectives;</w:t>
            </w:r>
            <w:r w:rsidR="00AA3F4E">
              <w:rPr>
                <w:webHidden/>
              </w:rPr>
              <w:tab/>
            </w:r>
            <w:r w:rsidR="00AA3F4E">
              <w:rPr>
                <w:webHidden/>
              </w:rPr>
              <w:fldChar w:fldCharType="begin"/>
            </w:r>
            <w:r w:rsidR="00AA3F4E">
              <w:rPr>
                <w:webHidden/>
              </w:rPr>
              <w:instrText xml:space="preserve"> PAGEREF _Toc139811297 \h </w:instrText>
            </w:r>
            <w:r w:rsidR="00AA3F4E">
              <w:rPr>
                <w:webHidden/>
              </w:rPr>
            </w:r>
            <w:r w:rsidR="00AA3F4E">
              <w:rPr>
                <w:webHidden/>
              </w:rPr>
              <w:fldChar w:fldCharType="separate"/>
            </w:r>
            <w:r w:rsidR="00AA3F4E">
              <w:rPr>
                <w:webHidden/>
              </w:rPr>
              <w:t>50</w:t>
            </w:r>
            <w:r w:rsidR="00AA3F4E">
              <w:rPr>
                <w:webHidden/>
              </w:rPr>
              <w:fldChar w:fldCharType="end"/>
            </w:r>
          </w:hyperlink>
        </w:p>
        <w:p w14:paraId="52B48AC8" w14:textId="1920BF03" w:rsidR="00AA3F4E" w:rsidRDefault="00722167" w:rsidP="00C77EE0">
          <w:pPr>
            <w:pStyle w:val="TOC2"/>
            <w:rPr>
              <w:rFonts w:eastAsiaTheme="minorEastAsia"/>
              <w:kern w:val="2"/>
              <w14:ligatures w14:val="standardContextual"/>
            </w:rPr>
          </w:pPr>
          <w:hyperlink w:anchor="_Toc139811298" w:history="1">
            <w:r w:rsidR="00AA3F4E" w:rsidRPr="00875D60">
              <w:rPr>
                <w:rStyle w:val="Hyperlink"/>
              </w:rPr>
              <w:t xml:space="preserve">b. </w:t>
            </w:r>
            <w:r w:rsidR="00D55388">
              <w:rPr>
                <w:rStyle w:val="Hyperlink"/>
              </w:rPr>
              <w:tab/>
            </w:r>
            <w:r w:rsidR="00AA3F4E" w:rsidRPr="00875D60">
              <w:rPr>
                <w:rStyle w:val="Hyperlink"/>
              </w:rPr>
              <w:t>Timeline for training(s)</w:t>
            </w:r>
            <w:r w:rsidR="00AA3F4E">
              <w:rPr>
                <w:webHidden/>
              </w:rPr>
              <w:tab/>
            </w:r>
            <w:r w:rsidR="00AA3F4E">
              <w:rPr>
                <w:webHidden/>
              </w:rPr>
              <w:fldChar w:fldCharType="begin"/>
            </w:r>
            <w:r w:rsidR="00AA3F4E">
              <w:rPr>
                <w:webHidden/>
              </w:rPr>
              <w:instrText xml:space="preserve"> PAGEREF _Toc139811298 \h </w:instrText>
            </w:r>
            <w:r w:rsidR="00AA3F4E">
              <w:rPr>
                <w:webHidden/>
              </w:rPr>
            </w:r>
            <w:r w:rsidR="00AA3F4E">
              <w:rPr>
                <w:webHidden/>
              </w:rPr>
              <w:fldChar w:fldCharType="separate"/>
            </w:r>
            <w:r w:rsidR="00AA3F4E">
              <w:rPr>
                <w:webHidden/>
              </w:rPr>
              <w:t>50</w:t>
            </w:r>
            <w:r w:rsidR="00AA3F4E">
              <w:rPr>
                <w:webHidden/>
              </w:rPr>
              <w:fldChar w:fldCharType="end"/>
            </w:r>
          </w:hyperlink>
        </w:p>
        <w:p w14:paraId="733D0547" w14:textId="184CA631" w:rsidR="00AA3F4E" w:rsidRDefault="00722167" w:rsidP="00C77EE0">
          <w:pPr>
            <w:pStyle w:val="TOC2"/>
            <w:rPr>
              <w:rFonts w:eastAsiaTheme="minorEastAsia"/>
              <w:kern w:val="2"/>
              <w14:ligatures w14:val="standardContextual"/>
            </w:rPr>
          </w:pPr>
          <w:hyperlink w:anchor="_Toc139811299" w:history="1">
            <w:r w:rsidR="00AA3F4E" w:rsidRPr="00875D60">
              <w:rPr>
                <w:rStyle w:val="Hyperlink"/>
              </w:rPr>
              <w:t xml:space="preserve">c. </w:t>
            </w:r>
            <w:r w:rsidR="00D55388">
              <w:rPr>
                <w:rStyle w:val="Hyperlink"/>
              </w:rPr>
              <w:tab/>
            </w:r>
            <w:r w:rsidR="00AA3F4E" w:rsidRPr="00875D60">
              <w:rPr>
                <w:rStyle w:val="Hyperlink"/>
              </w:rPr>
              <w:t>Rationale for training</w:t>
            </w:r>
            <w:r w:rsidR="00AA3F4E">
              <w:rPr>
                <w:webHidden/>
              </w:rPr>
              <w:tab/>
            </w:r>
            <w:r w:rsidR="00AA3F4E">
              <w:rPr>
                <w:webHidden/>
              </w:rPr>
              <w:fldChar w:fldCharType="begin"/>
            </w:r>
            <w:r w:rsidR="00AA3F4E">
              <w:rPr>
                <w:webHidden/>
              </w:rPr>
              <w:instrText xml:space="preserve"> PAGEREF _Toc139811299 \h </w:instrText>
            </w:r>
            <w:r w:rsidR="00AA3F4E">
              <w:rPr>
                <w:webHidden/>
              </w:rPr>
            </w:r>
            <w:r w:rsidR="00AA3F4E">
              <w:rPr>
                <w:webHidden/>
              </w:rPr>
              <w:fldChar w:fldCharType="separate"/>
            </w:r>
            <w:r w:rsidR="00AA3F4E">
              <w:rPr>
                <w:webHidden/>
              </w:rPr>
              <w:t>50</w:t>
            </w:r>
            <w:r w:rsidR="00AA3F4E">
              <w:rPr>
                <w:webHidden/>
              </w:rPr>
              <w:fldChar w:fldCharType="end"/>
            </w:r>
          </w:hyperlink>
        </w:p>
        <w:p w14:paraId="070060D8" w14:textId="4F905FF2" w:rsidR="00AA3F4E" w:rsidRDefault="00722167" w:rsidP="00C77EE0">
          <w:pPr>
            <w:pStyle w:val="TOC2"/>
            <w:rPr>
              <w:rFonts w:eastAsiaTheme="minorEastAsia"/>
              <w:kern w:val="2"/>
              <w14:ligatures w14:val="standardContextual"/>
            </w:rPr>
          </w:pPr>
          <w:hyperlink w:anchor="_Toc139811300" w:history="1">
            <w:r w:rsidR="00AA3F4E" w:rsidRPr="00875D60">
              <w:rPr>
                <w:rStyle w:val="Hyperlink"/>
              </w:rPr>
              <w:t xml:space="preserve">d. </w:t>
            </w:r>
            <w:r w:rsidR="00D55388">
              <w:rPr>
                <w:rStyle w:val="Hyperlink"/>
              </w:rPr>
              <w:tab/>
            </w:r>
            <w:r w:rsidR="00AA3F4E" w:rsidRPr="00875D60">
              <w:rPr>
                <w:rStyle w:val="Hyperlink"/>
              </w:rPr>
              <w:t>Anticipated benefits of training</w:t>
            </w:r>
            <w:r w:rsidR="00AA3F4E">
              <w:rPr>
                <w:webHidden/>
              </w:rPr>
              <w:tab/>
            </w:r>
            <w:r w:rsidR="00AA3F4E">
              <w:rPr>
                <w:webHidden/>
              </w:rPr>
              <w:fldChar w:fldCharType="begin"/>
            </w:r>
            <w:r w:rsidR="00AA3F4E">
              <w:rPr>
                <w:webHidden/>
              </w:rPr>
              <w:instrText xml:space="preserve"> PAGEREF _Toc139811300 \h </w:instrText>
            </w:r>
            <w:r w:rsidR="00AA3F4E">
              <w:rPr>
                <w:webHidden/>
              </w:rPr>
            </w:r>
            <w:r w:rsidR="00AA3F4E">
              <w:rPr>
                <w:webHidden/>
              </w:rPr>
              <w:fldChar w:fldCharType="separate"/>
            </w:r>
            <w:r w:rsidR="00AA3F4E">
              <w:rPr>
                <w:webHidden/>
              </w:rPr>
              <w:t>50</w:t>
            </w:r>
            <w:r w:rsidR="00AA3F4E">
              <w:rPr>
                <w:webHidden/>
              </w:rPr>
              <w:fldChar w:fldCharType="end"/>
            </w:r>
          </w:hyperlink>
        </w:p>
        <w:p w14:paraId="348FEF40" w14:textId="70BD9EF4" w:rsidR="00AA3F4E" w:rsidRDefault="00722167" w:rsidP="00C77EE0">
          <w:pPr>
            <w:pStyle w:val="TOC2"/>
            <w:rPr>
              <w:rFonts w:eastAsiaTheme="minorEastAsia"/>
              <w:kern w:val="2"/>
              <w14:ligatures w14:val="standardContextual"/>
            </w:rPr>
          </w:pPr>
          <w:hyperlink w:anchor="_Toc139811301" w:history="1">
            <w:r w:rsidR="00AA3F4E" w:rsidRPr="00875D60">
              <w:rPr>
                <w:rStyle w:val="Hyperlink"/>
              </w:rPr>
              <w:t xml:space="preserve">e. </w:t>
            </w:r>
            <w:r w:rsidR="00D55388">
              <w:rPr>
                <w:rStyle w:val="Hyperlink"/>
              </w:rPr>
              <w:tab/>
            </w:r>
            <w:r w:rsidR="00AA3F4E" w:rsidRPr="00875D60">
              <w:rPr>
                <w:rStyle w:val="Hyperlink"/>
              </w:rPr>
              <w:t>How technical assistance will be provided outside of the scheduled training</w:t>
            </w:r>
            <w:r w:rsidR="00AA3F4E">
              <w:rPr>
                <w:webHidden/>
              </w:rPr>
              <w:tab/>
            </w:r>
            <w:r w:rsidR="00AA3F4E">
              <w:rPr>
                <w:webHidden/>
              </w:rPr>
              <w:fldChar w:fldCharType="begin"/>
            </w:r>
            <w:r w:rsidR="00AA3F4E">
              <w:rPr>
                <w:webHidden/>
              </w:rPr>
              <w:instrText xml:space="preserve"> PAGEREF _Toc139811301 \h </w:instrText>
            </w:r>
            <w:r w:rsidR="00AA3F4E">
              <w:rPr>
                <w:webHidden/>
              </w:rPr>
            </w:r>
            <w:r w:rsidR="00AA3F4E">
              <w:rPr>
                <w:webHidden/>
              </w:rPr>
              <w:fldChar w:fldCharType="separate"/>
            </w:r>
            <w:r w:rsidR="00AA3F4E">
              <w:rPr>
                <w:webHidden/>
              </w:rPr>
              <w:t>50</w:t>
            </w:r>
            <w:r w:rsidR="00AA3F4E">
              <w:rPr>
                <w:webHidden/>
              </w:rPr>
              <w:fldChar w:fldCharType="end"/>
            </w:r>
          </w:hyperlink>
        </w:p>
        <w:p w14:paraId="10DA273F" w14:textId="3587E0E4" w:rsidR="00AA3F4E" w:rsidRPr="003E226A" w:rsidRDefault="00722167" w:rsidP="00C77EE0">
          <w:pPr>
            <w:pStyle w:val="TOC2"/>
            <w:rPr>
              <w:rFonts w:eastAsiaTheme="minorEastAsia"/>
              <w:kern w:val="2"/>
              <w14:ligatures w14:val="standardContextual"/>
            </w:rPr>
          </w:pPr>
          <w:hyperlink w:anchor="_Toc139811302" w:history="1">
            <w:r w:rsidR="00AA3F4E" w:rsidRPr="003E226A">
              <w:rPr>
                <w:rStyle w:val="Hyperlink"/>
                <w:u w:val="none"/>
              </w:rPr>
              <w:t xml:space="preserve">f. </w:t>
            </w:r>
            <w:r w:rsidR="00D55388">
              <w:rPr>
                <w:rStyle w:val="Hyperlink"/>
                <w:u w:val="none"/>
              </w:rPr>
              <w:tab/>
            </w:r>
            <w:r w:rsidR="00AA3F4E" w:rsidRPr="003E226A">
              <w:rPr>
                <w:rStyle w:val="Hyperlink"/>
                <w:u w:val="none"/>
              </w:rPr>
              <w:t>How the success of the training will be evaluated</w:t>
            </w:r>
            <w:r w:rsidR="00AA3F4E" w:rsidRPr="003E226A">
              <w:rPr>
                <w:webHidden/>
              </w:rPr>
              <w:tab/>
            </w:r>
            <w:r w:rsidR="00AA3F4E" w:rsidRPr="003E226A">
              <w:rPr>
                <w:webHidden/>
              </w:rPr>
              <w:fldChar w:fldCharType="begin"/>
            </w:r>
            <w:r w:rsidR="00AA3F4E" w:rsidRPr="003E226A">
              <w:rPr>
                <w:webHidden/>
              </w:rPr>
              <w:instrText xml:space="preserve"> PAGEREF _Toc139811302 \h </w:instrText>
            </w:r>
            <w:r w:rsidR="00AA3F4E" w:rsidRPr="003E226A">
              <w:rPr>
                <w:webHidden/>
              </w:rPr>
            </w:r>
            <w:r w:rsidR="00AA3F4E" w:rsidRPr="003E226A">
              <w:rPr>
                <w:webHidden/>
              </w:rPr>
              <w:fldChar w:fldCharType="separate"/>
            </w:r>
            <w:r w:rsidR="00AA3F4E" w:rsidRPr="003E226A">
              <w:rPr>
                <w:webHidden/>
              </w:rPr>
              <w:t>50</w:t>
            </w:r>
            <w:r w:rsidR="00AA3F4E" w:rsidRPr="003E226A">
              <w:rPr>
                <w:webHidden/>
              </w:rPr>
              <w:fldChar w:fldCharType="end"/>
            </w:r>
          </w:hyperlink>
        </w:p>
        <w:p w14:paraId="1C2049D2" w14:textId="38CB542F" w:rsidR="00AA3F4E" w:rsidRPr="003E226A" w:rsidRDefault="00722167" w:rsidP="00C77EE0">
          <w:pPr>
            <w:pStyle w:val="TOC2"/>
            <w:rPr>
              <w:rFonts w:eastAsiaTheme="minorEastAsia"/>
              <w:kern w:val="2"/>
              <w14:ligatures w14:val="standardContextual"/>
            </w:rPr>
          </w:pPr>
          <w:hyperlink w:anchor="_Toc139811303" w:history="1">
            <w:r w:rsidR="00AA3F4E" w:rsidRPr="003E226A">
              <w:rPr>
                <w:rStyle w:val="Hyperlink"/>
                <w:u w:val="none"/>
              </w:rPr>
              <w:t xml:space="preserve">g. </w:t>
            </w:r>
            <w:r w:rsidR="00D55388">
              <w:rPr>
                <w:rStyle w:val="Hyperlink"/>
                <w:u w:val="none"/>
              </w:rPr>
              <w:tab/>
            </w:r>
            <w:r w:rsidR="00AA3F4E" w:rsidRPr="003E226A">
              <w:rPr>
                <w:rStyle w:val="Hyperlink"/>
                <w:u w:val="none"/>
              </w:rPr>
              <w:t>How equity considerations will be incorporated</w:t>
            </w:r>
            <w:r w:rsidR="00AA3F4E" w:rsidRPr="003E226A">
              <w:rPr>
                <w:webHidden/>
              </w:rPr>
              <w:tab/>
            </w:r>
            <w:r w:rsidR="00AA3F4E" w:rsidRPr="003E226A">
              <w:rPr>
                <w:webHidden/>
              </w:rPr>
              <w:fldChar w:fldCharType="begin"/>
            </w:r>
            <w:r w:rsidR="00AA3F4E" w:rsidRPr="003E226A">
              <w:rPr>
                <w:webHidden/>
              </w:rPr>
              <w:instrText xml:space="preserve"> PAGEREF _Toc139811303 \h </w:instrText>
            </w:r>
            <w:r w:rsidR="00AA3F4E" w:rsidRPr="003E226A">
              <w:rPr>
                <w:webHidden/>
              </w:rPr>
            </w:r>
            <w:r w:rsidR="00AA3F4E" w:rsidRPr="003E226A">
              <w:rPr>
                <w:webHidden/>
              </w:rPr>
              <w:fldChar w:fldCharType="separate"/>
            </w:r>
            <w:r w:rsidR="00AA3F4E" w:rsidRPr="003E226A">
              <w:rPr>
                <w:webHidden/>
              </w:rPr>
              <w:t>50</w:t>
            </w:r>
            <w:r w:rsidR="00AA3F4E" w:rsidRPr="003E226A">
              <w:rPr>
                <w:webHidden/>
              </w:rPr>
              <w:fldChar w:fldCharType="end"/>
            </w:r>
          </w:hyperlink>
        </w:p>
        <w:p w14:paraId="1DBCBE08" w14:textId="6B69623E" w:rsidR="00AA3F4E" w:rsidRDefault="00722167" w:rsidP="00C77EE0">
          <w:pPr>
            <w:pStyle w:val="TOC2"/>
            <w:rPr>
              <w:rFonts w:eastAsiaTheme="minorEastAsia"/>
              <w:kern w:val="2"/>
              <w14:ligatures w14:val="standardContextual"/>
            </w:rPr>
          </w:pPr>
          <w:hyperlink w:anchor="_Toc139811306" w:history="1">
            <w:r w:rsidR="00AA3F4E" w:rsidRPr="00875D60">
              <w:rPr>
                <w:rStyle w:val="Hyperlink"/>
              </w:rPr>
              <w:t xml:space="preserve">h. </w:t>
            </w:r>
            <w:r w:rsidR="00D55388">
              <w:rPr>
                <w:rStyle w:val="Hyperlink"/>
              </w:rPr>
              <w:tab/>
            </w:r>
            <w:r w:rsidR="00AA3F4E" w:rsidRPr="00875D60">
              <w:rPr>
                <w:rStyle w:val="Hyperlink"/>
              </w:rPr>
              <w:t>How the training will be sustained after initial training.</w:t>
            </w:r>
            <w:r w:rsidR="00AA3F4E">
              <w:rPr>
                <w:webHidden/>
              </w:rPr>
              <w:tab/>
            </w:r>
            <w:r w:rsidR="00AA3F4E">
              <w:rPr>
                <w:webHidden/>
              </w:rPr>
              <w:fldChar w:fldCharType="begin"/>
            </w:r>
            <w:r w:rsidR="00AA3F4E">
              <w:rPr>
                <w:webHidden/>
              </w:rPr>
              <w:instrText xml:space="preserve"> PAGEREF _Toc139811306 \h </w:instrText>
            </w:r>
            <w:r w:rsidR="00AA3F4E">
              <w:rPr>
                <w:webHidden/>
              </w:rPr>
            </w:r>
            <w:r w:rsidR="00AA3F4E">
              <w:rPr>
                <w:webHidden/>
              </w:rPr>
              <w:fldChar w:fldCharType="separate"/>
            </w:r>
            <w:r w:rsidR="00AA3F4E">
              <w:rPr>
                <w:webHidden/>
              </w:rPr>
              <w:t>50</w:t>
            </w:r>
            <w:r w:rsidR="00AA3F4E">
              <w:rPr>
                <w:webHidden/>
              </w:rPr>
              <w:fldChar w:fldCharType="end"/>
            </w:r>
          </w:hyperlink>
        </w:p>
        <w:p w14:paraId="6CD2E9FB" w14:textId="0738A99D" w:rsidR="00AA3F4E" w:rsidRDefault="00AA3F4E" w:rsidP="00C77EE0">
          <w:pPr>
            <w:pStyle w:val="TOC2"/>
            <w:rPr>
              <w:rFonts w:eastAsiaTheme="minorEastAsia"/>
              <w:kern w:val="2"/>
              <w14:ligatures w14:val="standardContextual"/>
            </w:rPr>
          </w:pPr>
          <w:r>
            <w:t>2</w:t>
          </w:r>
          <w:hyperlink w:anchor="_Toc139811317" w:history="1">
            <w:r w:rsidR="00E47B8F">
              <w:rPr>
                <w:rFonts w:eastAsiaTheme="minorEastAsia"/>
                <w:kern w:val="2"/>
                <w14:ligatures w14:val="standardContextual"/>
              </w:rPr>
              <w:t>.</w:t>
            </w:r>
            <w:r w:rsidR="00E47B8F">
              <w:rPr>
                <w:rFonts w:eastAsiaTheme="minorEastAsia"/>
                <w:kern w:val="2"/>
                <w14:ligatures w14:val="standardContextual"/>
              </w:rPr>
              <w:tab/>
            </w:r>
            <w:r>
              <w:rPr>
                <w:rFonts w:eastAsiaTheme="minorEastAsia"/>
                <w:kern w:val="2"/>
                <w14:ligatures w14:val="standardContextual"/>
              </w:rPr>
              <w:t xml:space="preserve">Provider </w:t>
            </w:r>
            <w:r w:rsidR="00435143">
              <w:rPr>
                <w:rFonts w:eastAsiaTheme="minorEastAsia"/>
                <w:kern w:val="2"/>
                <w14:ligatures w14:val="standardContextual"/>
              </w:rPr>
              <w:t>Training</w:t>
            </w:r>
            <w:r w:rsidR="00565AA1">
              <w:rPr>
                <w:rStyle w:val="Hyperlink"/>
              </w:rPr>
              <w:t xml:space="preserve"> (#3 included in #2)</w:t>
            </w:r>
            <w:r>
              <w:rPr>
                <w:webHidden/>
              </w:rPr>
              <w:tab/>
            </w:r>
            <w:r>
              <w:rPr>
                <w:webHidden/>
              </w:rPr>
              <w:fldChar w:fldCharType="begin"/>
            </w:r>
            <w:r>
              <w:rPr>
                <w:webHidden/>
              </w:rPr>
              <w:instrText xml:space="preserve"> PAGEREF _Toc139811317 \h </w:instrText>
            </w:r>
            <w:r>
              <w:rPr>
                <w:webHidden/>
              </w:rPr>
            </w:r>
            <w:r>
              <w:rPr>
                <w:webHidden/>
              </w:rPr>
              <w:fldChar w:fldCharType="separate"/>
            </w:r>
            <w:r>
              <w:rPr>
                <w:webHidden/>
              </w:rPr>
              <w:t>57</w:t>
            </w:r>
            <w:r>
              <w:rPr>
                <w:webHidden/>
              </w:rPr>
              <w:fldChar w:fldCharType="end"/>
            </w:r>
          </w:hyperlink>
        </w:p>
        <w:p w14:paraId="72674169" w14:textId="7A095B4B" w:rsidR="00AA3F4E" w:rsidRDefault="00435143" w:rsidP="00C77EE0">
          <w:pPr>
            <w:pStyle w:val="TOC2"/>
          </w:pPr>
          <w:r>
            <w:t>a.</w:t>
          </w:r>
          <w:r>
            <w:tab/>
            <w:t>Provider Objectives</w:t>
          </w:r>
          <w:hyperlink w:anchor="_Toc139811318" w:history="1">
            <w:r w:rsidR="001E6EDC">
              <w:rPr>
                <w:rStyle w:val="Hyperlink"/>
              </w:rPr>
              <w:t>.</w:t>
            </w:r>
            <w:r w:rsidR="00AA3F4E" w:rsidRPr="00875D60">
              <w:rPr>
                <w:rStyle w:val="Hyperlink"/>
              </w:rPr>
              <w:t>.</w:t>
            </w:r>
            <w:r w:rsidR="00AA3F4E">
              <w:rPr>
                <w:rFonts w:eastAsiaTheme="minorEastAsia"/>
                <w:kern w:val="2"/>
                <w14:ligatures w14:val="standardContextual"/>
              </w:rPr>
              <w:tab/>
            </w:r>
            <w:r w:rsidR="00AA3F4E">
              <w:rPr>
                <w:webHidden/>
              </w:rPr>
              <w:fldChar w:fldCharType="begin"/>
            </w:r>
            <w:r w:rsidR="00AA3F4E">
              <w:rPr>
                <w:webHidden/>
              </w:rPr>
              <w:instrText xml:space="preserve"> PAGEREF _Toc139811318 \h </w:instrText>
            </w:r>
            <w:r w:rsidR="00AA3F4E">
              <w:rPr>
                <w:webHidden/>
              </w:rPr>
            </w:r>
            <w:r w:rsidR="00AA3F4E">
              <w:rPr>
                <w:webHidden/>
              </w:rPr>
              <w:fldChar w:fldCharType="separate"/>
            </w:r>
            <w:r w:rsidR="00AA3F4E">
              <w:rPr>
                <w:webHidden/>
              </w:rPr>
              <w:t>57</w:t>
            </w:r>
            <w:r w:rsidR="00AA3F4E">
              <w:rPr>
                <w:webHidden/>
              </w:rPr>
              <w:fldChar w:fldCharType="end"/>
            </w:r>
          </w:hyperlink>
        </w:p>
        <w:p w14:paraId="76374D45" w14:textId="16F2EEF1" w:rsidR="00B314D8" w:rsidRPr="00B314D8" w:rsidRDefault="00B314D8" w:rsidP="00B314D8">
          <w:r>
            <w:t xml:space="preserve">    b.</w:t>
          </w:r>
          <w:r w:rsidR="002D1D42">
            <w:t xml:space="preserve">      </w:t>
          </w:r>
          <w:r>
            <w:t xml:space="preserve">Provider </w:t>
          </w:r>
          <w:r w:rsidRPr="00B314D8">
            <w:t>Timeline for training(s)</w:t>
          </w:r>
          <w:r w:rsidR="002D1D42">
            <w:t xml:space="preserve">. </w:t>
          </w:r>
          <w:r w:rsidR="00812BFB">
            <w:t>…</w:t>
          </w:r>
          <w:r w:rsidR="002D1D42">
            <w:t>…………………………………………………………………………………………….57</w:t>
          </w:r>
        </w:p>
        <w:p w14:paraId="7E454377" w14:textId="0EC21B8C" w:rsidR="00AA3F4E" w:rsidRDefault="002D1D42" w:rsidP="00C77EE0">
          <w:pPr>
            <w:pStyle w:val="TOC2"/>
            <w:rPr>
              <w:rFonts w:eastAsiaTheme="minorEastAsia"/>
              <w:kern w:val="2"/>
              <w14:ligatures w14:val="standardContextual"/>
            </w:rPr>
          </w:pPr>
          <w:r>
            <w:t>c.</w:t>
          </w:r>
          <w:r>
            <w:tab/>
          </w:r>
          <w:hyperlink w:anchor="_Toc139811320" w:history="1">
            <w:r w:rsidR="00AA3F4E">
              <w:rPr>
                <w:rFonts w:eastAsiaTheme="minorEastAsia"/>
                <w:kern w:val="2"/>
                <w14:ligatures w14:val="standardContextual"/>
              </w:rPr>
              <w:t xml:space="preserve">Provider </w:t>
            </w:r>
            <w:r w:rsidR="00AA3F4E" w:rsidRPr="00875D60">
              <w:rPr>
                <w:rStyle w:val="Hyperlink"/>
              </w:rPr>
              <w:t>Rationale for training</w:t>
            </w:r>
            <w:r w:rsidR="00AA3F4E">
              <w:rPr>
                <w:webHidden/>
              </w:rPr>
              <w:tab/>
            </w:r>
            <w:r w:rsidR="00AA3F4E">
              <w:rPr>
                <w:webHidden/>
              </w:rPr>
              <w:fldChar w:fldCharType="begin"/>
            </w:r>
            <w:r w:rsidR="00AA3F4E">
              <w:rPr>
                <w:webHidden/>
              </w:rPr>
              <w:instrText xml:space="preserve"> PAGEREF _Toc139811320 \h </w:instrText>
            </w:r>
            <w:r w:rsidR="00AA3F4E">
              <w:rPr>
                <w:webHidden/>
              </w:rPr>
            </w:r>
            <w:r w:rsidR="00AA3F4E">
              <w:rPr>
                <w:webHidden/>
              </w:rPr>
              <w:fldChar w:fldCharType="separate"/>
            </w:r>
            <w:r w:rsidR="00AA3F4E">
              <w:rPr>
                <w:webHidden/>
              </w:rPr>
              <w:t>58</w:t>
            </w:r>
            <w:r w:rsidR="00AA3F4E">
              <w:rPr>
                <w:webHidden/>
              </w:rPr>
              <w:fldChar w:fldCharType="end"/>
            </w:r>
          </w:hyperlink>
        </w:p>
        <w:p w14:paraId="423A22D8" w14:textId="01E03263" w:rsidR="00AA3F4E" w:rsidRDefault="00722167" w:rsidP="00C77EE0">
          <w:pPr>
            <w:pStyle w:val="TOC2"/>
            <w:rPr>
              <w:rFonts w:eastAsiaTheme="minorEastAsia"/>
              <w:kern w:val="2"/>
              <w14:ligatures w14:val="standardContextual"/>
            </w:rPr>
          </w:pPr>
          <w:hyperlink w:anchor="_Toc139811321" w:history="1">
            <w:r w:rsidR="00AA3F4E" w:rsidRPr="00875D60">
              <w:rPr>
                <w:rStyle w:val="Hyperlink"/>
              </w:rPr>
              <w:t>d.</w:t>
            </w:r>
            <w:r w:rsidR="002D1D42">
              <w:rPr>
                <w:rStyle w:val="Hyperlink"/>
              </w:rPr>
              <w:tab/>
            </w:r>
            <w:r w:rsidR="00AA3F4E">
              <w:rPr>
                <w:rFonts w:eastAsiaTheme="minorEastAsia"/>
                <w:kern w:val="2"/>
                <w14:ligatures w14:val="standardContextual"/>
              </w:rPr>
              <w:t xml:space="preserve">Provider </w:t>
            </w:r>
            <w:r w:rsidR="00AA3F4E" w:rsidRPr="00875D60">
              <w:rPr>
                <w:rStyle w:val="Hyperlink"/>
              </w:rPr>
              <w:t>Anticipated benefits of training</w:t>
            </w:r>
            <w:r w:rsidR="00AA3F4E">
              <w:rPr>
                <w:webHidden/>
              </w:rPr>
              <w:tab/>
            </w:r>
            <w:r w:rsidR="00AA3F4E">
              <w:rPr>
                <w:webHidden/>
              </w:rPr>
              <w:fldChar w:fldCharType="begin"/>
            </w:r>
            <w:r w:rsidR="00AA3F4E">
              <w:rPr>
                <w:webHidden/>
              </w:rPr>
              <w:instrText xml:space="preserve"> PAGEREF _Toc139811321 \h </w:instrText>
            </w:r>
            <w:r w:rsidR="00AA3F4E">
              <w:rPr>
                <w:webHidden/>
              </w:rPr>
            </w:r>
            <w:r w:rsidR="00AA3F4E">
              <w:rPr>
                <w:webHidden/>
              </w:rPr>
              <w:fldChar w:fldCharType="separate"/>
            </w:r>
            <w:r w:rsidR="00AA3F4E">
              <w:rPr>
                <w:webHidden/>
              </w:rPr>
              <w:t>58</w:t>
            </w:r>
            <w:r w:rsidR="00AA3F4E">
              <w:rPr>
                <w:webHidden/>
              </w:rPr>
              <w:fldChar w:fldCharType="end"/>
            </w:r>
          </w:hyperlink>
        </w:p>
        <w:p w14:paraId="4B5780A0" w14:textId="10F9A881" w:rsidR="00AA3F4E" w:rsidRDefault="00722167" w:rsidP="00C77EE0">
          <w:pPr>
            <w:pStyle w:val="TOC2"/>
            <w:rPr>
              <w:rFonts w:eastAsiaTheme="minorEastAsia"/>
              <w:kern w:val="2"/>
              <w14:ligatures w14:val="standardContextual"/>
            </w:rPr>
          </w:pPr>
          <w:hyperlink w:anchor="_Toc139811324" w:history="1">
            <w:r w:rsidR="00AA3F4E" w:rsidRPr="00875D60">
              <w:rPr>
                <w:rStyle w:val="Hyperlink"/>
              </w:rPr>
              <w:t>e.</w:t>
            </w:r>
            <w:r w:rsidR="002D1D42">
              <w:rPr>
                <w:rStyle w:val="Hyperlink"/>
              </w:rPr>
              <w:tab/>
            </w:r>
            <w:r w:rsidR="00AA3F4E">
              <w:rPr>
                <w:rFonts w:eastAsiaTheme="minorEastAsia"/>
                <w:kern w:val="2"/>
                <w14:ligatures w14:val="standardContextual"/>
              </w:rPr>
              <w:t xml:space="preserve">Provider: </w:t>
            </w:r>
            <w:r w:rsidR="00AA3F4E" w:rsidRPr="00875D60">
              <w:rPr>
                <w:rStyle w:val="Hyperlink"/>
              </w:rPr>
              <w:t>How technical assistance will be provided outside of the scheduled training</w:t>
            </w:r>
            <w:r w:rsidR="00AA3F4E">
              <w:rPr>
                <w:webHidden/>
              </w:rPr>
              <w:tab/>
            </w:r>
            <w:r w:rsidR="00AA3F4E">
              <w:rPr>
                <w:webHidden/>
              </w:rPr>
              <w:fldChar w:fldCharType="begin"/>
            </w:r>
            <w:r w:rsidR="00AA3F4E">
              <w:rPr>
                <w:webHidden/>
              </w:rPr>
              <w:instrText xml:space="preserve"> PAGEREF _Toc139811324 \h </w:instrText>
            </w:r>
            <w:r w:rsidR="00AA3F4E">
              <w:rPr>
                <w:webHidden/>
              </w:rPr>
            </w:r>
            <w:r w:rsidR="00AA3F4E">
              <w:rPr>
                <w:webHidden/>
              </w:rPr>
              <w:fldChar w:fldCharType="separate"/>
            </w:r>
            <w:r w:rsidR="00AA3F4E">
              <w:rPr>
                <w:webHidden/>
              </w:rPr>
              <w:t>58</w:t>
            </w:r>
            <w:r w:rsidR="00AA3F4E">
              <w:rPr>
                <w:webHidden/>
              </w:rPr>
              <w:fldChar w:fldCharType="end"/>
            </w:r>
          </w:hyperlink>
        </w:p>
        <w:p w14:paraId="76EE50E4" w14:textId="54C21A9B" w:rsidR="00AA3F4E" w:rsidRDefault="00722167" w:rsidP="00C77EE0">
          <w:pPr>
            <w:pStyle w:val="TOC2"/>
            <w:rPr>
              <w:rFonts w:eastAsiaTheme="minorEastAsia"/>
              <w:kern w:val="2"/>
              <w14:ligatures w14:val="standardContextual"/>
            </w:rPr>
          </w:pPr>
          <w:hyperlink w:anchor="_Toc139811325" w:history="1">
            <w:r w:rsidR="00AA3F4E" w:rsidRPr="00875D60">
              <w:rPr>
                <w:rStyle w:val="Hyperlink"/>
              </w:rPr>
              <w:t>f.</w:t>
            </w:r>
            <w:r w:rsidR="002D1D42">
              <w:rPr>
                <w:rStyle w:val="Hyperlink"/>
              </w:rPr>
              <w:tab/>
            </w:r>
            <w:r w:rsidR="00AA3F4E" w:rsidRPr="002D196E">
              <w:rPr>
                <w:rFonts w:eastAsiaTheme="minorEastAsia"/>
                <w:kern w:val="2"/>
                <w14:ligatures w14:val="standardContextual"/>
              </w:rPr>
              <w:t xml:space="preserve">Provider: </w:t>
            </w:r>
            <w:r w:rsidR="00AA3F4E" w:rsidRPr="00875D60">
              <w:rPr>
                <w:rStyle w:val="Hyperlink"/>
              </w:rPr>
              <w:t>How the success of the training will be evaluated</w:t>
            </w:r>
            <w:r w:rsidR="00AA3F4E">
              <w:rPr>
                <w:webHidden/>
              </w:rPr>
              <w:tab/>
            </w:r>
            <w:r w:rsidR="00AA3F4E">
              <w:rPr>
                <w:webHidden/>
              </w:rPr>
              <w:fldChar w:fldCharType="begin"/>
            </w:r>
            <w:r w:rsidR="00AA3F4E">
              <w:rPr>
                <w:webHidden/>
              </w:rPr>
              <w:instrText xml:space="preserve"> PAGEREF _Toc139811325 \h </w:instrText>
            </w:r>
            <w:r w:rsidR="00AA3F4E">
              <w:rPr>
                <w:webHidden/>
              </w:rPr>
            </w:r>
            <w:r w:rsidR="00AA3F4E">
              <w:rPr>
                <w:webHidden/>
              </w:rPr>
              <w:fldChar w:fldCharType="separate"/>
            </w:r>
            <w:r w:rsidR="00AA3F4E">
              <w:rPr>
                <w:webHidden/>
              </w:rPr>
              <w:t>58</w:t>
            </w:r>
            <w:r w:rsidR="00AA3F4E">
              <w:rPr>
                <w:webHidden/>
              </w:rPr>
              <w:fldChar w:fldCharType="end"/>
            </w:r>
          </w:hyperlink>
        </w:p>
        <w:p w14:paraId="2FA221B5" w14:textId="35839090" w:rsidR="00AA3F4E" w:rsidRDefault="00722167" w:rsidP="00C77EE0">
          <w:pPr>
            <w:pStyle w:val="TOC2"/>
            <w:rPr>
              <w:rFonts w:eastAsiaTheme="minorEastAsia"/>
              <w:kern w:val="2"/>
              <w14:ligatures w14:val="standardContextual"/>
            </w:rPr>
          </w:pPr>
          <w:hyperlink w:anchor="_Toc139811326" w:history="1">
            <w:r w:rsidR="00AA3F4E" w:rsidRPr="00875D60">
              <w:rPr>
                <w:rStyle w:val="Hyperlink"/>
              </w:rPr>
              <w:t>g.</w:t>
            </w:r>
            <w:r w:rsidR="002D1D42">
              <w:rPr>
                <w:rStyle w:val="Hyperlink"/>
              </w:rPr>
              <w:tab/>
            </w:r>
            <w:r w:rsidR="00AA3F4E" w:rsidRPr="002D196E">
              <w:rPr>
                <w:rStyle w:val="Hyperlink"/>
              </w:rPr>
              <w:t xml:space="preserve">Provider: </w:t>
            </w:r>
            <w:r w:rsidR="00AA3F4E" w:rsidRPr="00875D60">
              <w:rPr>
                <w:rStyle w:val="Hyperlink"/>
              </w:rPr>
              <w:t>How equity considerations will be incorporated</w:t>
            </w:r>
            <w:r w:rsidR="00AA3F4E">
              <w:rPr>
                <w:webHidden/>
              </w:rPr>
              <w:tab/>
            </w:r>
            <w:r w:rsidR="00AA3F4E">
              <w:rPr>
                <w:webHidden/>
              </w:rPr>
              <w:fldChar w:fldCharType="begin"/>
            </w:r>
            <w:r w:rsidR="00AA3F4E">
              <w:rPr>
                <w:webHidden/>
              </w:rPr>
              <w:instrText xml:space="preserve"> PAGEREF _Toc139811326 \h </w:instrText>
            </w:r>
            <w:r w:rsidR="00AA3F4E">
              <w:rPr>
                <w:webHidden/>
              </w:rPr>
            </w:r>
            <w:r w:rsidR="00AA3F4E">
              <w:rPr>
                <w:webHidden/>
              </w:rPr>
              <w:fldChar w:fldCharType="separate"/>
            </w:r>
            <w:r w:rsidR="00AA3F4E">
              <w:rPr>
                <w:webHidden/>
              </w:rPr>
              <w:t>58</w:t>
            </w:r>
            <w:r w:rsidR="00AA3F4E">
              <w:rPr>
                <w:webHidden/>
              </w:rPr>
              <w:fldChar w:fldCharType="end"/>
            </w:r>
          </w:hyperlink>
        </w:p>
        <w:p w14:paraId="79F3DF5D" w14:textId="134DBF81" w:rsidR="00AA3F4E" w:rsidRDefault="00722167" w:rsidP="00C77EE0">
          <w:pPr>
            <w:pStyle w:val="TOC2"/>
            <w:rPr>
              <w:rFonts w:eastAsiaTheme="minorEastAsia"/>
              <w:kern w:val="2"/>
              <w14:ligatures w14:val="standardContextual"/>
            </w:rPr>
          </w:pPr>
          <w:hyperlink w:anchor="_Toc139811329" w:history="1">
            <w:r w:rsidR="00AA3F4E" w:rsidRPr="00875D60">
              <w:rPr>
                <w:rStyle w:val="Hyperlink"/>
              </w:rPr>
              <w:t>h</w:t>
            </w:r>
            <w:r w:rsidR="001E6EDC">
              <w:rPr>
                <w:rStyle w:val="Hyperlink"/>
              </w:rPr>
              <w:t xml:space="preserve">. </w:t>
            </w:r>
            <w:r w:rsidR="002D1D42">
              <w:rPr>
                <w:rStyle w:val="Hyperlink"/>
              </w:rPr>
              <w:tab/>
            </w:r>
            <w:r w:rsidR="00AA3F4E" w:rsidRPr="002D196E">
              <w:rPr>
                <w:rFonts w:eastAsiaTheme="minorEastAsia"/>
                <w:kern w:val="2"/>
                <w14:ligatures w14:val="standardContextual"/>
              </w:rPr>
              <w:t xml:space="preserve">Provider: </w:t>
            </w:r>
            <w:r w:rsidR="00AA3F4E" w:rsidRPr="00875D60">
              <w:rPr>
                <w:rStyle w:val="Hyperlink"/>
              </w:rPr>
              <w:t>How the training will be sustained after initial training. Include how and when on-going training will occur for new and current IDT staff and service providers.</w:t>
            </w:r>
            <w:r w:rsidR="00AA3F4E">
              <w:rPr>
                <w:webHidden/>
              </w:rPr>
              <w:tab/>
            </w:r>
            <w:r w:rsidR="00AA3F4E">
              <w:rPr>
                <w:webHidden/>
              </w:rPr>
              <w:fldChar w:fldCharType="begin"/>
            </w:r>
            <w:r w:rsidR="00AA3F4E">
              <w:rPr>
                <w:webHidden/>
              </w:rPr>
              <w:instrText xml:space="preserve"> PAGEREF _Toc139811329 \h </w:instrText>
            </w:r>
            <w:r w:rsidR="00AA3F4E">
              <w:rPr>
                <w:webHidden/>
              </w:rPr>
            </w:r>
            <w:r w:rsidR="00AA3F4E">
              <w:rPr>
                <w:webHidden/>
              </w:rPr>
              <w:fldChar w:fldCharType="separate"/>
            </w:r>
            <w:r w:rsidR="00AA3F4E">
              <w:rPr>
                <w:webHidden/>
              </w:rPr>
              <w:t>59</w:t>
            </w:r>
            <w:r w:rsidR="00AA3F4E">
              <w:rPr>
                <w:webHidden/>
              </w:rPr>
              <w:fldChar w:fldCharType="end"/>
            </w:r>
          </w:hyperlink>
        </w:p>
        <w:p w14:paraId="1BCCDEFC" w14:textId="49573379" w:rsidR="00AA3F4E" w:rsidRDefault="00AA3F4E" w:rsidP="00C77EE0">
          <w:pPr>
            <w:pStyle w:val="TOC2"/>
            <w:rPr>
              <w:rFonts w:eastAsiaTheme="minorEastAsia"/>
              <w:kern w:val="2"/>
              <w14:ligatures w14:val="standardContextual"/>
            </w:rPr>
          </w:pPr>
          <w:r w:rsidRPr="003E226A">
            <w:rPr>
              <w:rStyle w:val="Hyperlink"/>
              <w:color w:val="000000" w:themeColor="text1"/>
              <w:u w:val="none"/>
            </w:rPr>
            <w:t xml:space="preserve">4. </w:t>
          </w:r>
          <w:hyperlink w:anchor="_Toc139811331" w:history="1">
            <w:r w:rsidRPr="00875D60">
              <w:rPr>
                <w:rStyle w:val="Hyperlink"/>
              </w:rPr>
              <w:t>a</w:t>
            </w:r>
            <w:r>
              <w:rPr>
                <w:rStyle w:val="Hyperlink"/>
              </w:rPr>
              <w:t>.</w:t>
            </w:r>
            <w:r>
              <w:rPr>
                <w:rStyle w:val="Hyperlink"/>
              </w:rPr>
              <w:tab/>
            </w:r>
            <w:r w:rsidRPr="00875D60">
              <w:rPr>
                <w:rStyle w:val="Hyperlink"/>
              </w:rPr>
              <w:t>Training method(s)</w:t>
            </w:r>
            <w:r>
              <w:rPr>
                <w:webHidden/>
              </w:rPr>
              <w:tab/>
            </w:r>
            <w:r>
              <w:rPr>
                <w:webHidden/>
              </w:rPr>
              <w:fldChar w:fldCharType="begin"/>
            </w:r>
            <w:r>
              <w:rPr>
                <w:webHidden/>
              </w:rPr>
              <w:instrText xml:space="preserve"> PAGEREF _Toc139811331 \h </w:instrText>
            </w:r>
            <w:r>
              <w:rPr>
                <w:webHidden/>
              </w:rPr>
            </w:r>
            <w:r>
              <w:rPr>
                <w:webHidden/>
              </w:rPr>
              <w:fldChar w:fldCharType="separate"/>
            </w:r>
            <w:r>
              <w:rPr>
                <w:webHidden/>
              </w:rPr>
              <w:t>59</w:t>
            </w:r>
            <w:r>
              <w:rPr>
                <w:webHidden/>
              </w:rPr>
              <w:fldChar w:fldCharType="end"/>
            </w:r>
          </w:hyperlink>
        </w:p>
        <w:p w14:paraId="1D93281D" w14:textId="77777777" w:rsidR="00AA3F4E" w:rsidRDefault="00AA3F4E" w:rsidP="00C77EE0">
          <w:pPr>
            <w:pStyle w:val="TOC2"/>
            <w:rPr>
              <w:rFonts w:eastAsiaTheme="minorEastAsia"/>
              <w:kern w:val="2"/>
              <w14:ligatures w14:val="standardContextual"/>
            </w:rPr>
          </w:pPr>
          <w:r w:rsidRPr="003E226A">
            <w:rPr>
              <w:rStyle w:val="Hyperlink"/>
              <w:color w:val="000000" w:themeColor="text1"/>
              <w:u w:val="none"/>
            </w:rPr>
            <w:t xml:space="preserve">4. </w:t>
          </w:r>
          <w:hyperlink w:anchor="_Toc139811332" w:history="1">
            <w:r w:rsidRPr="00875D60">
              <w:rPr>
                <w:rStyle w:val="Hyperlink"/>
              </w:rPr>
              <w:t>b. Instructors/training leaders/facilitators qualifications</w:t>
            </w:r>
            <w:r>
              <w:rPr>
                <w:webHidden/>
              </w:rPr>
              <w:tab/>
            </w:r>
            <w:r>
              <w:rPr>
                <w:webHidden/>
              </w:rPr>
              <w:fldChar w:fldCharType="begin"/>
            </w:r>
            <w:r>
              <w:rPr>
                <w:webHidden/>
              </w:rPr>
              <w:instrText xml:space="preserve"> PAGEREF _Toc139811332 \h </w:instrText>
            </w:r>
            <w:r>
              <w:rPr>
                <w:webHidden/>
              </w:rPr>
            </w:r>
            <w:r>
              <w:rPr>
                <w:webHidden/>
              </w:rPr>
              <w:fldChar w:fldCharType="separate"/>
            </w:r>
            <w:r>
              <w:rPr>
                <w:webHidden/>
              </w:rPr>
              <w:t>59</w:t>
            </w:r>
            <w:r>
              <w:rPr>
                <w:webHidden/>
              </w:rPr>
              <w:fldChar w:fldCharType="end"/>
            </w:r>
          </w:hyperlink>
        </w:p>
        <w:p w14:paraId="3176ADB6" w14:textId="77777777" w:rsidR="00AA3F4E" w:rsidRDefault="00AA3F4E" w:rsidP="00C77EE0">
          <w:pPr>
            <w:pStyle w:val="TOC2"/>
            <w:rPr>
              <w:rFonts w:eastAsiaTheme="minorEastAsia"/>
              <w:kern w:val="2"/>
              <w14:ligatures w14:val="standardContextual"/>
            </w:rPr>
          </w:pPr>
          <w:r w:rsidRPr="003E226A">
            <w:rPr>
              <w:rStyle w:val="Hyperlink"/>
              <w:color w:val="000000" w:themeColor="text1"/>
              <w:u w:val="none"/>
            </w:rPr>
            <w:t xml:space="preserve">4. </w:t>
          </w:r>
          <w:hyperlink w:anchor="_Toc139811333" w:history="1">
            <w:r w:rsidRPr="00875D60">
              <w:rPr>
                <w:rStyle w:val="Hyperlink"/>
              </w:rPr>
              <w:t>c. How the training will be documented.</w:t>
            </w:r>
            <w:r>
              <w:rPr>
                <w:webHidden/>
              </w:rPr>
              <w:tab/>
            </w:r>
            <w:r>
              <w:rPr>
                <w:webHidden/>
              </w:rPr>
              <w:fldChar w:fldCharType="begin"/>
            </w:r>
            <w:r>
              <w:rPr>
                <w:webHidden/>
              </w:rPr>
              <w:instrText xml:space="preserve"> PAGEREF _Toc139811333 \h </w:instrText>
            </w:r>
            <w:r>
              <w:rPr>
                <w:webHidden/>
              </w:rPr>
            </w:r>
            <w:r>
              <w:rPr>
                <w:webHidden/>
              </w:rPr>
              <w:fldChar w:fldCharType="separate"/>
            </w:r>
            <w:r>
              <w:rPr>
                <w:webHidden/>
              </w:rPr>
              <w:t>59</w:t>
            </w:r>
            <w:r>
              <w:rPr>
                <w:webHidden/>
              </w:rPr>
              <w:fldChar w:fldCharType="end"/>
            </w:r>
          </w:hyperlink>
        </w:p>
        <w:p w14:paraId="30F2FC67" w14:textId="77777777" w:rsidR="00AA3F4E" w:rsidRDefault="00722167" w:rsidP="00C77EE0">
          <w:pPr>
            <w:pStyle w:val="TOC2"/>
            <w:rPr>
              <w:rFonts w:eastAsiaTheme="minorEastAsia"/>
              <w:kern w:val="2"/>
              <w14:ligatures w14:val="standardContextual"/>
            </w:rPr>
          </w:pPr>
          <w:hyperlink w:anchor="_Toc139811334" w:history="1">
            <w:r w:rsidR="00AA3F4E" w:rsidRPr="00875D60">
              <w:rPr>
                <w:rStyle w:val="Hyperlink"/>
              </w:rPr>
              <w:t>5.</w:t>
            </w:r>
            <w:r w:rsidR="00AA3F4E">
              <w:rPr>
                <w:rStyle w:val="Hyperlink"/>
              </w:rPr>
              <w:tab/>
              <w:t>A</w:t>
            </w:r>
            <w:r w:rsidR="00AA3F4E" w:rsidRPr="00875D60">
              <w:rPr>
                <w:rStyle w:val="Hyperlink"/>
              </w:rPr>
              <w:t>dditional training(s) needed to implement the MCO’s Strategic Plan</w:t>
            </w:r>
            <w:r w:rsidR="00AA3F4E">
              <w:rPr>
                <w:webHidden/>
              </w:rPr>
              <w:tab/>
            </w:r>
            <w:r w:rsidR="00AA3F4E">
              <w:rPr>
                <w:webHidden/>
              </w:rPr>
              <w:fldChar w:fldCharType="begin"/>
            </w:r>
            <w:r w:rsidR="00AA3F4E">
              <w:rPr>
                <w:webHidden/>
              </w:rPr>
              <w:instrText xml:space="preserve"> PAGEREF _Toc139811334 \h </w:instrText>
            </w:r>
            <w:r w:rsidR="00AA3F4E">
              <w:rPr>
                <w:webHidden/>
              </w:rPr>
            </w:r>
            <w:r w:rsidR="00AA3F4E">
              <w:rPr>
                <w:webHidden/>
              </w:rPr>
              <w:fldChar w:fldCharType="separate"/>
            </w:r>
            <w:r w:rsidR="00AA3F4E">
              <w:rPr>
                <w:webHidden/>
              </w:rPr>
              <w:t>59</w:t>
            </w:r>
            <w:r w:rsidR="00AA3F4E">
              <w:rPr>
                <w:webHidden/>
              </w:rPr>
              <w:fldChar w:fldCharType="end"/>
            </w:r>
          </w:hyperlink>
        </w:p>
        <w:p w14:paraId="74C9DAB9" w14:textId="77777777" w:rsidR="00AA3F4E" w:rsidRDefault="00722167" w:rsidP="00AA3F4E">
          <w:pPr>
            <w:pStyle w:val="Heading2"/>
            <w:rPr>
              <w:rFonts w:eastAsiaTheme="minorEastAsia"/>
              <w:noProof/>
              <w:kern w:val="2"/>
              <w14:ligatures w14:val="standardContextual"/>
            </w:rPr>
          </w:pPr>
          <w:hyperlink w:anchor="_Toc139811338" w:history="1">
            <w:r w:rsidR="00AA3F4E" w:rsidRPr="00875D60">
              <w:rPr>
                <w:rStyle w:val="Hyperlink"/>
                <w:rFonts w:cstheme="minorHAnsi"/>
                <w:noProof/>
              </w:rPr>
              <w:t>References</w:t>
            </w:r>
            <w:r w:rsidR="00AA3F4E">
              <w:rPr>
                <w:noProof/>
                <w:webHidden/>
              </w:rPr>
              <w:tab/>
            </w:r>
            <w:r w:rsidR="00AA3F4E">
              <w:rPr>
                <w:noProof/>
                <w:webHidden/>
              </w:rPr>
              <w:fldChar w:fldCharType="begin"/>
            </w:r>
            <w:r w:rsidR="00AA3F4E">
              <w:rPr>
                <w:noProof/>
                <w:webHidden/>
              </w:rPr>
              <w:instrText xml:space="preserve"> PAGEREF _Toc139811338 \h </w:instrText>
            </w:r>
            <w:r w:rsidR="00AA3F4E">
              <w:rPr>
                <w:noProof/>
                <w:webHidden/>
              </w:rPr>
            </w:r>
            <w:r w:rsidR="00AA3F4E">
              <w:rPr>
                <w:noProof/>
                <w:webHidden/>
              </w:rPr>
              <w:fldChar w:fldCharType="separate"/>
            </w:r>
            <w:r w:rsidR="00AA3F4E">
              <w:rPr>
                <w:noProof/>
                <w:webHidden/>
              </w:rPr>
              <w:t>62</w:t>
            </w:r>
            <w:r w:rsidR="00AA3F4E">
              <w:rPr>
                <w:noProof/>
                <w:webHidden/>
              </w:rPr>
              <w:fldChar w:fldCharType="end"/>
            </w:r>
          </w:hyperlink>
        </w:p>
        <w:p w14:paraId="7ED8ED34" w14:textId="77777777" w:rsidR="00AA3F4E" w:rsidRDefault="00AA3F4E" w:rsidP="00AA3F4E">
          <w:r>
            <w:rPr>
              <w:b/>
              <w:bCs/>
              <w:noProof/>
            </w:rPr>
            <w:fldChar w:fldCharType="end"/>
          </w:r>
        </w:p>
      </w:sdtContent>
    </w:sdt>
    <w:p w14:paraId="6310E9C9" w14:textId="77777777" w:rsidR="00AA3F4E" w:rsidRDefault="00AA3F4E" w:rsidP="00AA3F4E">
      <w:pPr>
        <w:pStyle w:val="Title"/>
        <w:jc w:val="center"/>
        <w:rPr>
          <w:b/>
          <w:bCs/>
          <w:color w:val="2F5496" w:themeColor="accent1" w:themeShade="BF"/>
          <w:sz w:val="44"/>
          <w:szCs w:val="44"/>
        </w:rPr>
      </w:pPr>
    </w:p>
    <w:p w14:paraId="1AE5B4A4" w14:textId="77777777" w:rsidR="00AA3F4E" w:rsidRDefault="00AA3F4E" w:rsidP="00AA3F4E">
      <w:pPr>
        <w:pStyle w:val="Title"/>
        <w:jc w:val="center"/>
        <w:rPr>
          <w:b/>
          <w:bCs/>
          <w:color w:val="2F5496" w:themeColor="accent1" w:themeShade="BF"/>
          <w:sz w:val="44"/>
          <w:szCs w:val="44"/>
        </w:rPr>
      </w:pPr>
    </w:p>
    <w:p w14:paraId="794FAB47" w14:textId="77777777" w:rsidR="00AA3F4E" w:rsidRDefault="00AA3F4E" w:rsidP="00AA3F4E">
      <w:pPr>
        <w:pStyle w:val="Title"/>
        <w:jc w:val="center"/>
        <w:rPr>
          <w:b/>
          <w:bCs/>
          <w:color w:val="2F5496" w:themeColor="accent1" w:themeShade="BF"/>
          <w:sz w:val="44"/>
          <w:szCs w:val="44"/>
        </w:rPr>
      </w:pPr>
    </w:p>
    <w:p w14:paraId="006AA960" w14:textId="77777777" w:rsidR="00AA3F4E" w:rsidRDefault="00AA3F4E" w:rsidP="00AA3F4E">
      <w:pPr>
        <w:pStyle w:val="Title"/>
        <w:jc w:val="center"/>
        <w:rPr>
          <w:b/>
          <w:bCs/>
          <w:color w:val="2F5496" w:themeColor="accent1" w:themeShade="BF"/>
          <w:sz w:val="44"/>
          <w:szCs w:val="44"/>
        </w:rPr>
      </w:pPr>
    </w:p>
    <w:p w14:paraId="16F06E9E" w14:textId="77777777" w:rsidR="00AA3F4E" w:rsidRDefault="00AA3F4E" w:rsidP="00AA3F4E">
      <w:pPr>
        <w:pStyle w:val="Title"/>
        <w:jc w:val="center"/>
        <w:rPr>
          <w:b/>
          <w:bCs/>
          <w:color w:val="2F5496" w:themeColor="accent1" w:themeShade="BF"/>
          <w:sz w:val="44"/>
          <w:szCs w:val="44"/>
        </w:rPr>
      </w:pPr>
    </w:p>
    <w:p w14:paraId="20D0535B" w14:textId="77777777" w:rsidR="00AA3F4E" w:rsidRDefault="00AA3F4E" w:rsidP="00AA3F4E">
      <w:pPr>
        <w:pStyle w:val="Title"/>
        <w:jc w:val="center"/>
        <w:rPr>
          <w:b/>
          <w:bCs/>
          <w:color w:val="2F5496" w:themeColor="accent1" w:themeShade="BF"/>
          <w:sz w:val="44"/>
          <w:szCs w:val="44"/>
        </w:rPr>
      </w:pPr>
    </w:p>
    <w:p w14:paraId="731A92A0" w14:textId="77777777" w:rsidR="00AA3F4E" w:rsidRDefault="00AA3F4E" w:rsidP="00AA3F4E">
      <w:pPr>
        <w:pStyle w:val="Title"/>
        <w:jc w:val="center"/>
        <w:rPr>
          <w:b/>
          <w:bCs/>
          <w:color w:val="2F5496" w:themeColor="accent1" w:themeShade="BF"/>
          <w:sz w:val="44"/>
          <w:szCs w:val="44"/>
        </w:rPr>
      </w:pPr>
    </w:p>
    <w:p w14:paraId="5D77EE09" w14:textId="77777777" w:rsidR="00AA3F4E" w:rsidRDefault="00AA3F4E" w:rsidP="00AA3F4E">
      <w:pPr>
        <w:pStyle w:val="Title"/>
        <w:jc w:val="center"/>
        <w:rPr>
          <w:b/>
          <w:bCs/>
          <w:color w:val="2F5496" w:themeColor="accent1" w:themeShade="BF"/>
          <w:sz w:val="44"/>
          <w:szCs w:val="44"/>
        </w:rPr>
      </w:pPr>
    </w:p>
    <w:p w14:paraId="5CF3B2B3" w14:textId="77777777" w:rsidR="00AA3F4E" w:rsidRPr="0018642C" w:rsidRDefault="00AA3F4E" w:rsidP="00AA3F4E">
      <w:pPr>
        <w:pStyle w:val="Title"/>
        <w:jc w:val="center"/>
        <w:rPr>
          <w:b/>
          <w:bCs/>
          <w:color w:val="2F5496" w:themeColor="accent1" w:themeShade="BF"/>
          <w:sz w:val="44"/>
          <w:szCs w:val="44"/>
        </w:rPr>
      </w:pPr>
      <w:r w:rsidRPr="0018642C">
        <w:rPr>
          <w:b/>
          <w:bCs/>
          <w:color w:val="2F5496" w:themeColor="accent1" w:themeShade="BF"/>
          <w:sz w:val="44"/>
          <w:szCs w:val="44"/>
        </w:rPr>
        <w:lastRenderedPageBreak/>
        <w:t>Community Connections</w:t>
      </w:r>
    </w:p>
    <w:p w14:paraId="0C1B584B" w14:textId="77777777" w:rsidR="00AA3F4E" w:rsidRPr="00B82FA8" w:rsidRDefault="00AA3F4E" w:rsidP="00AA3F4E">
      <w:pPr>
        <w:pStyle w:val="Title"/>
        <w:jc w:val="center"/>
        <w:rPr>
          <w:sz w:val="44"/>
          <w:szCs w:val="44"/>
        </w:rPr>
      </w:pPr>
      <w:r w:rsidRPr="00B82FA8">
        <w:rPr>
          <w:sz w:val="44"/>
          <w:szCs w:val="44"/>
        </w:rPr>
        <w:t>Pay For Performance 2023</w:t>
      </w:r>
    </w:p>
    <w:p w14:paraId="1016F1DE" w14:textId="77777777" w:rsidR="00AA3F4E" w:rsidRPr="00B82FA8" w:rsidRDefault="00AA3F4E" w:rsidP="00AA3F4E">
      <w:pPr>
        <w:pStyle w:val="Title"/>
        <w:jc w:val="center"/>
        <w:rPr>
          <w:sz w:val="44"/>
          <w:szCs w:val="44"/>
        </w:rPr>
      </w:pPr>
      <w:r w:rsidRPr="00B82FA8">
        <w:rPr>
          <w:sz w:val="44"/>
          <w:szCs w:val="44"/>
        </w:rPr>
        <w:t>Proposal Submission Part 2: C, D, and E</w:t>
      </w:r>
    </w:p>
    <w:p w14:paraId="5B49831A" w14:textId="77777777" w:rsidR="00AA3F4E" w:rsidRDefault="00AA3F4E" w:rsidP="00AA3F4E">
      <w:pPr>
        <w:pStyle w:val="Heading1"/>
      </w:pPr>
      <w:bookmarkStart w:id="0" w:name="_Toc139811227"/>
      <w:r w:rsidRPr="00AD091E">
        <w:t>Part 2C: Preparing for Strategic Plan Development</w:t>
      </w:r>
      <w:bookmarkEnd w:id="0"/>
    </w:p>
    <w:p w14:paraId="2E3751CA" w14:textId="77777777" w:rsidR="00AA3F4E" w:rsidRPr="0018642C" w:rsidRDefault="00AA3F4E" w:rsidP="00AA3F4E"/>
    <w:p w14:paraId="1B4987F4" w14:textId="77777777" w:rsidR="00AA3F4E" w:rsidRDefault="00AA3F4E" w:rsidP="00AA3F4E">
      <w:pPr>
        <w:pStyle w:val="Heading2"/>
        <w:numPr>
          <w:ilvl w:val="0"/>
          <w:numId w:val="1"/>
        </w:numPr>
      </w:pPr>
      <w:bookmarkStart w:id="1" w:name="_Toc139811228"/>
      <w:r w:rsidRPr="00940CC8">
        <w:t>Identify selected model of change or logic model the MCOs will use, such as Plan Do Study Act or Theory of Change.</w:t>
      </w:r>
      <w:bookmarkEnd w:id="1"/>
    </w:p>
    <w:p w14:paraId="6EF15FBF" w14:textId="77777777" w:rsidR="00AA3F4E" w:rsidRPr="00771FE9" w:rsidRDefault="00AA3F4E" w:rsidP="00AA3F4E"/>
    <w:p w14:paraId="3CF326DC" w14:textId="77777777" w:rsidR="00AA3F4E" w:rsidRPr="0018642C" w:rsidRDefault="00AA3F4E" w:rsidP="00AA3F4E">
      <w:pPr>
        <w:spacing w:line="276" w:lineRule="auto"/>
        <w:rPr>
          <w:rFonts w:ascii="Times New Roman" w:hAnsi="Times New Roman" w:cs="Times New Roman"/>
          <w:sz w:val="24"/>
          <w:szCs w:val="24"/>
        </w:rPr>
      </w:pPr>
      <w:r w:rsidRPr="0018642C">
        <w:rPr>
          <w:sz w:val="24"/>
          <w:szCs w:val="24"/>
        </w:rPr>
        <w:t xml:space="preserve">MCO’s will be utilizing the Associates in Process Improvement’s </w:t>
      </w:r>
      <w:r w:rsidRPr="00FC7A6D">
        <w:rPr>
          <w:sz w:val="24"/>
          <w:szCs w:val="24"/>
        </w:rPr>
        <w:t>Model for Improvement.</w:t>
      </w:r>
      <w:r w:rsidRPr="0018642C">
        <w:rPr>
          <w:sz w:val="24"/>
          <w:szCs w:val="24"/>
        </w:rPr>
        <w:t xml:space="preserve"> This process is centered on asking three fundamental questions, implement</w:t>
      </w:r>
      <w:r>
        <w:rPr>
          <w:sz w:val="24"/>
          <w:szCs w:val="24"/>
        </w:rPr>
        <w:t>ing</w:t>
      </w:r>
      <w:r w:rsidRPr="0018642C">
        <w:rPr>
          <w:sz w:val="24"/>
          <w:szCs w:val="24"/>
        </w:rPr>
        <w:t xml:space="preserve"> an action or intervention, and then test</w:t>
      </w:r>
      <w:r>
        <w:rPr>
          <w:sz w:val="24"/>
          <w:szCs w:val="24"/>
        </w:rPr>
        <w:t>ing</w:t>
      </w:r>
      <w:r w:rsidRPr="0018642C">
        <w:rPr>
          <w:sz w:val="24"/>
          <w:szCs w:val="24"/>
        </w:rPr>
        <w:t xml:space="preserve"> for change. A key value of this model is that it can be easily modified to accommodate the level of complexity required, which depends upon the improvement needed as well as the people involved in making the change. When utilized routinely at all levels of the organization, all improvements can be monitored consistently, thus increasing the ability to interpret results and draw conclusions from data. This data can then be synthesized as a collective from the MCOs and utilized to determine the next stage of continuous improvement. The model is illustrated below.  </w:t>
      </w:r>
    </w:p>
    <w:p w14:paraId="5726A528" w14:textId="77777777" w:rsidR="00AA3F4E" w:rsidRDefault="00AA3F4E" w:rsidP="00AA3F4E">
      <w:pPr>
        <w:spacing w:line="276" w:lineRule="auto"/>
      </w:pPr>
      <w:r>
        <w:rPr>
          <w:noProof/>
        </w:rPr>
        <w:drawing>
          <wp:inline distT="0" distB="0" distL="0" distR="0" wp14:anchorId="60838E41" wp14:editId="31F54EA6">
            <wp:extent cx="6019800" cy="3503981"/>
            <wp:effectExtent l="0" t="0" r="0" b="1270"/>
            <wp:docPr id="9" name="Picture 9" descr="A picture containing text,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screenshot, font&#10;&#10;Description automatically generated"/>
                    <pic:cNvPicPr/>
                  </pic:nvPicPr>
                  <pic:blipFill>
                    <a:blip r:embed="rId11"/>
                    <a:stretch>
                      <a:fillRect/>
                    </a:stretch>
                  </pic:blipFill>
                  <pic:spPr>
                    <a:xfrm>
                      <a:off x="0" y="0"/>
                      <a:ext cx="6039375" cy="3515375"/>
                    </a:xfrm>
                    <a:prstGeom prst="rect">
                      <a:avLst/>
                    </a:prstGeom>
                  </pic:spPr>
                </pic:pic>
              </a:graphicData>
            </a:graphic>
          </wp:inline>
        </w:drawing>
      </w:r>
      <w:r w:rsidRPr="00EF3D46">
        <w:rPr>
          <w:rFonts w:ascii="Calibri Light" w:eastAsia="Times New Roman" w:hAnsi="Calibri Light" w:cs="Calibri Light"/>
          <w:color w:val="262626"/>
          <w:shd w:val="clear" w:color="auto" w:fill="FFFFFF"/>
        </w:rPr>
        <w:br/>
      </w:r>
    </w:p>
    <w:p w14:paraId="009AC434" w14:textId="77777777" w:rsidR="00AA3F4E" w:rsidRDefault="00AA3F4E" w:rsidP="00AA3F4E">
      <w:pPr>
        <w:pStyle w:val="Heading2"/>
        <w:numPr>
          <w:ilvl w:val="0"/>
          <w:numId w:val="1"/>
        </w:numPr>
        <w:spacing w:line="276" w:lineRule="auto"/>
      </w:pPr>
      <w:bookmarkStart w:id="2" w:name="_Toc139811229"/>
      <w:r>
        <w:lastRenderedPageBreak/>
        <w:t>Summarize research that identifies best practices, promising practices, and/or evidence-based practices for increasing community connections with targeted populations.</w:t>
      </w:r>
      <w:bookmarkEnd w:id="2"/>
      <w:r>
        <w:t xml:space="preserve"> </w:t>
      </w:r>
    </w:p>
    <w:p w14:paraId="4C65BC1B" w14:textId="77777777" w:rsidR="00AA3F4E" w:rsidRPr="00192CEC" w:rsidRDefault="00AA3F4E" w:rsidP="00AA3F4E">
      <w:pPr>
        <w:spacing w:line="276" w:lineRule="auto"/>
      </w:pPr>
    </w:p>
    <w:p w14:paraId="75EE4102" w14:textId="77777777" w:rsidR="00AA3F4E" w:rsidRPr="0018642C" w:rsidRDefault="00AA3F4E" w:rsidP="00AA3F4E">
      <w:pPr>
        <w:spacing w:line="276" w:lineRule="auto"/>
        <w:rPr>
          <w:b/>
          <w:bCs/>
          <w:sz w:val="24"/>
          <w:szCs w:val="24"/>
        </w:rPr>
      </w:pPr>
      <w:r w:rsidRPr="0018642C">
        <w:rPr>
          <w:b/>
          <w:bCs/>
          <w:sz w:val="24"/>
          <w:szCs w:val="24"/>
        </w:rPr>
        <w:t xml:space="preserve">Person-centered thinking, planning and </w:t>
      </w:r>
      <w:proofErr w:type="gramStart"/>
      <w:r w:rsidRPr="0018642C">
        <w:rPr>
          <w:b/>
          <w:bCs/>
          <w:sz w:val="24"/>
          <w:szCs w:val="24"/>
        </w:rPr>
        <w:t>practice</w:t>
      </w:r>
      <w:proofErr w:type="gramEnd"/>
      <w:r w:rsidRPr="0018642C">
        <w:rPr>
          <w:b/>
          <w:bCs/>
          <w:sz w:val="24"/>
          <w:szCs w:val="24"/>
        </w:rPr>
        <w:t xml:space="preserve"> </w:t>
      </w:r>
    </w:p>
    <w:p w14:paraId="5040CFEE" w14:textId="77777777" w:rsidR="00AA3F4E" w:rsidRPr="0018642C" w:rsidRDefault="00AA3F4E" w:rsidP="00AA3F4E">
      <w:pPr>
        <w:spacing w:line="276" w:lineRule="auto"/>
        <w:rPr>
          <w:sz w:val="24"/>
          <w:szCs w:val="24"/>
        </w:rPr>
      </w:pPr>
      <w:r w:rsidRPr="0018642C">
        <w:rPr>
          <w:sz w:val="24"/>
          <w:szCs w:val="24"/>
        </w:rPr>
        <w:t xml:space="preserve">In their 2020 report, the National Quality Forum (NQF) acknowledges that person-centered planning (PCP) is not as simple as asking a few questions of service recipients and putting together a plan </w:t>
      </w:r>
      <w:sdt>
        <w:sdtPr>
          <w:rPr>
            <w:sz w:val="24"/>
            <w:szCs w:val="24"/>
          </w:rPr>
          <w:id w:val="-1696378064"/>
          <w:citation/>
        </w:sdtPr>
        <w:sdtEndPr/>
        <w:sdtContent>
          <w:r w:rsidRPr="0018642C">
            <w:rPr>
              <w:sz w:val="24"/>
              <w:szCs w:val="24"/>
            </w:rPr>
            <w:fldChar w:fldCharType="begin"/>
          </w:r>
          <w:r w:rsidRPr="0018642C">
            <w:rPr>
              <w:sz w:val="24"/>
              <w:szCs w:val="24"/>
            </w:rPr>
            <w:instrText xml:space="preserve"> CITATION Nat201 \l 1033 </w:instrText>
          </w:r>
          <w:r w:rsidRPr="0018642C">
            <w:rPr>
              <w:sz w:val="24"/>
              <w:szCs w:val="24"/>
            </w:rPr>
            <w:fldChar w:fldCharType="separate"/>
          </w:r>
          <w:r w:rsidRPr="0018642C">
            <w:rPr>
              <w:noProof/>
              <w:sz w:val="24"/>
              <w:szCs w:val="24"/>
            </w:rPr>
            <w:t>(National Quality Forum, 2020)</w:t>
          </w:r>
          <w:r w:rsidRPr="0018642C">
            <w:rPr>
              <w:sz w:val="24"/>
              <w:szCs w:val="24"/>
            </w:rPr>
            <w:fldChar w:fldCharType="end"/>
          </w:r>
        </w:sdtContent>
      </w:sdt>
      <w:r w:rsidRPr="0018642C">
        <w:rPr>
          <w:sz w:val="24"/>
          <w:szCs w:val="24"/>
        </w:rPr>
        <w:t xml:space="preserve">. There are many opportunities to forward this work and many barriers that need to be addressed. Some of the factors the NQF outlines in their paper that will help make PCP successful are: (1) educating </w:t>
      </w:r>
      <w:r>
        <w:rPr>
          <w:sz w:val="24"/>
          <w:szCs w:val="24"/>
        </w:rPr>
        <w:t>members</w:t>
      </w:r>
      <w:r w:rsidRPr="0018642C">
        <w:rPr>
          <w:sz w:val="24"/>
          <w:szCs w:val="24"/>
        </w:rPr>
        <w:t xml:space="preserve"> and their personal support networks on the concept of PCP</w:t>
      </w:r>
      <w:r>
        <w:rPr>
          <w:sz w:val="24"/>
          <w:szCs w:val="24"/>
        </w:rPr>
        <w:t>;</w:t>
      </w:r>
      <w:r w:rsidRPr="0018642C">
        <w:rPr>
          <w:sz w:val="24"/>
          <w:szCs w:val="24"/>
        </w:rPr>
        <w:t xml:space="preserve"> (2) workforce training and competencies that prepare staff for quality PCP work</w:t>
      </w:r>
      <w:r>
        <w:rPr>
          <w:sz w:val="24"/>
          <w:szCs w:val="24"/>
        </w:rPr>
        <w:t>;</w:t>
      </w:r>
      <w:r w:rsidRPr="0018642C">
        <w:rPr>
          <w:sz w:val="24"/>
          <w:szCs w:val="24"/>
        </w:rPr>
        <w:t xml:space="preserve"> and (3) how the service delivery systems need to support PCP. </w:t>
      </w:r>
    </w:p>
    <w:p w14:paraId="6175AE02" w14:textId="77777777" w:rsidR="00AA3F4E" w:rsidRPr="0018642C" w:rsidRDefault="00AA3F4E" w:rsidP="00AA3F4E">
      <w:pPr>
        <w:spacing w:line="276" w:lineRule="auto"/>
        <w:rPr>
          <w:sz w:val="24"/>
          <w:szCs w:val="24"/>
        </w:rPr>
      </w:pPr>
      <w:r w:rsidRPr="0018642C">
        <w:rPr>
          <w:sz w:val="24"/>
          <w:szCs w:val="24"/>
        </w:rPr>
        <w:t>Here are some examples of the key components of each factor stated above:</w:t>
      </w:r>
    </w:p>
    <w:p w14:paraId="7AA166AD" w14:textId="77777777" w:rsidR="00AA3F4E" w:rsidRPr="00222572" w:rsidRDefault="00AA3F4E" w:rsidP="00AA3F4E">
      <w:pPr>
        <w:pStyle w:val="ListParagraph"/>
        <w:numPr>
          <w:ilvl w:val="0"/>
          <w:numId w:val="4"/>
        </w:numPr>
        <w:spacing w:after="0" w:line="276" w:lineRule="auto"/>
        <w:rPr>
          <w:rFonts w:cstheme="minorHAnsi"/>
          <w:sz w:val="24"/>
          <w:szCs w:val="24"/>
        </w:rPr>
      </w:pPr>
      <w:r w:rsidRPr="00222572">
        <w:rPr>
          <w:rFonts w:cstheme="minorHAnsi"/>
          <w:sz w:val="24"/>
          <w:szCs w:val="24"/>
        </w:rPr>
        <w:t xml:space="preserve">Educating </w:t>
      </w:r>
      <w:r>
        <w:rPr>
          <w:rFonts w:cstheme="minorHAnsi"/>
          <w:sz w:val="24"/>
          <w:szCs w:val="24"/>
        </w:rPr>
        <w:t>members</w:t>
      </w:r>
      <w:r w:rsidRPr="00222572">
        <w:rPr>
          <w:rFonts w:cstheme="minorHAnsi"/>
          <w:sz w:val="24"/>
          <w:szCs w:val="24"/>
        </w:rPr>
        <w:t xml:space="preserve"> and their personal support networks</w:t>
      </w:r>
    </w:p>
    <w:p w14:paraId="1CED06E4" w14:textId="77777777" w:rsidR="00AA3F4E" w:rsidRPr="0018642C" w:rsidRDefault="00AA3F4E" w:rsidP="003F6C84">
      <w:pPr>
        <w:pStyle w:val="ListParagraph"/>
        <w:numPr>
          <w:ilvl w:val="0"/>
          <w:numId w:val="34"/>
        </w:numPr>
        <w:spacing w:line="276" w:lineRule="auto"/>
        <w:rPr>
          <w:sz w:val="24"/>
          <w:szCs w:val="24"/>
        </w:rPr>
      </w:pPr>
      <w:r w:rsidRPr="0018642C">
        <w:rPr>
          <w:sz w:val="24"/>
          <w:szCs w:val="24"/>
        </w:rPr>
        <w:t>Person-centered planning takes a positive approach, meaning it is based on what an individual is good at or likes.</w:t>
      </w:r>
    </w:p>
    <w:p w14:paraId="4C2E1F09" w14:textId="77777777" w:rsidR="00AA3F4E" w:rsidRPr="0018642C" w:rsidRDefault="00AA3F4E" w:rsidP="003F6C84">
      <w:pPr>
        <w:pStyle w:val="ListParagraph"/>
        <w:numPr>
          <w:ilvl w:val="0"/>
          <w:numId w:val="34"/>
        </w:numPr>
        <w:spacing w:line="276" w:lineRule="auto"/>
        <w:rPr>
          <w:sz w:val="24"/>
          <w:szCs w:val="24"/>
        </w:rPr>
      </w:pPr>
      <w:r w:rsidRPr="0018642C">
        <w:rPr>
          <w:sz w:val="24"/>
          <w:szCs w:val="24"/>
        </w:rPr>
        <w:t xml:space="preserve">The </w:t>
      </w:r>
      <w:r>
        <w:rPr>
          <w:sz w:val="24"/>
          <w:szCs w:val="24"/>
        </w:rPr>
        <w:t>conversations</w:t>
      </w:r>
      <w:r w:rsidRPr="0018642C">
        <w:rPr>
          <w:sz w:val="24"/>
          <w:szCs w:val="24"/>
        </w:rPr>
        <w:t xml:space="preserve"> individuals have in the meeting should be about their life, goals, dreams, needs, wants, things they like and don’t like, and what is important to them.</w:t>
      </w:r>
    </w:p>
    <w:p w14:paraId="20697DAE" w14:textId="77777777" w:rsidR="00AA3F4E" w:rsidRPr="002A756F" w:rsidRDefault="00AA3F4E" w:rsidP="003F6C84">
      <w:pPr>
        <w:pStyle w:val="ListParagraph"/>
        <w:numPr>
          <w:ilvl w:val="0"/>
          <w:numId w:val="34"/>
        </w:numPr>
        <w:spacing w:line="276" w:lineRule="auto"/>
        <w:rPr>
          <w:sz w:val="24"/>
          <w:szCs w:val="24"/>
        </w:rPr>
      </w:pPr>
      <w:r w:rsidRPr="0018642C">
        <w:rPr>
          <w:sz w:val="24"/>
          <w:szCs w:val="24"/>
        </w:rPr>
        <w:t xml:space="preserve">Individuals </w:t>
      </w:r>
      <w:proofErr w:type="gramStart"/>
      <w:r w:rsidRPr="0018642C">
        <w:rPr>
          <w:sz w:val="24"/>
          <w:szCs w:val="24"/>
        </w:rPr>
        <w:t>are in charge of</w:t>
      </w:r>
      <w:proofErr w:type="gramEnd"/>
      <w:r w:rsidRPr="0018642C">
        <w:rPr>
          <w:sz w:val="24"/>
          <w:szCs w:val="24"/>
        </w:rPr>
        <w:t xml:space="preserve"> their plan and are supported to lead the meeting as much as they would like. </w:t>
      </w:r>
    </w:p>
    <w:p w14:paraId="0A0734C9" w14:textId="77777777" w:rsidR="00AA3F4E" w:rsidRPr="00222572" w:rsidRDefault="00AA3F4E" w:rsidP="00AA3F4E">
      <w:pPr>
        <w:pStyle w:val="ListParagraph"/>
        <w:spacing w:after="0" w:line="276" w:lineRule="auto"/>
        <w:rPr>
          <w:rFonts w:cstheme="minorHAnsi"/>
          <w:sz w:val="24"/>
          <w:szCs w:val="24"/>
        </w:rPr>
      </w:pPr>
    </w:p>
    <w:p w14:paraId="5180BBD0" w14:textId="77777777" w:rsidR="00AA3F4E" w:rsidRPr="00222572" w:rsidRDefault="00AA3F4E" w:rsidP="00AA3F4E">
      <w:pPr>
        <w:pStyle w:val="ListParagraph"/>
        <w:numPr>
          <w:ilvl w:val="0"/>
          <w:numId w:val="4"/>
        </w:numPr>
        <w:spacing w:after="0" w:line="276" w:lineRule="auto"/>
        <w:rPr>
          <w:rFonts w:cstheme="minorHAnsi"/>
          <w:sz w:val="24"/>
          <w:szCs w:val="24"/>
        </w:rPr>
      </w:pPr>
      <w:r w:rsidRPr="00222572">
        <w:rPr>
          <w:rFonts w:cstheme="minorHAnsi"/>
          <w:sz w:val="24"/>
          <w:szCs w:val="24"/>
        </w:rPr>
        <w:t>Workforce Competencies</w:t>
      </w:r>
    </w:p>
    <w:p w14:paraId="52B20EA0" w14:textId="77777777" w:rsidR="00AA3F4E" w:rsidRPr="0018642C" w:rsidRDefault="00AA3F4E" w:rsidP="003F6C84">
      <w:pPr>
        <w:pStyle w:val="ListParagraph"/>
        <w:numPr>
          <w:ilvl w:val="0"/>
          <w:numId w:val="33"/>
        </w:numPr>
        <w:spacing w:line="276" w:lineRule="auto"/>
        <w:rPr>
          <w:sz w:val="24"/>
          <w:szCs w:val="24"/>
        </w:rPr>
      </w:pPr>
      <w:r w:rsidRPr="0018642C">
        <w:rPr>
          <w:sz w:val="24"/>
          <w:szCs w:val="24"/>
        </w:rPr>
        <w:t>Strength-based thinking</w:t>
      </w:r>
    </w:p>
    <w:p w14:paraId="13E7F7D4" w14:textId="77777777" w:rsidR="00AA3F4E" w:rsidRPr="0018642C" w:rsidRDefault="00AA3F4E" w:rsidP="003F6C84">
      <w:pPr>
        <w:pStyle w:val="ListParagraph"/>
        <w:numPr>
          <w:ilvl w:val="0"/>
          <w:numId w:val="33"/>
        </w:numPr>
        <w:spacing w:line="276" w:lineRule="auto"/>
        <w:rPr>
          <w:sz w:val="24"/>
          <w:szCs w:val="24"/>
        </w:rPr>
      </w:pPr>
      <w:r w:rsidRPr="0018642C">
        <w:rPr>
          <w:sz w:val="24"/>
          <w:szCs w:val="24"/>
        </w:rPr>
        <w:t>Active and reflective listening</w:t>
      </w:r>
    </w:p>
    <w:p w14:paraId="451B427A" w14:textId="77777777" w:rsidR="00AA3F4E" w:rsidRPr="0018642C" w:rsidRDefault="00AA3F4E" w:rsidP="003F6C84">
      <w:pPr>
        <w:pStyle w:val="ListParagraph"/>
        <w:numPr>
          <w:ilvl w:val="0"/>
          <w:numId w:val="33"/>
        </w:numPr>
        <w:spacing w:line="276" w:lineRule="auto"/>
        <w:rPr>
          <w:sz w:val="24"/>
          <w:szCs w:val="24"/>
        </w:rPr>
      </w:pPr>
      <w:r w:rsidRPr="0018642C">
        <w:rPr>
          <w:sz w:val="24"/>
          <w:szCs w:val="24"/>
        </w:rPr>
        <w:t>Engagement</w:t>
      </w:r>
    </w:p>
    <w:p w14:paraId="41D22095" w14:textId="77777777" w:rsidR="00AA3F4E" w:rsidRPr="0018642C" w:rsidRDefault="00AA3F4E" w:rsidP="003F6C84">
      <w:pPr>
        <w:pStyle w:val="ListParagraph"/>
        <w:numPr>
          <w:ilvl w:val="0"/>
          <w:numId w:val="33"/>
        </w:numPr>
        <w:spacing w:line="276" w:lineRule="auto"/>
        <w:rPr>
          <w:sz w:val="24"/>
          <w:szCs w:val="24"/>
        </w:rPr>
      </w:pPr>
      <w:r w:rsidRPr="0018642C">
        <w:rPr>
          <w:sz w:val="24"/>
          <w:szCs w:val="24"/>
        </w:rPr>
        <w:t>Negotiation</w:t>
      </w:r>
    </w:p>
    <w:p w14:paraId="3538BAF0" w14:textId="77777777" w:rsidR="00AA3F4E" w:rsidRPr="0018642C" w:rsidRDefault="00AA3F4E" w:rsidP="003F6C84">
      <w:pPr>
        <w:pStyle w:val="ListParagraph"/>
        <w:numPr>
          <w:ilvl w:val="0"/>
          <w:numId w:val="33"/>
        </w:numPr>
        <w:spacing w:line="276" w:lineRule="auto"/>
        <w:rPr>
          <w:sz w:val="24"/>
          <w:szCs w:val="24"/>
        </w:rPr>
      </w:pPr>
      <w:r w:rsidRPr="0018642C">
        <w:rPr>
          <w:sz w:val="24"/>
          <w:szCs w:val="24"/>
        </w:rPr>
        <w:t>Advocacy</w:t>
      </w:r>
    </w:p>
    <w:p w14:paraId="5C68559D" w14:textId="77777777" w:rsidR="00AA3F4E" w:rsidRDefault="00AA3F4E" w:rsidP="003F6C84">
      <w:pPr>
        <w:pStyle w:val="ListParagraph"/>
        <w:numPr>
          <w:ilvl w:val="0"/>
          <w:numId w:val="33"/>
        </w:numPr>
        <w:spacing w:line="276" w:lineRule="auto"/>
        <w:rPr>
          <w:sz w:val="24"/>
          <w:szCs w:val="24"/>
        </w:rPr>
      </w:pPr>
      <w:r w:rsidRPr="0018642C">
        <w:rPr>
          <w:sz w:val="24"/>
          <w:szCs w:val="24"/>
        </w:rPr>
        <w:t>Knowledge of system resources, gaps, and barriers to plan development.</w:t>
      </w:r>
    </w:p>
    <w:p w14:paraId="29A94C5E" w14:textId="77777777" w:rsidR="00AA3F4E" w:rsidRPr="0018642C" w:rsidRDefault="00AA3F4E" w:rsidP="00AA3F4E">
      <w:pPr>
        <w:pStyle w:val="ListParagraph"/>
        <w:spacing w:line="276" w:lineRule="auto"/>
        <w:rPr>
          <w:sz w:val="24"/>
          <w:szCs w:val="24"/>
        </w:rPr>
      </w:pPr>
    </w:p>
    <w:p w14:paraId="5EE36DF1" w14:textId="77777777" w:rsidR="00AA3F4E" w:rsidRPr="00222572" w:rsidRDefault="00AA3F4E" w:rsidP="00AA3F4E">
      <w:pPr>
        <w:pStyle w:val="ListParagraph"/>
        <w:numPr>
          <w:ilvl w:val="0"/>
          <w:numId w:val="4"/>
        </w:numPr>
        <w:spacing w:after="0" w:line="276" w:lineRule="auto"/>
        <w:rPr>
          <w:rFonts w:cstheme="minorHAnsi"/>
          <w:sz w:val="24"/>
          <w:szCs w:val="24"/>
        </w:rPr>
      </w:pPr>
      <w:r w:rsidRPr="00222572">
        <w:rPr>
          <w:rFonts w:cstheme="minorHAnsi"/>
          <w:sz w:val="24"/>
          <w:szCs w:val="24"/>
        </w:rPr>
        <w:t>Service System Support of PCP</w:t>
      </w:r>
    </w:p>
    <w:p w14:paraId="55FD8E71" w14:textId="77777777" w:rsidR="00AA3F4E" w:rsidRPr="0018642C" w:rsidRDefault="00AA3F4E" w:rsidP="003F6C84">
      <w:pPr>
        <w:pStyle w:val="ListParagraph"/>
        <w:numPr>
          <w:ilvl w:val="0"/>
          <w:numId w:val="32"/>
        </w:numPr>
        <w:spacing w:line="276" w:lineRule="auto"/>
        <w:rPr>
          <w:sz w:val="24"/>
          <w:szCs w:val="24"/>
        </w:rPr>
      </w:pPr>
      <w:r w:rsidRPr="0018642C">
        <w:rPr>
          <w:sz w:val="24"/>
          <w:szCs w:val="24"/>
        </w:rPr>
        <w:t>Leadership support, vision, strategy, and development of measurements</w:t>
      </w:r>
    </w:p>
    <w:p w14:paraId="7B4E615C" w14:textId="77777777" w:rsidR="00AA3F4E" w:rsidRPr="0018642C" w:rsidRDefault="00AA3F4E" w:rsidP="003F6C84">
      <w:pPr>
        <w:pStyle w:val="ListParagraph"/>
        <w:numPr>
          <w:ilvl w:val="0"/>
          <w:numId w:val="32"/>
        </w:numPr>
        <w:spacing w:line="276" w:lineRule="auto"/>
        <w:rPr>
          <w:sz w:val="24"/>
          <w:szCs w:val="24"/>
        </w:rPr>
      </w:pPr>
      <w:r w:rsidRPr="0018642C">
        <w:rPr>
          <w:sz w:val="24"/>
          <w:szCs w:val="24"/>
        </w:rPr>
        <w:t>Participant stakeholder engagement through advisory councils and other ways to gather regular feedback and input regarding PCP and service delivery.</w:t>
      </w:r>
    </w:p>
    <w:p w14:paraId="08F9FE3C" w14:textId="77777777" w:rsidR="00AA3F4E" w:rsidRPr="0018642C" w:rsidRDefault="00AA3F4E" w:rsidP="003F6C84">
      <w:pPr>
        <w:pStyle w:val="ListParagraph"/>
        <w:numPr>
          <w:ilvl w:val="0"/>
          <w:numId w:val="32"/>
        </w:numPr>
        <w:spacing w:line="276" w:lineRule="auto"/>
        <w:rPr>
          <w:sz w:val="24"/>
          <w:szCs w:val="24"/>
        </w:rPr>
      </w:pPr>
      <w:r w:rsidRPr="0018642C">
        <w:rPr>
          <w:sz w:val="24"/>
          <w:szCs w:val="24"/>
        </w:rPr>
        <w:t>Financial support including funding to support participants in their plans but also related to workforce training, support, and capacity.</w:t>
      </w:r>
    </w:p>
    <w:p w14:paraId="799B085A" w14:textId="77777777" w:rsidR="00AA3F4E" w:rsidRPr="0018642C" w:rsidRDefault="00AA3F4E" w:rsidP="003F6C84">
      <w:pPr>
        <w:pStyle w:val="ListParagraph"/>
        <w:numPr>
          <w:ilvl w:val="0"/>
          <w:numId w:val="32"/>
        </w:numPr>
        <w:spacing w:line="276" w:lineRule="auto"/>
        <w:rPr>
          <w:sz w:val="24"/>
          <w:szCs w:val="24"/>
        </w:rPr>
      </w:pPr>
      <w:r w:rsidRPr="0018642C">
        <w:rPr>
          <w:sz w:val="24"/>
          <w:szCs w:val="24"/>
        </w:rPr>
        <w:lastRenderedPageBreak/>
        <w:t>Establishment of state and federal regulations that reduce the barriers to quality PCP practices.</w:t>
      </w:r>
    </w:p>
    <w:p w14:paraId="4B9C6C9D" w14:textId="77777777" w:rsidR="00AA3F4E" w:rsidRPr="00222572" w:rsidRDefault="00AA3F4E" w:rsidP="00AA3F4E">
      <w:pPr>
        <w:pStyle w:val="ListParagraph"/>
        <w:spacing w:after="0" w:line="276" w:lineRule="auto"/>
        <w:rPr>
          <w:rFonts w:cstheme="minorHAnsi"/>
          <w:sz w:val="24"/>
          <w:szCs w:val="24"/>
        </w:rPr>
      </w:pPr>
    </w:p>
    <w:p w14:paraId="4AFFB00E" w14:textId="77777777" w:rsidR="00AA3F4E" w:rsidRPr="0018642C" w:rsidRDefault="00AA3F4E" w:rsidP="00AA3F4E">
      <w:pPr>
        <w:spacing w:line="276" w:lineRule="auto"/>
        <w:rPr>
          <w:sz w:val="24"/>
          <w:szCs w:val="24"/>
        </w:rPr>
      </w:pPr>
      <w:r w:rsidRPr="0018642C">
        <w:rPr>
          <w:sz w:val="24"/>
          <w:szCs w:val="24"/>
          <w:highlight w:val="white"/>
        </w:rPr>
        <w:t>The National Center on Advancing Person-Centered Practices and Systems (NCAPPS) released a paper in 2019 entitled, “</w:t>
      </w:r>
      <w:r w:rsidRPr="0018642C">
        <w:rPr>
          <w:sz w:val="24"/>
          <w:szCs w:val="24"/>
        </w:rPr>
        <w:t xml:space="preserve">Person-Centered Thinking, Planning, and Practice: A National Environmental Scan of Indicators” </w:t>
      </w:r>
      <w:sdt>
        <w:sdtPr>
          <w:rPr>
            <w:sz w:val="24"/>
            <w:szCs w:val="24"/>
          </w:rPr>
          <w:id w:val="31474486"/>
          <w:citation/>
        </w:sdtPr>
        <w:sdtEndPr/>
        <w:sdtContent>
          <w:r w:rsidRPr="0018642C">
            <w:rPr>
              <w:sz w:val="24"/>
              <w:szCs w:val="24"/>
            </w:rPr>
            <w:fldChar w:fldCharType="begin"/>
          </w:r>
          <w:r w:rsidRPr="0018642C">
            <w:rPr>
              <w:sz w:val="24"/>
              <w:szCs w:val="24"/>
            </w:rPr>
            <w:instrText xml:space="preserve"> CITATION Per19 \l 1033 </w:instrText>
          </w:r>
          <w:r w:rsidRPr="0018642C">
            <w:rPr>
              <w:sz w:val="24"/>
              <w:szCs w:val="24"/>
            </w:rPr>
            <w:fldChar w:fldCharType="separate"/>
          </w:r>
          <w:r w:rsidRPr="0018642C">
            <w:rPr>
              <w:noProof/>
              <w:sz w:val="24"/>
              <w:szCs w:val="24"/>
            </w:rPr>
            <w:t>(Person-Centered Thinking, Planning, and Practice: A National Environmental Scan of Indicators, 2019)</w:t>
          </w:r>
          <w:r w:rsidRPr="0018642C">
            <w:rPr>
              <w:sz w:val="24"/>
              <w:szCs w:val="24"/>
            </w:rPr>
            <w:fldChar w:fldCharType="end"/>
          </w:r>
        </w:sdtContent>
      </w:sdt>
      <w:r w:rsidRPr="0018642C">
        <w:rPr>
          <w:sz w:val="24"/>
          <w:szCs w:val="24"/>
        </w:rPr>
        <w:t>. Their Human Services Research Institute conducted a national review of indicators that may be used to assess person-centered principles in aging and disability systems, including mental health systems. The intent of the review was to determine a set of indicators that could gauge the degree to which these principles are being implemented.</w:t>
      </w:r>
    </w:p>
    <w:p w14:paraId="4E11EDF0" w14:textId="77777777" w:rsidR="00AA3F4E" w:rsidRPr="0018642C" w:rsidRDefault="00AA3F4E" w:rsidP="00AA3F4E">
      <w:pPr>
        <w:spacing w:line="276" w:lineRule="auto"/>
        <w:rPr>
          <w:sz w:val="24"/>
          <w:szCs w:val="24"/>
        </w:rPr>
      </w:pPr>
      <w:r w:rsidRPr="0018642C">
        <w:rPr>
          <w:sz w:val="24"/>
          <w:szCs w:val="24"/>
        </w:rPr>
        <w:t xml:space="preserve">In this paper, they took the main themes of PCP and created seven domains that included several indicators for each domain that could help assess whether PCP work is successful in each domain. For example, the domain of “Community Participation” is described as: </w:t>
      </w:r>
      <w:r w:rsidRPr="0018642C">
        <w:rPr>
          <w:i/>
          <w:sz w:val="24"/>
          <w:szCs w:val="24"/>
        </w:rPr>
        <w:t>People have support to participate in and to be members of their communities and are treated as equal members in their communities.</w:t>
      </w:r>
      <w:r w:rsidRPr="0018642C">
        <w:rPr>
          <w:sz w:val="24"/>
          <w:szCs w:val="24"/>
        </w:rPr>
        <w:t xml:space="preserve"> The indicators for this domain are: (1) People take part in community activities, (2) People do not experience barriers to taking part in activities in their community, and (3) People are treated equally and with respect in their communities.</w:t>
      </w:r>
    </w:p>
    <w:p w14:paraId="20E1FCC3" w14:textId="77777777" w:rsidR="00AA3F4E" w:rsidRPr="0018642C" w:rsidRDefault="00AA3F4E" w:rsidP="00AA3F4E">
      <w:pPr>
        <w:spacing w:line="276" w:lineRule="auto"/>
        <w:rPr>
          <w:sz w:val="24"/>
          <w:szCs w:val="24"/>
        </w:rPr>
      </w:pPr>
      <w:r w:rsidRPr="0018642C">
        <w:rPr>
          <w:sz w:val="24"/>
          <w:szCs w:val="24"/>
        </w:rPr>
        <w:t>Although these indicators are congruent with what each PCP domain should look like in practice, executing the concepts and measuring them in day-to-day practice is a challenge as mentioned in other papers we reviewed. Some of the gaps identified in this paper included: (1) the planning process and how to measure whether an individual has an active and valued role in determining their goals, (2) accessible information that truly measures an individual’s meaningful role in the plan beyond a staff interaction report, and (3) continuity of supports, specifically being able to measure whether supports are delivered in a coordinated way not just that they exist.</w:t>
      </w:r>
    </w:p>
    <w:p w14:paraId="18AA7FE3" w14:textId="77777777" w:rsidR="00AA3F4E" w:rsidRPr="0018642C" w:rsidRDefault="00AA3F4E" w:rsidP="00AA3F4E">
      <w:pPr>
        <w:spacing w:line="276" w:lineRule="auto"/>
        <w:rPr>
          <w:sz w:val="24"/>
          <w:szCs w:val="24"/>
        </w:rPr>
      </w:pPr>
      <w:r w:rsidRPr="0018642C">
        <w:rPr>
          <w:sz w:val="24"/>
          <w:szCs w:val="24"/>
        </w:rPr>
        <w:t xml:space="preserve">The NCAPPS paper also outlined a summary of how different sources that were seeking to create PCP indicators were gathering their data. This is also a critical piece to consider because each method of data gathering has its own challenges with validity, </w:t>
      </w:r>
      <w:proofErr w:type="gramStart"/>
      <w:r w:rsidRPr="0018642C">
        <w:rPr>
          <w:sz w:val="24"/>
          <w:szCs w:val="24"/>
        </w:rPr>
        <w:t>reliability</w:t>
      </w:r>
      <w:proofErr w:type="gramEnd"/>
      <w:r w:rsidRPr="0018642C">
        <w:rPr>
          <w:sz w:val="24"/>
          <w:szCs w:val="24"/>
        </w:rPr>
        <w:t xml:space="preserve"> and participation. The data gathering included in-person interviews, self-assessments, electronic </w:t>
      </w:r>
      <w:proofErr w:type="gramStart"/>
      <w:r w:rsidRPr="0018642C">
        <w:rPr>
          <w:sz w:val="24"/>
          <w:szCs w:val="24"/>
        </w:rPr>
        <w:t>surveys</w:t>
      </w:r>
      <w:proofErr w:type="gramEnd"/>
      <w:r w:rsidRPr="0018642C">
        <w:rPr>
          <w:sz w:val="24"/>
          <w:szCs w:val="24"/>
        </w:rPr>
        <w:t xml:space="preserve"> and mailings. </w:t>
      </w:r>
      <w:proofErr w:type="gramStart"/>
      <w:r w:rsidRPr="0018642C">
        <w:rPr>
          <w:sz w:val="24"/>
          <w:szCs w:val="24"/>
        </w:rPr>
        <w:t>All of</w:t>
      </w:r>
      <w:proofErr w:type="gramEnd"/>
      <w:r w:rsidRPr="0018642C">
        <w:rPr>
          <w:sz w:val="24"/>
          <w:szCs w:val="24"/>
        </w:rPr>
        <w:t xml:space="preserve"> these tools have inherent gaps or challenges from ensuring appropriate reading levels for individuals to worker bias in how questions may be asked and documented.  These data collection challenges will be critical to identify as Wisconsin establishes our PCP measures and outcomes and how that information will be collected from various sources.</w:t>
      </w:r>
    </w:p>
    <w:p w14:paraId="5FF8E009" w14:textId="77777777" w:rsidR="00AA3F4E" w:rsidRPr="0018642C" w:rsidRDefault="00AA3F4E" w:rsidP="00AA3F4E">
      <w:pPr>
        <w:spacing w:line="276" w:lineRule="auto"/>
        <w:rPr>
          <w:color w:val="000000"/>
          <w:sz w:val="24"/>
          <w:szCs w:val="24"/>
        </w:rPr>
      </w:pPr>
      <w:r w:rsidRPr="0018642C">
        <w:rPr>
          <w:color w:val="000000"/>
          <w:sz w:val="24"/>
          <w:szCs w:val="24"/>
        </w:rPr>
        <w:t xml:space="preserve">All the smaller programs that were mentioned in the research summary started with a focus on “gifts” of the members. By gifts they are referring to the skills and interests of members. These were usually identified in the planning/ assessment process. The strategy was to identify the </w:t>
      </w:r>
      <w:r w:rsidRPr="0018642C">
        <w:rPr>
          <w:color w:val="000000"/>
          <w:sz w:val="24"/>
          <w:szCs w:val="24"/>
        </w:rPr>
        <w:lastRenderedPageBreak/>
        <w:t xml:space="preserve">skills, passions, interests of the members and utilize that in identifying possibilities for connections </w:t>
      </w:r>
      <w:r w:rsidRPr="0018642C">
        <w:rPr>
          <w:sz w:val="24"/>
          <w:szCs w:val="24"/>
        </w:rPr>
        <w:t>in the community</w:t>
      </w:r>
      <w:r w:rsidRPr="0018642C">
        <w:rPr>
          <w:color w:val="000000"/>
          <w:sz w:val="24"/>
          <w:szCs w:val="24"/>
        </w:rPr>
        <w:t xml:space="preserve">. Person centered practices were also utilized to assist the member to define desired routine, </w:t>
      </w:r>
      <w:proofErr w:type="gramStart"/>
      <w:r w:rsidRPr="0018642C">
        <w:rPr>
          <w:color w:val="000000"/>
          <w:sz w:val="24"/>
          <w:szCs w:val="24"/>
        </w:rPr>
        <w:t>lifestyle</w:t>
      </w:r>
      <w:proofErr w:type="gramEnd"/>
      <w:r w:rsidRPr="0018642C">
        <w:rPr>
          <w:color w:val="000000"/>
          <w:sz w:val="24"/>
          <w:szCs w:val="24"/>
        </w:rPr>
        <w:t xml:space="preserve"> and outcomes. </w:t>
      </w:r>
    </w:p>
    <w:p w14:paraId="69B7986D" w14:textId="77777777" w:rsidR="00AA3F4E" w:rsidRPr="0018642C" w:rsidRDefault="00AA3F4E" w:rsidP="00AA3F4E">
      <w:pPr>
        <w:spacing w:line="276" w:lineRule="auto"/>
        <w:rPr>
          <w:b/>
          <w:color w:val="262626" w:themeColor="text1" w:themeTint="D9"/>
          <w:sz w:val="24"/>
          <w:szCs w:val="24"/>
        </w:rPr>
      </w:pPr>
      <w:r w:rsidRPr="0018642C">
        <w:rPr>
          <w:b/>
          <w:color w:val="000000"/>
          <w:sz w:val="24"/>
          <w:szCs w:val="24"/>
        </w:rPr>
        <w:t>Strategies other states implemented to increase community connections.</w:t>
      </w:r>
    </w:p>
    <w:p w14:paraId="435F81A9" w14:textId="77777777" w:rsidR="00AA3F4E" w:rsidRPr="0018642C" w:rsidRDefault="00AA3F4E" w:rsidP="00AA3F4E">
      <w:pPr>
        <w:spacing w:line="276" w:lineRule="auto"/>
        <w:rPr>
          <w:sz w:val="24"/>
          <w:szCs w:val="24"/>
        </w:rPr>
      </w:pPr>
      <w:r w:rsidRPr="0018642C">
        <w:rPr>
          <w:sz w:val="24"/>
          <w:szCs w:val="24"/>
        </w:rPr>
        <w:t>Each agency that was included in the research provided training on a combination of person driven and asset-based community development approach (ABCD) and philosophy. This move to community</w:t>
      </w:r>
      <w:r w:rsidRPr="0018642C">
        <w:t xml:space="preserve"> </w:t>
      </w:r>
      <w:r w:rsidRPr="0018642C">
        <w:rPr>
          <w:sz w:val="24"/>
          <w:szCs w:val="24"/>
        </w:rPr>
        <w:t xml:space="preserve">connection was a shift in philosophy and a deepening of the existing person-centered planning process. ABCD provided a framework for identifying gifts and </w:t>
      </w:r>
      <w:r>
        <w:rPr>
          <w:sz w:val="24"/>
          <w:szCs w:val="24"/>
        </w:rPr>
        <w:t xml:space="preserve">is premised on the belief </w:t>
      </w:r>
      <w:r w:rsidRPr="0018642C">
        <w:rPr>
          <w:sz w:val="24"/>
          <w:szCs w:val="24"/>
        </w:rPr>
        <w:t xml:space="preserve">that everyone has many gifts. There was also a focus on identifying the people, places, groups, businesses, and agencies that could be possibilities for connection and contribution through community asset mapping. </w:t>
      </w:r>
    </w:p>
    <w:p w14:paraId="41FE1818" w14:textId="77777777" w:rsidR="00AA3F4E" w:rsidRPr="0018642C" w:rsidRDefault="00AA3F4E" w:rsidP="00AA3F4E">
      <w:pPr>
        <w:spacing w:line="276" w:lineRule="auto"/>
        <w:rPr>
          <w:sz w:val="24"/>
          <w:szCs w:val="24"/>
        </w:rPr>
      </w:pPr>
      <w:r w:rsidRPr="0018642C">
        <w:rPr>
          <w:sz w:val="24"/>
          <w:szCs w:val="24"/>
        </w:rPr>
        <w:t>Each highlighted that what didn’t work was providing one training and expecting a shift in practice. This shift required a sustained effort over several years.</w:t>
      </w:r>
    </w:p>
    <w:p w14:paraId="4BEF398B" w14:textId="77777777" w:rsidR="00AA3F4E" w:rsidRPr="0018642C" w:rsidRDefault="00AA3F4E" w:rsidP="00AA3F4E">
      <w:pPr>
        <w:spacing w:line="276" w:lineRule="auto"/>
        <w:rPr>
          <w:sz w:val="24"/>
          <w:szCs w:val="24"/>
        </w:rPr>
      </w:pPr>
      <w:r w:rsidRPr="0018642C">
        <w:rPr>
          <w:sz w:val="24"/>
          <w:szCs w:val="24"/>
        </w:rPr>
        <w:t>Ongoing meetings/ conversations to identify learning, promising practices and challenges occurred for each of these groups to support the shift in culture. A focus on sharing stories was often identified. Each group provided sustained support for initial 6 months to 2 years to focus on learning, experience, and stories.</w:t>
      </w:r>
    </w:p>
    <w:p w14:paraId="337F67C2" w14:textId="77777777" w:rsidR="00AA3F4E" w:rsidRPr="0018642C" w:rsidRDefault="00AA3F4E" w:rsidP="00AA3F4E">
      <w:pPr>
        <w:spacing w:line="276" w:lineRule="auto"/>
        <w:rPr>
          <w:color w:val="262626" w:themeColor="text1" w:themeTint="D9"/>
          <w:sz w:val="24"/>
          <w:szCs w:val="24"/>
          <w:vertAlign w:val="superscript"/>
        </w:rPr>
      </w:pPr>
      <w:r w:rsidRPr="0018642C">
        <w:rPr>
          <w:sz w:val="24"/>
          <w:szCs w:val="24"/>
        </w:rPr>
        <w:t xml:space="preserve">One example of taking the concepts of community integration and community connections and creating action is the development of the activity worksheets in the “Friends: Connecting People with Disabilities and Community Members: A Manual for Families that was developed by the Research and Training Center on Community Living, Institute on Community Integration (UCEDD), at the University of Minnesota </w:t>
      </w:r>
      <w:sdt>
        <w:sdtPr>
          <w:rPr>
            <w:sz w:val="24"/>
            <w:szCs w:val="24"/>
          </w:rPr>
          <w:id w:val="730816835"/>
          <w:citation/>
        </w:sdtPr>
        <w:sdtEndPr/>
        <w:sdtContent>
          <w:r w:rsidRPr="0018642C">
            <w:rPr>
              <w:sz w:val="24"/>
              <w:szCs w:val="24"/>
            </w:rPr>
            <w:fldChar w:fldCharType="begin"/>
          </w:r>
          <w:r w:rsidRPr="0018642C">
            <w:rPr>
              <w:sz w:val="24"/>
              <w:szCs w:val="24"/>
            </w:rPr>
            <w:instrText xml:space="preserve"> CITATION Ama13 \l 1033 </w:instrText>
          </w:r>
          <w:r w:rsidRPr="0018642C">
            <w:rPr>
              <w:sz w:val="24"/>
              <w:szCs w:val="24"/>
            </w:rPr>
            <w:fldChar w:fldCharType="separate"/>
          </w:r>
          <w:r w:rsidRPr="0018642C">
            <w:rPr>
              <w:noProof/>
              <w:sz w:val="24"/>
              <w:szCs w:val="24"/>
            </w:rPr>
            <w:t>(Amado, 2013)</w:t>
          </w:r>
          <w:r w:rsidRPr="0018642C">
            <w:rPr>
              <w:sz w:val="24"/>
              <w:szCs w:val="24"/>
            </w:rPr>
            <w:fldChar w:fldCharType="end"/>
          </w:r>
        </w:sdtContent>
      </w:sdt>
      <w:r w:rsidRPr="0018642C">
        <w:rPr>
          <w:sz w:val="24"/>
          <w:szCs w:val="24"/>
        </w:rPr>
        <w:t>.</w:t>
      </w:r>
      <w:r w:rsidRPr="0018642C">
        <w:rPr>
          <w:sz w:val="24"/>
          <w:szCs w:val="24"/>
          <w:vertAlign w:val="superscript"/>
        </w:rPr>
        <w:t xml:space="preserve"> </w:t>
      </w:r>
    </w:p>
    <w:p w14:paraId="39BC4449" w14:textId="77777777" w:rsidR="00AA3F4E" w:rsidRPr="0018642C" w:rsidRDefault="00AA3F4E" w:rsidP="00AA3F4E">
      <w:pPr>
        <w:spacing w:line="276" w:lineRule="auto"/>
        <w:rPr>
          <w:sz w:val="24"/>
          <w:szCs w:val="24"/>
        </w:rPr>
      </w:pPr>
      <w:r w:rsidRPr="0018642C">
        <w:rPr>
          <w:sz w:val="24"/>
          <w:szCs w:val="24"/>
        </w:rPr>
        <w:t>This manual provides activities for families to help them connect themselves and their child or loved one with disabilities to community life. The exercises explore relationships, interests, places that would be welcoming and how to start up new friendships/relationships to help build a plan of action.  Although not research or outcome-based at this juncture, this is an example of providing a tool to families and individuals with disabilities to start the process of increased community integration. This is a great resource to begin building measures of how positive community connections could be defined and measured by gathering feedback from those with lived experience about what is or is not working.</w:t>
      </w:r>
    </w:p>
    <w:p w14:paraId="069470F3" w14:textId="77777777" w:rsidR="00AA3F4E" w:rsidRPr="0018642C" w:rsidRDefault="00AA3F4E" w:rsidP="00AA3F4E">
      <w:pPr>
        <w:spacing w:line="276" w:lineRule="auto"/>
        <w:rPr>
          <w:b/>
          <w:sz w:val="24"/>
          <w:szCs w:val="24"/>
        </w:rPr>
      </w:pPr>
      <w:r w:rsidRPr="0018642C">
        <w:rPr>
          <w:b/>
          <w:color w:val="000000"/>
          <w:sz w:val="24"/>
          <w:szCs w:val="24"/>
        </w:rPr>
        <w:t>Community building</w:t>
      </w:r>
    </w:p>
    <w:p w14:paraId="07BDD83F" w14:textId="77777777" w:rsidR="00AA3F4E" w:rsidRPr="0018642C" w:rsidRDefault="00AA3F4E" w:rsidP="00AA3F4E">
      <w:pPr>
        <w:spacing w:line="276" w:lineRule="auto"/>
        <w:rPr>
          <w:color w:val="000000"/>
          <w:sz w:val="24"/>
          <w:szCs w:val="24"/>
        </w:rPr>
      </w:pPr>
      <w:r w:rsidRPr="0018642C">
        <w:rPr>
          <w:color w:val="000000"/>
          <w:sz w:val="24"/>
          <w:szCs w:val="24"/>
        </w:rPr>
        <w:t xml:space="preserve">One strategy and training area was on community asset mapping. There was an increased emphasis on identifying and discovering the places, groups, institutions, businesses, and people that are present in each community. Groups completed this in </w:t>
      </w:r>
      <w:r w:rsidRPr="0018642C">
        <w:rPr>
          <w:sz w:val="24"/>
          <w:szCs w:val="24"/>
        </w:rPr>
        <w:t xml:space="preserve">a </w:t>
      </w:r>
      <w:r w:rsidRPr="0018642C">
        <w:rPr>
          <w:color w:val="000000"/>
          <w:sz w:val="24"/>
          <w:szCs w:val="24"/>
        </w:rPr>
        <w:t xml:space="preserve">variety of methods. </w:t>
      </w:r>
      <w:r w:rsidRPr="0018642C">
        <w:rPr>
          <w:sz w:val="24"/>
          <w:szCs w:val="24"/>
        </w:rPr>
        <w:t xml:space="preserve"> </w:t>
      </w:r>
      <w:r w:rsidRPr="0018642C">
        <w:rPr>
          <w:color w:val="000000"/>
          <w:sz w:val="24"/>
          <w:szCs w:val="24"/>
        </w:rPr>
        <w:t xml:space="preserve">There was </w:t>
      </w:r>
      <w:r w:rsidRPr="0018642C">
        <w:rPr>
          <w:color w:val="000000"/>
          <w:sz w:val="24"/>
          <w:szCs w:val="24"/>
        </w:rPr>
        <w:lastRenderedPageBreak/>
        <w:t>increased focus on building relationships and partnerships with community groups.</w:t>
      </w:r>
      <w:r w:rsidRPr="0018642C">
        <w:rPr>
          <w:sz w:val="24"/>
          <w:szCs w:val="24"/>
        </w:rPr>
        <w:t xml:space="preserve"> </w:t>
      </w:r>
      <w:r w:rsidRPr="0018642C">
        <w:rPr>
          <w:color w:val="000000"/>
          <w:sz w:val="24"/>
          <w:szCs w:val="24"/>
        </w:rPr>
        <w:t>Some hired community connection specific staff or resource specialists to assist with this.</w:t>
      </w:r>
    </w:p>
    <w:p w14:paraId="191DA4AF" w14:textId="77777777" w:rsidR="00AA3F4E" w:rsidRPr="0018642C" w:rsidRDefault="00AA3F4E" w:rsidP="00AA3F4E">
      <w:pPr>
        <w:spacing w:line="276" w:lineRule="auto"/>
        <w:rPr>
          <w:color w:val="262626" w:themeColor="text1" w:themeTint="D9"/>
          <w:sz w:val="24"/>
          <w:szCs w:val="24"/>
        </w:rPr>
      </w:pPr>
      <w:r w:rsidRPr="0018642C">
        <w:rPr>
          <w:sz w:val="24"/>
          <w:szCs w:val="24"/>
        </w:rPr>
        <w:t xml:space="preserve">Our research into community building supported the DHS initiative as highlighted in The Abundant Community: building community competence depends on initiatives that result in more individual connections and more associational connections </w:t>
      </w:r>
      <w:sdt>
        <w:sdtPr>
          <w:rPr>
            <w:sz w:val="24"/>
            <w:szCs w:val="24"/>
          </w:rPr>
          <w:id w:val="1983803528"/>
          <w:citation/>
        </w:sdtPr>
        <w:sdtEndPr/>
        <w:sdtContent>
          <w:r w:rsidRPr="0018642C">
            <w:rPr>
              <w:sz w:val="24"/>
              <w:szCs w:val="24"/>
            </w:rPr>
            <w:fldChar w:fldCharType="begin"/>
          </w:r>
          <w:r w:rsidRPr="0018642C">
            <w:rPr>
              <w:iCs/>
              <w:sz w:val="24"/>
              <w:szCs w:val="24"/>
            </w:rPr>
            <w:instrText xml:space="preserve"> CITATION McK10 \l 1033 </w:instrText>
          </w:r>
          <w:r w:rsidRPr="0018642C">
            <w:rPr>
              <w:sz w:val="24"/>
              <w:szCs w:val="24"/>
            </w:rPr>
            <w:fldChar w:fldCharType="separate"/>
          </w:r>
          <w:r w:rsidRPr="0018642C">
            <w:rPr>
              <w:noProof/>
              <w:sz w:val="24"/>
              <w:szCs w:val="24"/>
            </w:rPr>
            <w:t>(McKnight &amp; Block, 2010)</w:t>
          </w:r>
          <w:r w:rsidRPr="0018642C">
            <w:rPr>
              <w:sz w:val="24"/>
              <w:szCs w:val="24"/>
            </w:rPr>
            <w:fldChar w:fldCharType="end"/>
          </w:r>
        </w:sdtContent>
      </w:sdt>
      <w:r w:rsidRPr="0018642C">
        <w:rPr>
          <w:iCs/>
          <w:sz w:val="24"/>
          <w:szCs w:val="24"/>
        </w:rPr>
        <w:t>.</w:t>
      </w:r>
      <w:r w:rsidRPr="0018642C">
        <w:rPr>
          <w:sz w:val="24"/>
          <w:szCs w:val="24"/>
        </w:rPr>
        <w:t xml:space="preserve">  McKnight noted that creating competence starts with making visible the gifts of everyone in the neighborhood </w:t>
      </w:r>
      <w:proofErr w:type="gramStart"/>
      <w:r>
        <w:rPr>
          <w:sz w:val="24"/>
          <w:szCs w:val="24"/>
        </w:rPr>
        <w:t>in an effort to</w:t>
      </w:r>
      <w:proofErr w:type="gramEnd"/>
      <w:r>
        <w:rPr>
          <w:sz w:val="24"/>
          <w:szCs w:val="24"/>
        </w:rPr>
        <w:t xml:space="preserve"> </w:t>
      </w:r>
      <w:r w:rsidRPr="0018642C">
        <w:rPr>
          <w:sz w:val="24"/>
          <w:szCs w:val="24"/>
        </w:rPr>
        <w:t>create the elements of a satisfying life. Communities become competent when people tell stories that link to their gifts. This highlighted the emphasis on strengths, interests, connections and paying attention to the stories.</w:t>
      </w:r>
    </w:p>
    <w:p w14:paraId="21437F1B" w14:textId="77777777" w:rsidR="00AA3F4E" w:rsidRPr="0018642C" w:rsidRDefault="00AA3F4E" w:rsidP="00AA3F4E">
      <w:pPr>
        <w:spacing w:line="276" w:lineRule="auto"/>
        <w:rPr>
          <w:b/>
          <w:sz w:val="24"/>
          <w:szCs w:val="24"/>
        </w:rPr>
      </w:pPr>
      <w:r w:rsidRPr="0018642C">
        <w:rPr>
          <w:b/>
          <w:color w:val="000000"/>
          <w:sz w:val="24"/>
          <w:szCs w:val="24"/>
        </w:rPr>
        <w:t>Inclusive communities</w:t>
      </w:r>
    </w:p>
    <w:p w14:paraId="356FE4C2" w14:textId="77777777" w:rsidR="00AA3F4E" w:rsidRPr="0018642C" w:rsidRDefault="00AA3F4E" w:rsidP="00AA3F4E">
      <w:pPr>
        <w:spacing w:line="276" w:lineRule="auto"/>
        <w:rPr>
          <w:sz w:val="24"/>
          <w:szCs w:val="24"/>
        </w:rPr>
      </w:pPr>
      <w:r w:rsidRPr="0018642C">
        <w:rPr>
          <w:color w:val="000000"/>
          <w:sz w:val="24"/>
          <w:szCs w:val="24"/>
        </w:rPr>
        <w:t xml:space="preserve">The programs mentioned in the research utilized training in person-centered practices and asset- based community development to deepen the belief that communities are stronger when everyone is included and contributing based on the interest and choices. </w:t>
      </w:r>
      <w:r w:rsidRPr="0018642C">
        <w:rPr>
          <w:sz w:val="24"/>
          <w:szCs w:val="24"/>
        </w:rPr>
        <w:t xml:space="preserve">Building inclusive communities is somewhat of a “movement” as it not only involves organizations and staff who work with persons with disabilities, but the community needs to be invested. </w:t>
      </w:r>
    </w:p>
    <w:p w14:paraId="20A7B7ED" w14:textId="77777777" w:rsidR="00AA3F4E" w:rsidRPr="0018642C" w:rsidRDefault="00AA3F4E" w:rsidP="00AA3F4E">
      <w:pPr>
        <w:spacing w:line="276" w:lineRule="auto"/>
        <w:rPr>
          <w:sz w:val="24"/>
          <w:szCs w:val="24"/>
        </w:rPr>
      </w:pPr>
      <w:r w:rsidRPr="0018642C">
        <w:rPr>
          <w:sz w:val="24"/>
          <w:szCs w:val="24"/>
        </w:rPr>
        <w:t xml:space="preserve">Getting started is usually the most difficult part but there are resources in many communities that have been developed. One example is through the Institute for Community Inclusion through UMASS Boston; Community Life Engagement (CLE) </w:t>
      </w:r>
      <w:sdt>
        <w:sdtPr>
          <w:rPr>
            <w:sz w:val="24"/>
            <w:szCs w:val="24"/>
          </w:rPr>
          <w:id w:val="744225288"/>
          <w:citation/>
        </w:sdtPr>
        <w:sdtEndPr/>
        <w:sdtContent>
          <w:r w:rsidRPr="0018642C">
            <w:rPr>
              <w:sz w:val="24"/>
              <w:szCs w:val="24"/>
            </w:rPr>
            <w:fldChar w:fldCharType="begin"/>
          </w:r>
          <w:r w:rsidRPr="0018642C">
            <w:rPr>
              <w:sz w:val="24"/>
              <w:szCs w:val="24"/>
            </w:rPr>
            <w:instrText xml:space="preserve"> CITATION CLE \l 1033 </w:instrText>
          </w:r>
          <w:r w:rsidRPr="0018642C">
            <w:rPr>
              <w:sz w:val="24"/>
              <w:szCs w:val="24"/>
            </w:rPr>
            <w:fldChar w:fldCharType="separate"/>
          </w:r>
          <w:r w:rsidRPr="0018642C">
            <w:rPr>
              <w:noProof/>
              <w:sz w:val="24"/>
              <w:szCs w:val="24"/>
            </w:rPr>
            <w:t>(CLE TOOLKIT, n.d.)</w:t>
          </w:r>
          <w:r w:rsidRPr="0018642C">
            <w:rPr>
              <w:sz w:val="24"/>
              <w:szCs w:val="24"/>
            </w:rPr>
            <w:fldChar w:fldCharType="end"/>
          </w:r>
        </w:sdtContent>
      </w:sdt>
      <w:r w:rsidRPr="0018642C">
        <w:rPr>
          <w:sz w:val="24"/>
          <w:szCs w:val="24"/>
        </w:rPr>
        <w:t xml:space="preserve"> CLE created a Community Life Toolkit to help service providers develop and improve high quality supports for community life engagement. CLE states that promoting community membership and contribution is essential to building community life for persons with disabilities. Engagement in the life of one’s community must go beyond simply being physically present in the community to being an active and included member.</w:t>
      </w:r>
    </w:p>
    <w:p w14:paraId="5D47C395" w14:textId="77777777" w:rsidR="00AA3F4E" w:rsidRPr="00222572" w:rsidRDefault="00AA3F4E" w:rsidP="00AA3F4E">
      <w:pPr>
        <w:spacing w:after="0" w:line="276" w:lineRule="auto"/>
        <w:rPr>
          <w:rFonts w:cstheme="minorHAnsi"/>
          <w:sz w:val="24"/>
          <w:szCs w:val="24"/>
        </w:rPr>
      </w:pPr>
      <w:r w:rsidRPr="00222572">
        <w:rPr>
          <w:rFonts w:cstheme="minorHAnsi"/>
          <w:sz w:val="24"/>
          <w:szCs w:val="24"/>
        </w:rPr>
        <w:t>Ensuring that supports promote community membership and contribution requires:</w:t>
      </w:r>
    </w:p>
    <w:p w14:paraId="252705B8" w14:textId="77777777" w:rsidR="00AA3F4E" w:rsidRPr="0018642C" w:rsidRDefault="00AA3F4E" w:rsidP="003F6C84">
      <w:pPr>
        <w:pStyle w:val="ListParagraph"/>
        <w:numPr>
          <w:ilvl w:val="0"/>
          <w:numId w:val="35"/>
        </w:numPr>
        <w:spacing w:line="276" w:lineRule="auto"/>
        <w:rPr>
          <w:sz w:val="24"/>
          <w:szCs w:val="24"/>
        </w:rPr>
      </w:pPr>
      <w:r w:rsidRPr="0018642C">
        <w:rPr>
          <w:sz w:val="24"/>
          <w:szCs w:val="24"/>
        </w:rPr>
        <w:t>starting with inclusive settings and activities</w:t>
      </w:r>
    </w:p>
    <w:p w14:paraId="65132E78" w14:textId="77777777" w:rsidR="00AA3F4E" w:rsidRPr="0018642C" w:rsidRDefault="00AA3F4E" w:rsidP="003F6C84">
      <w:pPr>
        <w:pStyle w:val="ListParagraph"/>
        <w:numPr>
          <w:ilvl w:val="0"/>
          <w:numId w:val="35"/>
        </w:numPr>
        <w:spacing w:line="276" w:lineRule="auto"/>
        <w:rPr>
          <w:sz w:val="24"/>
          <w:szCs w:val="24"/>
        </w:rPr>
      </w:pPr>
      <w:r w:rsidRPr="0018642C">
        <w:rPr>
          <w:sz w:val="24"/>
          <w:szCs w:val="24"/>
        </w:rPr>
        <w:t xml:space="preserve">ensuring staff presence does not limit connections with other community </w:t>
      </w:r>
      <w:proofErr w:type="gramStart"/>
      <w:r w:rsidRPr="0018642C">
        <w:rPr>
          <w:sz w:val="24"/>
          <w:szCs w:val="24"/>
        </w:rPr>
        <w:t>members</w:t>
      </w:r>
      <w:proofErr w:type="gramEnd"/>
    </w:p>
    <w:p w14:paraId="2BEAAE80" w14:textId="77777777" w:rsidR="00AA3F4E" w:rsidRPr="0018642C" w:rsidRDefault="00AA3F4E" w:rsidP="003F6C84">
      <w:pPr>
        <w:pStyle w:val="ListParagraph"/>
        <w:numPr>
          <w:ilvl w:val="0"/>
          <w:numId w:val="35"/>
        </w:numPr>
        <w:spacing w:line="276" w:lineRule="auto"/>
        <w:rPr>
          <w:sz w:val="24"/>
          <w:szCs w:val="24"/>
        </w:rPr>
      </w:pPr>
      <w:r w:rsidRPr="0018642C">
        <w:rPr>
          <w:sz w:val="24"/>
          <w:szCs w:val="24"/>
        </w:rPr>
        <w:t>placing value on not just presence but membership in the community, and</w:t>
      </w:r>
    </w:p>
    <w:p w14:paraId="65353678" w14:textId="77777777" w:rsidR="00AA3F4E" w:rsidRPr="0018642C" w:rsidRDefault="00AA3F4E" w:rsidP="003F6C84">
      <w:pPr>
        <w:pStyle w:val="ListParagraph"/>
        <w:numPr>
          <w:ilvl w:val="0"/>
          <w:numId w:val="35"/>
        </w:numPr>
        <w:spacing w:line="276" w:lineRule="auto"/>
        <w:rPr>
          <w:sz w:val="24"/>
          <w:szCs w:val="24"/>
        </w:rPr>
      </w:pPr>
      <w:r w:rsidRPr="0018642C">
        <w:rPr>
          <w:sz w:val="24"/>
          <w:szCs w:val="24"/>
        </w:rPr>
        <w:t>considering the individual’s preferences, goals, and other activities</w:t>
      </w:r>
    </w:p>
    <w:p w14:paraId="45778EDB" w14:textId="77777777" w:rsidR="00AA3F4E" w:rsidRPr="00222572" w:rsidRDefault="00AA3F4E" w:rsidP="00AA3F4E">
      <w:pPr>
        <w:pStyle w:val="ListParagraph"/>
        <w:spacing w:after="0" w:line="276" w:lineRule="auto"/>
        <w:rPr>
          <w:rFonts w:cstheme="minorHAnsi"/>
          <w:sz w:val="24"/>
          <w:szCs w:val="24"/>
        </w:rPr>
      </w:pPr>
    </w:p>
    <w:p w14:paraId="16B04BAA" w14:textId="77777777" w:rsidR="00AA3F4E" w:rsidRPr="00222572" w:rsidRDefault="00AA3F4E" w:rsidP="00AA3F4E">
      <w:pPr>
        <w:spacing w:after="0" w:line="276" w:lineRule="auto"/>
        <w:rPr>
          <w:rFonts w:cstheme="minorHAnsi"/>
          <w:sz w:val="24"/>
          <w:szCs w:val="24"/>
        </w:rPr>
      </w:pPr>
      <w:r w:rsidRPr="00222572">
        <w:rPr>
          <w:rFonts w:cstheme="minorHAnsi"/>
          <w:sz w:val="24"/>
          <w:szCs w:val="24"/>
        </w:rPr>
        <w:t>Engaging faith communities was also highlighted as another way to start connecting individuals to their communities. Faith communities are often tuned into other resources and community life that would be accepting of individuals from all walks of life.</w:t>
      </w:r>
    </w:p>
    <w:p w14:paraId="04538603" w14:textId="77777777" w:rsidR="00AA3F4E" w:rsidRPr="00222572" w:rsidRDefault="00AA3F4E" w:rsidP="00AA3F4E">
      <w:pPr>
        <w:spacing w:after="0" w:line="276" w:lineRule="auto"/>
        <w:rPr>
          <w:rFonts w:cstheme="minorHAnsi"/>
          <w:b/>
          <w:color w:val="000000"/>
          <w:sz w:val="24"/>
          <w:szCs w:val="24"/>
        </w:rPr>
      </w:pPr>
    </w:p>
    <w:p w14:paraId="1348DEFC" w14:textId="77777777" w:rsidR="00AA3F4E" w:rsidRPr="00222572" w:rsidRDefault="00AA3F4E" w:rsidP="00AA3F4E">
      <w:pPr>
        <w:spacing w:line="276" w:lineRule="auto"/>
        <w:rPr>
          <w:rFonts w:cstheme="minorHAnsi"/>
          <w:b/>
          <w:color w:val="262626" w:themeColor="text1" w:themeTint="D9"/>
          <w:sz w:val="24"/>
          <w:szCs w:val="24"/>
        </w:rPr>
      </w:pPr>
      <w:r w:rsidRPr="002A756F">
        <w:rPr>
          <w:b/>
          <w:color w:val="000000"/>
          <w:sz w:val="24"/>
          <w:szCs w:val="24"/>
        </w:rPr>
        <w:t>Social role valorization</w:t>
      </w:r>
    </w:p>
    <w:p w14:paraId="6D9F1E5E" w14:textId="77777777" w:rsidR="00AA3F4E" w:rsidRPr="000A0107" w:rsidRDefault="00AA3F4E" w:rsidP="00AA3F4E">
      <w:pPr>
        <w:spacing w:line="276" w:lineRule="auto"/>
        <w:rPr>
          <w:sz w:val="24"/>
          <w:szCs w:val="24"/>
        </w:rPr>
      </w:pPr>
      <w:r w:rsidRPr="000A0107">
        <w:rPr>
          <w:sz w:val="24"/>
          <w:szCs w:val="24"/>
        </w:rPr>
        <w:lastRenderedPageBreak/>
        <w:t xml:space="preserve">Programs noted in the research addressed the valued social role in training provided to staff and noted that valued social roles were often a steppingstone to building connections and natural supports in the community.  The more roles a person has, the more valued those roles are, the more likely that person is to have a more meaningful life. There was an emphasis on the stories of the members and the roles they engaged in the community to better understand how social role valorization translates into real life. Imagine More Ltd. is an organization based out of Australia whose vision is to build </w:t>
      </w:r>
      <w:r w:rsidRPr="000A0107">
        <w:rPr>
          <w:sz w:val="24"/>
          <w:szCs w:val="24"/>
          <w:highlight w:val="white"/>
        </w:rPr>
        <w:t xml:space="preserve">a community where everyone is included, valued and contributing </w:t>
      </w:r>
      <w:proofErr w:type="gramStart"/>
      <w:r w:rsidRPr="000A0107">
        <w:rPr>
          <w:sz w:val="24"/>
          <w:szCs w:val="24"/>
          <w:highlight w:val="white"/>
        </w:rPr>
        <w:t>in</w:t>
      </w:r>
      <w:proofErr w:type="gramEnd"/>
      <w:r w:rsidRPr="000A0107">
        <w:rPr>
          <w:sz w:val="24"/>
          <w:szCs w:val="24"/>
          <w:highlight w:val="white"/>
        </w:rPr>
        <w:t xml:space="preserve"> meaningful roles. In their video series delivered by John Armstrong, social valorization was broken down as a concept and a practice </w:t>
      </w:r>
      <w:sdt>
        <w:sdtPr>
          <w:rPr>
            <w:sz w:val="24"/>
            <w:szCs w:val="24"/>
            <w:highlight w:val="white"/>
          </w:rPr>
          <w:id w:val="-604733789"/>
          <w:citation/>
        </w:sdtPr>
        <w:sdtEndPr/>
        <w:sdtContent>
          <w:r w:rsidRPr="000A0107">
            <w:rPr>
              <w:sz w:val="24"/>
              <w:szCs w:val="24"/>
              <w:highlight w:val="white"/>
            </w:rPr>
            <w:fldChar w:fldCharType="begin"/>
          </w:r>
          <w:r w:rsidRPr="000A0107">
            <w:rPr>
              <w:sz w:val="24"/>
              <w:szCs w:val="24"/>
              <w:highlight w:val="white"/>
            </w:rPr>
            <w:instrText xml:space="preserve"> CITATION Soc23 \l 1033 </w:instrText>
          </w:r>
          <w:r w:rsidRPr="000A0107">
            <w:rPr>
              <w:sz w:val="24"/>
              <w:szCs w:val="24"/>
              <w:highlight w:val="white"/>
            </w:rPr>
            <w:fldChar w:fldCharType="separate"/>
          </w:r>
          <w:r w:rsidRPr="000A0107">
            <w:rPr>
              <w:noProof/>
              <w:sz w:val="24"/>
              <w:szCs w:val="24"/>
              <w:highlight w:val="white"/>
            </w:rPr>
            <w:t>(Social Role Valorisation, 2023)</w:t>
          </w:r>
          <w:r w:rsidRPr="000A0107">
            <w:rPr>
              <w:sz w:val="24"/>
              <w:szCs w:val="24"/>
              <w:highlight w:val="white"/>
            </w:rPr>
            <w:fldChar w:fldCharType="end"/>
          </w:r>
        </w:sdtContent>
      </w:sdt>
      <w:r w:rsidRPr="000A0107">
        <w:rPr>
          <w:sz w:val="24"/>
          <w:szCs w:val="24"/>
          <w:highlight w:val="white"/>
        </w:rPr>
        <w:t>.</w:t>
      </w:r>
      <w:r w:rsidRPr="000A0107">
        <w:rPr>
          <w:sz w:val="24"/>
          <w:szCs w:val="24"/>
          <w:highlight w:val="white"/>
          <w:vertAlign w:val="superscript"/>
        </w:rPr>
        <w:t xml:space="preserve"> </w:t>
      </w:r>
      <w:r w:rsidRPr="000A0107">
        <w:rPr>
          <w:sz w:val="24"/>
          <w:szCs w:val="24"/>
          <w:highlight w:val="white"/>
        </w:rPr>
        <w:t>Two important strategies to increase social valorization are focusing on building relationships with others and not limiting access to participation in activities.</w:t>
      </w:r>
    </w:p>
    <w:p w14:paraId="0C5CFE87" w14:textId="77777777" w:rsidR="00AA3F4E" w:rsidRPr="000A0107" w:rsidRDefault="00AA3F4E" w:rsidP="00AA3F4E">
      <w:pPr>
        <w:spacing w:line="276" w:lineRule="auto"/>
        <w:rPr>
          <w:sz w:val="24"/>
          <w:szCs w:val="24"/>
        </w:rPr>
      </w:pPr>
      <w:r w:rsidRPr="000A0107">
        <w:rPr>
          <w:sz w:val="24"/>
          <w:szCs w:val="24"/>
        </w:rPr>
        <w:t xml:space="preserve">Relationships were emphasized to be </w:t>
      </w:r>
      <w:r>
        <w:rPr>
          <w:sz w:val="24"/>
          <w:szCs w:val="24"/>
        </w:rPr>
        <w:t>those in which</w:t>
      </w:r>
      <w:r w:rsidRPr="000A0107">
        <w:rPr>
          <w:sz w:val="24"/>
          <w:szCs w:val="24"/>
        </w:rPr>
        <w:t xml:space="preserve"> there is mutuality in the interaction vs. one with a sense of authority</w:t>
      </w:r>
      <w:r>
        <w:rPr>
          <w:sz w:val="24"/>
          <w:szCs w:val="24"/>
        </w:rPr>
        <w:t>, e.g. someone</w:t>
      </w:r>
      <w:r w:rsidRPr="000A0107">
        <w:rPr>
          <w:sz w:val="24"/>
          <w:szCs w:val="24"/>
        </w:rPr>
        <w:t xml:space="preserve"> in a job or a paid relationship</w:t>
      </w:r>
      <w:r>
        <w:rPr>
          <w:sz w:val="24"/>
          <w:szCs w:val="24"/>
        </w:rPr>
        <w:t>,</w:t>
      </w:r>
      <w:r w:rsidRPr="000A0107">
        <w:rPr>
          <w:sz w:val="24"/>
          <w:szCs w:val="24"/>
        </w:rPr>
        <w:t xml:space="preserve"> </w:t>
      </w:r>
      <w:r>
        <w:rPr>
          <w:sz w:val="24"/>
          <w:szCs w:val="24"/>
        </w:rPr>
        <w:t>such as with</w:t>
      </w:r>
      <w:r w:rsidRPr="000A0107">
        <w:rPr>
          <w:sz w:val="24"/>
          <w:szCs w:val="24"/>
        </w:rPr>
        <w:t xml:space="preserve"> service providers. Mutual relationships build security and trust and allow for introduction to other individuals and activities that are valued in the community. Access to participation was described as having the ability to be engaged without restrictions</w:t>
      </w:r>
      <w:r>
        <w:rPr>
          <w:sz w:val="24"/>
          <w:szCs w:val="24"/>
        </w:rPr>
        <w:t>,</w:t>
      </w:r>
      <w:r w:rsidRPr="000A0107">
        <w:rPr>
          <w:sz w:val="24"/>
          <w:szCs w:val="24"/>
        </w:rPr>
        <w:t xml:space="preserve"> such as a volunteer opportunity </w:t>
      </w:r>
      <w:r>
        <w:rPr>
          <w:sz w:val="24"/>
          <w:szCs w:val="24"/>
        </w:rPr>
        <w:t>in which</w:t>
      </w:r>
      <w:r w:rsidRPr="000A0107">
        <w:rPr>
          <w:sz w:val="24"/>
          <w:szCs w:val="24"/>
        </w:rPr>
        <w:t xml:space="preserve"> someone is dictating hours and locations. There should be an ability for individuals to be active and engaging without rules and restrictions</w:t>
      </w:r>
      <w:r>
        <w:rPr>
          <w:sz w:val="24"/>
          <w:szCs w:val="24"/>
        </w:rPr>
        <w:t xml:space="preserve"> that limit one’s ability to participate</w:t>
      </w:r>
      <w:r w:rsidRPr="000A0107">
        <w:rPr>
          <w:sz w:val="24"/>
          <w:szCs w:val="24"/>
        </w:rPr>
        <w:t xml:space="preserve">. </w:t>
      </w:r>
    </w:p>
    <w:p w14:paraId="669D369D" w14:textId="77777777" w:rsidR="00AA3F4E" w:rsidRPr="002A756F" w:rsidRDefault="00AA3F4E" w:rsidP="00AA3F4E">
      <w:pPr>
        <w:spacing w:line="276" w:lineRule="auto"/>
        <w:rPr>
          <w:sz w:val="24"/>
          <w:szCs w:val="24"/>
        </w:rPr>
      </w:pPr>
      <w:r w:rsidRPr="000A0107">
        <w:rPr>
          <w:sz w:val="24"/>
          <w:szCs w:val="24"/>
        </w:rPr>
        <w:t>One researched practice that didn’t work in several communities to build social value was having one place or group be the place for connecting members. This concept does not allow for individuals to explore more relationships, interests and passions that are meaningful to them. This is an example of limiting access as described by John Armstrong. As the MCOs move forward with developing their Community Connections practice, a good start to develop in staff training and tools would be to evaluate the relationships members have and whether there is mutuality and strength. For members that have few of these kinds of relationships, a plan to explore more options would be a place to start if a member so chooses.</w:t>
      </w:r>
    </w:p>
    <w:p w14:paraId="3845205E" w14:textId="77777777" w:rsidR="00AA3F4E" w:rsidRDefault="00AA3F4E" w:rsidP="00AA3F4E">
      <w:pPr>
        <w:pStyle w:val="Heading2"/>
        <w:spacing w:line="276" w:lineRule="auto"/>
      </w:pPr>
      <w:bookmarkStart w:id="3" w:name="_Toc139811230"/>
      <w:r>
        <w:lastRenderedPageBreak/>
        <w:t>3. Use the DHS Framework for Community Connections to develop the MCOs’ operational definition of each Community Connections concept:</w:t>
      </w:r>
      <w:bookmarkEnd w:id="3"/>
      <w:r>
        <w:t xml:space="preserve"> </w:t>
      </w:r>
    </w:p>
    <w:p w14:paraId="4EF78F3D" w14:textId="77777777" w:rsidR="00AA3F4E" w:rsidRDefault="00AA3F4E" w:rsidP="00AA3F4E">
      <w:pPr>
        <w:pStyle w:val="Heading2"/>
        <w:spacing w:line="276" w:lineRule="auto"/>
        <w:ind w:left="720"/>
      </w:pPr>
      <w:bookmarkStart w:id="4" w:name="_Toc139810091"/>
      <w:bookmarkStart w:id="5" w:name="_Toc139811231"/>
      <w:r>
        <w:t xml:space="preserve">a. Civic </w:t>
      </w:r>
      <w:proofErr w:type="gramStart"/>
      <w:r>
        <w:t>engagement;</w:t>
      </w:r>
      <w:bookmarkEnd w:id="4"/>
      <w:bookmarkEnd w:id="5"/>
      <w:proofErr w:type="gramEnd"/>
    </w:p>
    <w:p w14:paraId="0A3EEFE1" w14:textId="77777777" w:rsidR="00AA3F4E" w:rsidRDefault="00AA3F4E" w:rsidP="00AA3F4E">
      <w:pPr>
        <w:pStyle w:val="Heading2"/>
        <w:spacing w:line="276" w:lineRule="auto"/>
        <w:ind w:left="720"/>
      </w:pPr>
      <w:bookmarkStart w:id="6" w:name="_Toc139810092"/>
      <w:bookmarkStart w:id="7" w:name="_Toc139811232"/>
      <w:r>
        <w:t xml:space="preserve">b. Community </w:t>
      </w:r>
      <w:proofErr w:type="gramStart"/>
      <w:r>
        <w:t>connection;</w:t>
      </w:r>
      <w:bookmarkEnd w:id="6"/>
      <w:bookmarkEnd w:id="7"/>
      <w:proofErr w:type="gramEnd"/>
    </w:p>
    <w:p w14:paraId="2B85409D" w14:textId="77777777" w:rsidR="00AA3F4E" w:rsidRDefault="00AA3F4E" w:rsidP="00AA3F4E">
      <w:pPr>
        <w:pStyle w:val="Heading2"/>
        <w:spacing w:line="276" w:lineRule="auto"/>
        <w:ind w:left="720"/>
      </w:pPr>
      <w:bookmarkStart w:id="8" w:name="_Toc139810093"/>
      <w:bookmarkStart w:id="9" w:name="_Toc139811233"/>
      <w:r>
        <w:t xml:space="preserve">c. Person-centered thinking, planning, and </w:t>
      </w:r>
      <w:proofErr w:type="gramStart"/>
      <w:r>
        <w:t>practices;</w:t>
      </w:r>
      <w:bookmarkEnd w:id="8"/>
      <w:bookmarkEnd w:id="9"/>
      <w:proofErr w:type="gramEnd"/>
    </w:p>
    <w:p w14:paraId="320C9184" w14:textId="77777777" w:rsidR="00AA3F4E" w:rsidRDefault="00AA3F4E" w:rsidP="00AA3F4E">
      <w:pPr>
        <w:pStyle w:val="Heading2"/>
        <w:spacing w:line="276" w:lineRule="auto"/>
        <w:ind w:left="720"/>
      </w:pPr>
      <w:bookmarkStart w:id="10" w:name="_Toc139810094"/>
      <w:bookmarkStart w:id="11" w:name="_Toc139811234"/>
      <w:r>
        <w:t xml:space="preserve">d. </w:t>
      </w:r>
      <w:proofErr w:type="gramStart"/>
      <w:r>
        <w:t>Belongingness;</w:t>
      </w:r>
      <w:bookmarkEnd w:id="10"/>
      <w:bookmarkEnd w:id="11"/>
      <w:proofErr w:type="gramEnd"/>
    </w:p>
    <w:p w14:paraId="27373D8F" w14:textId="77777777" w:rsidR="00AA3F4E" w:rsidRDefault="00AA3F4E" w:rsidP="00AA3F4E">
      <w:pPr>
        <w:pStyle w:val="Heading2"/>
        <w:spacing w:line="276" w:lineRule="auto"/>
        <w:ind w:left="720"/>
      </w:pPr>
      <w:bookmarkStart w:id="12" w:name="_Toc139810095"/>
      <w:bookmarkStart w:id="13" w:name="_Toc139811235"/>
      <w:r>
        <w:t xml:space="preserve">e. Valued social </w:t>
      </w:r>
      <w:proofErr w:type="gramStart"/>
      <w:r>
        <w:t>relationships;</w:t>
      </w:r>
      <w:bookmarkEnd w:id="12"/>
      <w:bookmarkEnd w:id="13"/>
      <w:proofErr w:type="gramEnd"/>
    </w:p>
    <w:p w14:paraId="0D41712B" w14:textId="77777777" w:rsidR="00AA3F4E" w:rsidRDefault="00AA3F4E" w:rsidP="00AA3F4E">
      <w:pPr>
        <w:pStyle w:val="Heading2"/>
        <w:spacing w:line="276" w:lineRule="auto"/>
        <w:ind w:left="720"/>
      </w:pPr>
      <w:bookmarkStart w:id="14" w:name="_Toc139810096"/>
      <w:bookmarkStart w:id="15" w:name="_Toc139811236"/>
      <w:r>
        <w:t xml:space="preserve">f. </w:t>
      </w:r>
      <w:proofErr w:type="gramStart"/>
      <w:r>
        <w:t>Community;</w:t>
      </w:r>
      <w:bookmarkEnd w:id="14"/>
      <w:bookmarkEnd w:id="15"/>
      <w:proofErr w:type="gramEnd"/>
    </w:p>
    <w:p w14:paraId="229F2669" w14:textId="77777777" w:rsidR="00AA3F4E" w:rsidRDefault="00AA3F4E" w:rsidP="00AA3F4E">
      <w:pPr>
        <w:pStyle w:val="Heading2"/>
        <w:spacing w:line="276" w:lineRule="auto"/>
        <w:ind w:left="720"/>
      </w:pPr>
      <w:bookmarkStart w:id="16" w:name="_Toc139810097"/>
      <w:bookmarkStart w:id="17" w:name="_Toc139811237"/>
      <w:r>
        <w:t xml:space="preserve">g. Community </w:t>
      </w:r>
      <w:proofErr w:type="gramStart"/>
      <w:r>
        <w:t>inclusion;</w:t>
      </w:r>
      <w:bookmarkEnd w:id="16"/>
      <w:bookmarkEnd w:id="17"/>
      <w:proofErr w:type="gramEnd"/>
    </w:p>
    <w:p w14:paraId="4E914EEE" w14:textId="77777777" w:rsidR="00AA3F4E" w:rsidRDefault="00AA3F4E" w:rsidP="00AA3F4E">
      <w:pPr>
        <w:pStyle w:val="Heading2"/>
        <w:spacing w:line="276" w:lineRule="auto"/>
        <w:ind w:left="720"/>
      </w:pPr>
      <w:bookmarkStart w:id="18" w:name="_Toc139810098"/>
      <w:bookmarkStart w:id="19" w:name="_Toc139811238"/>
      <w:r>
        <w:t xml:space="preserve">h. </w:t>
      </w:r>
      <w:proofErr w:type="gramStart"/>
      <w:r>
        <w:t>Social</w:t>
      </w:r>
      <w:proofErr w:type="gramEnd"/>
      <w:r>
        <w:t xml:space="preserve"> role valorization; and</w:t>
      </w:r>
      <w:bookmarkEnd w:id="18"/>
      <w:bookmarkEnd w:id="19"/>
    </w:p>
    <w:p w14:paraId="378DD08F" w14:textId="77777777" w:rsidR="00AA3F4E" w:rsidRDefault="00AA3F4E" w:rsidP="00AA3F4E">
      <w:pPr>
        <w:pStyle w:val="Heading2"/>
        <w:spacing w:line="276" w:lineRule="auto"/>
        <w:ind w:left="720"/>
      </w:pPr>
      <w:bookmarkStart w:id="20" w:name="_Toc139810099"/>
      <w:bookmarkStart w:id="21" w:name="_Toc139811239"/>
      <w:r>
        <w:t xml:space="preserve">i. </w:t>
      </w:r>
      <w:proofErr w:type="gramStart"/>
      <w:r>
        <w:t>Social</w:t>
      </w:r>
      <w:proofErr w:type="gramEnd"/>
      <w:r>
        <w:t xml:space="preserve"> connectedness.</w:t>
      </w:r>
      <w:bookmarkEnd w:id="20"/>
      <w:bookmarkEnd w:id="21"/>
    </w:p>
    <w:p w14:paraId="5686DE75" w14:textId="77777777" w:rsidR="00AA3F4E" w:rsidRDefault="00AA3F4E" w:rsidP="00AA3F4E">
      <w:pPr>
        <w:spacing w:line="276" w:lineRule="auto"/>
      </w:pPr>
    </w:p>
    <w:p w14:paraId="0F11068C" w14:textId="77777777" w:rsidR="00AA3F4E" w:rsidRPr="00222572" w:rsidRDefault="00AA3F4E" w:rsidP="00AA3F4E">
      <w:pPr>
        <w:spacing w:line="276" w:lineRule="auto"/>
        <w:rPr>
          <w:sz w:val="24"/>
          <w:szCs w:val="24"/>
        </w:rPr>
      </w:pPr>
      <w:r w:rsidRPr="00222572">
        <w:rPr>
          <w:rStyle w:val="normaltextrun"/>
          <w:sz w:val="24"/>
          <w:szCs w:val="24"/>
        </w:rPr>
        <w:t>Each concept below shall be woven into the MCOs’ Community Connections practice by assessing members’ interest in community life. Members who would like to become more active in community life should be able to participate regardless of race, ethnicity, disability, sexual orientation, gender identity, socioeconomic status, geography, preferred language, or other factors that may affect access to community involvement. </w:t>
      </w:r>
      <w:r w:rsidRPr="00222572">
        <w:rPr>
          <w:rStyle w:val="eop"/>
          <w:sz w:val="24"/>
          <w:szCs w:val="24"/>
        </w:rPr>
        <w:t> </w:t>
      </w:r>
    </w:p>
    <w:p w14:paraId="1B34ECBF" w14:textId="77777777" w:rsidR="00AA3F4E" w:rsidRPr="00222572" w:rsidRDefault="00AA3F4E" w:rsidP="00AA3F4E">
      <w:pPr>
        <w:spacing w:line="276" w:lineRule="auto"/>
        <w:rPr>
          <w:rFonts w:ascii="Segoe UI" w:hAnsi="Segoe UI" w:cs="Segoe UI"/>
          <w:sz w:val="24"/>
          <w:szCs w:val="24"/>
        </w:rPr>
      </w:pPr>
      <w:r w:rsidRPr="00222572">
        <w:rPr>
          <w:rStyle w:val="normaltextrun"/>
          <w:rFonts w:ascii="Calibri" w:hAnsi="Calibri" w:cs="Calibri"/>
          <w:color w:val="000000"/>
          <w:sz w:val="24"/>
          <w:szCs w:val="24"/>
        </w:rPr>
        <w:t xml:space="preserve">Where barriers to participation exist, MCOs will assist </w:t>
      </w:r>
      <w:r w:rsidRPr="00222572">
        <w:rPr>
          <w:rStyle w:val="normaltextrun"/>
          <w:rFonts w:ascii="Calibri" w:hAnsi="Calibri" w:cs="Calibri"/>
          <w:sz w:val="24"/>
          <w:szCs w:val="24"/>
        </w:rPr>
        <w:t>members to</w:t>
      </w:r>
      <w:r w:rsidRPr="00222572">
        <w:rPr>
          <w:rStyle w:val="normaltextrun"/>
          <w:rFonts w:ascii="Calibri" w:hAnsi="Calibri" w:cs="Calibri"/>
          <w:color w:val="000000"/>
          <w:sz w:val="24"/>
          <w:szCs w:val="24"/>
        </w:rPr>
        <w:t xml:space="preserve"> eliminate those barriers</w:t>
      </w:r>
      <w:r>
        <w:rPr>
          <w:rStyle w:val="normaltextrun"/>
          <w:rFonts w:ascii="Calibri" w:hAnsi="Calibri" w:cs="Calibri"/>
          <w:color w:val="000000"/>
          <w:sz w:val="24"/>
          <w:szCs w:val="24"/>
        </w:rPr>
        <w:t>.</w:t>
      </w:r>
      <w:r w:rsidRPr="00222572">
        <w:rPr>
          <w:rStyle w:val="normaltextrun"/>
          <w:rFonts w:ascii="Calibri" w:hAnsi="Calibri" w:cs="Calibri"/>
          <w:color w:val="000000"/>
          <w:sz w:val="24"/>
          <w:szCs w:val="24"/>
        </w:rPr>
        <w:t xml:space="preserve"> </w:t>
      </w:r>
    </w:p>
    <w:p w14:paraId="586B2497" w14:textId="77777777" w:rsidR="00AA3F4E" w:rsidRPr="00F220FB" w:rsidRDefault="00AA3F4E" w:rsidP="00AA3F4E">
      <w:pPr>
        <w:spacing w:line="276" w:lineRule="auto"/>
        <w:rPr>
          <w:rFonts w:ascii="Segoe UI" w:hAnsi="Segoe UI" w:cs="Segoe UI"/>
          <w:b/>
          <w:bCs/>
          <w:sz w:val="24"/>
          <w:szCs w:val="24"/>
        </w:rPr>
      </w:pPr>
      <w:r w:rsidRPr="00F220FB">
        <w:rPr>
          <w:rStyle w:val="normaltextrun"/>
          <w:rFonts w:ascii="Calibri" w:hAnsi="Calibri" w:cs="Calibri"/>
          <w:b/>
          <w:bCs/>
          <w:sz w:val="24"/>
          <w:szCs w:val="24"/>
        </w:rPr>
        <w:t xml:space="preserve">a. Civic </w:t>
      </w:r>
      <w:proofErr w:type="gramStart"/>
      <w:r w:rsidRPr="00F220FB">
        <w:rPr>
          <w:rStyle w:val="normaltextrun"/>
          <w:rFonts w:ascii="Calibri" w:hAnsi="Calibri" w:cs="Calibri"/>
          <w:b/>
          <w:bCs/>
          <w:sz w:val="24"/>
          <w:szCs w:val="24"/>
        </w:rPr>
        <w:t>engagement;</w:t>
      </w:r>
      <w:proofErr w:type="gramEnd"/>
      <w:r w:rsidRPr="00F220FB">
        <w:rPr>
          <w:rStyle w:val="eop"/>
          <w:rFonts w:ascii="Calibri" w:hAnsi="Calibri" w:cs="Calibri"/>
          <w:b/>
          <w:bCs/>
          <w:sz w:val="24"/>
          <w:szCs w:val="24"/>
        </w:rPr>
        <w:t> </w:t>
      </w:r>
    </w:p>
    <w:p w14:paraId="2167A074" w14:textId="77777777" w:rsidR="00AA3F4E" w:rsidRPr="00222572" w:rsidRDefault="00AA3F4E" w:rsidP="00AA3F4E">
      <w:pPr>
        <w:spacing w:line="276" w:lineRule="auto"/>
        <w:rPr>
          <w:rFonts w:ascii="Segoe UI" w:hAnsi="Segoe UI" w:cs="Segoe UI"/>
          <w:sz w:val="24"/>
          <w:szCs w:val="24"/>
        </w:rPr>
      </w:pPr>
      <w:r w:rsidRPr="00222572">
        <w:rPr>
          <w:rStyle w:val="normaltextrun"/>
          <w:rFonts w:ascii="Calibri" w:hAnsi="Calibri" w:cs="Calibri"/>
          <w:sz w:val="24"/>
          <w:szCs w:val="24"/>
        </w:rPr>
        <w:t>Civic engagement can be defined as</w:t>
      </w:r>
      <w:r w:rsidRPr="00222572">
        <w:rPr>
          <w:rStyle w:val="normaltextrun"/>
          <w:rFonts w:ascii="Helvetica" w:hAnsi="Helvetica" w:cs="Helvetica"/>
          <w:color w:val="000000"/>
          <w:sz w:val="24"/>
          <w:szCs w:val="24"/>
          <w:shd w:val="clear" w:color="auto" w:fill="FFFFFF"/>
        </w:rPr>
        <w:t> </w:t>
      </w:r>
      <w:r w:rsidRPr="00222572">
        <w:rPr>
          <w:rStyle w:val="normaltextrun"/>
          <w:rFonts w:ascii="Calibri" w:hAnsi="Calibri" w:cs="Calibri"/>
          <w:sz w:val="24"/>
          <w:szCs w:val="24"/>
          <w:shd w:val="clear" w:color="auto" w:fill="FFFFFF"/>
        </w:rPr>
        <w:t>individual and collective actions designed to identify and address issues of public concern. Civic engagement can take many forms, from individual voluntarism to organizational involvement to electoral participation. It can include efforts to directly address an issue, work with others in a community to solve a problem or interact with the institutions of representative democracy</w:t>
      </w:r>
      <w:r w:rsidRPr="00222572">
        <w:rPr>
          <w:rStyle w:val="normaltextrun"/>
          <w:rFonts w:ascii="Helvetica" w:hAnsi="Helvetica" w:cs="Helvetica"/>
          <w:color w:val="000000"/>
          <w:sz w:val="24"/>
          <w:szCs w:val="24"/>
          <w:shd w:val="clear" w:color="auto" w:fill="FFFFFF"/>
        </w:rPr>
        <w:t>. </w:t>
      </w:r>
      <w:r w:rsidRPr="00222572">
        <w:rPr>
          <w:rStyle w:val="eop"/>
          <w:rFonts w:ascii="Helvetica" w:hAnsi="Helvetica" w:cs="Helvetica"/>
          <w:color w:val="000000"/>
          <w:sz w:val="24"/>
          <w:szCs w:val="24"/>
        </w:rPr>
        <w:t> </w:t>
      </w:r>
    </w:p>
    <w:p w14:paraId="1F8355B0" w14:textId="77777777" w:rsidR="00AA3F4E" w:rsidRPr="00F220FB" w:rsidRDefault="00AA3F4E" w:rsidP="00AA3F4E">
      <w:pPr>
        <w:spacing w:line="276" w:lineRule="auto"/>
        <w:rPr>
          <w:rFonts w:ascii="Segoe UI" w:hAnsi="Segoe UI" w:cs="Segoe UI"/>
          <w:b/>
          <w:bCs/>
          <w:sz w:val="24"/>
          <w:szCs w:val="24"/>
        </w:rPr>
      </w:pPr>
      <w:r w:rsidRPr="00F220FB">
        <w:rPr>
          <w:rStyle w:val="normaltextrun"/>
          <w:rFonts w:ascii="Calibri" w:hAnsi="Calibri" w:cs="Calibri"/>
          <w:b/>
          <w:bCs/>
          <w:sz w:val="24"/>
          <w:szCs w:val="24"/>
        </w:rPr>
        <w:t xml:space="preserve">b. Community </w:t>
      </w:r>
      <w:proofErr w:type="gramStart"/>
      <w:r w:rsidRPr="00F220FB">
        <w:rPr>
          <w:rStyle w:val="normaltextrun"/>
          <w:rFonts w:ascii="Calibri" w:hAnsi="Calibri" w:cs="Calibri"/>
          <w:b/>
          <w:bCs/>
          <w:sz w:val="24"/>
          <w:szCs w:val="24"/>
        </w:rPr>
        <w:t>connection;</w:t>
      </w:r>
      <w:proofErr w:type="gramEnd"/>
      <w:r w:rsidRPr="00F220FB">
        <w:rPr>
          <w:rStyle w:val="eop"/>
          <w:rFonts w:ascii="Calibri" w:hAnsi="Calibri" w:cs="Calibri"/>
          <w:b/>
          <w:bCs/>
          <w:sz w:val="24"/>
          <w:szCs w:val="24"/>
        </w:rPr>
        <w:t> </w:t>
      </w:r>
    </w:p>
    <w:p w14:paraId="0C7B08B9" w14:textId="310CFF46" w:rsidR="00AA3F4E" w:rsidRPr="00222572" w:rsidRDefault="00AA3F4E" w:rsidP="00AA3F4E">
      <w:pPr>
        <w:spacing w:line="276" w:lineRule="auto"/>
        <w:rPr>
          <w:rFonts w:ascii="Segoe UI" w:hAnsi="Segoe UI" w:cs="Segoe UI"/>
          <w:sz w:val="24"/>
          <w:szCs w:val="24"/>
        </w:rPr>
      </w:pPr>
      <w:r w:rsidRPr="00222572">
        <w:rPr>
          <w:rStyle w:val="normaltextrun"/>
          <w:rFonts w:ascii="Calibri" w:hAnsi="Calibri" w:cs="Calibri"/>
          <w:sz w:val="24"/>
          <w:szCs w:val="24"/>
        </w:rPr>
        <w:t xml:space="preserve">Community connection can be defined as </w:t>
      </w:r>
      <w:r w:rsidRPr="00222572">
        <w:rPr>
          <w:rStyle w:val="normaltextrun"/>
          <w:rFonts w:ascii="Calibri" w:hAnsi="Calibri" w:cs="Calibri"/>
          <w:color w:val="202124"/>
          <w:sz w:val="24"/>
          <w:szCs w:val="24"/>
          <w:shd w:val="clear" w:color="auto" w:fill="FFFFFF"/>
        </w:rPr>
        <w:t xml:space="preserve">a sense of belonging to a place and community. </w:t>
      </w:r>
      <w:r w:rsidRPr="00222572">
        <w:rPr>
          <w:rStyle w:val="normaltextrun"/>
          <w:rFonts w:ascii="Calibri" w:hAnsi="Calibri" w:cs="Calibri"/>
          <w:color w:val="000000"/>
          <w:sz w:val="24"/>
          <w:szCs w:val="24"/>
          <w:shd w:val="clear" w:color="auto" w:fill="FFFFFF"/>
        </w:rPr>
        <w:t>Often interactions and relationships with others are seen as community connections. Community connections make up a person’s support network and are the people and groups</w:t>
      </w:r>
      <w:r w:rsidR="004B456B">
        <w:rPr>
          <w:rStyle w:val="normaltextrun"/>
          <w:rFonts w:ascii="Calibri" w:hAnsi="Calibri" w:cs="Calibri"/>
          <w:color w:val="000000"/>
          <w:sz w:val="24"/>
          <w:szCs w:val="24"/>
          <w:shd w:val="clear" w:color="auto" w:fill="FFFFFF"/>
        </w:rPr>
        <w:t xml:space="preserve"> a</w:t>
      </w:r>
      <w:r w:rsidRPr="00222572">
        <w:rPr>
          <w:rStyle w:val="normaltextrun"/>
          <w:rFonts w:ascii="Calibri" w:hAnsi="Calibri" w:cs="Calibri"/>
          <w:color w:val="000000"/>
          <w:sz w:val="24"/>
          <w:szCs w:val="24"/>
          <w:shd w:val="clear" w:color="auto" w:fill="FFFFFF"/>
        </w:rPr>
        <w:t xml:space="preserve"> person can go to when they need help or information. </w:t>
      </w:r>
      <w:r w:rsidRPr="00222572">
        <w:rPr>
          <w:rStyle w:val="eop"/>
          <w:rFonts w:ascii="Calibri" w:hAnsi="Calibri" w:cs="Calibri"/>
          <w:color w:val="000000"/>
          <w:sz w:val="24"/>
          <w:szCs w:val="24"/>
        </w:rPr>
        <w:t> </w:t>
      </w:r>
    </w:p>
    <w:p w14:paraId="670A5521" w14:textId="77777777" w:rsidR="00AA3F4E" w:rsidRPr="00222572" w:rsidRDefault="00AA3F4E" w:rsidP="00AA3F4E">
      <w:pPr>
        <w:spacing w:line="276" w:lineRule="auto"/>
        <w:rPr>
          <w:rFonts w:ascii="Segoe UI" w:hAnsi="Segoe UI" w:cs="Segoe UI"/>
          <w:sz w:val="24"/>
          <w:szCs w:val="24"/>
        </w:rPr>
      </w:pPr>
      <w:r w:rsidRPr="00222572">
        <w:rPr>
          <w:rStyle w:val="normaltextrun"/>
          <w:rFonts w:ascii="Calibri" w:hAnsi="Calibri" w:cs="Calibri"/>
          <w:sz w:val="24"/>
          <w:szCs w:val="24"/>
        </w:rPr>
        <w:t xml:space="preserve">Members shall be able to feel a sense of belonging to their community through interactions and relationships with others who have the same interests and passions. Members may choose to connect with their community to learn a new skill, participate in a group or hobby, or gain employment to have a sense of belonging. Members who express a desire to feel more </w:t>
      </w:r>
      <w:r w:rsidRPr="00222572">
        <w:rPr>
          <w:rStyle w:val="normaltextrun"/>
          <w:rFonts w:ascii="Calibri" w:hAnsi="Calibri" w:cs="Calibri"/>
          <w:sz w:val="24"/>
          <w:szCs w:val="24"/>
        </w:rPr>
        <w:lastRenderedPageBreak/>
        <w:t xml:space="preserve">connected to their communities but lack the skills or motivation to independently engage will be provided the opportunity </w:t>
      </w:r>
      <w:r>
        <w:rPr>
          <w:rStyle w:val="normaltextrun"/>
          <w:rFonts w:ascii="Calibri" w:hAnsi="Calibri" w:cs="Calibri"/>
          <w:sz w:val="24"/>
          <w:szCs w:val="24"/>
        </w:rPr>
        <w:t xml:space="preserve">to further explore community connections with their IDT staff and members of their care team. </w:t>
      </w:r>
      <w:r w:rsidRPr="00222572">
        <w:rPr>
          <w:rStyle w:val="normaltextrun"/>
          <w:rFonts w:ascii="Calibri" w:hAnsi="Calibri" w:cs="Calibri"/>
          <w:sz w:val="24"/>
          <w:szCs w:val="24"/>
        </w:rPr>
        <w:t> </w:t>
      </w:r>
      <w:r w:rsidRPr="00222572">
        <w:rPr>
          <w:rStyle w:val="eop"/>
          <w:rFonts w:ascii="Calibri" w:hAnsi="Calibri" w:cs="Calibri"/>
          <w:sz w:val="24"/>
          <w:szCs w:val="24"/>
        </w:rPr>
        <w:t> </w:t>
      </w:r>
    </w:p>
    <w:p w14:paraId="1270CE79" w14:textId="77777777" w:rsidR="00AA3F4E" w:rsidRPr="00F220FB" w:rsidRDefault="00AA3F4E" w:rsidP="00AA3F4E">
      <w:pPr>
        <w:spacing w:line="276" w:lineRule="auto"/>
        <w:rPr>
          <w:rFonts w:ascii="Segoe UI" w:hAnsi="Segoe UI" w:cs="Segoe UI"/>
          <w:b/>
          <w:bCs/>
          <w:sz w:val="24"/>
          <w:szCs w:val="24"/>
        </w:rPr>
      </w:pPr>
      <w:r w:rsidRPr="00F220FB">
        <w:rPr>
          <w:rStyle w:val="normaltextrun"/>
          <w:rFonts w:ascii="Calibri" w:hAnsi="Calibri" w:cs="Calibri"/>
          <w:b/>
          <w:bCs/>
          <w:sz w:val="24"/>
          <w:szCs w:val="24"/>
        </w:rPr>
        <w:t xml:space="preserve">c. Person-centered thinking, planning, and </w:t>
      </w:r>
      <w:proofErr w:type="gramStart"/>
      <w:r w:rsidRPr="00F220FB">
        <w:rPr>
          <w:rStyle w:val="normaltextrun"/>
          <w:rFonts w:ascii="Calibri" w:hAnsi="Calibri" w:cs="Calibri"/>
          <w:b/>
          <w:bCs/>
          <w:sz w:val="24"/>
          <w:szCs w:val="24"/>
        </w:rPr>
        <w:t>practices;</w:t>
      </w:r>
      <w:proofErr w:type="gramEnd"/>
      <w:r w:rsidRPr="00F220FB">
        <w:rPr>
          <w:rStyle w:val="eop"/>
          <w:rFonts w:ascii="Calibri" w:hAnsi="Calibri" w:cs="Calibri"/>
          <w:b/>
          <w:bCs/>
          <w:sz w:val="24"/>
          <w:szCs w:val="24"/>
        </w:rPr>
        <w:t> </w:t>
      </w:r>
    </w:p>
    <w:p w14:paraId="0CADB8A0" w14:textId="77777777" w:rsidR="00AA3F4E" w:rsidRPr="00222572" w:rsidRDefault="00AA3F4E" w:rsidP="00AA3F4E">
      <w:pPr>
        <w:spacing w:line="276" w:lineRule="auto"/>
        <w:rPr>
          <w:rFonts w:ascii="Segoe UI" w:hAnsi="Segoe UI" w:cs="Segoe UI"/>
          <w:sz w:val="24"/>
          <w:szCs w:val="24"/>
        </w:rPr>
      </w:pPr>
      <w:r w:rsidRPr="00222572">
        <w:rPr>
          <w:rStyle w:val="normaltextrun"/>
          <w:rFonts w:ascii="Calibri" w:hAnsi="Calibri" w:cs="Calibri"/>
          <w:sz w:val="24"/>
          <w:szCs w:val="24"/>
        </w:rPr>
        <w:t xml:space="preserve">Members, their Guardians and loved ones </w:t>
      </w:r>
      <w:r>
        <w:rPr>
          <w:rStyle w:val="normaltextrun"/>
          <w:rFonts w:ascii="Calibri" w:hAnsi="Calibri" w:cs="Calibri"/>
          <w:sz w:val="24"/>
          <w:szCs w:val="24"/>
        </w:rPr>
        <w:t xml:space="preserve">(if the member chooses to have them as part of the care planning process) </w:t>
      </w:r>
      <w:r w:rsidRPr="00222572">
        <w:rPr>
          <w:rStyle w:val="normaltextrun"/>
          <w:rFonts w:ascii="Calibri" w:hAnsi="Calibri" w:cs="Calibri"/>
          <w:sz w:val="24"/>
          <w:szCs w:val="24"/>
        </w:rPr>
        <w:t xml:space="preserve">are considered experts in the member’s life and the member’s care plan shall reflect their values and vision for overall quality of life and well-being. Through assessment and ongoing conversations, members will be asked about their interest in being involved in their communities. Members who express a desire to be more active in community life will have a targeted goal on their care plan to explore community engagement based on that member’s passions, desires, </w:t>
      </w:r>
      <w:proofErr w:type="gramStart"/>
      <w:r w:rsidRPr="00222572">
        <w:rPr>
          <w:rStyle w:val="normaltextrun"/>
          <w:rFonts w:ascii="Calibri" w:hAnsi="Calibri" w:cs="Calibri"/>
          <w:sz w:val="24"/>
          <w:szCs w:val="24"/>
        </w:rPr>
        <w:t>interests</w:t>
      </w:r>
      <w:proofErr w:type="gramEnd"/>
      <w:r w:rsidRPr="00222572">
        <w:rPr>
          <w:rStyle w:val="normaltextrun"/>
          <w:rFonts w:ascii="Calibri" w:hAnsi="Calibri" w:cs="Calibri"/>
          <w:sz w:val="24"/>
          <w:szCs w:val="24"/>
        </w:rPr>
        <w:t xml:space="preserve"> or motivation to make a difference.  </w:t>
      </w:r>
      <w:r w:rsidRPr="00222572">
        <w:rPr>
          <w:rStyle w:val="eop"/>
          <w:rFonts w:ascii="Calibri" w:hAnsi="Calibri" w:cs="Calibri"/>
          <w:sz w:val="24"/>
          <w:szCs w:val="24"/>
        </w:rPr>
        <w:t> </w:t>
      </w:r>
    </w:p>
    <w:p w14:paraId="7F907C3B" w14:textId="77777777" w:rsidR="00AA3F4E" w:rsidRPr="00F220FB" w:rsidRDefault="00AA3F4E" w:rsidP="00AA3F4E">
      <w:pPr>
        <w:spacing w:line="276" w:lineRule="auto"/>
        <w:rPr>
          <w:rFonts w:ascii="Segoe UI" w:hAnsi="Segoe UI" w:cs="Segoe UI"/>
          <w:b/>
          <w:bCs/>
          <w:sz w:val="24"/>
          <w:szCs w:val="24"/>
        </w:rPr>
      </w:pPr>
      <w:r w:rsidRPr="00F220FB">
        <w:rPr>
          <w:rStyle w:val="normaltextrun"/>
          <w:rFonts w:ascii="Calibri" w:hAnsi="Calibri" w:cs="Calibri"/>
          <w:b/>
          <w:bCs/>
          <w:sz w:val="24"/>
          <w:szCs w:val="24"/>
        </w:rPr>
        <w:t xml:space="preserve">d. </w:t>
      </w:r>
      <w:proofErr w:type="gramStart"/>
      <w:r w:rsidRPr="00F220FB">
        <w:rPr>
          <w:rStyle w:val="normaltextrun"/>
          <w:rFonts w:ascii="Calibri" w:hAnsi="Calibri" w:cs="Calibri"/>
          <w:b/>
          <w:bCs/>
          <w:sz w:val="24"/>
          <w:szCs w:val="24"/>
        </w:rPr>
        <w:t>Belongingness;</w:t>
      </w:r>
      <w:proofErr w:type="gramEnd"/>
      <w:r w:rsidRPr="00F220FB">
        <w:rPr>
          <w:rStyle w:val="eop"/>
          <w:rFonts w:ascii="Calibri" w:hAnsi="Calibri" w:cs="Calibri"/>
          <w:b/>
          <w:bCs/>
          <w:sz w:val="24"/>
          <w:szCs w:val="24"/>
        </w:rPr>
        <w:t> </w:t>
      </w:r>
    </w:p>
    <w:p w14:paraId="64FAE6C8" w14:textId="77777777" w:rsidR="00AA3F4E" w:rsidRPr="00222572" w:rsidRDefault="00AA3F4E" w:rsidP="00AA3F4E">
      <w:pPr>
        <w:spacing w:line="276" w:lineRule="auto"/>
        <w:rPr>
          <w:rFonts w:ascii="Segoe UI" w:hAnsi="Segoe UI" w:cs="Segoe UI"/>
          <w:sz w:val="24"/>
          <w:szCs w:val="24"/>
        </w:rPr>
      </w:pPr>
      <w:r w:rsidRPr="00222572">
        <w:rPr>
          <w:rStyle w:val="normaltextrun"/>
          <w:rFonts w:ascii="Calibri" w:hAnsi="Calibri" w:cs="Calibri"/>
          <w:sz w:val="24"/>
          <w:szCs w:val="24"/>
        </w:rPr>
        <w:t xml:space="preserve">Belongingness can be defined as an individual having the state or feeling </w:t>
      </w:r>
      <w:r w:rsidRPr="00222572">
        <w:rPr>
          <w:rStyle w:val="normaltextrun"/>
          <w:rFonts w:ascii="Calibri" w:hAnsi="Calibri" w:cs="Calibri"/>
          <w:sz w:val="24"/>
          <w:szCs w:val="24"/>
          <w:shd w:val="clear" w:color="auto" w:fill="FFFFFF"/>
        </w:rPr>
        <w:t>of being an essential or important part of something in their community. </w:t>
      </w:r>
      <w:r w:rsidRPr="00222572">
        <w:rPr>
          <w:rStyle w:val="eop"/>
          <w:rFonts w:ascii="Calibri" w:hAnsi="Calibri" w:cs="Calibri"/>
          <w:sz w:val="24"/>
          <w:szCs w:val="24"/>
        </w:rPr>
        <w:t> </w:t>
      </w:r>
    </w:p>
    <w:p w14:paraId="08747089" w14:textId="77777777" w:rsidR="00AA3F4E" w:rsidRPr="00222572" w:rsidRDefault="00AA3F4E" w:rsidP="00AA3F4E">
      <w:pPr>
        <w:spacing w:line="276" w:lineRule="auto"/>
        <w:rPr>
          <w:rFonts w:ascii="Segoe UI" w:hAnsi="Segoe UI" w:cs="Segoe UI"/>
          <w:sz w:val="24"/>
          <w:szCs w:val="24"/>
        </w:rPr>
      </w:pPr>
      <w:r w:rsidRPr="00222572">
        <w:rPr>
          <w:rStyle w:val="normaltextrun"/>
          <w:rFonts w:ascii="Calibri" w:hAnsi="Calibri" w:cs="Calibri"/>
          <w:sz w:val="24"/>
          <w:szCs w:val="24"/>
          <w:shd w:val="clear" w:color="auto" w:fill="FFFFFF"/>
        </w:rPr>
        <w:t>Belongingness will occur as members explore their interests and find organizations or neighborhood groups that share their own personal goals for contributing to the community.</w:t>
      </w:r>
      <w:r w:rsidRPr="00222572">
        <w:rPr>
          <w:rStyle w:val="eop"/>
          <w:rFonts w:ascii="Calibri" w:hAnsi="Calibri" w:cs="Calibri"/>
          <w:sz w:val="24"/>
          <w:szCs w:val="24"/>
        </w:rPr>
        <w:t> </w:t>
      </w:r>
    </w:p>
    <w:p w14:paraId="760DDE21" w14:textId="77777777" w:rsidR="00AA3F4E" w:rsidRPr="00F220FB" w:rsidRDefault="00AA3F4E" w:rsidP="00AA3F4E">
      <w:pPr>
        <w:spacing w:line="276" w:lineRule="auto"/>
        <w:rPr>
          <w:rFonts w:ascii="Segoe UI" w:hAnsi="Segoe UI" w:cs="Segoe UI"/>
          <w:b/>
          <w:bCs/>
          <w:sz w:val="24"/>
          <w:szCs w:val="24"/>
        </w:rPr>
      </w:pPr>
      <w:r w:rsidRPr="00F220FB">
        <w:rPr>
          <w:rStyle w:val="normaltextrun"/>
          <w:rFonts w:ascii="Calibri" w:hAnsi="Calibri" w:cs="Calibri"/>
          <w:b/>
          <w:bCs/>
          <w:sz w:val="24"/>
          <w:szCs w:val="24"/>
        </w:rPr>
        <w:t xml:space="preserve">e. Valued social </w:t>
      </w:r>
      <w:proofErr w:type="gramStart"/>
      <w:r w:rsidRPr="00F220FB">
        <w:rPr>
          <w:rStyle w:val="normaltextrun"/>
          <w:rFonts w:ascii="Calibri" w:hAnsi="Calibri" w:cs="Calibri"/>
          <w:b/>
          <w:bCs/>
          <w:sz w:val="24"/>
          <w:szCs w:val="24"/>
        </w:rPr>
        <w:t>relationships;</w:t>
      </w:r>
      <w:proofErr w:type="gramEnd"/>
      <w:r w:rsidRPr="00F220FB">
        <w:rPr>
          <w:rStyle w:val="eop"/>
          <w:rFonts w:ascii="Calibri" w:hAnsi="Calibri" w:cs="Calibri"/>
          <w:b/>
          <w:bCs/>
          <w:sz w:val="24"/>
          <w:szCs w:val="24"/>
        </w:rPr>
        <w:t> </w:t>
      </w:r>
    </w:p>
    <w:p w14:paraId="0D0F9832" w14:textId="77777777" w:rsidR="00AA3F4E" w:rsidRPr="00222572" w:rsidRDefault="00AA3F4E" w:rsidP="00AA3F4E">
      <w:pPr>
        <w:spacing w:line="276" w:lineRule="auto"/>
        <w:rPr>
          <w:rFonts w:ascii="Segoe UI" w:hAnsi="Segoe UI" w:cs="Segoe UI"/>
          <w:sz w:val="24"/>
          <w:szCs w:val="24"/>
        </w:rPr>
      </w:pPr>
      <w:r w:rsidRPr="00222572">
        <w:rPr>
          <w:rStyle w:val="normaltextrun"/>
          <w:rFonts w:ascii="Calibri" w:hAnsi="Calibri" w:cs="Calibri"/>
          <w:sz w:val="24"/>
          <w:szCs w:val="24"/>
        </w:rPr>
        <w:t>Valued social relationships can be defined as the ability for individuals to be included in social groups that are meaningful to them and help to develop mutually respectful and socially valued relationships. Examples of valued social roles include member, friend, leader, connector, employee, volunteer, and student.</w:t>
      </w:r>
      <w:r w:rsidRPr="00222572">
        <w:rPr>
          <w:rStyle w:val="eop"/>
          <w:rFonts w:ascii="Calibri" w:hAnsi="Calibri" w:cs="Calibri"/>
          <w:sz w:val="24"/>
          <w:szCs w:val="24"/>
        </w:rPr>
        <w:t> </w:t>
      </w:r>
    </w:p>
    <w:p w14:paraId="2A4E618D" w14:textId="77777777" w:rsidR="00AA3F4E" w:rsidRPr="00F220FB" w:rsidRDefault="00AA3F4E" w:rsidP="00AA3F4E">
      <w:pPr>
        <w:spacing w:line="276" w:lineRule="auto"/>
        <w:rPr>
          <w:rFonts w:ascii="Segoe UI" w:hAnsi="Segoe UI" w:cs="Segoe UI"/>
          <w:b/>
          <w:bCs/>
          <w:sz w:val="24"/>
          <w:szCs w:val="24"/>
        </w:rPr>
      </w:pPr>
      <w:r w:rsidRPr="00F220FB">
        <w:rPr>
          <w:rStyle w:val="normaltextrun"/>
          <w:rFonts w:ascii="Calibri" w:hAnsi="Calibri" w:cs="Calibri"/>
          <w:b/>
          <w:bCs/>
          <w:sz w:val="24"/>
          <w:szCs w:val="24"/>
        </w:rPr>
        <w:t xml:space="preserve">f. </w:t>
      </w:r>
      <w:proofErr w:type="gramStart"/>
      <w:r w:rsidRPr="00F220FB">
        <w:rPr>
          <w:rStyle w:val="normaltextrun"/>
          <w:rFonts w:ascii="Calibri" w:hAnsi="Calibri" w:cs="Calibri"/>
          <w:b/>
          <w:bCs/>
          <w:sz w:val="24"/>
          <w:szCs w:val="24"/>
        </w:rPr>
        <w:t>Community;</w:t>
      </w:r>
      <w:proofErr w:type="gramEnd"/>
      <w:r w:rsidRPr="00F220FB">
        <w:rPr>
          <w:rStyle w:val="normaltextrun"/>
          <w:rFonts w:ascii="Calibri" w:hAnsi="Calibri" w:cs="Calibri"/>
          <w:b/>
          <w:bCs/>
          <w:sz w:val="24"/>
          <w:szCs w:val="24"/>
        </w:rPr>
        <w:t>    </w:t>
      </w:r>
      <w:r w:rsidRPr="00F220FB">
        <w:rPr>
          <w:rStyle w:val="eop"/>
          <w:rFonts w:ascii="Calibri" w:hAnsi="Calibri" w:cs="Calibri"/>
          <w:b/>
          <w:bCs/>
          <w:sz w:val="24"/>
          <w:szCs w:val="24"/>
        </w:rPr>
        <w:t> </w:t>
      </w:r>
    </w:p>
    <w:p w14:paraId="1C011838" w14:textId="77777777" w:rsidR="00AA3F4E" w:rsidRPr="00222572" w:rsidRDefault="00AA3F4E" w:rsidP="00AA3F4E">
      <w:pPr>
        <w:spacing w:line="276" w:lineRule="auto"/>
        <w:rPr>
          <w:rFonts w:ascii="Segoe UI" w:hAnsi="Segoe UI" w:cs="Segoe UI"/>
          <w:sz w:val="24"/>
          <w:szCs w:val="24"/>
        </w:rPr>
      </w:pPr>
      <w:r w:rsidRPr="00222572">
        <w:rPr>
          <w:rStyle w:val="normaltextrun"/>
          <w:rFonts w:ascii="Calibri" w:hAnsi="Calibri" w:cs="Calibri"/>
          <w:sz w:val="24"/>
          <w:szCs w:val="24"/>
          <w:lang w:val="en"/>
        </w:rPr>
        <w:t>A community can be defined as a social group whose members have something in common, such as a shared government, geographic location, culture, or heritage. Community can also refer to the physical location where such a group lives.</w:t>
      </w:r>
      <w:r w:rsidRPr="00222572">
        <w:rPr>
          <w:rStyle w:val="eop"/>
          <w:rFonts w:ascii="Calibri" w:hAnsi="Calibri" w:cs="Calibri"/>
          <w:sz w:val="24"/>
          <w:szCs w:val="24"/>
        </w:rPr>
        <w:t> </w:t>
      </w:r>
    </w:p>
    <w:p w14:paraId="710AE672" w14:textId="77777777" w:rsidR="00AA3F4E" w:rsidRPr="00222572" w:rsidRDefault="00AA3F4E" w:rsidP="00AA3F4E">
      <w:pPr>
        <w:spacing w:line="276" w:lineRule="auto"/>
        <w:rPr>
          <w:rFonts w:ascii="Segoe UI" w:hAnsi="Segoe UI" w:cs="Segoe UI"/>
          <w:sz w:val="24"/>
          <w:szCs w:val="24"/>
        </w:rPr>
      </w:pPr>
      <w:r w:rsidRPr="00222572">
        <w:rPr>
          <w:rStyle w:val="normaltextrun"/>
          <w:rFonts w:ascii="Calibri" w:hAnsi="Calibri" w:cs="Calibri"/>
          <w:sz w:val="24"/>
          <w:szCs w:val="24"/>
          <w:lang w:val="en"/>
        </w:rPr>
        <w:t>Members should be able to define their own “community” as part of person-centered practice. This will then help members to determine how they may want to participate in their community.</w:t>
      </w:r>
      <w:r w:rsidRPr="00222572">
        <w:rPr>
          <w:rStyle w:val="eop"/>
          <w:rFonts w:ascii="Calibri" w:hAnsi="Calibri" w:cs="Calibri"/>
          <w:sz w:val="24"/>
          <w:szCs w:val="24"/>
        </w:rPr>
        <w:t> </w:t>
      </w:r>
    </w:p>
    <w:p w14:paraId="4A3795E7" w14:textId="77777777" w:rsidR="00AA3F4E" w:rsidRPr="00F220FB" w:rsidRDefault="00AA3F4E" w:rsidP="00AA3F4E">
      <w:pPr>
        <w:spacing w:line="276" w:lineRule="auto"/>
        <w:rPr>
          <w:rFonts w:ascii="Segoe UI" w:hAnsi="Segoe UI" w:cs="Segoe UI"/>
          <w:b/>
          <w:bCs/>
          <w:sz w:val="24"/>
          <w:szCs w:val="24"/>
        </w:rPr>
      </w:pPr>
      <w:r w:rsidRPr="00F220FB">
        <w:rPr>
          <w:rStyle w:val="normaltextrun"/>
          <w:rFonts w:ascii="Calibri" w:hAnsi="Calibri" w:cs="Calibri"/>
          <w:b/>
          <w:bCs/>
          <w:sz w:val="24"/>
          <w:szCs w:val="24"/>
        </w:rPr>
        <w:t xml:space="preserve">g. Community </w:t>
      </w:r>
      <w:proofErr w:type="gramStart"/>
      <w:r w:rsidRPr="00F220FB">
        <w:rPr>
          <w:rStyle w:val="normaltextrun"/>
          <w:rFonts w:ascii="Calibri" w:hAnsi="Calibri" w:cs="Calibri"/>
          <w:b/>
          <w:bCs/>
          <w:sz w:val="24"/>
          <w:szCs w:val="24"/>
        </w:rPr>
        <w:t>inclusion;</w:t>
      </w:r>
      <w:proofErr w:type="gramEnd"/>
      <w:r w:rsidRPr="00F220FB">
        <w:rPr>
          <w:rStyle w:val="eop"/>
          <w:rFonts w:ascii="Calibri" w:hAnsi="Calibri" w:cs="Calibri"/>
          <w:b/>
          <w:bCs/>
          <w:sz w:val="24"/>
          <w:szCs w:val="24"/>
        </w:rPr>
        <w:t> </w:t>
      </w:r>
    </w:p>
    <w:p w14:paraId="517EADBC" w14:textId="77777777" w:rsidR="00AA3F4E" w:rsidRPr="00222572" w:rsidRDefault="00AA3F4E" w:rsidP="00AA3F4E">
      <w:pPr>
        <w:spacing w:line="276" w:lineRule="auto"/>
        <w:rPr>
          <w:rFonts w:ascii="Segoe UI" w:hAnsi="Segoe UI" w:cs="Segoe UI"/>
          <w:sz w:val="24"/>
          <w:szCs w:val="24"/>
        </w:rPr>
      </w:pPr>
      <w:r w:rsidRPr="00222572">
        <w:rPr>
          <w:rStyle w:val="normaltextrun"/>
          <w:rFonts w:ascii="Calibri" w:hAnsi="Calibri" w:cs="Calibri"/>
          <w:sz w:val="24"/>
          <w:szCs w:val="24"/>
        </w:rPr>
        <w:t xml:space="preserve">Community inclusion refers to community life that respects all its members, gives them full access to resources, and promotes equal treatment and opportunity to its members. All people </w:t>
      </w:r>
      <w:r w:rsidRPr="00222572">
        <w:rPr>
          <w:rStyle w:val="normaltextrun"/>
          <w:rFonts w:ascii="Calibri" w:hAnsi="Calibri" w:cs="Calibri"/>
          <w:sz w:val="24"/>
          <w:szCs w:val="24"/>
        </w:rPr>
        <w:lastRenderedPageBreak/>
        <w:t>have the right to be part of decisions that affect their lives and in groups in which they choose to belong.</w:t>
      </w:r>
      <w:r w:rsidRPr="00222572">
        <w:rPr>
          <w:rStyle w:val="eop"/>
          <w:rFonts w:ascii="Calibri" w:hAnsi="Calibri" w:cs="Calibri"/>
          <w:sz w:val="24"/>
          <w:szCs w:val="24"/>
        </w:rPr>
        <w:t> </w:t>
      </w:r>
    </w:p>
    <w:p w14:paraId="03DBF7F1" w14:textId="77777777" w:rsidR="00AA3F4E" w:rsidRPr="00222572" w:rsidRDefault="00AA3F4E" w:rsidP="00AA3F4E">
      <w:pPr>
        <w:spacing w:line="276" w:lineRule="auto"/>
        <w:rPr>
          <w:rFonts w:ascii="Segoe UI" w:hAnsi="Segoe UI" w:cs="Segoe UI"/>
          <w:sz w:val="24"/>
          <w:szCs w:val="24"/>
        </w:rPr>
      </w:pPr>
      <w:r w:rsidRPr="00F220FB">
        <w:rPr>
          <w:rStyle w:val="normaltextrun"/>
          <w:rFonts w:ascii="Calibri" w:hAnsi="Calibri" w:cs="Calibri"/>
          <w:b/>
          <w:bCs/>
          <w:sz w:val="24"/>
          <w:szCs w:val="24"/>
        </w:rPr>
        <w:t xml:space="preserve">h. </w:t>
      </w:r>
      <w:proofErr w:type="gramStart"/>
      <w:r w:rsidRPr="00F220FB">
        <w:rPr>
          <w:rStyle w:val="normaltextrun"/>
          <w:rFonts w:ascii="Calibri" w:hAnsi="Calibri" w:cs="Calibri"/>
          <w:b/>
          <w:bCs/>
          <w:sz w:val="24"/>
          <w:szCs w:val="24"/>
        </w:rPr>
        <w:t>Social</w:t>
      </w:r>
      <w:proofErr w:type="gramEnd"/>
      <w:r w:rsidRPr="00F220FB">
        <w:rPr>
          <w:rStyle w:val="normaltextrun"/>
          <w:rFonts w:ascii="Calibri" w:hAnsi="Calibri" w:cs="Calibri"/>
          <w:b/>
          <w:bCs/>
          <w:sz w:val="24"/>
          <w:szCs w:val="24"/>
        </w:rPr>
        <w:t xml:space="preserve"> role valorization;</w:t>
      </w:r>
      <w:r w:rsidRPr="00222572">
        <w:rPr>
          <w:rStyle w:val="normaltextrun"/>
          <w:rFonts w:ascii="Calibri" w:hAnsi="Calibri" w:cs="Calibri"/>
          <w:sz w:val="24"/>
          <w:szCs w:val="24"/>
        </w:rPr>
        <w:t xml:space="preserve"> and</w:t>
      </w:r>
      <w:r w:rsidRPr="00222572">
        <w:rPr>
          <w:rStyle w:val="eop"/>
          <w:rFonts w:ascii="Calibri" w:hAnsi="Calibri" w:cs="Calibri"/>
          <w:sz w:val="24"/>
          <w:szCs w:val="24"/>
        </w:rPr>
        <w:t> </w:t>
      </w:r>
    </w:p>
    <w:p w14:paraId="28C38895" w14:textId="77777777" w:rsidR="00AA3F4E" w:rsidRPr="00222572" w:rsidRDefault="00AA3F4E" w:rsidP="00AA3F4E">
      <w:pPr>
        <w:spacing w:line="276" w:lineRule="auto"/>
        <w:rPr>
          <w:rFonts w:ascii="Segoe UI" w:hAnsi="Segoe UI" w:cs="Segoe UI"/>
          <w:sz w:val="24"/>
          <w:szCs w:val="24"/>
        </w:rPr>
      </w:pPr>
      <w:r w:rsidRPr="00222572">
        <w:rPr>
          <w:rStyle w:val="normaltextrun"/>
          <w:rFonts w:ascii="Calibri" w:hAnsi="Calibri" w:cs="Calibri"/>
          <w:sz w:val="24"/>
          <w:szCs w:val="24"/>
        </w:rPr>
        <w:t xml:space="preserve">Members will have access to and be able to participate in social activities and community life in the same ways that anyone without physical, financial or health barriers can.  </w:t>
      </w:r>
      <w:r w:rsidRPr="00222572">
        <w:rPr>
          <w:rStyle w:val="normaltextrun"/>
          <w:rFonts w:ascii="Calibri" w:hAnsi="Calibri" w:cs="Calibri"/>
          <w:color w:val="000000"/>
          <w:sz w:val="24"/>
          <w:szCs w:val="24"/>
        </w:rPr>
        <w:t>We can support people to identify and take up social roles that express their interests and the assistance that they need to be successful. Respect and increased relationships often come to those who play recognizable and valued parts in everyday life.</w:t>
      </w:r>
      <w:r w:rsidRPr="00222572">
        <w:rPr>
          <w:rStyle w:val="eop"/>
          <w:rFonts w:ascii="Calibri" w:hAnsi="Calibri" w:cs="Calibri"/>
          <w:color w:val="000000"/>
          <w:sz w:val="24"/>
          <w:szCs w:val="24"/>
        </w:rPr>
        <w:t> </w:t>
      </w:r>
    </w:p>
    <w:p w14:paraId="705B8029" w14:textId="77777777" w:rsidR="00AA3F4E" w:rsidRPr="00F220FB" w:rsidRDefault="00AA3F4E" w:rsidP="00AA3F4E">
      <w:pPr>
        <w:spacing w:line="276" w:lineRule="auto"/>
        <w:rPr>
          <w:rFonts w:ascii="Segoe UI" w:hAnsi="Segoe UI" w:cs="Segoe UI"/>
          <w:b/>
          <w:bCs/>
          <w:sz w:val="24"/>
          <w:szCs w:val="24"/>
        </w:rPr>
      </w:pPr>
      <w:r w:rsidRPr="00F220FB">
        <w:rPr>
          <w:rStyle w:val="normaltextrun"/>
          <w:rFonts w:ascii="Calibri" w:hAnsi="Calibri" w:cs="Calibri"/>
          <w:b/>
          <w:bCs/>
          <w:sz w:val="24"/>
          <w:szCs w:val="24"/>
        </w:rPr>
        <w:t xml:space="preserve">i. </w:t>
      </w:r>
      <w:proofErr w:type="gramStart"/>
      <w:r w:rsidRPr="00F220FB">
        <w:rPr>
          <w:rStyle w:val="normaltextrun"/>
          <w:rFonts w:ascii="Calibri" w:hAnsi="Calibri" w:cs="Calibri"/>
          <w:b/>
          <w:bCs/>
          <w:sz w:val="24"/>
          <w:szCs w:val="24"/>
        </w:rPr>
        <w:t>Social</w:t>
      </w:r>
      <w:proofErr w:type="gramEnd"/>
      <w:r w:rsidRPr="00F220FB">
        <w:rPr>
          <w:rStyle w:val="normaltextrun"/>
          <w:rFonts w:ascii="Calibri" w:hAnsi="Calibri" w:cs="Calibri"/>
          <w:b/>
          <w:bCs/>
          <w:sz w:val="24"/>
          <w:szCs w:val="24"/>
        </w:rPr>
        <w:t xml:space="preserve"> connectedness.</w:t>
      </w:r>
      <w:r w:rsidRPr="00F220FB">
        <w:rPr>
          <w:rStyle w:val="eop"/>
          <w:rFonts w:ascii="Calibri" w:hAnsi="Calibri" w:cs="Calibri"/>
          <w:b/>
          <w:bCs/>
          <w:sz w:val="24"/>
          <w:szCs w:val="24"/>
        </w:rPr>
        <w:t> </w:t>
      </w:r>
    </w:p>
    <w:p w14:paraId="0150A267" w14:textId="77777777" w:rsidR="00AA3F4E" w:rsidRDefault="00AA3F4E" w:rsidP="00AA3F4E">
      <w:pPr>
        <w:spacing w:line="276" w:lineRule="auto"/>
        <w:rPr>
          <w:rStyle w:val="eop"/>
          <w:rFonts w:ascii="Calibri" w:hAnsi="Calibri" w:cs="Calibri"/>
          <w:color w:val="202124"/>
          <w:sz w:val="24"/>
          <w:szCs w:val="24"/>
        </w:rPr>
      </w:pPr>
      <w:r w:rsidRPr="00222572">
        <w:rPr>
          <w:rStyle w:val="normaltextrun"/>
          <w:rFonts w:ascii="Calibri" w:hAnsi="Calibri" w:cs="Calibri"/>
          <w:color w:val="202124"/>
          <w:sz w:val="24"/>
          <w:szCs w:val="24"/>
          <w:shd w:val="clear" w:color="auto" w:fill="FFFFFF"/>
        </w:rPr>
        <w:t>Social connectedness is a sense of belonging to a group, family, or community. It's about the relationships people have with each other and their engagement with the broader community. Social connection is an integral component of health and well-being.</w:t>
      </w:r>
      <w:r w:rsidRPr="00222572">
        <w:rPr>
          <w:rStyle w:val="eop"/>
          <w:rFonts w:ascii="Calibri" w:hAnsi="Calibri" w:cs="Calibri"/>
          <w:color w:val="202124"/>
          <w:sz w:val="24"/>
          <w:szCs w:val="24"/>
        </w:rPr>
        <w:t> </w:t>
      </w:r>
    </w:p>
    <w:p w14:paraId="0D73067D" w14:textId="77777777" w:rsidR="00AA3F4E" w:rsidRPr="00222572" w:rsidRDefault="00AA3F4E" w:rsidP="00AA3F4E">
      <w:pPr>
        <w:spacing w:line="276" w:lineRule="auto"/>
        <w:rPr>
          <w:rFonts w:ascii="Segoe UI" w:hAnsi="Segoe UI" w:cs="Segoe UI"/>
          <w:sz w:val="24"/>
          <w:szCs w:val="24"/>
        </w:rPr>
      </w:pPr>
    </w:p>
    <w:p w14:paraId="10CC9E50" w14:textId="77777777" w:rsidR="00AA3F4E" w:rsidRDefault="00AA3F4E" w:rsidP="00AA3F4E">
      <w:pPr>
        <w:pStyle w:val="Heading2"/>
        <w:spacing w:line="276" w:lineRule="auto"/>
      </w:pPr>
      <w:bookmarkStart w:id="22" w:name="_Toc139811240"/>
      <w:r>
        <w:lastRenderedPageBreak/>
        <w:t>4. Include Q1 2022 utilization data report and data source for each category.</w:t>
      </w:r>
      <w:bookmarkEnd w:id="22"/>
      <w:r>
        <w:t xml:space="preserve"> </w:t>
      </w:r>
    </w:p>
    <w:p w14:paraId="14E22B2F" w14:textId="77777777" w:rsidR="00AA3F4E" w:rsidRDefault="00AA3F4E" w:rsidP="00AA3F4E">
      <w:pPr>
        <w:pStyle w:val="Heading2"/>
        <w:spacing w:line="276" w:lineRule="auto"/>
        <w:ind w:left="720"/>
      </w:pPr>
      <w:bookmarkStart w:id="23" w:name="_Toc139810101"/>
      <w:bookmarkStart w:id="24" w:name="_Toc139811241"/>
      <w:r>
        <w:t>a. Report the following data categories as utilization per 100 enrollees.</w:t>
      </w:r>
      <w:bookmarkEnd w:id="23"/>
      <w:bookmarkEnd w:id="24"/>
      <w:r>
        <w:t xml:space="preserve"> </w:t>
      </w:r>
    </w:p>
    <w:p w14:paraId="439F6A2D" w14:textId="77777777" w:rsidR="00AA3F4E" w:rsidRPr="00192CEC" w:rsidRDefault="00AA3F4E" w:rsidP="00AA3F4E">
      <w:pPr>
        <w:pStyle w:val="Heading2"/>
        <w:spacing w:line="276" w:lineRule="auto"/>
        <w:ind w:left="1440"/>
      </w:pPr>
      <w:bookmarkStart w:id="25" w:name="_Toc139810102"/>
      <w:bookmarkStart w:id="26" w:name="_Toc139811242"/>
      <w:r>
        <w:t>i. Non-Institutional Living:</w:t>
      </w:r>
      <w:bookmarkEnd w:id="25"/>
      <w:bookmarkEnd w:id="26"/>
    </w:p>
    <w:p w14:paraId="55B9161A" w14:textId="77777777" w:rsidR="00AA3F4E" w:rsidRDefault="00AA3F4E" w:rsidP="00AA3F4E">
      <w:pPr>
        <w:pStyle w:val="Heading2"/>
        <w:spacing w:line="276" w:lineRule="auto"/>
        <w:ind w:left="2160"/>
      </w:pPr>
      <w:bookmarkStart w:id="27" w:name="_Toc139810103"/>
      <w:bookmarkStart w:id="28" w:name="_Toc139811243"/>
      <w:r>
        <w:t xml:space="preserve">a. Members in own home or </w:t>
      </w:r>
      <w:proofErr w:type="gramStart"/>
      <w:r>
        <w:t>apartment;</w:t>
      </w:r>
      <w:bookmarkEnd w:id="27"/>
      <w:bookmarkEnd w:id="28"/>
      <w:proofErr w:type="gramEnd"/>
      <w:r>
        <w:t xml:space="preserve"> </w:t>
      </w:r>
    </w:p>
    <w:p w14:paraId="3891CC32" w14:textId="77777777" w:rsidR="00AA3F4E" w:rsidRDefault="00AA3F4E" w:rsidP="00AA3F4E">
      <w:pPr>
        <w:pStyle w:val="Heading2"/>
        <w:spacing w:line="276" w:lineRule="auto"/>
        <w:ind w:left="2160"/>
      </w:pPr>
      <w:bookmarkStart w:id="29" w:name="_Toc139810104"/>
      <w:bookmarkStart w:id="30" w:name="_Toc139811244"/>
      <w:r>
        <w:t xml:space="preserve">b. Members receiving supported home </w:t>
      </w:r>
      <w:proofErr w:type="gramStart"/>
      <w:r>
        <w:t>care;</w:t>
      </w:r>
      <w:bookmarkEnd w:id="29"/>
      <w:bookmarkEnd w:id="30"/>
      <w:proofErr w:type="gramEnd"/>
      <w:r>
        <w:t xml:space="preserve"> </w:t>
      </w:r>
    </w:p>
    <w:p w14:paraId="4C537175" w14:textId="77777777" w:rsidR="00AA3F4E" w:rsidRDefault="00AA3F4E" w:rsidP="00AA3F4E">
      <w:pPr>
        <w:pStyle w:val="Heading2"/>
        <w:spacing w:line="276" w:lineRule="auto"/>
        <w:ind w:left="2160"/>
      </w:pPr>
      <w:bookmarkStart w:id="31" w:name="_Toc139810105"/>
      <w:bookmarkStart w:id="32" w:name="_Toc139811245"/>
      <w:r>
        <w:t>c. Members in residential settings (provide utilization data for each subcategory</w:t>
      </w:r>
      <w:proofErr w:type="gramStart"/>
      <w:r>
        <w:t>);</w:t>
      </w:r>
      <w:bookmarkEnd w:id="31"/>
      <w:bookmarkEnd w:id="32"/>
      <w:proofErr w:type="gramEnd"/>
    </w:p>
    <w:p w14:paraId="3834606F" w14:textId="77777777" w:rsidR="00AA3F4E" w:rsidRDefault="00AA3F4E" w:rsidP="00AA3F4E">
      <w:pPr>
        <w:pStyle w:val="Heading2"/>
        <w:spacing w:line="276" w:lineRule="auto"/>
        <w:ind w:left="2880"/>
      </w:pPr>
      <w:bookmarkStart w:id="33" w:name="_Toc139810106"/>
      <w:bookmarkStart w:id="34" w:name="_Toc139811246"/>
      <w:r>
        <w:t>a) 1-2 Bed AFH</w:t>
      </w:r>
      <w:bookmarkEnd w:id="33"/>
      <w:bookmarkEnd w:id="34"/>
    </w:p>
    <w:p w14:paraId="4C644E60" w14:textId="77777777" w:rsidR="00AA3F4E" w:rsidRDefault="00AA3F4E" w:rsidP="00AA3F4E">
      <w:pPr>
        <w:pStyle w:val="Heading2"/>
        <w:spacing w:line="276" w:lineRule="auto"/>
        <w:ind w:left="2880"/>
      </w:pPr>
      <w:bookmarkStart w:id="35" w:name="_Toc139810107"/>
      <w:bookmarkStart w:id="36" w:name="_Toc139811247"/>
      <w:r>
        <w:t>b) 3-4 Bed AFH</w:t>
      </w:r>
      <w:bookmarkEnd w:id="35"/>
      <w:bookmarkEnd w:id="36"/>
    </w:p>
    <w:p w14:paraId="3F1FA0BA" w14:textId="77777777" w:rsidR="00AA3F4E" w:rsidRDefault="00AA3F4E" w:rsidP="00AA3F4E">
      <w:pPr>
        <w:pStyle w:val="Heading2"/>
        <w:spacing w:line="276" w:lineRule="auto"/>
        <w:ind w:left="2880"/>
      </w:pPr>
      <w:bookmarkStart w:id="37" w:name="_Toc139810108"/>
      <w:bookmarkStart w:id="38" w:name="_Toc139811248"/>
      <w:r>
        <w:t>c) CBRF with less than 8 people</w:t>
      </w:r>
      <w:bookmarkEnd w:id="37"/>
      <w:bookmarkEnd w:id="38"/>
    </w:p>
    <w:p w14:paraId="3B65CFF8" w14:textId="77777777" w:rsidR="00AA3F4E" w:rsidRDefault="00AA3F4E" w:rsidP="00AA3F4E">
      <w:pPr>
        <w:pStyle w:val="Heading2"/>
        <w:spacing w:line="276" w:lineRule="auto"/>
        <w:ind w:left="2880"/>
      </w:pPr>
      <w:bookmarkStart w:id="39" w:name="_Toc139810109"/>
      <w:bookmarkStart w:id="40" w:name="_Toc139811249"/>
      <w:r>
        <w:t>d) CBRF with more than 8 people</w:t>
      </w:r>
      <w:bookmarkEnd w:id="39"/>
      <w:bookmarkEnd w:id="40"/>
      <w:r>
        <w:t xml:space="preserve"> </w:t>
      </w:r>
    </w:p>
    <w:p w14:paraId="4BE8331C" w14:textId="1F5C57FC" w:rsidR="00AA3F4E" w:rsidRPr="007247CE" w:rsidRDefault="00AA3F4E" w:rsidP="00AA3F4E">
      <w:pPr>
        <w:pStyle w:val="Heading2"/>
        <w:spacing w:line="276" w:lineRule="auto"/>
        <w:ind w:left="2880"/>
      </w:pPr>
      <w:bookmarkStart w:id="41" w:name="_Toc139810110"/>
      <w:bookmarkStart w:id="42" w:name="_Toc139811250"/>
      <w:r>
        <w:t>e) RCAC</w:t>
      </w:r>
      <w:bookmarkEnd w:id="41"/>
      <w:bookmarkEnd w:id="42"/>
    </w:p>
    <w:p w14:paraId="25FDA718" w14:textId="77777777" w:rsidR="00AA3F4E" w:rsidRDefault="00AA3F4E" w:rsidP="00AA3F4E">
      <w:pPr>
        <w:pStyle w:val="Heading2"/>
        <w:spacing w:line="276" w:lineRule="auto"/>
        <w:ind w:left="1440"/>
      </w:pPr>
      <w:bookmarkStart w:id="43" w:name="_Toc139810111"/>
      <w:bookmarkStart w:id="44" w:name="_Toc139811251"/>
      <w:r>
        <w:t>ii.</w:t>
      </w:r>
      <w:r>
        <w:tab/>
        <w:t>Institutional Living:</w:t>
      </w:r>
      <w:bookmarkEnd w:id="43"/>
      <w:bookmarkEnd w:id="44"/>
    </w:p>
    <w:p w14:paraId="0F00091B" w14:textId="77777777" w:rsidR="00AA3F4E" w:rsidRDefault="00AA3F4E" w:rsidP="00AA3F4E">
      <w:pPr>
        <w:pStyle w:val="Heading2"/>
        <w:spacing w:line="276" w:lineRule="auto"/>
        <w:ind w:left="2160"/>
      </w:pPr>
      <w:bookmarkStart w:id="45" w:name="_Toc139810112"/>
      <w:bookmarkStart w:id="46" w:name="_Toc139811252"/>
      <w:r>
        <w:t>a. Number of members in SNF (nursing home)</w:t>
      </w:r>
      <w:bookmarkEnd w:id="45"/>
      <w:bookmarkEnd w:id="46"/>
      <w:r>
        <w:t xml:space="preserve"> </w:t>
      </w:r>
    </w:p>
    <w:p w14:paraId="0F6A0BEE" w14:textId="77777777" w:rsidR="00AA3F4E" w:rsidRPr="007247CE" w:rsidRDefault="00AA3F4E" w:rsidP="00AA3F4E">
      <w:pPr>
        <w:pStyle w:val="Heading2"/>
        <w:spacing w:line="276" w:lineRule="auto"/>
        <w:ind w:left="2160"/>
      </w:pPr>
      <w:bookmarkStart w:id="47" w:name="_Toc139810113"/>
      <w:bookmarkStart w:id="48" w:name="_Toc139811253"/>
      <w:r>
        <w:t>b. Number of members in Centers (FDD/ ICF-IDD)</w:t>
      </w:r>
      <w:bookmarkEnd w:id="47"/>
      <w:bookmarkEnd w:id="48"/>
      <w:r>
        <w:t xml:space="preserve"> </w:t>
      </w:r>
    </w:p>
    <w:p w14:paraId="725868FF" w14:textId="77777777" w:rsidR="00AA3F4E" w:rsidRDefault="00AA3F4E" w:rsidP="00AA3F4E">
      <w:pPr>
        <w:pStyle w:val="Heading2"/>
        <w:spacing w:line="276" w:lineRule="auto"/>
        <w:ind w:left="1440"/>
      </w:pPr>
      <w:bookmarkStart w:id="49" w:name="_Toc139810114"/>
      <w:bookmarkStart w:id="50" w:name="_Toc139811254"/>
      <w:r>
        <w:t>iii.</w:t>
      </w:r>
      <w:r>
        <w:tab/>
        <w:t>Daytime Services:</w:t>
      </w:r>
      <w:bookmarkEnd w:id="49"/>
      <w:bookmarkEnd w:id="50"/>
    </w:p>
    <w:p w14:paraId="44C1000A" w14:textId="77777777" w:rsidR="00AA3F4E" w:rsidRDefault="00AA3F4E" w:rsidP="00AA3F4E">
      <w:pPr>
        <w:pStyle w:val="Heading2"/>
        <w:spacing w:line="276" w:lineRule="auto"/>
        <w:ind w:left="2160"/>
      </w:pPr>
      <w:bookmarkStart w:id="51" w:name="_Toc139810115"/>
      <w:bookmarkStart w:id="52" w:name="_Toc139811255"/>
      <w:r>
        <w:t>a. Prevocational services community-</w:t>
      </w:r>
      <w:proofErr w:type="gramStart"/>
      <w:r>
        <w:t>based;</w:t>
      </w:r>
      <w:bookmarkEnd w:id="51"/>
      <w:bookmarkEnd w:id="52"/>
      <w:proofErr w:type="gramEnd"/>
    </w:p>
    <w:p w14:paraId="3B2B4DC9" w14:textId="77777777" w:rsidR="00AA3F4E" w:rsidRDefault="00AA3F4E" w:rsidP="00AA3F4E">
      <w:pPr>
        <w:pStyle w:val="Heading2"/>
        <w:spacing w:line="276" w:lineRule="auto"/>
        <w:ind w:left="2160"/>
      </w:pPr>
      <w:bookmarkStart w:id="53" w:name="_Toc139810116"/>
      <w:bookmarkStart w:id="54" w:name="_Toc139811256"/>
      <w:r>
        <w:t>b. Prevocational services facility-</w:t>
      </w:r>
      <w:proofErr w:type="gramStart"/>
      <w:r>
        <w:t>based;</w:t>
      </w:r>
      <w:bookmarkEnd w:id="53"/>
      <w:bookmarkEnd w:id="54"/>
      <w:proofErr w:type="gramEnd"/>
    </w:p>
    <w:p w14:paraId="0753DCCF" w14:textId="77777777" w:rsidR="00AA3F4E" w:rsidRDefault="00AA3F4E" w:rsidP="00AA3F4E">
      <w:pPr>
        <w:pStyle w:val="Heading2"/>
        <w:spacing w:line="276" w:lineRule="auto"/>
        <w:ind w:left="2160"/>
      </w:pPr>
      <w:bookmarkStart w:id="55" w:name="_Toc139810117"/>
      <w:bookmarkStart w:id="56" w:name="_Toc139811257"/>
      <w:r>
        <w:t xml:space="preserve">c. Daily living skills training – home and/or </w:t>
      </w:r>
      <w:proofErr w:type="gramStart"/>
      <w:r>
        <w:t>community;</w:t>
      </w:r>
      <w:bookmarkEnd w:id="55"/>
      <w:bookmarkEnd w:id="56"/>
      <w:proofErr w:type="gramEnd"/>
    </w:p>
    <w:p w14:paraId="374A9AEF" w14:textId="77777777" w:rsidR="00AA3F4E" w:rsidRDefault="00AA3F4E" w:rsidP="00AA3F4E">
      <w:pPr>
        <w:pStyle w:val="Heading2"/>
        <w:spacing w:line="276" w:lineRule="auto"/>
        <w:ind w:left="2160"/>
      </w:pPr>
      <w:bookmarkStart w:id="57" w:name="_Toc139810118"/>
      <w:bookmarkStart w:id="58" w:name="_Toc139811258"/>
      <w:r>
        <w:t xml:space="preserve">d. </w:t>
      </w:r>
      <w:proofErr w:type="gramStart"/>
      <w:r>
        <w:t>Adult</w:t>
      </w:r>
      <w:proofErr w:type="gramEnd"/>
      <w:r>
        <w:t xml:space="preserve"> day care – facility based;</w:t>
      </w:r>
      <w:bookmarkEnd w:id="57"/>
      <w:bookmarkEnd w:id="58"/>
    </w:p>
    <w:p w14:paraId="4426A355" w14:textId="77777777" w:rsidR="00AA3F4E" w:rsidRDefault="00AA3F4E" w:rsidP="00AA3F4E">
      <w:pPr>
        <w:pStyle w:val="Heading2"/>
        <w:spacing w:line="276" w:lineRule="auto"/>
        <w:ind w:left="2160"/>
      </w:pPr>
      <w:bookmarkStart w:id="59" w:name="_Toc139810119"/>
      <w:bookmarkStart w:id="60" w:name="_Toc139811259"/>
      <w:r>
        <w:t xml:space="preserve">e. Consumer education and </w:t>
      </w:r>
      <w:proofErr w:type="gramStart"/>
      <w:r>
        <w:t>training;</w:t>
      </w:r>
      <w:bookmarkEnd w:id="59"/>
      <w:bookmarkEnd w:id="60"/>
      <w:proofErr w:type="gramEnd"/>
    </w:p>
    <w:p w14:paraId="1954CBEC" w14:textId="77777777" w:rsidR="00AA3F4E" w:rsidRDefault="00AA3F4E" w:rsidP="00AA3F4E">
      <w:pPr>
        <w:pStyle w:val="Heading2"/>
        <w:spacing w:line="276" w:lineRule="auto"/>
        <w:ind w:left="2160"/>
      </w:pPr>
      <w:bookmarkStart w:id="61" w:name="_Toc139810120"/>
      <w:bookmarkStart w:id="62" w:name="_Toc139811260"/>
      <w:r>
        <w:t xml:space="preserve">f. Day habilitation </w:t>
      </w:r>
      <w:proofErr w:type="gramStart"/>
      <w:r>
        <w:t>services;</w:t>
      </w:r>
      <w:bookmarkEnd w:id="61"/>
      <w:bookmarkEnd w:id="62"/>
      <w:proofErr w:type="gramEnd"/>
      <w:r>
        <w:t xml:space="preserve"> </w:t>
      </w:r>
    </w:p>
    <w:p w14:paraId="651FE09E" w14:textId="77777777" w:rsidR="00AA3F4E" w:rsidRDefault="00AA3F4E" w:rsidP="00AA3F4E">
      <w:pPr>
        <w:pStyle w:val="Heading2"/>
        <w:spacing w:line="276" w:lineRule="auto"/>
        <w:ind w:left="2160"/>
      </w:pPr>
      <w:bookmarkStart w:id="63" w:name="_Toc139810121"/>
      <w:bookmarkStart w:id="64" w:name="_Toc139811261"/>
      <w:r>
        <w:t>g. Counseling and therapeutic resources; and</w:t>
      </w:r>
      <w:bookmarkEnd w:id="63"/>
      <w:bookmarkEnd w:id="64"/>
    </w:p>
    <w:p w14:paraId="12F8FCF8" w14:textId="77777777" w:rsidR="00AA3F4E" w:rsidRDefault="00AA3F4E" w:rsidP="00AA3F4E">
      <w:pPr>
        <w:pStyle w:val="Heading2"/>
        <w:spacing w:line="276" w:lineRule="auto"/>
        <w:ind w:left="2160"/>
      </w:pPr>
      <w:bookmarkStart w:id="65" w:name="_Toc139810122"/>
      <w:bookmarkStart w:id="66" w:name="_Toc139811262"/>
      <w:r>
        <w:t>h. Transportation – community specialized non-medical.</w:t>
      </w:r>
      <w:bookmarkEnd w:id="65"/>
      <w:bookmarkEnd w:id="66"/>
    </w:p>
    <w:p w14:paraId="750D7B53" w14:textId="77777777" w:rsidR="00AA3F4E" w:rsidRDefault="00AA3F4E" w:rsidP="00AA3F4E">
      <w:pPr>
        <w:pStyle w:val="Heading2"/>
        <w:spacing w:line="276" w:lineRule="auto"/>
        <w:ind w:left="720"/>
      </w:pPr>
      <w:bookmarkStart w:id="67" w:name="_Toc139810123"/>
      <w:bookmarkStart w:id="68" w:name="_Toc139811263"/>
      <w:r>
        <w:t>b. Report the total expenditure amount for CY 2022 for:</w:t>
      </w:r>
      <w:bookmarkEnd w:id="67"/>
      <w:bookmarkEnd w:id="68"/>
    </w:p>
    <w:p w14:paraId="21411910" w14:textId="77777777" w:rsidR="00AA3F4E" w:rsidRDefault="00AA3F4E" w:rsidP="00AA3F4E">
      <w:pPr>
        <w:pStyle w:val="Heading2"/>
        <w:spacing w:line="276" w:lineRule="auto"/>
        <w:ind w:left="1440"/>
      </w:pPr>
      <w:bookmarkStart w:id="69" w:name="_Toc139810124"/>
      <w:bookmarkStart w:id="70" w:name="_Toc139811264"/>
      <w:r>
        <w:t>i. Non-Institutional Living (total for all settings listed in 4. a) i.).</w:t>
      </w:r>
      <w:bookmarkEnd w:id="69"/>
      <w:bookmarkEnd w:id="70"/>
    </w:p>
    <w:p w14:paraId="596B42AB" w14:textId="77777777" w:rsidR="00AA3F4E" w:rsidRDefault="00AA3F4E" w:rsidP="00AA3F4E">
      <w:pPr>
        <w:pStyle w:val="Heading2"/>
        <w:spacing w:line="276" w:lineRule="auto"/>
        <w:ind w:left="1440"/>
      </w:pPr>
      <w:bookmarkStart w:id="71" w:name="_Toc139810125"/>
      <w:bookmarkStart w:id="72" w:name="_Toc139811265"/>
      <w:r>
        <w:t>ii. Institutional Living (total for all settings listed in 4. a) ii.).</w:t>
      </w:r>
      <w:bookmarkEnd w:id="71"/>
      <w:bookmarkEnd w:id="72"/>
    </w:p>
    <w:p w14:paraId="02E97B62" w14:textId="77777777" w:rsidR="00AA3F4E" w:rsidRDefault="00AA3F4E" w:rsidP="00AA3F4E">
      <w:pPr>
        <w:pStyle w:val="Heading2"/>
        <w:spacing w:line="276" w:lineRule="auto"/>
        <w:ind w:left="720"/>
      </w:pPr>
      <w:bookmarkStart w:id="73" w:name="_Toc139810126"/>
      <w:bookmarkStart w:id="74" w:name="_Toc139811266"/>
      <w:r>
        <w:t>c. Summarize how and which data components, and any other baseline data, will be used in your planning process and/or incorporated into developing baseline measurement to increase member’s Community Connections while successfully implementing the Strategic Plan.</w:t>
      </w:r>
      <w:bookmarkEnd w:id="73"/>
      <w:bookmarkEnd w:id="74"/>
      <w:r>
        <w:t xml:space="preserve"> </w:t>
      </w:r>
    </w:p>
    <w:p w14:paraId="522F093C" w14:textId="77777777" w:rsidR="00AA3F4E" w:rsidRDefault="00AA3F4E" w:rsidP="00AA3F4E">
      <w:pPr>
        <w:spacing w:line="276" w:lineRule="auto"/>
      </w:pPr>
    </w:p>
    <w:p w14:paraId="71822A33" w14:textId="77777777" w:rsidR="00AA3F4E" w:rsidRDefault="00AA3F4E" w:rsidP="00AA3F4E">
      <w:pPr>
        <w:spacing w:line="276" w:lineRule="auto"/>
        <w:rPr>
          <w:sz w:val="24"/>
          <w:szCs w:val="24"/>
        </w:rPr>
      </w:pPr>
      <w:r w:rsidRPr="008D7B86">
        <w:rPr>
          <w:sz w:val="24"/>
          <w:szCs w:val="24"/>
        </w:rPr>
        <w:lastRenderedPageBreak/>
        <w:t>Please reference each MCO’s individual submission</w:t>
      </w:r>
      <w:r>
        <w:rPr>
          <w:sz w:val="24"/>
          <w:szCs w:val="24"/>
        </w:rPr>
        <w:t>.</w:t>
      </w:r>
    </w:p>
    <w:p w14:paraId="2999CA7C" w14:textId="77777777" w:rsidR="00AA3F4E" w:rsidRPr="008D7B86" w:rsidRDefault="00AA3F4E" w:rsidP="00AA3F4E">
      <w:pPr>
        <w:spacing w:line="276" w:lineRule="auto"/>
        <w:rPr>
          <w:sz w:val="24"/>
          <w:szCs w:val="24"/>
        </w:rPr>
      </w:pPr>
    </w:p>
    <w:p w14:paraId="0BF9B684" w14:textId="77777777" w:rsidR="00AA3F4E" w:rsidRDefault="00AA3F4E" w:rsidP="00AA3F4E">
      <w:pPr>
        <w:pStyle w:val="Heading2"/>
        <w:spacing w:line="276" w:lineRule="auto"/>
      </w:pPr>
      <w:bookmarkStart w:id="75" w:name="_Toc139811267"/>
      <w:r w:rsidRPr="00F67FA0">
        <w:t>5. Complete the “Stakeholder Identification” exercise.</w:t>
      </w:r>
      <w:bookmarkEnd w:id="75"/>
    </w:p>
    <w:p w14:paraId="05DB93AA" w14:textId="77777777" w:rsidR="00AA3F4E" w:rsidRDefault="00AA3F4E" w:rsidP="00AA3F4E">
      <w:pPr>
        <w:spacing w:line="276" w:lineRule="auto"/>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2055"/>
        <w:gridCol w:w="2460"/>
      </w:tblGrid>
      <w:tr w:rsidR="00AA3F4E" w:rsidRPr="009C6F40" w14:paraId="79B70C16" w14:textId="77777777" w:rsidTr="00D50D73">
        <w:trPr>
          <w:trHeight w:val="585"/>
        </w:trPr>
        <w:tc>
          <w:tcPr>
            <w:tcW w:w="4815" w:type="dxa"/>
            <w:tcBorders>
              <w:top w:val="nil"/>
              <w:left w:val="nil"/>
              <w:bottom w:val="single" w:sz="12" w:space="0" w:color="8EAADB"/>
              <w:right w:val="nil"/>
            </w:tcBorders>
            <w:shd w:val="clear" w:color="auto" w:fill="D0CECE"/>
            <w:hideMark/>
          </w:tcPr>
          <w:p w14:paraId="53BC8C97"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Organization Name (listed alphabetically) </w:t>
            </w:r>
          </w:p>
        </w:tc>
        <w:tc>
          <w:tcPr>
            <w:tcW w:w="2055" w:type="dxa"/>
            <w:tcBorders>
              <w:top w:val="nil"/>
              <w:left w:val="nil"/>
              <w:bottom w:val="single" w:sz="12" w:space="0" w:color="8EAADB"/>
              <w:right w:val="nil"/>
            </w:tcBorders>
            <w:shd w:val="clear" w:color="auto" w:fill="D0CECE"/>
            <w:hideMark/>
          </w:tcPr>
          <w:p w14:paraId="036A60AA"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Point of Contact for Organization </w:t>
            </w:r>
          </w:p>
        </w:tc>
        <w:tc>
          <w:tcPr>
            <w:tcW w:w="2460" w:type="dxa"/>
            <w:tcBorders>
              <w:top w:val="nil"/>
              <w:left w:val="nil"/>
              <w:bottom w:val="single" w:sz="12" w:space="0" w:color="8EAADB"/>
              <w:right w:val="nil"/>
            </w:tcBorders>
            <w:shd w:val="clear" w:color="auto" w:fill="D0CECE"/>
            <w:hideMark/>
          </w:tcPr>
          <w:p w14:paraId="230B0B23"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Stakeholder Type </w:t>
            </w:r>
            <w:r w:rsidRPr="009C6F40">
              <w:rPr>
                <w:rFonts w:ascii="Calibri" w:eastAsia="Times New Roman" w:hAnsi="Calibri" w:cs="Calibri"/>
                <w:b/>
                <w:bCs/>
              </w:rPr>
              <w:br/>
              <w:t>(select drop down) </w:t>
            </w:r>
          </w:p>
        </w:tc>
      </w:tr>
      <w:tr w:rsidR="00AA3F4E" w:rsidRPr="009C6F40" w14:paraId="2A313DEF"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7E57A80B"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Aging and Disability Centers (ADRC)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03D6982C"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Amber Mullet </w:t>
            </w:r>
          </w:p>
        </w:tc>
        <w:tc>
          <w:tcPr>
            <w:tcW w:w="2460" w:type="dxa"/>
            <w:tcBorders>
              <w:top w:val="single" w:sz="6" w:space="0" w:color="8EAADB"/>
              <w:left w:val="single" w:sz="6" w:space="0" w:color="8EAADB"/>
              <w:bottom w:val="single" w:sz="6" w:space="0" w:color="8EAADB"/>
              <w:right w:val="nil"/>
            </w:tcBorders>
            <w:shd w:val="clear" w:color="auto" w:fill="D9E2F3"/>
            <w:hideMark/>
          </w:tcPr>
          <w:p w14:paraId="5A98924B"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0C6410BA"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3E21C8E0"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Alzheimer's Association - WI Chapter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3124050E"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auto"/>
            <w:hideMark/>
          </w:tcPr>
          <w:p w14:paraId="4DE2AF18"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393C7B2B" w14:textId="77777777" w:rsidTr="00D50D73">
        <w:trPr>
          <w:trHeight w:val="900"/>
        </w:trPr>
        <w:tc>
          <w:tcPr>
            <w:tcW w:w="4815" w:type="dxa"/>
            <w:tcBorders>
              <w:top w:val="single" w:sz="6" w:space="0" w:color="8EAADB"/>
              <w:left w:val="nil"/>
              <w:bottom w:val="single" w:sz="6" w:space="0" w:color="8EAADB"/>
              <w:right w:val="single" w:sz="6" w:space="0" w:color="8EAADB"/>
            </w:tcBorders>
            <w:shd w:val="clear" w:color="auto" w:fill="D9E2F3"/>
            <w:hideMark/>
          </w:tcPr>
          <w:p w14:paraId="75E25D59"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American Association on Intellectual and Developmental Disabilities Wisconsin Chapter (AAIDD-WI)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08241EDD"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Angie Marx </w:t>
            </w:r>
          </w:p>
        </w:tc>
        <w:tc>
          <w:tcPr>
            <w:tcW w:w="2460" w:type="dxa"/>
            <w:tcBorders>
              <w:top w:val="single" w:sz="6" w:space="0" w:color="8EAADB"/>
              <w:left w:val="single" w:sz="6" w:space="0" w:color="8EAADB"/>
              <w:bottom w:val="single" w:sz="6" w:space="0" w:color="8EAADB"/>
              <w:right w:val="nil"/>
            </w:tcBorders>
            <w:shd w:val="clear" w:color="auto" w:fill="D9E2F3"/>
            <w:hideMark/>
          </w:tcPr>
          <w:p w14:paraId="6CC0BDC1"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22D0D174" w14:textId="77777777" w:rsidTr="00D50D73">
        <w:trPr>
          <w:trHeight w:val="585"/>
        </w:trPr>
        <w:tc>
          <w:tcPr>
            <w:tcW w:w="4815" w:type="dxa"/>
            <w:tcBorders>
              <w:top w:val="single" w:sz="6" w:space="0" w:color="8EAADB"/>
              <w:left w:val="nil"/>
              <w:bottom w:val="single" w:sz="6" w:space="0" w:color="8EAADB"/>
              <w:right w:val="single" w:sz="6" w:space="0" w:color="8EAADB"/>
            </w:tcBorders>
            <w:shd w:val="clear" w:color="auto" w:fill="auto"/>
            <w:hideMark/>
          </w:tcPr>
          <w:p w14:paraId="604DE361"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American Physical Therapy Association (APTA) WI Chapter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2718FA60"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auto"/>
            <w:hideMark/>
          </w:tcPr>
          <w:p w14:paraId="0449EB34"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22C416C6"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40002562"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Arc of WI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60A6FD10"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xml:space="preserve">Deb </w:t>
            </w:r>
            <w:proofErr w:type="spellStart"/>
            <w:r w:rsidRPr="009C6F40">
              <w:rPr>
                <w:rFonts w:ascii="Calibri" w:eastAsia="Times New Roman" w:hAnsi="Calibri" w:cs="Calibri"/>
              </w:rPr>
              <w:t>Sybell</w:t>
            </w:r>
            <w:proofErr w:type="spellEnd"/>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D9E2F3"/>
            <w:hideMark/>
          </w:tcPr>
          <w:p w14:paraId="01472E33"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635FA0F7"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57AA5EE7"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A-Team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3E07B95E"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Dave Lemanski </w:t>
            </w:r>
          </w:p>
        </w:tc>
        <w:tc>
          <w:tcPr>
            <w:tcW w:w="2460" w:type="dxa"/>
            <w:tcBorders>
              <w:top w:val="single" w:sz="6" w:space="0" w:color="8EAADB"/>
              <w:left w:val="single" w:sz="6" w:space="0" w:color="8EAADB"/>
              <w:bottom w:val="single" w:sz="6" w:space="0" w:color="8EAADB"/>
              <w:right w:val="nil"/>
            </w:tcBorders>
            <w:shd w:val="clear" w:color="auto" w:fill="auto"/>
            <w:hideMark/>
          </w:tcPr>
          <w:p w14:paraId="495F2D74"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7FB487A7" w14:textId="77777777" w:rsidTr="00D50D73">
        <w:trPr>
          <w:trHeight w:val="585"/>
        </w:trPr>
        <w:tc>
          <w:tcPr>
            <w:tcW w:w="4815" w:type="dxa"/>
            <w:tcBorders>
              <w:top w:val="single" w:sz="6" w:space="0" w:color="8EAADB"/>
              <w:left w:val="nil"/>
              <w:bottom w:val="single" w:sz="6" w:space="0" w:color="8EAADB"/>
              <w:right w:val="single" w:sz="6" w:space="0" w:color="8EAADB"/>
            </w:tcBorders>
            <w:shd w:val="clear" w:color="auto" w:fill="D9E2F3"/>
            <w:hideMark/>
          </w:tcPr>
          <w:p w14:paraId="66AF1E29"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Board for People with Developmental Disabilities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67250374"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xml:space="preserve">Kaitlin McNamara, Beth </w:t>
            </w:r>
            <w:proofErr w:type="spellStart"/>
            <w:r w:rsidRPr="009C6F40">
              <w:rPr>
                <w:rFonts w:ascii="Calibri" w:eastAsia="Times New Roman" w:hAnsi="Calibri" w:cs="Calibri"/>
              </w:rPr>
              <w:t>Swedenn</w:t>
            </w:r>
            <w:proofErr w:type="spellEnd"/>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D9E2F3"/>
            <w:hideMark/>
          </w:tcPr>
          <w:p w14:paraId="12025CF3"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advocacy group </w:t>
            </w:r>
          </w:p>
        </w:tc>
      </w:tr>
      <w:tr w:rsidR="00AA3F4E" w:rsidRPr="009C6F40" w14:paraId="59BAB1B6" w14:textId="77777777" w:rsidTr="00D50D73">
        <w:trPr>
          <w:trHeight w:val="585"/>
        </w:trPr>
        <w:tc>
          <w:tcPr>
            <w:tcW w:w="4815" w:type="dxa"/>
            <w:tcBorders>
              <w:top w:val="single" w:sz="6" w:space="0" w:color="8EAADB"/>
              <w:left w:val="nil"/>
              <w:bottom w:val="single" w:sz="6" w:space="0" w:color="8EAADB"/>
              <w:right w:val="single" w:sz="6" w:space="0" w:color="8EAADB"/>
            </w:tcBorders>
            <w:shd w:val="clear" w:color="auto" w:fill="auto"/>
            <w:hideMark/>
          </w:tcPr>
          <w:p w14:paraId="4BC50668"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Board for People with Developmental Disabilities - Member Advocate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60939D9E"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Ginger B </w:t>
            </w:r>
            <w:r w:rsidRPr="009C6F40">
              <w:rPr>
                <w:rFonts w:ascii="Calibri" w:eastAsia="Times New Roman" w:hAnsi="Calibri" w:cs="Calibri"/>
              </w:rPr>
              <w:br/>
              <w:t>*PHI removed </w:t>
            </w:r>
          </w:p>
        </w:tc>
        <w:tc>
          <w:tcPr>
            <w:tcW w:w="2460" w:type="dxa"/>
            <w:tcBorders>
              <w:top w:val="single" w:sz="6" w:space="0" w:color="8EAADB"/>
              <w:left w:val="single" w:sz="6" w:space="0" w:color="8EAADB"/>
              <w:bottom w:val="single" w:sz="6" w:space="0" w:color="8EAADB"/>
              <w:right w:val="nil"/>
            </w:tcBorders>
            <w:shd w:val="clear" w:color="auto" w:fill="auto"/>
            <w:hideMark/>
          </w:tcPr>
          <w:p w14:paraId="1A12AE70"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member </w:t>
            </w:r>
          </w:p>
        </w:tc>
      </w:tr>
      <w:tr w:rsidR="00AA3F4E" w:rsidRPr="009C6F40" w14:paraId="21E99CC6"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6A4087B4"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Board on Aging and Long-term Care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48A2F682"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Kim Marheine </w:t>
            </w:r>
          </w:p>
        </w:tc>
        <w:tc>
          <w:tcPr>
            <w:tcW w:w="2460" w:type="dxa"/>
            <w:tcBorders>
              <w:top w:val="single" w:sz="6" w:space="0" w:color="8EAADB"/>
              <w:left w:val="single" w:sz="6" w:space="0" w:color="8EAADB"/>
              <w:bottom w:val="single" w:sz="6" w:space="0" w:color="8EAADB"/>
              <w:right w:val="nil"/>
            </w:tcBorders>
            <w:shd w:val="clear" w:color="auto" w:fill="D9E2F3"/>
            <w:hideMark/>
          </w:tcPr>
          <w:p w14:paraId="2ED7A535"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advocacy group </w:t>
            </w:r>
          </w:p>
        </w:tc>
      </w:tr>
      <w:tr w:rsidR="00AA3F4E" w:rsidRPr="009C6F40" w14:paraId="5734DE0D"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1A302C74"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Brown County Collaborative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45260D6C"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auto"/>
            <w:hideMark/>
          </w:tcPr>
          <w:p w14:paraId="5FDDB350"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7D671806"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22377855"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Caregiver Coalitions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45102607"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D9E2F3"/>
            <w:hideMark/>
          </w:tcPr>
          <w:p w14:paraId="178FA985"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3090E63F"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77118DAC"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City Councils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7774E41C"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auto"/>
            <w:hideMark/>
          </w:tcPr>
          <w:p w14:paraId="5A600446"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5DA1E1DE"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41DDB92E"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Community Organizer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7215FFB0"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xml:space="preserve">Tom </w:t>
            </w:r>
            <w:proofErr w:type="spellStart"/>
            <w:r w:rsidRPr="009C6F40">
              <w:rPr>
                <w:rFonts w:ascii="Calibri" w:eastAsia="Times New Roman" w:hAnsi="Calibri" w:cs="Calibri"/>
              </w:rPr>
              <w:t>Mosgaller</w:t>
            </w:r>
            <w:proofErr w:type="spellEnd"/>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D9E2F3"/>
            <w:hideMark/>
          </w:tcPr>
          <w:p w14:paraId="50FEE4F1"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 member </w:t>
            </w:r>
          </w:p>
        </w:tc>
      </w:tr>
      <w:tr w:rsidR="00AA3F4E" w:rsidRPr="009C6F40" w14:paraId="6D3CFA09"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2662E634"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Community Partner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3B262997"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Paul Terranova </w:t>
            </w:r>
          </w:p>
        </w:tc>
        <w:tc>
          <w:tcPr>
            <w:tcW w:w="2460" w:type="dxa"/>
            <w:tcBorders>
              <w:top w:val="single" w:sz="6" w:space="0" w:color="8EAADB"/>
              <w:left w:val="single" w:sz="6" w:space="0" w:color="8EAADB"/>
              <w:bottom w:val="single" w:sz="6" w:space="0" w:color="8EAADB"/>
              <w:right w:val="nil"/>
            </w:tcBorders>
            <w:shd w:val="clear" w:color="auto" w:fill="auto"/>
            <w:hideMark/>
          </w:tcPr>
          <w:p w14:paraId="42165162"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 member </w:t>
            </w:r>
          </w:p>
        </w:tc>
      </w:tr>
      <w:tr w:rsidR="00AA3F4E" w:rsidRPr="009C6F40" w14:paraId="0F962D73"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57511884"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Crisis Groups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5D26537F"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D9E2F3"/>
            <w:hideMark/>
          </w:tcPr>
          <w:p w14:paraId="225E1D49"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752EB018"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0F5A4389"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Dementia Coalitions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14DD9F70"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auto"/>
            <w:hideMark/>
          </w:tcPr>
          <w:p w14:paraId="153A35CD"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09489B96"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1B267285"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Disability Rights Wisconsin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2D041E13"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xml:space="preserve">Jean </w:t>
            </w:r>
            <w:proofErr w:type="spellStart"/>
            <w:r w:rsidRPr="009C6F40">
              <w:rPr>
                <w:rFonts w:ascii="Calibri" w:eastAsia="Times New Roman" w:hAnsi="Calibri" w:cs="Calibri"/>
              </w:rPr>
              <w:t>Jorsch</w:t>
            </w:r>
            <w:proofErr w:type="spellEnd"/>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D9E2F3"/>
            <w:hideMark/>
          </w:tcPr>
          <w:p w14:paraId="12029CDE"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advocacy group </w:t>
            </w:r>
          </w:p>
        </w:tc>
      </w:tr>
      <w:tr w:rsidR="00AA3F4E" w:rsidRPr="009C6F40" w14:paraId="0F0B44C3"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4185800A"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Disability Service Provider Network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398DE277"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Lisa Davidson  </w:t>
            </w:r>
          </w:p>
        </w:tc>
        <w:tc>
          <w:tcPr>
            <w:tcW w:w="2460" w:type="dxa"/>
            <w:tcBorders>
              <w:top w:val="single" w:sz="6" w:space="0" w:color="8EAADB"/>
              <w:left w:val="single" w:sz="6" w:space="0" w:color="8EAADB"/>
              <w:bottom w:val="single" w:sz="6" w:space="0" w:color="8EAADB"/>
              <w:right w:val="nil"/>
            </w:tcBorders>
            <w:shd w:val="clear" w:color="auto" w:fill="auto"/>
            <w:hideMark/>
          </w:tcPr>
          <w:p w14:paraId="1335B91D"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24F6A799"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3E599B4C"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lastRenderedPageBreak/>
              <w:t>Down Syndrome Association of WI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0EA77DC4"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D9E2F3"/>
            <w:hideMark/>
          </w:tcPr>
          <w:p w14:paraId="4A9082CC"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1C29115B"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25886A1B"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DVR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7D5B5942"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Kathleen Enders </w:t>
            </w:r>
          </w:p>
        </w:tc>
        <w:tc>
          <w:tcPr>
            <w:tcW w:w="2460" w:type="dxa"/>
            <w:tcBorders>
              <w:top w:val="single" w:sz="6" w:space="0" w:color="8EAADB"/>
              <w:left w:val="single" w:sz="6" w:space="0" w:color="8EAADB"/>
              <w:bottom w:val="single" w:sz="6" w:space="0" w:color="8EAADB"/>
              <w:right w:val="nil"/>
            </w:tcBorders>
            <w:shd w:val="clear" w:color="auto" w:fill="auto"/>
            <w:hideMark/>
          </w:tcPr>
          <w:p w14:paraId="347C35CF"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0CE9787D" w14:textId="77777777" w:rsidTr="00D50D73">
        <w:trPr>
          <w:trHeight w:val="585"/>
        </w:trPr>
        <w:tc>
          <w:tcPr>
            <w:tcW w:w="4815" w:type="dxa"/>
            <w:tcBorders>
              <w:top w:val="single" w:sz="6" w:space="0" w:color="8EAADB"/>
              <w:left w:val="nil"/>
              <w:bottom w:val="single" w:sz="6" w:space="0" w:color="8EAADB"/>
              <w:right w:val="single" w:sz="6" w:space="0" w:color="8EAADB"/>
            </w:tcBorders>
            <w:shd w:val="clear" w:color="auto" w:fill="D9E2F3"/>
            <w:hideMark/>
          </w:tcPr>
          <w:p w14:paraId="6E8B8AA6"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Engagement with various Hospital throughout WI and some in MN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7A530427"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D9E2F3"/>
            <w:hideMark/>
          </w:tcPr>
          <w:p w14:paraId="5DD34420"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5854647C"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73C0065C"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GHS Healthcare Collaboratives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28C0E50B"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auto"/>
            <w:hideMark/>
          </w:tcPr>
          <w:p w14:paraId="0B1FA6F3"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22495379" w14:textId="77777777" w:rsidTr="00D50D73">
        <w:trPr>
          <w:trHeight w:val="585"/>
        </w:trPr>
        <w:tc>
          <w:tcPr>
            <w:tcW w:w="4815" w:type="dxa"/>
            <w:tcBorders>
              <w:top w:val="single" w:sz="6" w:space="0" w:color="8EAADB"/>
              <w:left w:val="nil"/>
              <w:bottom w:val="single" w:sz="6" w:space="0" w:color="8EAADB"/>
              <w:right w:val="single" w:sz="6" w:space="0" w:color="8EAADB"/>
            </w:tcBorders>
            <w:shd w:val="clear" w:color="auto" w:fill="D9E2F3"/>
            <w:hideMark/>
          </w:tcPr>
          <w:p w14:paraId="389FC955"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Greater Wisconsin Agency on Aging Resources (GWAR)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64FB8503"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Janet Zander </w:t>
            </w:r>
          </w:p>
        </w:tc>
        <w:tc>
          <w:tcPr>
            <w:tcW w:w="2460" w:type="dxa"/>
            <w:tcBorders>
              <w:top w:val="single" w:sz="6" w:space="0" w:color="8EAADB"/>
              <w:left w:val="single" w:sz="6" w:space="0" w:color="8EAADB"/>
              <w:bottom w:val="single" w:sz="6" w:space="0" w:color="8EAADB"/>
              <w:right w:val="nil"/>
            </w:tcBorders>
            <w:shd w:val="clear" w:color="auto" w:fill="D9E2F3"/>
            <w:hideMark/>
          </w:tcPr>
          <w:p w14:paraId="202ABAB4"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4FF34E6A"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721418C1"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Greenheck Group - BA Esther Greenheck Foundation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08068F1D"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auto"/>
            <w:hideMark/>
          </w:tcPr>
          <w:p w14:paraId="7EAD0DB1"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3AB818DA"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44140FF3"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Guardian Group in Marathon County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50B4B624"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D9E2F3"/>
            <w:hideMark/>
          </w:tcPr>
          <w:p w14:paraId="3FBC6D40"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2CC9882B"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439E2C8D"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Health Aging in Rural Towns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261FF065"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auto"/>
            <w:hideMark/>
          </w:tcPr>
          <w:p w14:paraId="32561DFF"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r>
      <w:tr w:rsidR="00AA3F4E" w:rsidRPr="009C6F40" w14:paraId="2EC85B10"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4A79ACDE"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IDT Focus Groups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38E992EC"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D9E2F3"/>
            <w:hideMark/>
          </w:tcPr>
          <w:p w14:paraId="73B62C24"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r>
      <w:tr w:rsidR="00AA3F4E" w:rsidRPr="009C6F40" w14:paraId="57E9DEDA"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575A4390"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Imagine Fox Cities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3CDEC17B"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Beth Flaherty  </w:t>
            </w:r>
          </w:p>
        </w:tc>
        <w:tc>
          <w:tcPr>
            <w:tcW w:w="2460" w:type="dxa"/>
            <w:tcBorders>
              <w:top w:val="single" w:sz="6" w:space="0" w:color="8EAADB"/>
              <w:left w:val="single" w:sz="6" w:space="0" w:color="8EAADB"/>
              <w:bottom w:val="single" w:sz="6" w:space="0" w:color="8EAADB"/>
              <w:right w:val="nil"/>
            </w:tcBorders>
            <w:shd w:val="clear" w:color="auto" w:fill="auto"/>
            <w:hideMark/>
          </w:tcPr>
          <w:p w14:paraId="48B1612D"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100E317D"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4217336D"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I-teams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0F1CBB76"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D9E2F3"/>
            <w:hideMark/>
          </w:tcPr>
          <w:p w14:paraId="5C504FB1"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387A2388" w14:textId="77777777" w:rsidTr="00D50D73">
        <w:trPr>
          <w:trHeight w:val="585"/>
        </w:trPr>
        <w:tc>
          <w:tcPr>
            <w:tcW w:w="4815" w:type="dxa"/>
            <w:tcBorders>
              <w:top w:val="single" w:sz="6" w:space="0" w:color="8EAADB"/>
              <w:left w:val="nil"/>
              <w:bottom w:val="single" w:sz="6" w:space="0" w:color="8EAADB"/>
              <w:right w:val="single" w:sz="6" w:space="0" w:color="8EAADB"/>
            </w:tcBorders>
            <w:shd w:val="clear" w:color="auto" w:fill="auto"/>
            <w:hideMark/>
          </w:tcPr>
          <w:p w14:paraId="0B8D4960"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Langlade County Community Health Needs Assessment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4644ADDC"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auto"/>
            <w:hideMark/>
          </w:tcPr>
          <w:p w14:paraId="53CE9D6C"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7586BA2F"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40B1F671"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LeadingAge Wisconsin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06482552"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Jim Orheim </w:t>
            </w:r>
          </w:p>
        </w:tc>
        <w:tc>
          <w:tcPr>
            <w:tcW w:w="2460" w:type="dxa"/>
            <w:tcBorders>
              <w:top w:val="single" w:sz="6" w:space="0" w:color="8EAADB"/>
              <w:left w:val="single" w:sz="6" w:space="0" w:color="8EAADB"/>
              <w:bottom w:val="single" w:sz="6" w:space="0" w:color="8EAADB"/>
              <w:right w:val="nil"/>
            </w:tcBorders>
            <w:shd w:val="clear" w:color="auto" w:fill="D9E2F3"/>
            <w:hideMark/>
          </w:tcPr>
          <w:p w14:paraId="18CC6D38"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227EBB4F"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4CA189CB"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Local (VFW)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6C302029"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auto"/>
            <w:hideMark/>
          </w:tcPr>
          <w:p w14:paraId="0D4EC8EC"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51A8ABFC"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72E49AAA"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Local CCOT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470E6B36"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D9E2F3"/>
            <w:hideMark/>
          </w:tcPr>
          <w:p w14:paraId="0F33CF69"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6C5834A1"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4EDACF44"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Local Neighborhood Watch Associations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3B4E530C"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auto"/>
            <w:hideMark/>
          </w:tcPr>
          <w:p w14:paraId="46D4CA0D"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3038D131"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0EE7F183"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Local Recreational Department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7328ED27"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D9E2F3"/>
            <w:hideMark/>
          </w:tcPr>
          <w:p w14:paraId="041EE4B6"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5694B181"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0EBE0BB0"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Local Senior Centers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2BD30BF9"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auto"/>
            <w:hideMark/>
          </w:tcPr>
          <w:p w14:paraId="5A7F094D"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227F6751"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216A763C"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MCO Collaborative Steering Committee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0C46A382"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D9E2F3"/>
            <w:hideMark/>
          </w:tcPr>
          <w:p w14:paraId="0CFB5F30"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r>
      <w:tr w:rsidR="00AA3F4E" w:rsidRPr="009C6F40" w14:paraId="3A608FC9" w14:textId="77777777" w:rsidTr="00D50D73">
        <w:trPr>
          <w:trHeight w:val="585"/>
        </w:trPr>
        <w:tc>
          <w:tcPr>
            <w:tcW w:w="4815" w:type="dxa"/>
            <w:tcBorders>
              <w:top w:val="single" w:sz="6" w:space="0" w:color="8EAADB"/>
              <w:left w:val="nil"/>
              <w:bottom w:val="single" w:sz="6" w:space="0" w:color="8EAADB"/>
              <w:right w:val="single" w:sz="6" w:space="0" w:color="8EAADB"/>
            </w:tcBorders>
            <w:shd w:val="clear" w:color="auto" w:fill="auto"/>
            <w:hideMark/>
          </w:tcPr>
          <w:p w14:paraId="0CAB4EB8"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MCO Community Connections Internal Steering Committees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22F7967A"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auto"/>
            <w:hideMark/>
          </w:tcPr>
          <w:p w14:paraId="0F54918D"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r>
      <w:tr w:rsidR="00AA3F4E" w:rsidRPr="009C6F40" w14:paraId="534B6034" w14:textId="77777777" w:rsidTr="00D50D73">
        <w:trPr>
          <w:trHeight w:val="585"/>
        </w:trPr>
        <w:tc>
          <w:tcPr>
            <w:tcW w:w="4815" w:type="dxa"/>
            <w:tcBorders>
              <w:top w:val="single" w:sz="6" w:space="0" w:color="8EAADB"/>
              <w:left w:val="nil"/>
              <w:bottom w:val="single" w:sz="6" w:space="0" w:color="8EAADB"/>
              <w:right w:val="single" w:sz="6" w:space="0" w:color="8EAADB"/>
            </w:tcBorders>
            <w:shd w:val="clear" w:color="auto" w:fill="D9E2F3"/>
            <w:hideMark/>
          </w:tcPr>
          <w:p w14:paraId="2578E963"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MCO Work Groups: Stakeholder Engagement, Training, Current Practice, Measurement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2A9E4CDD"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D9E2F3"/>
            <w:hideMark/>
          </w:tcPr>
          <w:p w14:paraId="15F78238"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r>
      <w:tr w:rsidR="00AA3F4E" w:rsidRPr="009C6F40" w14:paraId="3A9F1FFE"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0DB69E22"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lastRenderedPageBreak/>
              <w:t>NAMI Chapters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31DD3FC4"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auto"/>
            <w:hideMark/>
          </w:tcPr>
          <w:p w14:paraId="0FE40BA3"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0320C2AF"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059B1A76"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NCHC Community Treatment Collaborations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2A52C369"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D9E2F3"/>
            <w:hideMark/>
          </w:tcPr>
          <w:p w14:paraId="441F62DE"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674A1A3A"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1AD9537F"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Pablo Foundation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1E64F127"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auto"/>
            <w:hideMark/>
          </w:tcPr>
          <w:p w14:paraId="2184309F"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0BB993D3"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20DD1470"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People First of WI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5C65DFB5"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D9E2F3"/>
            <w:hideMark/>
          </w:tcPr>
          <w:p w14:paraId="4B44067C"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advocacy group </w:t>
            </w:r>
          </w:p>
        </w:tc>
      </w:tr>
      <w:tr w:rsidR="00AA3F4E" w:rsidRPr="009C6F40" w14:paraId="14D6ED74"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6968B1C8"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Post Secondary Universities and Colleges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70794555"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auto"/>
            <w:hideMark/>
          </w:tcPr>
          <w:p w14:paraId="7765BB7F"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78158138"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1460276D"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Project Search Programs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47D5417C"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D9E2F3"/>
            <w:hideMark/>
          </w:tcPr>
          <w:p w14:paraId="5B3E176C"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199F3383" w14:textId="77777777" w:rsidTr="00D50D73">
        <w:trPr>
          <w:trHeight w:val="585"/>
        </w:trPr>
        <w:tc>
          <w:tcPr>
            <w:tcW w:w="4815" w:type="dxa"/>
            <w:tcBorders>
              <w:top w:val="single" w:sz="6" w:space="0" w:color="8EAADB"/>
              <w:left w:val="nil"/>
              <w:bottom w:val="single" w:sz="6" w:space="0" w:color="8EAADB"/>
              <w:right w:val="single" w:sz="6" w:space="0" w:color="8EAADB"/>
            </w:tcBorders>
            <w:shd w:val="clear" w:color="auto" w:fill="auto"/>
            <w:hideMark/>
          </w:tcPr>
          <w:p w14:paraId="6C0B2C44"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Provider Representatives from each GSR in the applicable service types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03AE0E57"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auto"/>
            <w:hideMark/>
          </w:tcPr>
          <w:p w14:paraId="4768C6CB"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service provider </w:t>
            </w:r>
          </w:p>
        </w:tc>
      </w:tr>
      <w:tr w:rsidR="00AA3F4E" w:rsidRPr="009C6F40" w14:paraId="602DEEDD"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0B87F34C"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Respite Care Association of Wisconsin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798D61C1"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Tricia Lazare </w:t>
            </w:r>
          </w:p>
        </w:tc>
        <w:tc>
          <w:tcPr>
            <w:tcW w:w="2460" w:type="dxa"/>
            <w:tcBorders>
              <w:top w:val="single" w:sz="6" w:space="0" w:color="8EAADB"/>
              <w:left w:val="single" w:sz="6" w:space="0" w:color="8EAADB"/>
              <w:bottom w:val="single" w:sz="6" w:space="0" w:color="8EAADB"/>
              <w:right w:val="nil"/>
            </w:tcBorders>
            <w:shd w:val="clear" w:color="auto" w:fill="D9E2F3"/>
            <w:hideMark/>
          </w:tcPr>
          <w:p w14:paraId="3FEC1D54"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661AB754"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5D317BD6"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Rotary and other service organizations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4E689BA1"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auto"/>
            <w:hideMark/>
          </w:tcPr>
          <w:p w14:paraId="1E2755FE"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182EB2F6"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29F80B5A"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SOAR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2BD83C83"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D9E2F3"/>
            <w:hideMark/>
          </w:tcPr>
          <w:p w14:paraId="219625A3"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408CFF09"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52944B8D"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Superior Health Quality Alliance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1E23454E"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auto"/>
            <w:hideMark/>
          </w:tcPr>
          <w:p w14:paraId="4A267616"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44EC2AD9"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7C20DC53"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Technology First Coalition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13B1571D"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Kris Kubnick </w:t>
            </w:r>
          </w:p>
        </w:tc>
        <w:tc>
          <w:tcPr>
            <w:tcW w:w="2460" w:type="dxa"/>
            <w:tcBorders>
              <w:top w:val="single" w:sz="6" w:space="0" w:color="8EAADB"/>
              <w:left w:val="single" w:sz="6" w:space="0" w:color="8EAADB"/>
              <w:bottom w:val="single" w:sz="6" w:space="0" w:color="8EAADB"/>
              <w:right w:val="nil"/>
            </w:tcBorders>
            <w:shd w:val="clear" w:color="auto" w:fill="D9E2F3"/>
            <w:hideMark/>
          </w:tcPr>
          <w:p w14:paraId="1567A9DC"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532FB53A"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33349D13"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Toward One Wisconsin (T1W)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047ABE5E"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auto"/>
            <w:hideMark/>
          </w:tcPr>
          <w:p w14:paraId="73E5D52B"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19E60335"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68484D68"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United Way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38CE78BB"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D9E2F3"/>
            <w:hideMark/>
          </w:tcPr>
          <w:p w14:paraId="63FA71A0"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5A04D0FB"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2815DA4D"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We Care Groups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696491D7"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Deb Magowan </w:t>
            </w:r>
          </w:p>
        </w:tc>
        <w:tc>
          <w:tcPr>
            <w:tcW w:w="2460" w:type="dxa"/>
            <w:tcBorders>
              <w:top w:val="single" w:sz="6" w:space="0" w:color="8EAADB"/>
              <w:left w:val="single" w:sz="6" w:space="0" w:color="8EAADB"/>
              <w:bottom w:val="single" w:sz="6" w:space="0" w:color="8EAADB"/>
              <w:right w:val="nil"/>
            </w:tcBorders>
            <w:shd w:val="clear" w:color="auto" w:fill="auto"/>
            <w:hideMark/>
          </w:tcPr>
          <w:p w14:paraId="523BC516"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4A22E15F" w14:textId="77777777" w:rsidTr="00D50D73">
        <w:trPr>
          <w:trHeight w:val="585"/>
        </w:trPr>
        <w:tc>
          <w:tcPr>
            <w:tcW w:w="4815" w:type="dxa"/>
            <w:tcBorders>
              <w:top w:val="single" w:sz="6" w:space="0" w:color="8EAADB"/>
              <w:left w:val="nil"/>
              <w:bottom w:val="single" w:sz="6" w:space="0" w:color="8EAADB"/>
              <w:right w:val="single" w:sz="6" w:space="0" w:color="8EAADB"/>
            </w:tcBorders>
            <w:shd w:val="clear" w:color="auto" w:fill="D9E2F3"/>
            <w:hideMark/>
          </w:tcPr>
          <w:p w14:paraId="05D20DEB"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Wisconsin Chamber of Commerce Executives Association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666CB6F4"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D9E2F3"/>
            <w:hideMark/>
          </w:tcPr>
          <w:p w14:paraId="73B38C86"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16F7BFD4" w14:textId="77777777" w:rsidTr="00D50D73">
        <w:trPr>
          <w:trHeight w:val="585"/>
        </w:trPr>
        <w:tc>
          <w:tcPr>
            <w:tcW w:w="4815" w:type="dxa"/>
            <w:tcBorders>
              <w:top w:val="single" w:sz="6" w:space="0" w:color="8EAADB"/>
              <w:left w:val="nil"/>
              <w:bottom w:val="single" w:sz="6" w:space="0" w:color="8EAADB"/>
              <w:right w:val="single" w:sz="6" w:space="0" w:color="8EAADB"/>
            </w:tcBorders>
            <w:shd w:val="clear" w:color="auto" w:fill="auto"/>
            <w:hideMark/>
          </w:tcPr>
          <w:p w14:paraId="372CDA8B"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Wisconsin Coalition of Independent Living Centers (WCIL)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4EC8E8F4"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xml:space="preserve">Jason </w:t>
            </w:r>
            <w:proofErr w:type="spellStart"/>
            <w:r w:rsidRPr="009C6F40">
              <w:rPr>
                <w:rFonts w:ascii="Calibri" w:eastAsia="Times New Roman" w:hAnsi="Calibri" w:cs="Calibri"/>
              </w:rPr>
              <w:t>Glozier</w:t>
            </w:r>
            <w:proofErr w:type="spellEnd"/>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auto"/>
            <w:hideMark/>
          </w:tcPr>
          <w:p w14:paraId="0C9DA60C"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72B72267" w14:textId="77777777" w:rsidTr="00D50D73">
        <w:trPr>
          <w:trHeight w:val="585"/>
        </w:trPr>
        <w:tc>
          <w:tcPr>
            <w:tcW w:w="4815" w:type="dxa"/>
            <w:tcBorders>
              <w:top w:val="single" w:sz="6" w:space="0" w:color="8EAADB"/>
              <w:left w:val="nil"/>
              <w:bottom w:val="single" w:sz="6" w:space="0" w:color="8EAADB"/>
              <w:right w:val="single" w:sz="6" w:space="0" w:color="8EAADB"/>
            </w:tcBorders>
            <w:shd w:val="clear" w:color="auto" w:fill="D9E2F3"/>
            <w:hideMark/>
          </w:tcPr>
          <w:p w14:paraId="3986D499"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Wisconsin Health Care Association - Wisconsin Center for Assisted Living (WHCA/WiCAL)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0496CE59"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Rick Abrams </w:t>
            </w:r>
          </w:p>
        </w:tc>
        <w:tc>
          <w:tcPr>
            <w:tcW w:w="2460" w:type="dxa"/>
            <w:tcBorders>
              <w:top w:val="single" w:sz="6" w:space="0" w:color="8EAADB"/>
              <w:left w:val="single" w:sz="6" w:space="0" w:color="8EAADB"/>
              <w:bottom w:val="single" w:sz="6" w:space="0" w:color="8EAADB"/>
              <w:right w:val="nil"/>
            </w:tcBorders>
            <w:shd w:val="clear" w:color="auto" w:fill="D9E2F3"/>
            <w:hideMark/>
          </w:tcPr>
          <w:p w14:paraId="2876DADD"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11633595"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76AFCC9D"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Wisconsin Hospital Association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5149A556"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Kari Hofer </w:t>
            </w:r>
          </w:p>
        </w:tc>
        <w:tc>
          <w:tcPr>
            <w:tcW w:w="2460" w:type="dxa"/>
            <w:tcBorders>
              <w:top w:val="single" w:sz="6" w:space="0" w:color="8EAADB"/>
              <w:left w:val="single" w:sz="6" w:space="0" w:color="8EAADB"/>
              <w:bottom w:val="single" w:sz="6" w:space="0" w:color="8EAADB"/>
              <w:right w:val="nil"/>
            </w:tcBorders>
            <w:shd w:val="clear" w:color="auto" w:fill="auto"/>
            <w:hideMark/>
          </w:tcPr>
          <w:p w14:paraId="1158A94A"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1A01D070"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260B435D"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Wisconsin Institute for Healthy Aging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1923FD09"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D9E2F3"/>
            <w:hideMark/>
          </w:tcPr>
          <w:p w14:paraId="14AF093B"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0E7BAE82"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52A60E69"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lastRenderedPageBreak/>
              <w:t>Wisconsin Occupational Therapy Association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4783B50D"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  </w:t>
            </w:r>
          </w:p>
        </w:tc>
        <w:tc>
          <w:tcPr>
            <w:tcW w:w="2460" w:type="dxa"/>
            <w:tcBorders>
              <w:top w:val="single" w:sz="6" w:space="0" w:color="8EAADB"/>
              <w:left w:val="single" w:sz="6" w:space="0" w:color="8EAADB"/>
              <w:bottom w:val="single" w:sz="6" w:space="0" w:color="8EAADB"/>
              <w:right w:val="nil"/>
            </w:tcBorders>
            <w:shd w:val="clear" w:color="auto" w:fill="auto"/>
            <w:hideMark/>
          </w:tcPr>
          <w:p w14:paraId="22C58493"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7A26668B"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D9E2F3"/>
            <w:hideMark/>
          </w:tcPr>
          <w:p w14:paraId="39E2600F"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Wisconsin Personal Care Association (WPSA) </w:t>
            </w:r>
          </w:p>
        </w:tc>
        <w:tc>
          <w:tcPr>
            <w:tcW w:w="2055" w:type="dxa"/>
            <w:tcBorders>
              <w:top w:val="single" w:sz="6" w:space="0" w:color="8EAADB"/>
              <w:left w:val="single" w:sz="6" w:space="0" w:color="8EAADB"/>
              <w:bottom w:val="single" w:sz="6" w:space="0" w:color="8EAADB"/>
              <w:right w:val="single" w:sz="6" w:space="0" w:color="8EAADB"/>
            </w:tcBorders>
            <w:shd w:val="clear" w:color="auto" w:fill="D9E2F3"/>
            <w:hideMark/>
          </w:tcPr>
          <w:p w14:paraId="3C8BE715"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Linda Bova </w:t>
            </w:r>
          </w:p>
        </w:tc>
        <w:tc>
          <w:tcPr>
            <w:tcW w:w="2460" w:type="dxa"/>
            <w:tcBorders>
              <w:top w:val="single" w:sz="6" w:space="0" w:color="8EAADB"/>
              <w:left w:val="single" w:sz="6" w:space="0" w:color="8EAADB"/>
              <w:bottom w:val="single" w:sz="6" w:space="0" w:color="8EAADB"/>
              <w:right w:val="nil"/>
            </w:tcBorders>
            <w:shd w:val="clear" w:color="auto" w:fill="D9E2F3"/>
            <w:hideMark/>
          </w:tcPr>
          <w:p w14:paraId="5E2CDCFB"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r w:rsidR="00AA3F4E" w:rsidRPr="009C6F40" w14:paraId="651084D4" w14:textId="77777777" w:rsidTr="00D50D73">
        <w:trPr>
          <w:trHeight w:val="300"/>
        </w:trPr>
        <w:tc>
          <w:tcPr>
            <w:tcW w:w="4815" w:type="dxa"/>
            <w:tcBorders>
              <w:top w:val="single" w:sz="6" w:space="0" w:color="8EAADB"/>
              <w:left w:val="nil"/>
              <w:bottom w:val="single" w:sz="6" w:space="0" w:color="8EAADB"/>
              <w:right w:val="single" w:sz="6" w:space="0" w:color="8EAADB"/>
            </w:tcBorders>
            <w:shd w:val="clear" w:color="auto" w:fill="auto"/>
            <w:hideMark/>
          </w:tcPr>
          <w:p w14:paraId="2E38C8C6" w14:textId="77777777" w:rsidR="00AA3F4E" w:rsidRPr="009C6F40" w:rsidRDefault="00AA3F4E" w:rsidP="00D50D73">
            <w:pPr>
              <w:spacing w:after="0" w:line="276" w:lineRule="auto"/>
              <w:textAlignment w:val="baseline"/>
              <w:rPr>
                <w:rFonts w:ascii="Segoe UI" w:eastAsia="Times New Roman" w:hAnsi="Segoe UI" w:cs="Segoe UI"/>
                <w:b/>
                <w:bCs/>
                <w:sz w:val="18"/>
                <w:szCs w:val="18"/>
              </w:rPr>
            </w:pPr>
            <w:r w:rsidRPr="009C6F40">
              <w:rPr>
                <w:rFonts w:ascii="Calibri" w:eastAsia="Times New Roman" w:hAnsi="Calibri" w:cs="Calibri"/>
                <w:b/>
                <w:bCs/>
              </w:rPr>
              <w:t>YMCA Managed Services Organization </w:t>
            </w:r>
          </w:p>
        </w:tc>
        <w:tc>
          <w:tcPr>
            <w:tcW w:w="2055" w:type="dxa"/>
            <w:tcBorders>
              <w:top w:val="single" w:sz="6" w:space="0" w:color="8EAADB"/>
              <w:left w:val="single" w:sz="6" w:space="0" w:color="8EAADB"/>
              <w:bottom w:val="single" w:sz="6" w:space="0" w:color="8EAADB"/>
              <w:right w:val="single" w:sz="6" w:space="0" w:color="8EAADB"/>
            </w:tcBorders>
            <w:shd w:val="clear" w:color="auto" w:fill="auto"/>
            <w:hideMark/>
          </w:tcPr>
          <w:p w14:paraId="537B2B85"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Jamie Clayton </w:t>
            </w:r>
          </w:p>
        </w:tc>
        <w:tc>
          <w:tcPr>
            <w:tcW w:w="2460" w:type="dxa"/>
            <w:tcBorders>
              <w:top w:val="single" w:sz="6" w:space="0" w:color="8EAADB"/>
              <w:left w:val="single" w:sz="6" w:space="0" w:color="8EAADB"/>
              <w:bottom w:val="single" w:sz="6" w:space="0" w:color="8EAADB"/>
              <w:right w:val="nil"/>
            </w:tcBorders>
            <w:shd w:val="clear" w:color="auto" w:fill="auto"/>
            <w:hideMark/>
          </w:tcPr>
          <w:p w14:paraId="3741741E" w14:textId="77777777" w:rsidR="00AA3F4E" w:rsidRPr="009C6F40" w:rsidRDefault="00AA3F4E" w:rsidP="00D50D73">
            <w:pPr>
              <w:spacing w:after="0" w:line="276" w:lineRule="auto"/>
              <w:textAlignment w:val="baseline"/>
              <w:rPr>
                <w:rFonts w:ascii="Segoe UI" w:eastAsia="Times New Roman" w:hAnsi="Segoe UI" w:cs="Segoe UI"/>
                <w:sz w:val="18"/>
                <w:szCs w:val="18"/>
              </w:rPr>
            </w:pPr>
            <w:r w:rsidRPr="009C6F40">
              <w:rPr>
                <w:rFonts w:ascii="Calibri" w:eastAsia="Times New Roman" w:hAnsi="Calibri" w:cs="Calibri"/>
              </w:rPr>
              <w:t>community-based organization </w:t>
            </w:r>
          </w:p>
        </w:tc>
      </w:tr>
    </w:tbl>
    <w:p w14:paraId="45C4A25D" w14:textId="77777777" w:rsidR="00AA3F4E" w:rsidRDefault="00AA3F4E" w:rsidP="00AA3F4E">
      <w:pPr>
        <w:spacing w:line="276" w:lineRule="auto"/>
      </w:pPr>
    </w:p>
    <w:p w14:paraId="2395B276" w14:textId="77777777" w:rsidR="00AA3F4E" w:rsidRDefault="00AA3F4E" w:rsidP="00AA3F4E">
      <w:pPr>
        <w:pStyle w:val="Heading2"/>
        <w:spacing w:line="276" w:lineRule="auto"/>
      </w:pPr>
      <w:bookmarkStart w:id="76" w:name="_Toc139811268"/>
      <w:r>
        <w:t>6. Summarized MCO feedback obtained from external stakeholder engagement about community connections and valued social roles.</w:t>
      </w:r>
      <w:bookmarkEnd w:id="76"/>
    </w:p>
    <w:p w14:paraId="40EC2931" w14:textId="77777777" w:rsidR="00AA3F4E" w:rsidRPr="005875CD" w:rsidRDefault="00AA3F4E" w:rsidP="00AA3F4E">
      <w:pPr>
        <w:spacing w:line="276" w:lineRule="auto"/>
      </w:pPr>
    </w:p>
    <w:p w14:paraId="3EF50BDA" w14:textId="77777777" w:rsidR="00AA3F4E" w:rsidRPr="005875CD" w:rsidRDefault="00AA3F4E" w:rsidP="00AA3F4E">
      <w:pPr>
        <w:spacing w:line="276" w:lineRule="auto"/>
        <w:rPr>
          <w:rFonts w:ascii="Segoe UI" w:hAnsi="Segoe UI" w:cs="Segoe UI"/>
          <w:sz w:val="24"/>
          <w:szCs w:val="24"/>
        </w:rPr>
      </w:pPr>
      <w:r w:rsidRPr="005875CD">
        <w:rPr>
          <w:rStyle w:val="normaltextrun"/>
          <w:rFonts w:ascii="Calibri" w:hAnsi="Calibri" w:cs="Calibri"/>
          <w:color w:val="262626"/>
          <w:sz w:val="24"/>
          <w:szCs w:val="24"/>
        </w:rPr>
        <w:t>A key aim of the Strategic Plan and the Community Connections P4P hinges on the MCOs creating a welcoming and inclusive invitation to external stakeholders to share their perspectives, feedback, and input surrounding community connections and valued social roles within the communities on an on-going basis. </w:t>
      </w:r>
      <w:r w:rsidRPr="005875CD">
        <w:rPr>
          <w:rStyle w:val="eop"/>
          <w:rFonts w:ascii="Calibri" w:hAnsi="Calibri" w:cs="Calibri"/>
          <w:color w:val="262626"/>
          <w:sz w:val="24"/>
          <w:szCs w:val="24"/>
        </w:rPr>
        <w:t> </w:t>
      </w:r>
    </w:p>
    <w:p w14:paraId="59D475DF" w14:textId="77777777" w:rsidR="00AA3F4E" w:rsidRPr="002A756F" w:rsidRDefault="00AA3F4E" w:rsidP="00AA3F4E">
      <w:pPr>
        <w:spacing w:line="276" w:lineRule="auto"/>
        <w:rPr>
          <w:rFonts w:ascii="Segoe UI" w:hAnsi="Segoe UI" w:cs="Segoe UI"/>
          <w:b/>
          <w:bCs/>
          <w:sz w:val="24"/>
          <w:szCs w:val="24"/>
        </w:rPr>
      </w:pPr>
      <w:r w:rsidRPr="002A756F">
        <w:rPr>
          <w:rStyle w:val="normaltextrun"/>
          <w:rFonts w:ascii="Calibri" w:hAnsi="Calibri" w:cs="Calibri"/>
          <w:b/>
          <w:bCs/>
          <w:color w:val="262626"/>
          <w:sz w:val="24"/>
          <w:szCs w:val="24"/>
        </w:rPr>
        <w:t>Rationale and Process for Stakeholder Selection</w:t>
      </w:r>
      <w:r w:rsidRPr="002A756F">
        <w:rPr>
          <w:rStyle w:val="eop"/>
          <w:rFonts w:ascii="Calibri" w:hAnsi="Calibri" w:cs="Calibri"/>
          <w:b/>
          <w:bCs/>
          <w:color w:val="262626"/>
          <w:sz w:val="24"/>
          <w:szCs w:val="24"/>
        </w:rPr>
        <w:t> </w:t>
      </w:r>
    </w:p>
    <w:p w14:paraId="46BAD762" w14:textId="77777777" w:rsidR="00AA3F4E" w:rsidRPr="007F6A61" w:rsidRDefault="00AA3F4E" w:rsidP="00AA3F4E">
      <w:pPr>
        <w:spacing w:line="276" w:lineRule="auto"/>
        <w:rPr>
          <w:rFonts w:ascii="Segoe UI" w:hAnsi="Segoe UI" w:cs="Segoe UI"/>
          <w:sz w:val="24"/>
          <w:szCs w:val="24"/>
        </w:rPr>
      </w:pPr>
      <w:r w:rsidRPr="007F6A61">
        <w:rPr>
          <w:rStyle w:val="normaltextrun"/>
          <w:rFonts w:ascii="Calibri" w:hAnsi="Calibri" w:cs="Calibri"/>
          <w:color w:val="262626"/>
          <w:sz w:val="24"/>
          <w:szCs w:val="24"/>
        </w:rPr>
        <w:t xml:space="preserve">MCOs will invite external stakeholders, including members, </w:t>
      </w:r>
      <w:r>
        <w:rPr>
          <w:rStyle w:val="normaltextrun"/>
          <w:rFonts w:ascii="Calibri" w:hAnsi="Calibri" w:cs="Calibri"/>
          <w:color w:val="262626"/>
          <w:sz w:val="24"/>
          <w:szCs w:val="24"/>
        </w:rPr>
        <w:t xml:space="preserve">to </w:t>
      </w:r>
      <w:r w:rsidRPr="007F6A61">
        <w:rPr>
          <w:rStyle w:val="normaltextrun"/>
          <w:rFonts w:ascii="Calibri" w:hAnsi="Calibri" w:cs="Calibri"/>
          <w:color w:val="262626"/>
          <w:sz w:val="24"/>
          <w:szCs w:val="24"/>
        </w:rPr>
        <w:t>share their perspective on strengths already in place regarding community connections</w:t>
      </w:r>
      <w:r>
        <w:rPr>
          <w:rStyle w:val="normaltextrun"/>
          <w:rFonts w:ascii="Calibri" w:hAnsi="Calibri" w:cs="Calibri"/>
          <w:color w:val="262626"/>
          <w:sz w:val="24"/>
          <w:szCs w:val="24"/>
        </w:rPr>
        <w:t>,</w:t>
      </w:r>
      <w:r w:rsidRPr="007F6A61">
        <w:rPr>
          <w:rStyle w:val="normaltextrun"/>
          <w:rFonts w:ascii="Calibri" w:hAnsi="Calibri" w:cs="Calibri"/>
          <w:color w:val="262626"/>
          <w:sz w:val="24"/>
          <w:szCs w:val="24"/>
        </w:rPr>
        <w:t xml:space="preserve"> valued social roles, weaknesses in their regions, opportunities for improvement and innovation, and threats towards achieving the P4P aim. Through collaborative efforts, MCOs will be reaching out to individual providers, community organizations, advocacy organizations, community partners, and other external stakeholders who are invested in community relationships and inclusion, requesting their feedback and input, as well as their commitment towards participating in Focus Groups. When possible, the MCOs will invite member</w:t>
      </w:r>
      <w:r>
        <w:rPr>
          <w:rStyle w:val="normaltextrun"/>
          <w:rFonts w:ascii="Calibri" w:hAnsi="Calibri" w:cs="Calibri"/>
          <w:color w:val="262626"/>
          <w:sz w:val="24"/>
          <w:szCs w:val="24"/>
        </w:rPr>
        <w:t>s</w:t>
      </w:r>
      <w:r w:rsidRPr="007F6A61">
        <w:rPr>
          <w:rStyle w:val="normaltextrun"/>
          <w:rFonts w:ascii="Calibri" w:hAnsi="Calibri" w:cs="Calibri"/>
          <w:color w:val="262626"/>
          <w:sz w:val="24"/>
          <w:szCs w:val="24"/>
        </w:rPr>
        <w:t xml:space="preserve"> and their families in the Focus Groups and on-going Community Connections workgroups, etc. as a means for external stakeholders to hear directly from members and their families.</w:t>
      </w:r>
      <w:r w:rsidRPr="007F6A61">
        <w:rPr>
          <w:rStyle w:val="eop"/>
          <w:rFonts w:ascii="Calibri" w:hAnsi="Calibri" w:cs="Calibri"/>
          <w:color w:val="262626"/>
          <w:sz w:val="24"/>
          <w:szCs w:val="24"/>
        </w:rPr>
        <w:t> </w:t>
      </w:r>
    </w:p>
    <w:p w14:paraId="08E5AF9C" w14:textId="77777777" w:rsidR="00AA3F4E" w:rsidRPr="007F6A61" w:rsidRDefault="00AA3F4E" w:rsidP="00AA3F4E">
      <w:pPr>
        <w:spacing w:line="276" w:lineRule="auto"/>
        <w:rPr>
          <w:rFonts w:ascii="Segoe UI" w:hAnsi="Segoe UI" w:cs="Segoe UI"/>
          <w:sz w:val="24"/>
          <w:szCs w:val="24"/>
        </w:rPr>
      </w:pPr>
      <w:r w:rsidRPr="007F6A61">
        <w:rPr>
          <w:rStyle w:val="normaltextrun"/>
          <w:rFonts w:ascii="Calibri" w:hAnsi="Calibri" w:cs="Calibri"/>
          <w:color w:val="262626"/>
          <w:sz w:val="24"/>
          <w:szCs w:val="24"/>
        </w:rPr>
        <w:t>Below is a summary of the initial feedback MCOs were able to gather and incorporate into the Strategic Plan. MCOs have not launched a comprehensive outreach effort due to pending DHS approval of the Strategic Plan, including cohort exclusions. Once confirmed, MCOs will continue to expand the outreach to external stakeholders. </w:t>
      </w:r>
      <w:r w:rsidRPr="007F6A61">
        <w:rPr>
          <w:rStyle w:val="eop"/>
          <w:rFonts w:ascii="Calibri" w:hAnsi="Calibri" w:cs="Calibri"/>
          <w:color w:val="262626"/>
          <w:sz w:val="24"/>
          <w:szCs w:val="24"/>
        </w:rPr>
        <w:t> </w:t>
      </w:r>
    </w:p>
    <w:p w14:paraId="6E8EA173" w14:textId="77777777" w:rsidR="00AA3F4E" w:rsidRPr="00FC7A6D" w:rsidRDefault="00AA3F4E" w:rsidP="00AA3F4E">
      <w:pPr>
        <w:spacing w:line="276" w:lineRule="auto"/>
        <w:rPr>
          <w:rFonts w:ascii="Segoe UI" w:hAnsi="Segoe UI" w:cs="Segoe UI"/>
          <w:b/>
          <w:bCs/>
          <w:sz w:val="24"/>
          <w:szCs w:val="24"/>
        </w:rPr>
      </w:pPr>
      <w:r w:rsidRPr="00FC7A6D">
        <w:rPr>
          <w:rStyle w:val="normaltextrun"/>
          <w:rFonts w:ascii="Calibri" w:hAnsi="Calibri" w:cs="Calibri"/>
          <w:b/>
          <w:bCs/>
          <w:color w:val="262626"/>
          <w:sz w:val="24"/>
          <w:szCs w:val="24"/>
        </w:rPr>
        <w:t>Member Feedback</w:t>
      </w:r>
      <w:r w:rsidRPr="00FC7A6D">
        <w:rPr>
          <w:rStyle w:val="eop"/>
          <w:rFonts w:ascii="Calibri" w:hAnsi="Calibri" w:cs="Calibri"/>
          <w:b/>
          <w:bCs/>
          <w:color w:val="262626"/>
          <w:sz w:val="24"/>
          <w:szCs w:val="24"/>
        </w:rPr>
        <w:t> </w:t>
      </w:r>
    </w:p>
    <w:p w14:paraId="70D4B84D" w14:textId="77777777" w:rsidR="00AA3F4E" w:rsidRPr="001C7497" w:rsidRDefault="00AA3F4E" w:rsidP="00AA3F4E">
      <w:pPr>
        <w:spacing w:line="276" w:lineRule="auto"/>
        <w:rPr>
          <w:rFonts w:ascii="Segoe UI" w:hAnsi="Segoe UI" w:cs="Segoe UI"/>
          <w:sz w:val="24"/>
          <w:szCs w:val="24"/>
        </w:rPr>
      </w:pPr>
      <w:r w:rsidRPr="007F6A61">
        <w:rPr>
          <w:rStyle w:val="normaltextrun"/>
          <w:rFonts w:ascii="Calibri" w:hAnsi="Calibri" w:cs="Calibri"/>
          <w:color w:val="262626"/>
          <w:sz w:val="24"/>
          <w:szCs w:val="24"/>
        </w:rPr>
        <w:t xml:space="preserve">After apprising MCO Member Advisory Committee’s (MACs) of the Community Connections P4P vision and aims, MCOs hosted robust conversations with </w:t>
      </w:r>
      <w:r>
        <w:rPr>
          <w:rStyle w:val="normaltextrun"/>
          <w:rFonts w:ascii="Calibri" w:hAnsi="Calibri" w:cs="Calibri"/>
          <w:color w:val="262626"/>
          <w:sz w:val="24"/>
          <w:szCs w:val="24"/>
        </w:rPr>
        <w:t xml:space="preserve">representatives of </w:t>
      </w:r>
      <w:r w:rsidRPr="007F6A61">
        <w:rPr>
          <w:rStyle w:val="normaltextrun"/>
          <w:rFonts w:ascii="Calibri" w:hAnsi="Calibri" w:cs="Calibri"/>
          <w:color w:val="262626"/>
          <w:sz w:val="24"/>
          <w:szCs w:val="24"/>
        </w:rPr>
        <w:t xml:space="preserve">the MACs. Collectively, there were over 55 member representatives engaged. MCO </w:t>
      </w:r>
      <w:r w:rsidRPr="007F6A61">
        <w:rPr>
          <w:rStyle w:val="normaltextrun"/>
          <w:rFonts w:ascii="Calibri" w:hAnsi="Calibri" w:cs="Calibri"/>
          <w:color w:val="000000"/>
          <w:sz w:val="24"/>
          <w:szCs w:val="24"/>
          <w:shd w:val="clear" w:color="auto" w:fill="FFFFFF"/>
        </w:rPr>
        <w:t>MAC representatives include</w:t>
      </w:r>
      <w:r>
        <w:rPr>
          <w:rStyle w:val="normaltextrun"/>
          <w:rFonts w:ascii="Calibri" w:hAnsi="Calibri" w:cs="Calibri"/>
          <w:color w:val="000000"/>
          <w:sz w:val="24"/>
          <w:szCs w:val="24"/>
          <w:shd w:val="clear" w:color="auto" w:fill="FFFFFF"/>
        </w:rPr>
        <w:t xml:space="preserve"> members</w:t>
      </w:r>
      <w:r w:rsidRPr="007F6A61">
        <w:rPr>
          <w:rStyle w:val="normaltextrun"/>
          <w:rFonts w:ascii="Calibri" w:hAnsi="Calibri" w:cs="Calibri"/>
          <w:color w:val="000000"/>
          <w:sz w:val="24"/>
          <w:szCs w:val="24"/>
          <w:shd w:val="clear" w:color="auto" w:fill="FFFFFF"/>
        </w:rPr>
        <w:t xml:space="preserve"> of a diverse age range, </w:t>
      </w:r>
      <w:r>
        <w:rPr>
          <w:rStyle w:val="normaltextrun"/>
          <w:rFonts w:ascii="Calibri" w:hAnsi="Calibri" w:cs="Calibri"/>
          <w:color w:val="000000"/>
          <w:sz w:val="24"/>
          <w:szCs w:val="24"/>
          <w:shd w:val="clear" w:color="auto" w:fill="FFFFFF"/>
        </w:rPr>
        <w:t>t</w:t>
      </w:r>
      <w:r w:rsidRPr="007F6A61">
        <w:rPr>
          <w:rStyle w:val="normaltextrun"/>
          <w:rFonts w:ascii="Calibri" w:hAnsi="Calibri" w:cs="Calibri"/>
          <w:color w:val="000000"/>
          <w:sz w:val="24"/>
          <w:szCs w:val="24"/>
          <w:shd w:val="clear" w:color="auto" w:fill="FFFFFF"/>
        </w:rPr>
        <w:t xml:space="preserve">arget </w:t>
      </w:r>
      <w:r>
        <w:rPr>
          <w:rStyle w:val="normaltextrun"/>
          <w:rFonts w:ascii="Calibri" w:hAnsi="Calibri" w:cs="Calibri"/>
          <w:color w:val="000000"/>
          <w:sz w:val="24"/>
          <w:szCs w:val="24"/>
          <w:shd w:val="clear" w:color="auto" w:fill="FFFFFF"/>
        </w:rPr>
        <w:t>g</w:t>
      </w:r>
      <w:r w:rsidRPr="007F6A61">
        <w:rPr>
          <w:rStyle w:val="normaltextrun"/>
          <w:rFonts w:ascii="Calibri" w:hAnsi="Calibri" w:cs="Calibri"/>
          <w:color w:val="000000"/>
          <w:sz w:val="24"/>
          <w:szCs w:val="24"/>
          <w:shd w:val="clear" w:color="auto" w:fill="FFFFFF"/>
        </w:rPr>
        <w:t>roup mix, acuity</w:t>
      </w:r>
      <w:r>
        <w:rPr>
          <w:rStyle w:val="normaltextrun"/>
          <w:rFonts w:ascii="Calibri" w:hAnsi="Calibri" w:cs="Calibri"/>
          <w:color w:val="000000"/>
          <w:sz w:val="24"/>
          <w:szCs w:val="24"/>
          <w:shd w:val="clear" w:color="auto" w:fill="FFFFFF"/>
        </w:rPr>
        <w:t>, and others</w:t>
      </w:r>
      <w:r w:rsidRPr="007F6A61">
        <w:rPr>
          <w:rStyle w:val="normaltextrun"/>
          <w:rFonts w:ascii="Calibri" w:hAnsi="Calibri" w:cs="Calibri"/>
          <w:color w:val="000000"/>
          <w:sz w:val="24"/>
          <w:szCs w:val="24"/>
          <w:shd w:val="clear" w:color="auto" w:fill="FFFFFF"/>
        </w:rPr>
        <w:t xml:space="preserve">. </w:t>
      </w:r>
      <w:r w:rsidRPr="007F6A61">
        <w:rPr>
          <w:rStyle w:val="normaltextrun"/>
          <w:rFonts w:ascii="Calibri" w:hAnsi="Calibri" w:cs="Calibri"/>
          <w:color w:val="262626"/>
          <w:sz w:val="24"/>
          <w:szCs w:val="24"/>
        </w:rPr>
        <w:t xml:space="preserve">Below is a </w:t>
      </w:r>
      <w:r w:rsidRPr="007F6A61">
        <w:rPr>
          <w:rStyle w:val="normaltextrun"/>
          <w:rFonts w:ascii="Calibri" w:hAnsi="Calibri" w:cs="Calibri"/>
          <w:color w:val="262626"/>
          <w:sz w:val="24"/>
          <w:szCs w:val="24"/>
        </w:rPr>
        <w:lastRenderedPageBreak/>
        <w:t>summary following suit of strengths, weaknesses, areas of opportunities, and potential threats gleaned from the MCO MACs.</w:t>
      </w:r>
      <w:r w:rsidRPr="007F6A61">
        <w:rPr>
          <w:rStyle w:val="eop"/>
          <w:rFonts w:ascii="Calibri" w:hAnsi="Calibri" w:cs="Calibri"/>
          <w:color w:val="262626"/>
          <w:sz w:val="24"/>
          <w:szCs w:val="24"/>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AA3F4E" w:rsidRPr="007F6A61" w14:paraId="5C1971A2" w14:textId="77777777" w:rsidTr="00D50D73">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BAF682C" w14:textId="77777777" w:rsidR="00AA3F4E" w:rsidRPr="007F6A61" w:rsidRDefault="00AA3F4E" w:rsidP="00D50D73">
            <w:pPr>
              <w:spacing w:after="0" w:line="276" w:lineRule="auto"/>
              <w:textAlignment w:val="baseline"/>
              <w:rPr>
                <w:rFonts w:ascii="Segoe UI" w:eastAsia="Times New Roman" w:hAnsi="Segoe UI" w:cs="Segoe UI"/>
                <w:color w:val="262626"/>
                <w:sz w:val="18"/>
                <w:szCs w:val="18"/>
              </w:rPr>
            </w:pPr>
            <w:r w:rsidRPr="007F6A61">
              <w:rPr>
                <w:rFonts w:ascii="Calibri" w:eastAsia="Times New Roman" w:hAnsi="Calibri" w:cs="Calibri"/>
                <w:b/>
                <w:bCs/>
                <w:color w:val="262626"/>
              </w:rPr>
              <w:t>Strengths</w:t>
            </w:r>
            <w:r w:rsidRPr="007F6A61">
              <w:rPr>
                <w:rFonts w:ascii="Calibri" w:eastAsia="Times New Roman" w:hAnsi="Calibri" w:cs="Calibri"/>
                <w:color w:val="262626"/>
              </w:rPr>
              <w:t> </w:t>
            </w:r>
          </w:p>
          <w:p w14:paraId="033C1FC1" w14:textId="77777777" w:rsidR="00AA3F4E" w:rsidRPr="007F6A61" w:rsidRDefault="00AA3F4E" w:rsidP="003F6C84">
            <w:pPr>
              <w:pStyle w:val="ListParagraph"/>
              <w:numPr>
                <w:ilvl w:val="0"/>
                <w:numId w:val="36"/>
              </w:numPr>
              <w:shd w:val="clear" w:color="auto" w:fill="FFFFFF"/>
              <w:spacing w:after="0" w:line="276" w:lineRule="auto"/>
              <w:textAlignment w:val="baseline"/>
              <w:rPr>
                <w:rFonts w:ascii="Calibri" w:eastAsia="Times New Roman" w:hAnsi="Calibri" w:cs="Calibri"/>
              </w:rPr>
            </w:pPr>
            <w:r w:rsidRPr="007F6A61">
              <w:rPr>
                <w:rFonts w:ascii="Calibri" w:eastAsia="Times New Roman" w:hAnsi="Calibri" w:cs="Calibri"/>
              </w:rPr>
              <w:t xml:space="preserve">People living in urban and metro areas have many opportunities to get involved in community </w:t>
            </w:r>
            <w:proofErr w:type="gramStart"/>
            <w:r w:rsidRPr="007F6A61">
              <w:rPr>
                <w:rFonts w:ascii="Calibri" w:eastAsia="Times New Roman" w:hAnsi="Calibri" w:cs="Calibri"/>
              </w:rPr>
              <w:t>life</w:t>
            </w:r>
            <w:proofErr w:type="gramEnd"/>
            <w:r w:rsidRPr="007F6A61">
              <w:rPr>
                <w:rFonts w:ascii="Calibri" w:eastAsia="Times New Roman" w:hAnsi="Calibri" w:cs="Calibri"/>
              </w:rPr>
              <w:t> </w:t>
            </w:r>
          </w:p>
          <w:p w14:paraId="349AD255" w14:textId="77777777" w:rsidR="00AA3F4E" w:rsidRPr="007F6A61" w:rsidRDefault="00AA3F4E" w:rsidP="003F6C84">
            <w:pPr>
              <w:pStyle w:val="ListParagraph"/>
              <w:numPr>
                <w:ilvl w:val="0"/>
                <w:numId w:val="36"/>
              </w:numPr>
              <w:shd w:val="clear" w:color="auto" w:fill="FFFFFF"/>
              <w:spacing w:after="0" w:line="276" w:lineRule="auto"/>
              <w:textAlignment w:val="baseline"/>
              <w:rPr>
                <w:rFonts w:ascii="Calibri" w:eastAsia="Times New Roman" w:hAnsi="Calibri" w:cs="Calibri"/>
              </w:rPr>
            </w:pPr>
            <w:r w:rsidRPr="007F6A61">
              <w:rPr>
                <w:rFonts w:ascii="Calibri" w:eastAsia="Times New Roman" w:hAnsi="Calibri" w:cs="Calibri"/>
              </w:rPr>
              <w:t xml:space="preserve">The faith community is a good connector for </w:t>
            </w:r>
            <w:proofErr w:type="gramStart"/>
            <w:r w:rsidRPr="007F6A61">
              <w:rPr>
                <w:rFonts w:ascii="Calibri" w:eastAsia="Times New Roman" w:hAnsi="Calibri" w:cs="Calibri"/>
              </w:rPr>
              <w:t>others</w:t>
            </w:r>
            <w:proofErr w:type="gramEnd"/>
            <w:r w:rsidRPr="007F6A61">
              <w:rPr>
                <w:rFonts w:ascii="Calibri" w:eastAsia="Times New Roman" w:hAnsi="Calibri" w:cs="Calibri"/>
              </w:rPr>
              <w:t> </w:t>
            </w:r>
          </w:p>
          <w:p w14:paraId="3283C898" w14:textId="77777777" w:rsidR="00AA3F4E" w:rsidRPr="007F6A61" w:rsidRDefault="00AA3F4E" w:rsidP="003F6C84">
            <w:pPr>
              <w:pStyle w:val="ListParagraph"/>
              <w:numPr>
                <w:ilvl w:val="0"/>
                <w:numId w:val="36"/>
              </w:numPr>
              <w:shd w:val="clear" w:color="auto" w:fill="FFFFFF"/>
              <w:spacing w:after="0" w:line="276" w:lineRule="auto"/>
              <w:textAlignment w:val="baseline"/>
              <w:rPr>
                <w:rFonts w:ascii="Calibri" w:eastAsia="Times New Roman" w:hAnsi="Calibri" w:cs="Calibri"/>
              </w:rPr>
            </w:pPr>
            <w:r w:rsidRPr="007F6A61">
              <w:rPr>
                <w:rFonts w:ascii="Calibri" w:eastAsia="Times New Roman" w:hAnsi="Calibri" w:cs="Calibri"/>
              </w:rPr>
              <w:t xml:space="preserve">Members who are already more social tend to engage more with others and in </w:t>
            </w:r>
            <w:proofErr w:type="gramStart"/>
            <w:r w:rsidRPr="007F6A61">
              <w:rPr>
                <w:rFonts w:ascii="Calibri" w:eastAsia="Times New Roman" w:hAnsi="Calibri" w:cs="Calibri"/>
              </w:rPr>
              <w:t>activities</w:t>
            </w:r>
            <w:proofErr w:type="gramEnd"/>
            <w:r w:rsidRPr="007F6A61">
              <w:rPr>
                <w:rFonts w:ascii="Calibri" w:eastAsia="Times New Roman" w:hAnsi="Calibri" w:cs="Calibri"/>
              </w:rPr>
              <w:t> </w:t>
            </w:r>
          </w:p>
          <w:p w14:paraId="04B3452A" w14:textId="77777777" w:rsidR="00AA3F4E" w:rsidRPr="007F6A61" w:rsidRDefault="00AA3F4E" w:rsidP="003F6C84">
            <w:pPr>
              <w:pStyle w:val="ListParagraph"/>
              <w:numPr>
                <w:ilvl w:val="0"/>
                <w:numId w:val="36"/>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262626"/>
              </w:rPr>
              <w:t>Access to natural supports </w:t>
            </w:r>
          </w:p>
          <w:p w14:paraId="6C711CD8" w14:textId="77777777" w:rsidR="00AA3F4E" w:rsidRPr="007F6A61" w:rsidRDefault="00AA3F4E" w:rsidP="003F6C84">
            <w:pPr>
              <w:pStyle w:val="ListParagraph"/>
              <w:numPr>
                <w:ilvl w:val="0"/>
                <w:numId w:val="36"/>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262626"/>
              </w:rPr>
              <w:t xml:space="preserve">Community connections is viewed as highly important to members to be linked and engaged with their </w:t>
            </w:r>
            <w:proofErr w:type="gramStart"/>
            <w:r w:rsidRPr="007F6A61">
              <w:rPr>
                <w:rFonts w:ascii="Calibri" w:eastAsia="Times New Roman" w:hAnsi="Calibri" w:cs="Calibri"/>
                <w:color w:val="262626"/>
              </w:rPr>
              <w:t>community</w:t>
            </w:r>
            <w:proofErr w:type="gramEnd"/>
            <w:r w:rsidRPr="007F6A61">
              <w:rPr>
                <w:rFonts w:ascii="Calibri" w:eastAsia="Times New Roman" w:hAnsi="Calibri" w:cs="Calibri"/>
                <w:color w:val="262626"/>
              </w:rPr>
              <w:t>   </w:t>
            </w:r>
          </w:p>
          <w:p w14:paraId="4A6C7A56" w14:textId="77777777" w:rsidR="00AA3F4E" w:rsidRPr="007F6A61" w:rsidRDefault="00AA3F4E" w:rsidP="003F6C84">
            <w:pPr>
              <w:pStyle w:val="ListParagraph"/>
              <w:numPr>
                <w:ilvl w:val="0"/>
                <w:numId w:val="36"/>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262626"/>
              </w:rPr>
              <w:t xml:space="preserve">Responses indicated that activities are happen at least once a week for most </w:t>
            </w:r>
            <w:proofErr w:type="gramStart"/>
            <w:r w:rsidRPr="007F6A61">
              <w:rPr>
                <w:rFonts w:ascii="Calibri" w:eastAsia="Times New Roman" w:hAnsi="Calibri" w:cs="Calibri"/>
                <w:color w:val="262626"/>
              </w:rPr>
              <w:t>members</w:t>
            </w:r>
            <w:proofErr w:type="gramEnd"/>
            <w:r w:rsidRPr="007F6A61">
              <w:rPr>
                <w:rFonts w:ascii="Calibri" w:eastAsia="Times New Roman" w:hAnsi="Calibri" w:cs="Calibri"/>
                <w:color w:val="262626"/>
              </w:rPr>
              <w:t> </w:t>
            </w:r>
          </w:p>
          <w:p w14:paraId="3E9E166D" w14:textId="77777777" w:rsidR="00AA3F4E" w:rsidRPr="007F6A61" w:rsidRDefault="00AA3F4E" w:rsidP="003F6C84">
            <w:pPr>
              <w:pStyle w:val="ListParagraph"/>
              <w:numPr>
                <w:ilvl w:val="0"/>
                <w:numId w:val="36"/>
              </w:numPr>
              <w:shd w:val="clear" w:color="auto" w:fill="FFFFFF"/>
              <w:spacing w:after="0" w:line="276" w:lineRule="auto"/>
              <w:textAlignment w:val="baseline"/>
              <w:rPr>
                <w:rFonts w:ascii="Calibri" w:eastAsia="Times New Roman" w:hAnsi="Calibri" w:cs="Calibri"/>
              </w:rPr>
            </w:pPr>
            <w:r w:rsidRPr="007F6A61">
              <w:rPr>
                <w:rFonts w:ascii="Calibri" w:eastAsia="Times New Roman" w:hAnsi="Calibri" w:cs="Calibri"/>
              </w:rPr>
              <w:t xml:space="preserve">Diverse activities being completed </w:t>
            </w:r>
            <w:proofErr w:type="gramStart"/>
            <w:r w:rsidRPr="007F6A61">
              <w:rPr>
                <w:rFonts w:ascii="Calibri" w:eastAsia="Times New Roman" w:hAnsi="Calibri" w:cs="Calibri"/>
              </w:rPr>
              <w:t>already</w:t>
            </w:r>
            <w:proofErr w:type="gramEnd"/>
            <w:r w:rsidRPr="007F6A61">
              <w:rPr>
                <w:rFonts w:ascii="Calibri" w:eastAsia="Times New Roman" w:hAnsi="Calibri" w:cs="Calibri"/>
              </w:rPr>
              <w:t> </w:t>
            </w:r>
          </w:p>
          <w:p w14:paraId="51CF1DA0" w14:textId="77777777" w:rsidR="00AA3F4E" w:rsidRPr="007F6A61" w:rsidRDefault="00AA3F4E" w:rsidP="003F6C84">
            <w:pPr>
              <w:pStyle w:val="ListParagraph"/>
              <w:numPr>
                <w:ilvl w:val="0"/>
                <w:numId w:val="36"/>
              </w:numPr>
              <w:shd w:val="clear" w:color="auto" w:fill="FFFFFF"/>
              <w:spacing w:after="0" w:line="276" w:lineRule="auto"/>
              <w:textAlignment w:val="baseline"/>
              <w:rPr>
                <w:rFonts w:ascii="Calibri" w:eastAsia="Times New Roman" w:hAnsi="Calibri" w:cs="Calibri"/>
              </w:rPr>
            </w:pPr>
            <w:r w:rsidRPr="007F6A61">
              <w:rPr>
                <w:rFonts w:ascii="Calibri" w:eastAsia="Times New Roman" w:hAnsi="Calibri" w:cs="Calibri"/>
                <w:color w:val="000000"/>
                <w:shd w:val="clear" w:color="auto" w:fill="FFFFFF"/>
              </w:rPr>
              <w:t>Several members indicated their care management team as key support for helping connect to community engagement – specifically, the knowledge of resources and ability to provide transportation, when needed, etc. </w:t>
            </w:r>
            <w:r w:rsidRPr="007F6A61">
              <w:rPr>
                <w:rFonts w:ascii="Calibri" w:eastAsia="Times New Roman" w:hAnsi="Calibri" w:cs="Calibri"/>
                <w:color w:val="000000"/>
              </w:rPr>
              <w:t> </w:t>
            </w:r>
          </w:p>
          <w:p w14:paraId="11B06EA6" w14:textId="77777777" w:rsidR="00AA3F4E" w:rsidRPr="007F6A61" w:rsidRDefault="00AA3F4E" w:rsidP="003F6C84">
            <w:pPr>
              <w:pStyle w:val="ListParagraph"/>
              <w:numPr>
                <w:ilvl w:val="0"/>
                <w:numId w:val="36"/>
              </w:numPr>
              <w:shd w:val="clear" w:color="auto" w:fill="FFFFFF"/>
              <w:spacing w:after="0" w:line="276" w:lineRule="auto"/>
              <w:textAlignment w:val="baseline"/>
              <w:rPr>
                <w:rFonts w:ascii="Calibri" w:eastAsia="Times New Roman" w:hAnsi="Calibri" w:cs="Calibri"/>
              </w:rPr>
            </w:pPr>
            <w:r w:rsidRPr="007F6A61">
              <w:rPr>
                <w:rFonts w:ascii="Calibri" w:eastAsia="Times New Roman" w:hAnsi="Calibri" w:cs="Calibri"/>
                <w:color w:val="000000"/>
                <w:shd w:val="clear" w:color="auto" w:fill="FFFFFF"/>
              </w:rPr>
              <w:t>Strong various advocate and support groups around Wisconsin, from small town and church groups to large organizations</w:t>
            </w:r>
            <w:r w:rsidRPr="007F6A61">
              <w:rPr>
                <w:rFonts w:ascii="Calibri" w:eastAsia="Times New Roman" w:hAnsi="Calibri" w:cs="Calibri"/>
                <w:color w:val="000000"/>
              </w:rPr>
              <w:t> </w:t>
            </w:r>
          </w:p>
          <w:p w14:paraId="3891A2E2" w14:textId="77777777" w:rsidR="00AA3F4E" w:rsidRPr="007F6A61" w:rsidRDefault="00AA3F4E" w:rsidP="00D50D73">
            <w:pPr>
              <w:spacing w:after="0" w:line="276" w:lineRule="auto"/>
              <w:ind w:firstLine="50"/>
              <w:textAlignment w:val="baseline"/>
              <w:rPr>
                <w:rFonts w:ascii="Segoe UI" w:eastAsia="Times New Roman" w:hAnsi="Segoe UI" w:cs="Segoe UI"/>
                <w:color w:val="262626"/>
                <w:sz w:val="18"/>
                <w:szCs w:val="18"/>
              </w:rPr>
            </w:pP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6228401" w14:textId="77777777" w:rsidR="00AA3F4E" w:rsidRPr="007F6A61" w:rsidRDefault="00AA3F4E" w:rsidP="00D50D73">
            <w:pPr>
              <w:spacing w:after="0" w:line="276" w:lineRule="auto"/>
              <w:textAlignment w:val="baseline"/>
              <w:rPr>
                <w:rFonts w:ascii="Segoe UI" w:eastAsia="Times New Roman" w:hAnsi="Segoe UI" w:cs="Segoe UI"/>
                <w:color w:val="262626"/>
                <w:sz w:val="18"/>
                <w:szCs w:val="18"/>
              </w:rPr>
            </w:pPr>
            <w:r w:rsidRPr="007F6A61">
              <w:rPr>
                <w:rFonts w:ascii="Calibri" w:eastAsia="Times New Roman" w:hAnsi="Calibri" w:cs="Calibri"/>
                <w:b/>
                <w:bCs/>
                <w:color w:val="262626"/>
              </w:rPr>
              <w:t>Weaknesses</w:t>
            </w:r>
            <w:r w:rsidRPr="007F6A61">
              <w:rPr>
                <w:rFonts w:ascii="Calibri" w:eastAsia="Times New Roman" w:hAnsi="Calibri" w:cs="Calibri"/>
                <w:color w:val="262626"/>
              </w:rPr>
              <w:t> </w:t>
            </w:r>
          </w:p>
          <w:p w14:paraId="352EF447" w14:textId="77777777" w:rsidR="00AA3F4E" w:rsidRPr="007F6A61" w:rsidRDefault="00AA3F4E" w:rsidP="003F6C84">
            <w:pPr>
              <w:numPr>
                <w:ilvl w:val="0"/>
                <w:numId w:val="37"/>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262626"/>
              </w:rPr>
              <w:t xml:space="preserve">People with active addiction or mental health issues will have difficultly participating in community </w:t>
            </w:r>
            <w:proofErr w:type="gramStart"/>
            <w:r w:rsidRPr="007F6A61">
              <w:rPr>
                <w:rFonts w:ascii="Calibri" w:eastAsia="Times New Roman" w:hAnsi="Calibri" w:cs="Calibri"/>
                <w:color w:val="262626"/>
              </w:rPr>
              <w:t>life</w:t>
            </w:r>
            <w:proofErr w:type="gramEnd"/>
            <w:r w:rsidRPr="007F6A61">
              <w:rPr>
                <w:rFonts w:ascii="Calibri" w:eastAsia="Times New Roman" w:hAnsi="Calibri" w:cs="Calibri"/>
                <w:color w:val="262626"/>
              </w:rPr>
              <w:t> </w:t>
            </w:r>
          </w:p>
          <w:p w14:paraId="655E206E" w14:textId="77777777" w:rsidR="00AA3F4E" w:rsidRPr="007F6A61" w:rsidRDefault="00AA3F4E" w:rsidP="003F6C84">
            <w:pPr>
              <w:numPr>
                <w:ilvl w:val="0"/>
                <w:numId w:val="37"/>
              </w:numPr>
              <w:shd w:val="clear" w:color="auto" w:fill="FFFFFF"/>
              <w:spacing w:after="0" w:line="276" w:lineRule="auto"/>
              <w:textAlignment w:val="baseline"/>
              <w:rPr>
                <w:rFonts w:ascii="Calibri" w:eastAsia="Times New Roman" w:hAnsi="Calibri" w:cs="Calibri"/>
              </w:rPr>
            </w:pPr>
            <w:r w:rsidRPr="007F6A61">
              <w:rPr>
                <w:rFonts w:ascii="Calibri" w:eastAsia="Times New Roman" w:hAnsi="Calibri" w:cs="Calibri"/>
              </w:rPr>
              <w:t xml:space="preserve">People with criminal histories will find it difficult to find jobs or participate in community activities, even if the history was many years </w:t>
            </w:r>
            <w:proofErr w:type="gramStart"/>
            <w:r w:rsidRPr="007F6A61">
              <w:rPr>
                <w:rFonts w:ascii="Calibri" w:eastAsia="Times New Roman" w:hAnsi="Calibri" w:cs="Calibri"/>
              </w:rPr>
              <w:t>ago</w:t>
            </w:r>
            <w:proofErr w:type="gramEnd"/>
            <w:r w:rsidRPr="007F6A61">
              <w:rPr>
                <w:rFonts w:ascii="Calibri" w:eastAsia="Times New Roman" w:hAnsi="Calibri" w:cs="Calibri"/>
              </w:rPr>
              <w:t> </w:t>
            </w:r>
          </w:p>
          <w:p w14:paraId="670F1797" w14:textId="77777777" w:rsidR="00AA3F4E" w:rsidRPr="007F6A61" w:rsidRDefault="00AA3F4E" w:rsidP="003F6C84">
            <w:pPr>
              <w:numPr>
                <w:ilvl w:val="0"/>
                <w:numId w:val="37"/>
              </w:numPr>
              <w:shd w:val="clear" w:color="auto" w:fill="FFFFFF"/>
              <w:spacing w:after="0" w:line="276" w:lineRule="auto"/>
              <w:textAlignment w:val="baseline"/>
              <w:rPr>
                <w:rFonts w:ascii="Calibri" w:eastAsia="Times New Roman" w:hAnsi="Calibri" w:cs="Calibri"/>
              </w:rPr>
            </w:pPr>
            <w:r w:rsidRPr="007F6A61">
              <w:rPr>
                <w:rFonts w:ascii="Calibri" w:eastAsia="Times New Roman" w:hAnsi="Calibri" w:cs="Calibri"/>
              </w:rPr>
              <w:t xml:space="preserve">Transportation is a barrier is some areas without bus </w:t>
            </w:r>
            <w:proofErr w:type="gramStart"/>
            <w:r w:rsidRPr="007F6A61">
              <w:rPr>
                <w:rFonts w:ascii="Calibri" w:eastAsia="Times New Roman" w:hAnsi="Calibri" w:cs="Calibri"/>
              </w:rPr>
              <w:t>lines</w:t>
            </w:r>
            <w:proofErr w:type="gramEnd"/>
            <w:r w:rsidRPr="007F6A61">
              <w:rPr>
                <w:rFonts w:ascii="Calibri" w:eastAsia="Times New Roman" w:hAnsi="Calibri" w:cs="Calibri"/>
              </w:rPr>
              <w:t> </w:t>
            </w:r>
          </w:p>
          <w:p w14:paraId="4908F0D1" w14:textId="77777777" w:rsidR="00AA3F4E" w:rsidRPr="007F6A61" w:rsidRDefault="00AA3F4E" w:rsidP="003F6C84">
            <w:pPr>
              <w:numPr>
                <w:ilvl w:val="0"/>
                <w:numId w:val="37"/>
              </w:numPr>
              <w:shd w:val="clear" w:color="auto" w:fill="FFFFFF"/>
              <w:spacing w:after="0" w:line="276" w:lineRule="auto"/>
              <w:textAlignment w:val="baseline"/>
              <w:rPr>
                <w:rFonts w:ascii="Calibri" w:eastAsia="Times New Roman" w:hAnsi="Calibri" w:cs="Calibri"/>
              </w:rPr>
            </w:pPr>
            <w:r w:rsidRPr="007F6A61">
              <w:rPr>
                <w:rFonts w:ascii="Calibri" w:eastAsia="Times New Roman" w:hAnsi="Calibri" w:cs="Calibri"/>
              </w:rPr>
              <w:t xml:space="preserve">Having/maintaining a car is </w:t>
            </w:r>
            <w:proofErr w:type="gramStart"/>
            <w:r w:rsidRPr="007F6A61">
              <w:rPr>
                <w:rFonts w:ascii="Calibri" w:eastAsia="Times New Roman" w:hAnsi="Calibri" w:cs="Calibri"/>
              </w:rPr>
              <w:t>expensive</w:t>
            </w:r>
            <w:proofErr w:type="gramEnd"/>
            <w:r w:rsidRPr="007F6A61">
              <w:rPr>
                <w:rFonts w:ascii="Calibri" w:eastAsia="Times New Roman" w:hAnsi="Calibri" w:cs="Calibri"/>
              </w:rPr>
              <w:t> </w:t>
            </w:r>
          </w:p>
          <w:p w14:paraId="770B7084" w14:textId="77777777" w:rsidR="00AA3F4E" w:rsidRPr="007F6A61" w:rsidRDefault="00AA3F4E" w:rsidP="003F6C84">
            <w:pPr>
              <w:numPr>
                <w:ilvl w:val="0"/>
                <w:numId w:val="37"/>
              </w:numPr>
              <w:shd w:val="clear" w:color="auto" w:fill="FFFFFF"/>
              <w:spacing w:after="0" w:line="276" w:lineRule="auto"/>
              <w:textAlignment w:val="baseline"/>
              <w:rPr>
                <w:rFonts w:ascii="Calibri" w:eastAsia="Times New Roman" w:hAnsi="Calibri" w:cs="Calibri"/>
              </w:rPr>
            </w:pPr>
            <w:r w:rsidRPr="007F6A61">
              <w:rPr>
                <w:rFonts w:ascii="Calibri" w:eastAsia="Times New Roman" w:hAnsi="Calibri" w:cs="Calibri"/>
              </w:rPr>
              <w:t xml:space="preserve">The quality of transportation companies is not that great from a member </w:t>
            </w:r>
            <w:proofErr w:type="gramStart"/>
            <w:r w:rsidRPr="007F6A61">
              <w:rPr>
                <w:rFonts w:ascii="Calibri" w:eastAsia="Times New Roman" w:hAnsi="Calibri" w:cs="Calibri"/>
              </w:rPr>
              <w:t>experience</w:t>
            </w:r>
            <w:proofErr w:type="gramEnd"/>
            <w:r w:rsidRPr="007F6A61">
              <w:rPr>
                <w:rFonts w:ascii="Calibri" w:eastAsia="Times New Roman" w:hAnsi="Calibri" w:cs="Calibri"/>
              </w:rPr>
              <w:t> </w:t>
            </w:r>
          </w:p>
          <w:p w14:paraId="0CE87C0E" w14:textId="77777777" w:rsidR="00AA3F4E" w:rsidRPr="007F6A61" w:rsidRDefault="00AA3F4E" w:rsidP="003F6C84">
            <w:pPr>
              <w:numPr>
                <w:ilvl w:val="0"/>
                <w:numId w:val="37"/>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262626"/>
              </w:rPr>
              <w:t xml:space="preserve">Lack of support staff to access the </w:t>
            </w:r>
            <w:proofErr w:type="gramStart"/>
            <w:r w:rsidRPr="007F6A61">
              <w:rPr>
                <w:rFonts w:ascii="Calibri" w:eastAsia="Times New Roman" w:hAnsi="Calibri" w:cs="Calibri"/>
                <w:color w:val="262626"/>
              </w:rPr>
              <w:t>community</w:t>
            </w:r>
            <w:proofErr w:type="gramEnd"/>
            <w:r w:rsidRPr="007F6A61">
              <w:rPr>
                <w:rFonts w:ascii="Calibri" w:eastAsia="Times New Roman" w:hAnsi="Calibri" w:cs="Calibri"/>
                <w:color w:val="262626"/>
              </w:rPr>
              <w:t> </w:t>
            </w:r>
          </w:p>
          <w:p w14:paraId="4DEBE18D" w14:textId="77777777" w:rsidR="00AA3F4E" w:rsidRPr="007F6A61" w:rsidRDefault="00AA3F4E" w:rsidP="003F6C84">
            <w:pPr>
              <w:numPr>
                <w:ilvl w:val="0"/>
                <w:numId w:val="37"/>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262626"/>
              </w:rPr>
              <w:t xml:space="preserve">Availability of activities being offered only during certain </w:t>
            </w:r>
            <w:proofErr w:type="gramStart"/>
            <w:r w:rsidRPr="007F6A61">
              <w:rPr>
                <w:rFonts w:ascii="Calibri" w:eastAsia="Times New Roman" w:hAnsi="Calibri" w:cs="Calibri"/>
                <w:color w:val="262626"/>
              </w:rPr>
              <w:t>times</w:t>
            </w:r>
            <w:proofErr w:type="gramEnd"/>
            <w:r w:rsidRPr="007F6A61">
              <w:rPr>
                <w:rFonts w:ascii="Calibri" w:eastAsia="Times New Roman" w:hAnsi="Calibri" w:cs="Calibri"/>
                <w:color w:val="262626"/>
              </w:rPr>
              <w:t>   </w:t>
            </w:r>
          </w:p>
          <w:p w14:paraId="6D38CE76" w14:textId="77777777" w:rsidR="00AA3F4E" w:rsidRPr="007F6A61" w:rsidRDefault="00AA3F4E" w:rsidP="003F6C84">
            <w:pPr>
              <w:numPr>
                <w:ilvl w:val="0"/>
                <w:numId w:val="37"/>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262626"/>
              </w:rPr>
              <w:t xml:space="preserve">Rural areas lack activities and community </w:t>
            </w:r>
            <w:proofErr w:type="gramStart"/>
            <w:r w:rsidRPr="007F6A61">
              <w:rPr>
                <w:rFonts w:ascii="Calibri" w:eastAsia="Times New Roman" w:hAnsi="Calibri" w:cs="Calibri"/>
                <w:color w:val="262626"/>
              </w:rPr>
              <w:t>connections</w:t>
            </w:r>
            <w:proofErr w:type="gramEnd"/>
            <w:r w:rsidRPr="007F6A61">
              <w:rPr>
                <w:rFonts w:ascii="Calibri" w:eastAsia="Times New Roman" w:hAnsi="Calibri" w:cs="Calibri"/>
                <w:color w:val="262626"/>
              </w:rPr>
              <w:t> </w:t>
            </w:r>
          </w:p>
          <w:p w14:paraId="375588D1" w14:textId="77777777" w:rsidR="00AA3F4E" w:rsidRPr="007F6A61" w:rsidRDefault="00AA3F4E" w:rsidP="003F6C84">
            <w:pPr>
              <w:numPr>
                <w:ilvl w:val="0"/>
                <w:numId w:val="37"/>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262626"/>
              </w:rPr>
              <w:t xml:space="preserve">Transportation provider shortages/not crossing county </w:t>
            </w:r>
            <w:proofErr w:type="gramStart"/>
            <w:r w:rsidRPr="007F6A61">
              <w:rPr>
                <w:rFonts w:ascii="Calibri" w:eastAsia="Times New Roman" w:hAnsi="Calibri" w:cs="Calibri"/>
                <w:color w:val="262626"/>
              </w:rPr>
              <w:t>lines</w:t>
            </w:r>
            <w:proofErr w:type="gramEnd"/>
            <w:r w:rsidRPr="007F6A61">
              <w:rPr>
                <w:rFonts w:ascii="Calibri" w:eastAsia="Times New Roman" w:hAnsi="Calibri" w:cs="Calibri"/>
                <w:color w:val="262626"/>
              </w:rPr>
              <w:t> </w:t>
            </w:r>
          </w:p>
          <w:p w14:paraId="676E8ED1" w14:textId="77777777" w:rsidR="00AA3F4E" w:rsidRPr="007F6A61" w:rsidRDefault="00AA3F4E" w:rsidP="003F6C84">
            <w:pPr>
              <w:numPr>
                <w:ilvl w:val="0"/>
                <w:numId w:val="37"/>
              </w:numPr>
              <w:shd w:val="clear" w:color="auto" w:fill="FFFFFF"/>
              <w:spacing w:after="0" w:line="276" w:lineRule="auto"/>
              <w:textAlignment w:val="baseline"/>
              <w:rPr>
                <w:rFonts w:ascii="Calibri" w:eastAsia="Times New Roman" w:hAnsi="Calibri" w:cs="Calibri"/>
              </w:rPr>
            </w:pPr>
            <w:r w:rsidRPr="007F6A61">
              <w:rPr>
                <w:rFonts w:ascii="Calibri" w:eastAsia="Times New Roman" w:hAnsi="Calibri" w:cs="Calibri"/>
              </w:rPr>
              <w:t xml:space="preserve">Members feeling dissatisfied with their level of participation and wanting to do </w:t>
            </w:r>
            <w:proofErr w:type="gramStart"/>
            <w:r w:rsidRPr="007F6A61">
              <w:rPr>
                <w:rFonts w:ascii="Calibri" w:eastAsia="Times New Roman" w:hAnsi="Calibri" w:cs="Calibri"/>
              </w:rPr>
              <w:t>more</w:t>
            </w:r>
            <w:proofErr w:type="gramEnd"/>
            <w:r w:rsidRPr="007F6A61">
              <w:rPr>
                <w:rFonts w:ascii="Calibri" w:eastAsia="Times New Roman" w:hAnsi="Calibri" w:cs="Calibri"/>
              </w:rPr>
              <w:t> </w:t>
            </w:r>
          </w:p>
          <w:p w14:paraId="1769E06A" w14:textId="77777777" w:rsidR="00AA3F4E" w:rsidRPr="007F6A61" w:rsidRDefault="00AA3F4E" w:rsidP="003F6C84">
            <w:pPr>
              <w:numPr>
                <w:ilvl w:val="0"/>
                <w:numId w:val="37"/>
              </w:numPr>
              <w:shd w:val="clear" w:color="auto" w:fill="FFFFFF"/>
              <w:spacing w:after="0" w:line="276" w:lineRule="auto"/>
              <w:textAlignment w:val="baseline"/>
              <w:rPr>
                <w:rFonts w:ascii="Calibri" w:eastAsia="Times New Roman" w:hAnsi="Calibri" w:cs="Calibri"/>
              </w:rPr>
            </w:pPr>
            <w:r w:rsidRPr="007F6A61">
              <w:rPr>
                <w:rFonts w:ascii="Calibri" w:eastAsia="Times New Roman" w:hAnsi="Calibri" w:cs="Calibri"/>
                <w:color w:val="000000"/>
                <w:shd w:val="clear" w:color="auto" w:fill="FFFFFF"/>
              </w:rPr>
              <w:t xml:space="preserve">Members indicated accessibility, particularly for individuals with wheelchairs, in many communities prevents them from being able to go to some stores or feel comfortable because ramps and entrances are separate from what everyone else is </w:t>
            </w:r>
            <w:proofErr w:type="gramStart"/>
            <w:r w:rsidRPr="007F6A61">
              <w:rPr>
                <w:rFonts w:ascii="Calibri" w:eastAsia="Times New Roman" w:hAnsi="Calibri" w:cs="Calibri"/>
                <w:color w:val="000000"/>
                <w:shd w:val="clear" w:color="auto" w:fill="FFFFFF"/>
              </w:rPr>
              <w:t>using</w:t>
            </w:r>
            <w:proofErr w:type="gramEnd"/>
            <w:r w:rsidRPr="007F6A61">
              <w:rPr>
                <w:rFonts w:ascii="Calibri" w:eastAsia="Times New Roman" w:hAnsi="Calibri" w:cs="Calibri"/>
                <w:color w:val="000000"/>
                <w:shd w:val="clear" w:color="auto" w:fill="FFFFFF"/>
              </w:rPr>
              <w:t> </w:t>
            </w:r>
            <w:r w:rsidRPr="007F6A61">
              <w:rPr>
                <w:rFonts w:ascii="Calibri" w:eastAsia="Times New Roman" w:hAnsi="Calibri" w:cs="Calibri"/>
                <w:color w:val="000000"/>
              </w:rPr>
              <w:t> </w:t>
            </w:r>
          </w:p>
          <w:p w14:paraId="53D2F8FB" w14:textId="77777777" w:rsidR="00AA3F4E" w:rsidRPr="007F6A61" w:rsidRDefault="00AA3F4E" w:rsidP="003F6C84">
            <w:pPr>
              <w:numPr>
                <w:ilvl w:val="0"/>
                <w:numId w:val="37"/>
              </w:numPr>
              <w:shd w:val="clear" w:color="auto" w:fill="FFFFFF"/>
              <w:spacing w:after="0" w:line="276" w:lineRule="auto"/>
              <w:textAlignment w:val="baseline"/>
              <w:rPr>
                <w:rFonts w:ascii="Calibri" w:eastAsia="Times New Roman" w:hAnsi="Calibri" w:cs="Calibri"/>
              </w:rPr>
            </w:pPr>
            <w:r w:rsidRPr="007F6A61">
              <w:rPr>
                <w:rFonts w:ascii="Calibri" w:eastAsia="Times New Roman" w:hAnsi="Calibri" w:cs="Calibri"/>
                <w:color w:val="000000"/>
                <w:shd w:val="clear" w:color="auto" w:fill="FFFFFF"/>
              </w:rPr>
              <w:t xml:space="preserve">Members reported having to preplan outings and activities in order to secure transportation ahead of time - noted missing opportunities because spontaneity does not work well within the current </w:t>
            </w:r>
            <w:proofErr w:type="gramStart"/>
            <w:r w:rsidRPr="007F6A61">
              <w:rPr>
                <w:rFonts w:ascii="Calibri" w:eastAsia="Times New Roman" w:hAnsi="Calibri" w:cs="Calibri"/>
                <w:color w:val="000000"/>
                <w:shd w:val="clear" w:color="auto" w:fill="FFFFFF"/>
              </w:rPr>
              <w:t>system</w:t>
            </w:r>
            <w:proofErr w:type="gramEnd"/>
            <w:r w:rsidRPr="007F6A61">
              <w:rPr>
                <w:rFonts w:ascii="Calibri" w:eastAsia="Times New Roman" w:hAnsi="Calibri" w:cs="Calibri"/>
                <w:color w:val="000000"/>
                <w:shd w:val="clear" w:color="auto" w:fill="FFFFFF"/>
              </w:rPr>
              <w:t> </w:t>
            </w:r>
            <w:r w:rsidRPr="007F6A61">
              <w:rPr>
                <w:rFonts w:ascii="Calibri" w:eastAsia="Times New Roman" w:hAnsi="Calibri" w:cs="Calibri"/>
                <w:color w:val="000000"/>
              </w:rPr>
              <w:t> </w:t>
            </w:r>
          </w:p>
          <w:p w14:paraId="5FA6910B" w14:textId="77777777" w:rsidR="00AA3F4E" w:rsidRPr="007F6A61" w:rsidRDefault="00AA3F4E" w:rsidP="003F6C84">
            <w:pPr>
              <w:numPr>
                <w:ilvl w:val="0"/>
                <w:numId w:val="37"/>
              </w:numPr>
              <w:shd w:val="clear" w:color="auto" w:fill="FFFFFF"/>
              <w:spacing w:after="0" w:line="276" w:lineRule="auto"/>
              <w:textAlignment w:val="baseline"/>
              <w:rPr>
                <w:rFonts w:ascii="Calibri" w:eastAsia="Times New Roman" w:hAnsi="Calibri" w:cs="Calibri"/>
              </w:rPr>
            </w:pPr>
            <w:r w:rsidRPr="007F6A61">
              <w:rPr>
                <w:rFonts w:ascii="Calibri" w:eastAsia="Times New Roman" w:hAnsi="Calibri" w:cs="Calibri"/>
                <w:color w:val="000000"/>
                <w:shd w:val="clear" w:color="auto" w:fill="FFFFFF"/>
              </w:rPr>
              <w:t xml:space="preserve">Current delays between Medicare and Medicaid for adaptive equipment has led to </w:t>
            </w:r>
            <w:r w:rsidRPr="007F6A61">
              <w:rPr>
                <w:rFonts w:ascii="Calibri" w:eastAsia="Times New Roman" w:hAnsi="Calibri" w:cs="Calibri"/>
                <w:color w:val="000000"/>
                <w:shd w:val="clear" w:color="auto" w:fill="FFFFFF"/>
              </w:rPr>
              <w:lastRenderedPageBreak/>
              <w:t xml:space="preserve">frustration and limitation, specifically delays for power wheelchair replacements and the approval </w:t>
            </w:r>
            <w:proofErr w:type="gramStart"/>
            <w:r w:rsidRPr="007F6A61">
              <w:rPr>
                <w:rFonts w:ascii="Calibri" w:eastAsia="Times New Roman" w:hAnsi="Calibri" w:cs="Calibri"/>
                <w:color w:val="000000"/>
                <w:shd w:val="clear" w:color="auto" w:fill="FFFFFF"/>
              </w:rPr>
              <w:t>processes</w:t>
            </w:r>
            <w:proofErr w:type="gramEnd"/>
            <w:r w:rsidRPr="007F6A61">
              <w:rPr>
                <w:rFonts w:ascii="Calibri" w:eastAsia="Times New Roman" w:hAnsi="Calibri" w:cs="Calibri"/>
                <w:color w:val="000000"/>
              </w:rPr>
              <w:t> </w:t>
            </w:r>
          </w:p>
          <w:p w14:paraId="1417475D" w14:textId="77777777" w:rsidR="00AA3F4E" w:rsidRPr="007F6A61" w:rsidRDefault="00AA3F4E" w:rsidP="00D50D73">
            <w:pPr>
              <w:spacing w:after="0" w:line="276" w:lineRule="auto"/>
              <w:ind w:firstLine="50"/>
              <w:textAlignment w:val="baseline"/>
              <w:rPr>
                <w:rFonts w:ascii="Segoe UI" w:eastAsia="Times New Roman" w:hAnsi="Segoe UI" w:cs="Segoe UI"/>
                <w:color w:val="262626"/>
                <w:sz w:val="18"/>
                <w:szCs w:val="18"/>
              </w:rPr>
            </w:pPr>
          </w:p>
        </w:tc>
      </w:tr>
      <w:tr w:rsidR="00AA3F4E" w:rsidRPr="007F6A61" w14:paraId="344AC891" w14:textId="77777777" w:rsidTr="00D50D73">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7292C31" w14:textId="77777777" w:rsidR="00AA3F4E" w:rsidRPr="007F6A61" w:rsidRDefault="00AA3F4E" w:rsidP="00D50D73">
            <w:pPr>
              <w:spacing w:after="0" w:line="276" w:lineRule="auto"/>
              <w:textAlignment w:val="baseline"/>
              <w:rPr>
                <w:rFonts w:ascii="Segoe UI" w:eastAsia="Times New Roman" w:hAnsi="Segoe UI" w:cs="Segoe UI"/>
                <w:color w:val="262626"/>
                <w:sz w:val="18"/>
                <w:szCs w:val="18"/>
              </w:rPr>
            </w:pPr>
            <w:r w:rsidRPr="007F6A61">
              <w:rPr>
                <w:rFonts w:ascii="Calibri Light" w:eastAsia="Times New Roman" w:hAnsi="Calibri Light" w:cs="Calibri Light"/>
                <w:b/>
                <w:bCs/>
                <w:color w:val="262626"/>
              </w:rPr>
              <w:lastRenderedPageBreak/>
              <w:t>Opportunities</w:t>
            </w:r>
            <w:r w:rsidRPr="007F6A61">
              <w:rPr>
                <w:rFonts w:ascii="Calibri Light" w:eastAsia="Times New Roman" w:hAnsi="Calibri Light" w:cs="Calibri Light"/>
                <w:color w:val="262626"/>
              </w:rPr>
              <w:t> </w:t>
            </w:r>
          </w:p>
          <w:p w14:paraId="6191338F" w14:textId="77777777" w:rsidR="00AA3F4E" w:rsidRPr="007F6A61" w:rsidRDefault="00AA3F4E" w:rsidP="003F6C84">
            <w:pPr>
              <w:numPr>
                <w:ilvl w:val="0"/>
                <w:numId w:val="38"/>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262626"/>
                <w:shd w:val="clear" w:color="auto" w:fill="FFFFFF"/>
              </w:rPr>
              <w:t xml:space="preserve">Provide gas cards or other transportation vouchers to members so they can be more active in community life beyond just grocery </w:t>
            </w:r>
            <w:proofErr w:type="gramStart"/>
            <w:r w:rsidRPr="007F6A61">
              <w:rPr>
                <w:rFonts w:ascii="Calibri" w:eastAsia="Times New Roman" w:hAnsi="Calibri" w:cs="Calibri"/>
                <w:color w:val="262626"/>
                <w:shd w:val="clear" w:color="auto" w:fill="FFFFFF"/>
              </w:rPr>
              <w:t>shopping</w:t>
            </w:r>
            <w:proofErr w:type="gramEnd"/>
            <w:r w:rsidRPr="007F6A61">
              <w:rPr>
                <w:rFonts w:ascii="Calibri" w:eastAsia="Times New Roman" w:hAnsi="Calibri" w:cs="Calibri"/>
                <w:color w:val="262626"/>
              </w:rPr>
              <w:t> </w:t>
            </w:r>
          </w:p>
          <w:p w14:paraId="1A73D409" w14:textId="77777777" w:rsidR="00AA3F4E" w:rsidRPr="007F6A61" w:rsidRDefault="00AA3F4E" w:rsidP="003F6C84">
            <w:pPr>
              <w:numPr>
                <w:ilvl w:val="0"/>
                <w:numId w:val="38"/>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262626"/>
              </w:rPr>
              <w:t xml:space="preserve">Learning about what is in local </w:t>
            </w:r>
            <w:proofErr w:type="gramStart"/>
            <w:r w:rsidRPr="007F6A61">
              <w:rPr>
                <w:rFonts w:ascii="Calibri" w:eastAsia="Times New Roman" w:hAnsi="Calibri" w:cs="Calibri"/>
                <w:color w:val="262626"/>
              </w:rPr>
              <w:t>communities</w:t>
            </w:r>
            <w:proofErr w:type="gramEnd"/>
            <w:r w:rsidRPr="007F6A61">
              <w:rPr>
                <w:rFonts w:ascii="Calibri" w:eastAsia="Times New Roman" w:hAnsi="Calibri" w:cs="Calibri"/>
                <w:color w:val="262626"/>
              </w:rPr>
              <w:t> </w:t>
            </w:r>
          </w:p>
          <w:p w14:paraId="689A2400" w14:textId="77777777" w:rsidR="00AA3F4E" w:rsidRPr="007F6A61" w:rsidRDefault="00AA3F4E" w:rsidP="003F6C84">
            <w:pPr>
              <w:numPr>
                <w:ilvl w:val="0"/>
                <w:numId w:val="38"/>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262626"/>
              </w:rPr>
              <w:t>Further education of local activities and connections </w:t>
            </w:r>
          </w:p>
          <w:p w14:paraId="7C63FFD2" w14:textId="77777777" w:rsidR="00AA3F4E" w:rsidRPr="007F6A61" w:rsidRDefault="00AA3F4E" w:rsidP="003F6C84">
            <w:pPr>
              <w:numPr>
                <w:ilvl w:val="0"/>
                <w:numId w:val="38"/>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262626"/>
              </w:rPr>
              <w:t>Connecting members with similar interests </w:t>
            </w:r>
          </w:p>
          <w:p w14:paraId="235A03BE" w14:textId="77777777" w:rsidR="00AA3F4E" w:rsidRPr="007F6A61" w:rsidRDefault="00AA3F4E" w:rsidP="003F6C84">
            <w:pPr>
              <w:numPr>
                <w:ilvl w:val="0"/>
                <w:numId w:val="38"/>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262626"/>
              </w:rPr>
              <w:t>Developing relationships and friendship connections </w:t>
            </w:r>
          </w:p>
          <w:p w14:paraId="4F4E4B97" w14:textId="77777777" w:rsidR="00AA3F4E" w:rsidRPr="007F6A61" w:rsidRDefault="00AA3F4E" w:rsidP="003F6C84">
            <w:pPr>
              <w:numPr>
                <w:ilvl w:val="0"/>
                <w:numId w:val="38"/>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262626"/>
              </w:rPr>
              <w:t xml:space="preserve">Care Teams becoming more aware and educated on local county </w:t>
            </w:r>
            <w:proofErr w:type="gramStart"/>
            <w:r w:rsidRPr="007F6A61">
              <w:rPr>
                <w:rFonts w:ascii="Calibri" w:eastAsia="Times New Roman" w:hAnsi="Calibri" w:cs="Calibri"/>
                <w:color w:val="262626"/>
              </w:rPr>
              <w:t>connections</w:t>
            </w:r>
            <w:proofErr w:type="gramEnd"/>
            <w:r w:rsidRPr="007F6A61">
              <w:rPr>
                <w:rFonts w:ascii="Calibri" w:eastAsia="Times New Roman" w:hAnsi="Calibri" w:cs="Calibri"/>
                <w:color w:val="262626"/>
              </w:rPr>
              <w:t> </w:t>
            </w:r>
          </w:p>
          <w:p w14:paraId="09B6C935" w14:textId="77777777" w:rsidR="00AA3F4E" w:rsidRPr="007F6A61" w:rsidRDefault="00AA3F4E" w:rsidP="003F6C84">
            <w:pPr>
              <w:numPr>
                <w:ilvl w:val="0"/>
                <w:numId w:val="38"/>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262626"/>
              </w:rPr>
              <w:t xml:space="preserve">Connecting with advocacy groups to expand community </w:t>
            </w:r>
            <w:proofErr w:type="gramStart"/>
            <w:r w:rsidRPr="007F6A61">
              <w:rPr>
                <w:rFonts w:ascii="Calibri" w:eastAsia="Times New Roman" w:hAnsi="Calibri" w:cs="Calibri"/>
                <w:color w:val="262626"/>
              </w:rPr>
              <w:t>connections</w:t>
            </w:r>
            <w:proofErr w:type="gramEnd"/>
            <w:r w:rsidRPr="007F6A61">
              <w:rPr>
                <w:rFonts w:ascii="Calibri" w:eastAsia="Times New Roman" w:hAnsi="Calibri" w:cs="Calibri"/>
                <w:color w:val="262626"/>
              </w:rPr>
              <w:t> </w:t>
            </w:r>
          </w:p>
          <w:p w14:paraId="4451B891" w14:textId="77777777" w:rsidR="00AA3F4E" w:rsidRPr="007F6A61" w:rsidRDefault="00AA3F4E" w:rsidP="003F6C84">
            <w:pPr>
              <w:numPr>
                <w:ilvl w:val="0"/>
                <w:numId w:val="38"/>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262626"/>
              </w:rPr>
              <w:t xml:space="preserve">Increase participation in community connections for </w:t>
            </w:r>
            <w:proofErr w:type="gramStart"/>
            <w:r w:rsidRPr="007F6A61">
              <w:rPr>
                <w:rFonts w:ascii="Calibri" w:eastAsia="Times New Roman" w:hAnsi="Calibri" w:cs="Calibri"/>
                <w:color w:val="262626"/>
              </w:rPr>
              <w:t>members</w:t>
            </w:r>
            <w:proofErr w:type="gramEnd"/>
            <w:r w:rsidRPr="007F6A61">
              <w:rPr>
                <w:rFonts w:ascii="Calibri" w:eastAsia="Times New Roman" w:hAnsi="Calibri" w:cs="Calibri"/>
                <w:color w:val="262626"/>
              </w:rPr>
              <w:t> </w:t>
            </w:r>
          </w:p>
          <w:p w14:paraId="0E226301" w14:textId="77777777" w:rsidR="00AA3F4E" w:rsidRPr="007F6A61" w:rsidRDefault="00AA3F4E" w:rsidP="003F6C84">
            <w:pPr>
              <w:numPr>
                <w:ilvl w:val="0"/>
                <w:numId w:val="38"/>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000000"/>
                <w:shd w:val="clear" w:color="auto" w:fill="FFFFFF"/>
              </w:rPr>
              <w:t xml:space="preserve">There is a desire for more resources on what could be available, including not limiting to just groups of others with disabilities - just to go where other people are going, be involved in activities like </w:t>
            </w:r>
            <w:proofErr w:type="gramStart"/>
            <w:r w:rsidRPr="007F6A61">
              <w:rPr>
                <w:rFonts w:ascii="Calibri" w:eastAsia="Times New Roman" w:hAnsi="Calibri" w:cs="Calibri"/>
                <w:color w:val="000000"/>
                <w:shd w:val="clear" w:color="auto" w:fill="FFFFFF"/>
              </w:rPr>
              <w:t>others</w:t>
            </w:r>
            <w:proofErr w:type="gramEnd"/>
            <w:r w:rsidRPr="007F6A61">
              <w:rPr>
                <w:rFonts w:ascii="Calibri" w:eastAsia="Times New Roman" w:hAnsi="Calibri" w:cs="Calibri"/>
                <w:color w:val="000000"/>
                <w:shd w:val="clear" w:color="auto" w:fill="FFFFFF"/>
              </w:rPr>
              <w:t> </w:t>
            </w:r>
            <w:r w:rsidRPr="007F6A61">
              <w:rPr>
                <w:rFonts w:ascii="Calibri" w:eastAsia="Times New Roman" w:hAnsi="Calibri" w:cs="Calibri"/>
                <w:color w:val="000000"/>
              </w:rPr>
              <w:t> </w:t>
            </w:r>
          </w:p>
          <w:p w14:paraId="583CC60C" w14:textId="77777777" w:rsidR="00AA3F4E" w:rsidRPr="007F6A61" w:rsidRDefault="00AA3F4E" w:rsidP="003F6C84">
            <w:pPr>
              <w:numPr>
                <w:ilvl w:val="0"/>
                <w:numId w:val="38"/>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000000"/>
                <w:shd w:val="clear" w:color="auto" w:fill="FFFFFF"/>
              </w:rPr>
              <w:t xml:space="preserve">Greater opportunities, or local community development - a number of activities are limited to larger communities that compound transportation </w:t>
            </w:r>
            <w:proofErr w:type="gramStart"/>
            <w:r w:rsidRPr="007F6A61">
              <w:rPr>
                <w:rFonts w:ascii="Calibri" w:eastAsia="Times New Roman" w:hAnsi="Calibri" w:cs="Calibri"/>
                <w:color w:val="000000"/>
                <w:shd w:val="clear" w:color="auto" w:fill="FFFFFF"/>
              </w:rPr>
              <w:t>needs</w:t>
            </w:r>
            <w:proofErr w:type="gramEnd"/>
            <w:r w:rsidRPr="007F6A61">
              <w:rPr>
                <w:rFonts w:ascii="Calibri" w:eastAsia="Times New Roman" w:hAnsi="Calibri" w:cs="Calibri"/>
                <w:color w:val="000000"/>
              </w:rPr>
              <w:t> </w:t>
            </w:r>
          </w:p>
          <w:p w14:paraId="2E86AC67" w14:textId="77777777" w:rsidR="00AA3F4E" w:rsidRPr="007F6A61" w:rsidRDefault="00AA3F4E" w:rsidP="00D50D73">
            <w:pPr>
              <w:spacing w:after="0" w:line="276" w:lineRule="auto"/>
              <w:textAlignment w:val="baseline"/>
              <w:rPr>
                <w:rFonts w:ascii="Segoe UI" w:eastAsia="Times New Roman" w:hAnsi="Segoe UI" w:cs="Segoe UI"/>
                <w:color w:val="262626"/>
                <w:sz w:val="18"/>
                <w:szCs w:val="18"/>
              </w:rPr>
            </w:pPr>
            <w:r w:rsidRPr="007F6A61">
              <w:rPr>
                <w:rFonts w:ascii="Calibri Light" w:eastAsia="Times New Roman" w:hAnsi="Calibri Light" w:cs="Calibri Light"/>
                <w:color w:val="262626"/>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F90B06C" w14:textId="77777777" w:rsidR="00AA3F4E" w:rsidRPr="007F6A61" w:rsidRDefault="00AA3F4E" w:rsidP="00D50D73">
            <w:pPr>
              <w:spacing w:after="0" w:line="276" w:lineRule="auto"/>
              <w:textAlignment w:val="baseline"/>
              <w:rPr>
                <w:rFonts w:ascii="Segoe UI" w:eastAsia="Times New Roman" w:hAnsi="Segoe UI" w:cs="Segoe UI"/>
                <w:color w:val="262626"/>
                <w:sz w:val="18"/>
                <w:szCs w:val="18"/>
              </w:rPr>
            </w:pPr>
            <w:r w:rsidRPr="007F6A61">
              <w:rPr>
                <w:rFonts w:ascii="Calibri Light" w:eastAsia="Times New Roman" w:hAnsi="Calibri Light" w:cs="Calibri Light"/>
                <w:b/>
                <w:bCs/>
                <w:color w:val="262626"/>
              </w:rPr>
              <w:t>Threats</w:t>
            </w:r>
            <w:r w:rsidRPr="007F6A61">
              <w:rPr>
                <w:rFonts w:ascii="Calibri Light" w:eastAsia="Times New Roman" w:hAnsi="Calibri Light" w:cs="Calibri Light"/>
                <w:color w:val="262626"/>
              </w:rPr>
              <w:t> </w:t>
            </w:r>
          </w:p>
          <w:p w14:paraId="6CCD2A99" w14:textId="77777777" w:rsidR="00AA3F4E" w:rsidRPr="007F6A61" w:rsidRDefault="00AA3F4E" w:rsidP="003F6C84">
            <w:pPr>
              <w:numPr>
                <w:ilvl w:val="0"/>
                <w:numId w:val="39"/>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262626"/>
              </w:rPr>
              <w:t>Workforce shortages: caregiver/support, transportation provider shortages, as well as significant supply delays  </w:t>
            </w:r>
          </w:p>
          <w:p w14:paraId="15E82A18" w14:textId="77777777" w:rsidR="00AA3F4E" w:rsidRPr="007F6A61" w:rsidRDefault="00AA3F4E" w:rsidP="003F6C84">
            <w:pPr>
              <w:numPr>
                <w:ilvl w:val="0"/>
                <w:numId w:val="39"/>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262626"/>
              </w:rPr>
              <w:t>Not feeling welcomed in their own community </w:t>
            </w:r>
          </w:p>
          <w:p w14:paraId="06A38D99" w14:textId="77777777" w:rsidR="00AA3F4E" w:rsidRPr="007F6A61" w:rsidRDefault="00AA3F4E" w:rsidP="003F6C84">
            <w:pPr>
              <w:numPr>
                <w:ilvl w:val="0"/>
                <w:numId w:val="39"/>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262626"/>
              </w:rPr>
              <w:t xml:space="preserve">Money/cost concerns – with inflation and fixed incomes, members are forced to spend more to meet basic </w:t>
            </w:r>
            <w:proofErr w:type="gramStart"/>
            <w:r w:rsidRPr="007F6A61">
              <w:rPr>
                <w:rFonts w:ascii="Calibri" w:eastAsia="Times New Roman" w:hAnsi="Calibri" w:cs="Calibri"/>
                <w:color w:val="262626"/>
              </w:rPr>
              <w:t>needs</w:t>
            </w:r>
            <w:proofErr w:type="gramEnd"/>
            <w:r w:rsidRPr="007F6A61">
              <w:rPr>
                <w:rFonts w:ascii="Calibri" w:eastAsia="Times New Roman" w:hAnsi="Calibri" w:cs="Calibri"/>
                <w:color w:val="262626"/>
              </w:rPr>
              <w:t> </w:t>
            </w:r>
          </w:p>
          <w:p w14:paraId="4B7BE6DF" w14:textId="77777777" w:rsidR="00AA3F4E" w:rsidRPr="007F6A61" w:rsidRDefault="00AA3F4E" w:rsidP="003F6C84">
            <w:pPr>
              <w:numPr>
                <w:ilvl w:val="0"/>
                <w:numId w:val="39"/>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262626"/>
              </w:rPr>
              <w:t>Health/Mental condition barriers </w:t>
            </w:r>
          </w:p>
          <w:p w14:paraId="6B54CD01" w14:textId="77777777" w:rsidR="00AA3F4E" w:rsidRPr="007F6A61" w:rsidRDefault="00AA3F4E" w:rsidP="003F6C84">
            <w:pPr>
              <w:numPr>
                <w:ilvl w:val="0"/>
                <w:numId w:val="39"/>
              </w:numPr>
              <w:spacing w:after="0" w:line="276" w:lineRule="auto"/>
              <w:textAlignment w:val="baseline"/>
              <w:rPr>
                <w:rFonts w:ascii="Calibri" w:eastAsia="Times New Roman" w:hAnsi="Calibri" w:cs="Calibri"/>
                <w:color w:val="262626"/>
              </w:rPr>
            </w:pPr>
            <w:r w:rsidRPr="007F6A61">
              <w:rPr>
                <w:rFonts w:ascii="Calibri" w:eastAsia="Times New Roman" w:hAnsi="Calibri" w:cs="Calibri"/>
                <w:color w:val="000000"/>
                <w:shd w:val="clear" w:color="auto" w:fill="FFFFFF"/>
              </w:rPr>
              <w:t xml:space="preserve">Concerns about continue investment in communities - few </w:t>
            </w:r>
            <w:proofErr w:type="gramStart"/>
            <w:r w:rsidRPr="007F6A61">
              <w:rPr>
                <w:rFonts w:ascii="Calibri" w:eastAsia="Times New Roman" w:hAnsi="Calibri" w:cs="Calibri"/>
                <w:color w:val="000000"/>
                <w:shd w:val="clear" w:color="auto" w:fill="FFFFFF"/>
              </w:rPr>
              <w:t>community</w:t>
            </w:r>
            <w:proofErr w:type="gramEnd"/>
            <w:r w:rsidRPr="007F6A61">
              <w:rPr>
                <w:rFonts w:ascii="Calibri" w:eastAsia="Times New Roman" w:hAnsi="Calibri" w:cs="Calibri"/>
                <w:color w:val="000000"/>
                <w:shd w:val="clear" w:color="auto" w:fill="FFFFFF"/>
              </w:rPr>
              <w:t xml:space="preserve"> led development plans account for the inclusion of those with disabilities</w:t>
            </w:r>
            <w:r w:rsidRPr="007F6A61">
              <w:rPr>
                <w:rFonts w:ascii="Calibri" w:eastAsia="Times New Roman" w:hAnsi="Calibri" w:cs="Calibri"/>
                <w:color w:val="000000"/>
              </w:rPr>
              <w:t> </w:t>
            </w:r>
          </w:p>
          <w:p w14:paraId="2F4990F5" w14:textId="77777777" w:rsidR="00AA3F4E" w:rsidRPr="007F6A61" w:rsidRDefault="00AA3F4E" w:rsidP="00D50D73">
            <w:pPr>
              <w:spacing w:after="0" w:line="276" w:lineRule="auto"/>
              <w:ind w:firstLine="50"/>
              <w:textAlignment w:val="baseline"/>
              <w:rPr>
                <w:rFonts w:ascii="Segoe UI" w:eastAsia="Times New Roman" w:hAnsi="Segoe UI" w:cs="Segoe UI"/>
                <w:color w:val="262626"/>
                <w:sz w:val="18"/>
                <w:szCs w:val="18"/>
              </w:rPr>
            </w:pPr>
          </w:p>
        </w:tc>
      </w:tr>
    </w:tbl>
    <w:p w14:paraId="33FD3A0B" w14:textId="77777777" w:rsidR="00AA3F4E" w:rsidRDefault="00AA3F4E" w:rsidP="00AA3F4E">
      <w:pPr>
        <w:spacing w:line="276" w:lineRule="auto"/>
        <w:rPr>
          <w:rStyle w:val="normaltextrun"/>
          <w:rFonts w:ascii="Calibri" w:hAnsi="Calibri" w:cs="Calibri"/>
          <w:color w:val="262626"/>
          <w:sz w:val="24"/>
          <w:szCs w:val="24"/>
          <w:shd w:val="clear" w:color="auto" w:fill="FFFFFF"/>
        </w:rPr>
      </w:pPr>
    </w:p>
    <w:p w14:paraId="14A889E5" w14:textId="77777777" w:rsidR="00AA3F4E" w:rsidRDefault="00AA3F4E" w:rsidP="00AA3F4E">
      <w:pPr>
        <w:spacing w:line="276" w:lineRule="auto"/>
        <w:rPr>
          <w:rStyle w:val="normaltextrun"/>
          <w:rFonts w:ascii="Calibri" w:hAnsi="Calibri" w:cs="Calibri"/>
          <w:color w:val="262626"/>
          <w:sz w:val="24"/>
          <w:szCs w:val="24"/>
          <w:shd w:val="clear" w:color="auto" w:fill="FFFFFF"/>
        </w:rPr>
      </w:pPr>
      <w:r w:rsidRPr="007F6A61">
        <w:rPr>
          <w:rStyle w:val="normaltextrun"/>
          <w:rFonts w:ascii="Calibri" w:hAnsi="Calibri" w:cs="Calibri"/>
          <w:color w:val="262626"/>
          <w:sz w:val="24"/>
          <w:szCs w:val="24"/>
          <w:shd w:val="clear" w:color="auto" w:fill="FFFFFF"/>
        </w:rPr>
        <w:t xml:space="preserve">The MCO Community Connections P4P Steering Committee took the opportunity to have some members complete an abbreviated Meaningful Activity survey. Results highlight that most members are interested in advocacy involvement and in-person social activities; most engage in activities at least weekly; a split between being unsure on satisfaction and satisfied; a majority believe doing things with others to be extremely important; friends and family provide the most </w:t>
      </w:r>
      <w:r w:rsidRPr="007F6A61">
        <w:rPr>
          <w:rStyle w:val="normaltextrun"/>
          <w:rFonts w:ascii="Calibri" w:hAnsi="Calibri" w:cs="Calibri"/>
          <w:color w:val="262626"/>
          <w:sz w:val="24"/>
          <w:szCs w:val="24"/>
          <w:shd w:val="clear" w:color="auto" w:fill="FFFFFF"/>
        </w:rPr>
        <w:lastRenderedPageBreak/>
        <w:t>support, and key barriers were transportation, money, or cost, and unsure of the activities available in the community. </w:t>
      </w:r>
    </w:p>
    <w:p w14:paraId="20BEDE20" w14:textId="77777777" w:rsidR="00AA3F4E" w:rsidRPr="007F6A61" w:rsidRDefault="00AA3F4E" w:rsidP="00AA3F4E">
      <w:pPr>
        <w:spacing w:line="276" w:lineRule="auto"/>
        <w:rPr>
          <w:rStyle w:val="eop"/>
          <w:rFonts w:ascii="Calibri" w:hAnsi="Calibri" w:cs="Calibri"/>
          <w:color w:val="262626"/>
          <w:sz w:val="24"/>
          <w:szCs w:val="24"/>
          <w:shd w:val="clear" w:color="auto" w:fill="FFFFFF"/>
        </w:rPr>
      </w:pPr>
      <w:r w:rsidRPr="007F6A61">
        <w:rPr>
          <w:sz w:val="24"/>
          <w:szCs w:val="24"/>
          <w:shd w:val="clear" w:color="auto" w:fill="FFFFFF"/>
        </w:rPr>
        <w:br/>
      </w:r>
      <w:r w:rsidRPr="007F6A61">
        <w:rPr>
          <w:rStyle w:val="eop"/>
          <w:rFonts w:ascii="Calibri" w:hAnsi="Calibri" w:cs="Calibri"/>
          <w:color w:val="262626"/>
          <w:sz w:val="24"/>
          <w:szCs w:val="24"/>
          <w:shd w:val="clear" w:color="auto" w:fill="FFFFFF"/>
        </w:rPr>
        <w:t> </w:t>
      </w:r>
      <w:r w:rsidRPr="007F6A61">
        <w:rPr>
          <w:rStyle w:val="normaltextrun"/>
          <w:rFonts w:ascii="Calibri" w:hAnsi="Calibri" w:cs="Calibri"/>
          <w:color w:val="262626"/>
          <w:sz w:val="24"/>
          <w:szCs w:val="24"/>
          <w:shd w:val="clear" w:color="auto" w:fill="FFFFFF"/>
        </w:rPr>
        <w:t>Q1: From the listed activities, what do you like to do?</w:t>
      </w:r>
      <w:r w:rsidRPr="007F6A61">
        <w:rPr>
          <w:rStyle w:val="eop"/>
          <w:rFonts w:ascii="Calibri" w:hAnsi="Calibri" w:cs="Calibri"/>
          <w:color w:val="262626"/>
          <w:sz w:val="24"/>
          <w:szCs w:val="24"/>
          <w:shd w:val="clear" w:color="auto" w:fill="FFFFFF"/>
        </w:rPr>
        <w:t> </w:t>
      </w:r>
    </w:p>
    <w:p w14:paraId="555C337C" w14:textId="77777777" w:rsidR="00AA3F4E" w:rsidRPr="007F6A61" w:rsidRDefault="00AA3F4E" w:rsidP="00AA3F4E">
      <w:pPr>
        <w:spacing w:line="276" w:lineRule="auto"/>
      </w:pPr>
      <w:r>
        <w:rPr>
          <w:noProof/>
        </w:rPr>
        <w:drawing>
          <wp:inline distT="0" distB="0" distL="0" distR="0" wp14:anchorId="2AD6F386" wp14:editId="13491E85">
            <wp:extent cx="4859020" cy="2381885"/>
            <wp:effectExtent l="0" t="0" r="0" b="0"/>
            <wp:docPr id="2" name="Picture 2" descr="A graph of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numbers and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9020" cy="2381885"/>
                    </a:xfrm>
                    <a:prstGeom prst="rect">
                      <a:avLst/>
                    </a:prstGeom>
                    <a:noFill/>
                    <a:ln>
                      <a:noFill/>
                    </a:ln>
                  </pic:spPr>
                </pic:pic>
              </a:graphicData>
            </a:graphic>
          </wp:inline>
        </w:drawing>
      </w:r>
    </w:p>
    <w:p w14:paraId="4D300F49" w14:textId="77777777" w:rsidR="00AA3F4E" w:rsidRPr="002A756F" w:rsidRDefault="00AA3F4E" w:rsidP="00AA3F4E">
      <w:pPr>
        <w:spacing w:line="276" w:lineRule="auto"/>
        <w:rPr>
          <w:rStyle w:val="normaltextrun"/>
          <w:rFonts w:ascii="Calibri" w:hAnsi="Calibri" w:cs="Calibri"/>
          <w:sz w:val="24"/>
          <w:szCs w:val="24"/>
          <w:shd w:val="clear" w:color="auto" w:fill="FFFFFF"/>
        </w:rPr>
      </w:pPr>
      <w:r w:rsidRPr="002A756F">
        <w:rPr>
          <w:rStyle w:val="normaltextrun"/>
          <w:rFonts w:ascii="Calibri" w:hAnsi="Calibri" w:cs="Calibri"/>
          <w:color w:val="262626"/>
          <w:sz w:val="24"/>
          <w:szCs w:val="24"/>
          <w:shd w:val="clear" w:color="auto" w:fill="FFFFFF"/>
        </w:rPr>
        <w:t>Q2: How often do you do the activities you enjoy?</w:t>
      </w:r>
      <w:r w:rsidRPr="002A756F">
        <w:rPr>
          <w:rStyle w:val="normaltextrun"/>
          <w:sz w:val="24"/>
          <w:szCs w:val="24"/>
          <w:shd w:val="clear" w:color="auto" w:fill="FFFFFF"/>
        </w:rPr>
        <w:t> </w:t>
      </w:r>
    </w:p>
    <w:p w14:paraId="47C74B4C" w14:textId="77777777" w:rsidR="00AA3F4E" w:rsidRDefault="00AA3F4E" w:rsidP="00AA3F4E">
      <w:pPr>
        <w:spacing w:line="276" w:lineRule="auto"/>
      </w:pPr>
      <w:r>
        <w:rPr>
          <w:noProof/>
        </w:rPr>
        <w:drawing>
          <wp:inline distT="0" distB="0" distL="0" distR="0" wp14:anchorId="772488B0" wp14:editId="4F9CC6DE">
            <wp:extent cx="4380865" cy="1967230"/>
            <wp:effectExtent l="0" t="0" r="635" b="0"/>
            <wp:docPr id="3" name="Picture 3" descr="A graph with blue and whit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with blue and white bar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0865" cy="1967230"/>
                    </a:xfrm>
                    <a:prstGeom prst="rect">
                      <a:avLst/>
                    </a:prstGeom>
                    <a:noFill/>
                    <a:ln>
                      <a:noFill/>
                    </a:ln>
                  </pic:spPr>
                </pic:pic>
              </a:graphicData>
            </a:graphic>
          </wp:inline>
        </w:drawing>
      </w:r>
    </w:p>
    <w:p w14:paraId="43A06C0A" w14:textId="77777777" w:rsidR="00AA3F4E" w:rsidRPr="002A756F" w:rsidRDefault="00AA3F4E" w:rsidP="00AA3F4E">
      <w:pPr>
        <w:spacing w:line="276" w:lineRule="auto"/>
        <w:rPr>
          <w:rStyle w:val="normaltextrun"/>
          <w:rFonts w:ascii="Calibri" w:hAnsi="Calibri" w:cs="Calibri"/>
          <w:color w:val="262626"/>
          <w:sz w:val="24"/>
          <w:szCs w:val="24"/>
          <w:shd w:val="clear" w:color="auto" w:fill="FFFFFF"/>
        </w:rPr>
      </w:pPr>
      <w:r w:rsidRPr="002A756F">
        <w:rPr>
          <w:rStyle w:val="normaltextrun"/>
          <w:rFonts w:ascii="Calibri" w:hAnsi="Calibri" w:cs="Calibri"/>
          <w:color w:val="262626"/>
          <w:sz w:val="24"/>
          <w:szCs w:val="24"/>
          <w:shd w:val="clear" w:color="auto" w:fill="FFFFFF"/>
        </w:rPr>
        <w:t>Q3: How satisfied are you in participating in activities within the community? </w:t>
      </w:r>
    </w:p>
    <w:p w14:paraId="7C5D95C5" w14:textId="77777777" w:rsidR="00AA3F4E" w:rsidRPr="007F6A61" w:rsidRDefault="00AA3F4E" w:rsidP="00AA3F4E">
      <w:pPr>
        <w:spacing w:after="0" w:line="276" w:lineRule="auto"/>
        <w:textAlignment w:val="baseline"/>
        <w:rPr>
          <w:rFonts w:ascii="Segoe UI" w:eastAsia="Times New Roman" w:hAnsi="Segoe UI" w:cs="Segoe UI"/>
          <w:color w:val="262626"/>
          <w:sz w:val="18"/>
          <w:szCs w:val="18"/>
        </w:rPr>
      </w:pPr>
      <w:r w:rsidRPr="007F6A61">
        <w:rPr>
          <w:noProof/>
        </w:rPr>
        <w:drawing>
          <wp:inline distT="0" distB="0" distL="0" distR="0" wp14:anchorId="4C860119" wp14:editId="4BE4FCBD">
            <wp:extent cx="4455160" cy="1924685"/>
            <wp:effectExtent l="0" t="0" r="2540" b="0"/>
            <wp:docPr id="7" name="Picture 7"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with blue lin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5160" cy="1924685"/>
                    </a:xfrm>
                    <a:prstGeom prst="rect">
                      <a:avLst/>
                    </a:prstGeom>
                    <a:noFill/>
                    <a:ln>
                      <a:noFill/>
                    </a:ln>
                  </pic:spPr>
                </pic:pic>
              </a:graphicData>
            </a:graphic>
          </wp:inline>
        </w:drawing>
      </w:r>
    </w:p>
    <w:p w14:paraId="2D47941D" w14:textId="77777777" w:rsidR="00AA3F4E" w:rsidRPr="007F6A61" w:rsidRDefault="00AA3F4E" w:rsidP="00AA3F4E">
      <w:pPr>
        <w:spacing w:after="0" w:line="276" w:lineRule="auto"/>
        <w:textAlignment w:val="baseline"/>
        <w:rPr>
          <w:rFonts w:ascii="Segoe UI" w:eastAsia="Times New Roman" w:hAnsi="Segoe UI" w:cs="Segoe UI"/>
          <w:color w:val="262626"/>
          <w:sz w:val="18"/>
          <w:szCs w:val="18"/>
        </w:rPr>
      </w:pPr>
      <w:r w:rsidRPr="007F6A61">
        <w:rPr>
          <w:rFonts w:ascii="Calibri" w:eastAsia="Times New Roman" w:hAnsi="Calibri" w:cs="Calibri"/>
          <w:color w:val="262626"/>
        </w:rPr>
        <w:lastRenderedPageBreak/>
        <w:t> </w:t>
      </w:r>
    </w:p>
    <w:p w14:paraId="2E09E597" w14:textId="77777777" w:rsidR="00AA3F4E" w:rsidRPr="002A756F" w:rsidRDefault="00AA3F4E" w:rsidP="00AA3F4E">
      <w:pPr>
        <w:spacing w:line="276" w:lineRule="auto"/>
        <w:rPr>
          <w:rStyle w:val="normaltextrun"/>
          <w:rFonts w:ascii="Calibri" w:hAnsi="Calibri" w:cs="Calibri"/>
          <w:color w:val="262626"/>
          <w:sz w:val="24"/>
          <w:szCs w:val="24"/>
          <w:shd w:val="clear" w:color="auto" w:fill="FFFFFF"/>
        </w:rPr>
      </w:pPr>
      <w:r w:rsidRPr="002A756F">
        <w:rPr>
          <w:rStyle w:val="normaltextrun"/>
          <w:rFonts w:ascii="Calibri" w:hAnsi="Calibri" w:cs="Calibri"/>
          <w:color w:val="262626"/>
          <w:sz w:val="24"/>
          <w:szCs w:val="24"/>
          <w:shd w:val="clear" w:color="auto" w:fill="FFFFFF"/>
        </w:rPr>
        <w:t>Q4: How important to you is it to do things with other people? </w:t>
      </w:r>
    </w:p>
    <w:p w14:paraId="4CB9AF84" w14:textId="77777777" w:rsidR="00AA3F4E" w:rsidRPr="007F6A61" w:rsidRDefault="00AA3F4E" w:rsidP="00AA3F4E">
      <w:pPr>
        <w:spacing w:after="0" w:line="276" w:lineRule="auto"/>
        <w:textAlignment w:val="baseline"/>
        <w:rPr>
          <w:rFonts w:ascii="Segoe UI" w:eastAsia="Times New Roman" w:hAnsi="Segoe UI" w:cs="Segoe UI"/>
          <w:color w:val="262626"/>
          <w:sz w:val="18"/>
          <w:szCs w:val="18"/>
        </w:rPr>
      </w:pPr>
      <w:r w:rsidRPr="007F6A61">
        <w:rPr>
          <w:noProof/>
        </w:rPr>
        <w:drawing>
          <wp:inline distT="0" distB="0" distL="0" distR="0" wp14:anchorId="2AC0C4A4" wp14:editId="40448339">
            <wp:extent cx="4572000" cy="1903095"/>
            <wp:effectExtent l="0" t="0" r="0" b="1905"/>
            <wp:docPr id="6" name="Picture 6" descr="A graph with blue lin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with blue lines and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1903095"/>
                    </a:xfrm>
                    <a:prstGeom prst="rect">
                      <a:avLst/>
                    </a:prstGeom>
                    <a:noFill/>
                    <a:ln>
                      <a:noFill/>
                    </a:ln>
                  </pic:spPr>
                </pic:pic>
              </a:graphicData>
            </a:graphic>
          </wp:inline>
        </w:drawing>
      </w:r>
      <w:r w:rsidRPr="007F6A61">
        <w:rPr>
          <w:rFonts w:ascii="Calibri" w:eastAsia="Times New Roman" w:hAnsi="Calibri" w:cs="Calibri"/>
          <w:color w:val="262626"/>
        </w:rPr>
        <w:t> </w:t>
      </w:r>
    </w:p>
    <w:p w14:paraId="0A8F36BE" w14:textId="77777777" w:rsidR="00AA3F4E" w:rsidRPr="007F6A61" w:rsidRDefault="00AA3F4E" w:rsidP="00AA3F4E">
      <w:pPr>
        <w:spacing w:after="0" w:line="276" w:lineRule="auto"/>
        <w:textAlignment w:val="baseline"/>
        <w:rPr>
          <w:rFonts w:ascii="Segoe UI" w:eastAsia="Times New Roman" w:hAnsi="Segoe UI" w:cs="Segoe UI"/>
          <w:color w:val="262626"/>
          <w:sz w:val="18"/>
          <w:szCs w:val="18"/>
        </w:rPr>
      </w:pPr>
      <w:r w:rsidRPr="007F6A61">
        <w:rPr>
          <w:rFonts w:ascii="Calibri" w:eastAsia="Times New Roman" w:hAnsi="Calibri" w:cs="Calibri"/>
          <w:color w:val="262626"/>
        </w:rPr>
        <w:t> </w:t>
      </w:r>
    </w:p>
    <w:p w14:paraId="3333DE0E" w14:textId="77777777" w:rsidR="00AA3F4E" w:rsidRPr="002A756F" w:rsidRDefault="00AA3F4E" w:rsidP="00AA3F4E">
      <w:pPr>
        <w:spacing w:line="276" w:lineRule="auto"/>
        <w:rPr>
          <w:rStyle w:val="normaltextrun"/>
          <w:rFonts w:ascii="Calibri" w:hAnsi="Calibri" w:cs="Calibri"/>
          <w:color w:val="262626"/>
          <w:sz w:val="24"/>
          <w:szCs w:val="24"/>
          <w:shd w:val="clear" w:color="auto" w:fill="FFFFFF"/>
        </w:rPr>
      </w:pPr>
      <w:r w:rsidRPr="002A756F">
        <w:rPr>
          <w:rStyle w:val="normaltextrun"/>
          <w:rFonts w:ascii="Calibri" w:hAnsi="Calibri" w:cs="Calibri"/>
          <w:color w:val="262626"/>
          <w:sz w:val="24"/>
          <w:szCs w:val="24"/>
          <w:shd w:val="clear" w:color="auto" w:fill="FFFFFF"/>
        </w:rPr>
        <w:t>Q5: Who helps you do the things you like? </w:t>
      </w:r>
    </w:p>
    <w:p w14:paraId="67DAA06A" w14:textId="77777777" w:rsidR="00AA3F4E" w:rsidRPr="007F6A61" w:rsidRDefault="00AA3F4E" w:rsidP="00AA3F4E">
      <w:pPr>
        <w:spacing w:after="0" w:line="276" w:lineRule="auto"/>
        <w:textAlignment w:val="baseline"/>
        <w:rPr>
          <w:rFonts w:ascii="Segoe UI" w:eastAsia="Times New Roman" w:hAnsi="Segoe UI" w:cs="Segoe UI"/>
          <w:color w:val="262626"/>
          <w:sz w:val="18"/>
          <w:szCs w:val="18"/>
        </w:rPr>
      </w:pPr>
      <w:r w:rsidRPr="007F6A61">
        <w:rPr>
          <w:noProof/>
        </w:rPr>
        <w:drawing>
          <wp:inline distT="0" distB="0" distL="0" distR="0" wp14:anchorId="1F6AEBAA" wp14:editId="63DF96F2">
            <wp:extent cx="4551045" cy="2147570"/>
            <wp:effectExtent l="0" t="0" r="1905" b="5080"/>
            <wp:docPr id="5" name="Picture 5" descr="A graph with blue lin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with blue lines and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51045" cy="2147570"/>
                    </a:xfrm>
                    <a:prstGeom prst="rect">
                      <a:avLst/>
                    </a:prstGeom>
                    <a:noFill/>
                    <a:ln>
                      <a:noFill/>
                    </a:ln>
                  </pic:spPr>
                </pic:pic>
              </a:graphicData>
            </a:graphic>
          </wp:inline>
        </w:drawing>
      </w:r>
      <w:r w:rsidRPr="007F6A61">
        <w:rPr>
          <w:rFonts w:ascii="Calibri" w:eastAsia="Times New Roman" w:hAnsi="Calibri" w:cs="Calibri"/>
          <w:color w:val="262626"/>
        </w:rPr>
        <w:t> </w:t>
      </w:r>
    </w:p>
    <w:p w14:paraId="494900D6" w14:textId="77777777" w:rsidR="00AA3F4E" w:rsidRPr="007F6A61" w:rsidRDefault="00AA3F4E" w:rsidP="00AA3F4E">
      <w:pPr>
        <w:spacing w:after="0" w:line="276" w:lineRule="auto"/>
        <w:textAlignment w:val="baseline"/>
        <w:rPr>
          <w:rFonts w:ascii="Segoe UI" w:eastAsia="Times New Roman" w:hAnsi="Segoe UI" w:cs="Segoe UI"/>
          <w:color w:val="262626"/>
          <w:sz w:val="18"/>
          <w:szCs w:val="18"/>
        </w:rPr>
      </w:pPr>
      <w:r w:rsidRPr="007F6A61">
        <w:rPr>
          <w:rFonts w:ascii="Calibri" w:eastAsia="Times New Roman" w:hAnsi="Calibri" w:cs="Calibri"/>
          <w:color w:val="262626"/>
        </w:rPr>
        <w:t> </w:t>
      </w:r>
    </w:p>
    <w:p w14:paraId="10B1F506" w14:textId="77777777" w:rsidR="00AA3F4E" w:rsidRPr="002A756F" w:rsidRDefault="00AA3F4E" w:rsidP="00AA3F4E">
      <w:pPr>
        <w:spacing w:line="276" w:lineRule="auto"/>
        <w:rPr>
          <w:rStyle w:val="normaltextrun"/>
          <w:rFonts w:ascii="Calibri" w:hAnsi="Calibri" w:cs="Calibri"/>
          <w:color w:val="262626"/>
          <w:sz w:val="24"/>
          <w:szCs w:val="24"/>
          <w:shd w:val="clear" w:color="auto" w:fill="FFFFFF"/>
        </w:rPr>
      </w:pPr>
      <w:r w:rsidRPr="002A756F">
        <w:rPr>
          <w:rStyle w:val="normaltextrun"/>
          <w:rFonts w:ascii="Calibri" w:hAnsi="Calibri" w:cs="Calibri"/>
          <w:color w:val="262626"/>
          <w:sz w:val="24"/>
          <w:szCs w:val="24"/>
          <w:shd w:val="clear" w:color="auto" w:fill="FFFFFF"/>
        </w:rPr>
        <w:t>Q6: What keeps you from doing what you like to do?   </w:t>
      </w:r>
    </w:p>
    <w:p w14:paraId="1611B482" w14:textId="77777777" w:rsidR="00AA3F4E" w:rsidRPr="007F6A61" w:rsidRDefault="00AA3F4E" w:rsidP="00AA3F4E">
      <w:pPr>
        <w:spacing w:after="0" w:line="276" w:lineRule="auto"/>
        <w:textAlignment w:val="baseline"/>
        <w:rPr>
          <w:rFonts w:ascii="Segoe UI" w:eastAsia="Times New Roman" w:hAnsi="Segoe UI" w:cs="Segoe UI"/>
          <w:color w:val="262626"/>
          <w:sz w:val="18"/>
          <w:szCs w:val="18"/>
        </w:rPr>
      </w:pPr>
      <w:r w:rsidRPr="007F6A61">
        <w:rPr>
          <w:noProof/>
        </w:rPr>
        <w:lastRenderedPageBreak/>
        <w:drawing>
          <wp:inline distT="0" distB="0" distL="0" distR="0" wp14:anchorId="13AEB8FA" wp14:editId="30FB1A59">
            <wp:extent cx="5795010" cy="2796540"/>
            <wp:effectExtent l="0" t="0" r="0" b="3810"/>
            <wp:docPr id="4" name="Picture 4" descr="A graph of barri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barriers with 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5010" cy="2796540"/>
                    </a:xfrm>
                    <a:prstGeom prst="rect">
                      <a:avLst/>
                    </a:prstGeom>
                    <a:noFill/>
                    <a:ln>
                      <a:noFill/>
                    </a:ln>
                  </pic:spPr>
                </pic:pic>
              </a:graphicData>
            </a:graphic>
          </wp:inline>
        </w:drawing>
      </w:r>
      <w:r w:rsidRPr="007F6A61">
        <w:rPr>
          <w:rFonts w:ascii="Calibri" w:eastAsia="Times New Roman" w:hAnsi="Calibri" w:cs="Calibri"/>
          <w:color w:val="262626"/>
        </w:rPr>
        <w:t> </w:t>
      </w:r>
    </w:p>
    <w:p w14:paraId="4046A416" w14:textId="77777777" w:rsidR="00AA3F4E" w:rsidRPr="007F6A61" w:rsidRDefault="00AA3F4E" w:rsidP="00AA3F4E">
      <w:pPr>
        <w:spacing w:after="0" w:line="276" w:lineRule="auto"/>
        <w:textAlignment w:val="baseline"/>
        <w:rPr>
          <w:rFonts w:ascii="Segoe UI" w:eastAsia="Times New Roman" w:hAnsi="Segoe UI" w:cs="Segoe UI"/>
          <w:color w:val="262626"/>
          <w:sz w:val="18"/>
          <w:szCs w:val="18"/>
        </w:rPr>
      </w:pPr>
      <w:r w:rsidRPr="007F6A61">
        <w:rPr>
          <w:rFonts w:ascii="Calibri" w:eastAsia="Times New Roman" w:hAnsi="Calibri" w:cs="Calibri"/>
          <w:color w:val="262626"/>
        </w:rPr>
        <w:t> </w:t>
      </w:r>
    </w:p>
    <w:p w14:paraId="7111B70E" w14:textId="77777777" w:rsidR="00AA3F4E" w:rsidRPr="007F6A61" w:rsidRDefault="00AA3F4E" w:rsidP="00AA3F4E">
      <w:pPr>
        <w:spacing w:line="276" w:lineRule="auto"/>
        <w:rPr>
          <w:rFonts w:ascii="Segoe UI" w:hAnsi="Segoe UI" w:cs="Segoe UI"/>
          <w:sz w:val="24"/>
          <w:szCs w:val="24"/>
        </w:rPr>
      </w:pPr>
      <w:r w:rsidRPr="007F6A61">
        <w:rPr>
          <w:sz w:val="24"/>
          <w:szCs w:val="24"/>
        </w:rPr>
        <w:t>Overall themes from member feedback:  </w:t>
      </w:r>
    </w:p>
    <w:p w14:paraId="4FA896D6" w14:textId="77777777" w:rsidR="00AA3F4E" w:rsidRPr="007F6A61" w:rsidRDefault="00AA3F4E" w:rsidP="003F6C84">
      <w:pPr>
        <w:pStyle w:val="ListParagraph"/>
        <w:numPr>
          <w:ilvl w:val="0"/>
          <w:numId w:val="40"/>
        </w:numPr>
        <w:spacing w:line="276" w:lineRule="auto"/>
        <w:rPr>
          <w:color w:val="262626"/>
          <w:sz w:val="24"/>
          <w:szCs w:val="24"/>
        </w:rPr>
      </w:pPr>
      <w:r w:rsidRPr="007F6A61">
        <w:rPr>
          <w:sz w:val="24"/>
          <w:szCs w:val="24"/>
        </w:rPr>
        <w:t>Start with the interests, skills, and passions of the person. </w:t>
      </w:r>
    </w:p>
    <w:p w14:paraId="11AF683C" w14:textId="77777777" w:rsidR="00AA3F4E" w:rsidRPr="007F6A61" w:rsidRDefault="00AA3F4E" w:rsidP="003F6C84">
      <w:pPr>
        <w:pStyle w:val="ListParagraph"/>
        <w:numPr>
          <w:ilvl w:val="0"/>
          <w:numId w:val="40"/>
        </w:numPr>
        <w:spacing w:line="276" w:lineRule="auto"/>
        <w:rPr>
          <w:color w:val="262626"/>
          <w:sz w:val="24"/>
          <w:szCs w:val="24"/>
        </w:rPr>
      </w:pPr>
      <w:r w:rsidRPr="007F6A61">
        <w:rPr>
          <w:sz w:val="24"/>
          <w:szCs w:val="24"/>
        </w:rPr>
        <w:t>Look for opportunities for the member to contribute and be a part based on those interests. </w:t>
      </w:r>
    </w:p>
    <w:p w14:paraId="113E8D22" w14:textId="77777777" w:rsidR="00AA3F4E" w:rsidRPr="007F6A61" w:rsidRDefault="00AA3F4E" w:rsidP="003F6C84">
      <w:pPr>
        <w:pStyle w:val="ListParagraph"/>
        <w:numPr>
          <w:ilvl w:val="0"/>
          <w:numId w:val="40"/>
        </w:numPr>
        <w:spacing w:line="276" w:lineRule="auto"/>
        <w:rPr>
          <w:color w:val="262626"/>
          <w:sz w:val="24"/>
          <w:szCs w:val="24"/>
        </w:rPr>
      </w:pPr>
      <w:r w:rsidRPr="007F6A61">
        <w:rPr>
          <w:sz w:val="24"/>
          <w:szCs w:val="24"/>
        </w:rPr>
        <w:t>Community connections will look different for each member. </w:t>
      </w:r>
    </w:p>
    <w:p w14:paraId="27B901D5" w14:textId="77777777" w:rsidR="00AA3F4E" w:rsidRPr="007F6A61" w:rsidRDefault="00AA3F4E" w:rsidP="003F6C84">
      <w:pPr>
        <w:pStyle w:val="ListParagraph"/>
        <w:numPr>
          <w:ilvl w:val="0"/>
          <w:numId w:val="40"/>
        </w:numPr>
        <w:spacing w:line="276" w:lineRule="auto"/>
        <w:rPr>
          <w:color w:val="262626"/>
          <w:sz w:val="24"/>
          <w:szCs w:val="24"/>
        </w:rPr>
      </w:pPr>
      <w:r w:rsidRPr="007F6A61">
        <w:rPr>
          <w:sz w:val="24"/>
          <w:szCs w:val="24"/>
        </w:rPr>
        <w:t>Feedback strongly suggested starting small and close to member’s home. </w:t>
      </w:r>
    </w:p>
    <w:p w14:paraId="7F880FDB" w14:textId="77777777" w:rsidR="00AA3F4E" w:rsidRPr="007F6A61" w:rsidRDefault="00AA3F4E" w:rsidP="003F6C84">
      <w:pPr>
        <w:pStyle w:val="ListParagraph"/>
        <w:numPr>
          <w:ilvl w:val="0"/>
          <w:numId w:val="40"/>
        </w:numPr>
        <w:spacing w:line="276" w:lineRule="auto"/>
        <w:rPr>
          <w:color w:val="262626"/>
          <w:sz w:val="24"/>
          <w:szCs w:val="24"/>
        </w:rPr>
      </w:pPr>
      <w:r w:rsidRPr="007F6A61">
        <w:rPr>
          <w:sz w:val="24"/>
          <w:szCs w:val="24"/>
        </w:rPr>
        <w:t>Recognition that a project like this will take time to build on and develop.  </w:t>
      </w:r>
    </w:p>
    <w:p w14:paraId="21D54FB4" w14:textId="77777777" w:rsidR="00AA3F4E" w:rsidRPr="007F6A61" w:rsidRDefault="00AA3F4E" w:rsidP="003F6C84">
      <w:pPr>
        <w:pStyle w:val="ListParagraph"/>
        <w:numPr>
          <w:ilvl w:val="0"/>
          <w:numId w:val="40"/>
        </w:numPr>
        <w:spacing w:line="276" w:lineRule="auto"/>
        <w:rPr>
          <w:color w:val="262626"/>
          <w:sz w:val="24"/>
          <w:szCs w:val="24"/>
        </w:rPr>
      </w:pPr>
      <w:r w:rsidRPr="007F6A61">
        <w:rPr>
          <w:sz w:val="24"/>
          <w:szCs w:val="24"/>
        </w:rPr>
        <w:t>Efforts may start with activities but often the result is relationships. </w:t>
      </w:r>
    </w:p>
    <w:p w14:paraId="0F5F6BB5" w14:textId="77777777" w:rsidR="00AA3F4E" w:rsidRPr="007F6A61" w:rsidRDefault="00AA3F4E" w:rsidP="003F6C84">
      <w:pPr>
        <w:pStyle w:val="ListParagraph"/>
        <w:numPr>
          <w:ilvl w:val="0"/>
          <w:numId w:val="40"/>
        </w:numPr>
        <w:spacing w:line="276" w:lineRule="auto"/>
        <w:rPr>
          <w:color w:val="262626"/>
          <w:sz w:val="24"/>
          <w:szCs w:val="24"/>
        </w:rPr>
      </w:pPr>
      <w:r w:rsidRPr="007F6A61">
        <w:rPr>
          <w:sz w:val="24"/>
          <w:szCs w:val="24"/>
        </w:rPr>
        <w:t>Pay attention to the stories that are emerging and share those stories. </w:t>
      </w:r>
    </w:p>
    <w:p w14:paraId="5AB3C4E3" w14:textId="77777777" w:rsidR="00AA3F4E" w:rsidRPr="007F6A61" w:rsidRDefault="00AA3F4E" w:rsidP="003F6C84">
      <w:pPr>
        <w:pStyle w:val="ListParagraph"/>
        <w:numPr>
          <w:ilvl w:val="0"/>
          <w:numId w:val="40"/>
        </w:numPr>
        <w:spacing w:line="276" w:lineRule="auto"/>
        <w:rPr>
          <w:color w:val="262626"/>
          <w:sz w:val="24"/>
          <w:szCs w:val="24"/>
        </w:rPr>
      </w:pPr>
      <w:r w:rsidRPr="007F6A61">
        <w:rPr>
          <w:sz w:val="24"/>
          <w:szCs w:val="24"/>
        </w:rPr>
        <w:t>Look for reciprocity so all involved can gain something. </w:t>
      </w:r>
    </w:p>
    <w:p w14:paraId="3D9512E7" w14:textId="77777777" w:rsidR="00AA3F4E" w:rsidRPr="007F6A61" w:rsidRDefault="00AA3F4E" w:rsidP="003F6C84">
      <w:pPr>
        <w:pStyle w:val="ListParagraph"/>
        <w:numPr>
          <w:ilvl w:val="0"/>
          <w:numId w:val="40"/>
        </w:numPr>
        <w:spacing w:line="276" w:lineRule="auto"/>
        <w:rPr>
          <w:color w:val="262626"/>
          <w:sz w:val="24"/>
          <w:szCs w:val="24"/>
        </w:rPr>
      </w:pPr>
      <w:r w:rsidRPr="007F6A61">
        <w:rPr>
          <w:color w:val="000000"/>
          <w:sz w:val="24"/>
          <w:szCs w:val="24"/>
          <w:shd w:val="clear" w:color="auto" w:fill="FFFFFF"/>
        </w:rPr>
        <w:t>There is a considerable level of generalized fear about COVID-19 pandemic, large gatherings, etc. </w:t>
      </w:r>
      <w:r w:rsidRPr="007F6A61">
        <w:rPr>
          <w:color w:val="000000"/>
          <w:sz w:val="24"/>
          <w:szCs w:val="24"/>
        </w:rPr>
        <w:t> </w:t>
      </w:r>
    </w:p>
    <w:p w14:paraId="1B030AFA" w14:textId="77777777" w:rsidR="00AA3F4E" w:rsidRPr="007F6A61" w:rsidRDefault="00AA3F4E" w:rsidP="003F6C84">
      <w:pPr>
        <w:pStyle w:val="ListParagraph"/>
        <w:numPr>
          <w:ilvl w:val="0"/>
          <w:numId w:val="40"/>
        </w:numPr>
        <w:spacing w:line="276" w:lineRule="auto"/>
        <w:rPr>
          <w:color w:val="262626"/>
          <w:sz w:val="24"/>
          <w:szCs w:val="24"/>
        </w:rPr>
      </w:pPr>
      <w:r w:rsidRPr="007F6A61">
        <w:rPr>
          <w:color w:val="000000"/>
          <w:sz w:val="24"/>
          <w:szCs w:val="24"/>
          <w:shd w:val="clear" w:color="auto" w:fill="FFFFFF"/>
        </w:rPr>
        <w:t>Some of the previously participated in activities and events that were closed due to the COVID-19 pandemic have not been restarted at this point. </w:t>
      </w:r>
      <w:r w:rsidRPr="007F6A61">
        <w:rPr>
          <w:color w:val="000000"/>
          <w:sz w:val="24"/>
          <w:szCs w:val="24"/>
        </w:rPr>
        <w:t> </w:t>
      </w:r>
    </w:p>
    <w:p w14:paraId="5EC8D13D" w14:textId="77777777" w:rsidR="00AA3F4E" w:rsidRPr="007F6A61" w:rsidRDefault="00AA3F4E" w:rsidP="003F6C84">
      <w:pPr>
        <w:pStyle w:val="ListParagraph"/>
        <w:numPr>
          <w:ilvl w:val="0"/>
          <w:numId w:val="40"/>
        </w:numPr>
        <w:spacing w:line="276" w:lineRule="auto"/>
        <w:rPr>
          <w:color w:val="262626"/>
        </w:rPr>
      </w:pPr>
      <w:r w:rsidRPr="007F6A61">
        <w:rPr>
          <w:color w:val="000000"/>
          <w:sz w:val="24"/>
          <w:szCs w:val="24"/>
          <w:shd w:val="clear" w:color="auto" w:fill="FFFFFF"/>
        </w:rPr>
        <w:t>Members are hopeful for new opportunities, to regather with friends, and interested in developing new connections</w:t>
      </w:r>
      <w:r w:rsidRPr="007F6A61">
        <w:rPr>
          <w:color w:val="000000"/>
          <w:shd w:val="clear" w:color="auto" w:fill="FFFFFF"/>
        </w:rPr>
        <w:t>.</w:t>
      </w:r>
      <w:r w:rsidRPr="007F6A61">
        <w:rPr>
          <w:color w:val="000000"/>
        </w:rPr>
        <w:t> </w:t>
      </w:r>
    </w:p>
    <w:p w14:paraId="591008BF" w14:textId="77777777" w:rsidR="00AA3F4E" w:rsidRPr="007F6A61" w:rsidRDefault="00AA3F4E" w:rsidP="00AA3F4E">
      <w:pPr>
        <w:spacing w:line="276" w:lineRule="auto"/>
        <w:rPr>
          <w:sz w:val="24"/>
          <w:szCs w:val="24"/>
        </w:rPr>
      </w:pPr>
      <w:r w:rsidRPr="007F6A61">
        <w:rPr>
          <w:rFonts w:ascii="Calibri" w:hAnsi="Calibri" w:cs="Calibri"/>
          <w:b/>
          <w:bCs/>
          <w:sz w:val="24"/>
          <w:szCs w:val="24"/>
        </w:rPr>
        <w:t>Provider Partnerships</w:t>
      </w:r>
      <w:r w:rsidRPr="007F6A61">
        <w:rPr>
          <w:rFonts w:ascii="Calibri" w:hAnsi="Calibri" w:cs="Calibri"/>
          <w:sz w:val="24"/>
          <w:szCs w:val="24"/>
        </w:rPr>
        <w:t> </w:t>
      </w:r>
    </w:p>
    <w:p w14:paraId="572C5D54" w14:textId="77777777" w:rsidR="00AA3F4E" w:rsidRPr="007F6A61" w:rsidRDefault="00AA3F4E" w:rsidP="00AA3F4E">
      <w:pPr>
        <w:spacing w:line="276" w:lineRule="auto"/>
        <w:rPr>
          <w:sz w:val="24"/>
          <w:szCs w:val="24"/>
        </w:rPr>
      </w:pPr>
      <w:r w:rsidRPr="007F6A61">
        <w:rPr>
          <w:rFonts w:ascii="Calibri" w:hAnsi="Calibri" w:cs="Calibri"/>
          <w:sz w:val="24"/>
          <w:szCs w:val="24"/>
        </w:rPr>
        <w:t xml:space="preserve">Provider efforts will begin with united education about the Community Connections P4P. Each MCO will be sending correspondence to the following contracted providers outlining the project: Day Services, Adult Day Care, Daily Living Skills Training, Transportation Services, certified 1-2 Adult Family Homes, 3-4 Licensed Adult Family Homes, Community-Based Residential Facilities, and Residential Care Apartment Complexes, etc. based on cohort </w:t>
      </w:r>
      <w:r w:rsidRPr="007F6A61">
        <w:rPr>
          <w:rFonts w:ascii="Calibri" w:hAnsi="Calibri" w:cs="Calibri"/>
          <w:sz w:val="24"/>
          <w:szCs w:val="24"/>
        </w:rPr>
        <w:lastRenderedPageBreak/>
        <w:t xml:space="preserve">specifications. MCOs will be sharing Community Connections P4P happenings in MCO specific Provider Newsletter articles, </w:t>
      </w:r>
      <w:r>
        <w:rPr>
          <w:rFonts w:ascii="Calibri" w:hAnsi="Calibri" w:cs="Calibri"/>
          <w:sz w:val="24"/>
          <w:szCs w:val="24"/>
        </w:rPr>
        <w:t xml:space="preserve">and other avenues of communication with stakeholders. </w:t>
      </w:r>
    </w:p>
    <w:p w14:paraId="5C054677" w14:textId="77777777" w:rsidR="00AA3F4E" w:rsidRPr="00FC7A6D" w:rsidRDefault="00AA3F4E" w:rsidP="00AA3F4E">
      <w:pPr>
        <w:spacing w:line="276" w:lineRule="auto"/>
        <w:rPr>
          <w:b/>
          <w:bCs/>
          <w:sz w:val="24"/>
          <w:szCs w:val="24"/>
        </w:rPr>
      </w:pPr>
      <w:r w:rsidRPr="00FC7A6D">
        <w:rPr>
          <w:rFonts w:ascii="Calibri" w:hAnsi="Calibri" w:cs="Calibri"/>
          <w:b/>
          <w:bCs/>
          <w:sz w:val="24"/>
          <w:szCs w:val="24"/>
        </w:rPr>
        <w:t>Provider Feedback </w:t>
      </w:r>
    </w:p>
    <w:p w14:paraId="516D3319" w14:textId="77777777" w:rsidR="00AA3F4E" w:rsidRPr="007F6A61" w:rsidRDefault="00AA3F4E" w:rsidP="00AA3F4E">
      <w:pPr>
        <w:spacing w:line="276" w:lineRule="auto"/>
        <w:rPr>
          <w:sz w:val="24"/>
          <w:szCs w:val="24"/>
        </w:rPr>
      </w:pPr>
      <w:r w:rsidRPr="007F6A61">
        <w:rPr>
          <w:rFonts w:ascii="Calibri" w:hAnsi="Calibri" w:cs="Calibri"/>
          <w:sz w:val="24"/>
          <w:szCs w:val="24"/>
        </w:rPr>
        <w:t>MCOs have reached out to Provider Associations to obtain feedback and input regarding the Strategic Plan for the Community Connections P4P. Disability Service Provider Network DSPN Wisconsin’s leading trade association for organizations that provide support to people with disabilities has committed towards the project efforts reviewed the Community Connections P4P Strategic Plan Provider letter and provided additional considerations to include that would help clarify key points.   </w:t>
      </w:r>
    </w:p>
    <w:p w14:paraId="654E2730" w14:textId="77777777" w:rsidR="00AA3F4E" w:rsidRPr="007F6A61" w:rsidRDefault="00AA3F4E" w:rsidP="00AA3F4E">
      <w:pPr>
        <w:spacing w:line="276" w:lineRule="auto"/>
        <w:rPr>
          <w:sz w:val="24"/>
          <w:szCs w:val="24"/>
        </w:rPr>
      </w:pPr>
      <w:r w:rsidRPr="007F6A61">
        <w:rPr>
          <w:rFonts w:ascii="Calibri" w:hAnsi="Calibri" w:cs="Calibri"/>
          <w:sz w:val="24"/>
          <w:szCs w:val="24"/>
        </w:rPr>
        <w:t>Below is a compilation of the provider feedback MCOs obtained regarding community connections: </w:t>
      </w:r>
    </w:p>
    <w:p w14:paraId="024245DE" w14:textId="77777777" w:rsidR="00AA3F4E" w:rsidRPr="007F6A61" w:rsidRDefault="00AA3F4E" w:rsidP="00AA3F4E">
      <w:pPr>
        <w:spacing w:line="276" w:lineRule="auto"/>
        <w:rPr>
          <w:sz w:val="24"/>
          <w:szCs w:val="24"/>
        </w:rPr>
      </w:pPr>
      <w:r w:rsidRPr="007F6A61">
        <w:rPr>
          <w:rFonts w:ascii="Calibri" w:hAnsi="Calibri" w:cs="Calibri"/>
          <w:color w:val="000000"/>
          <w:sz w:val="24"/>
          <w:szCs w:val="24"/>
          <w:shd w:val="clear" w:color="auto" w:fill="FFFFFF"/>
        </w:rPr>
        <w:t>Q1: What do you value about community engagement and connections and what does it mean to you?</w:t>
      </w:r>
      <w:r w:rsidRPr="007F6A61">
        <w:rPr>
          <w:rFonts w:ascii="Calibri" w:hAnsi="Calibri" w:cs="Calibri"/>
          <w:color w:val="000000"/>
          <w:sz w:val="24"/>
          <w:szCs w:val="24"/>
        </w:rPr>
        <w:t> </w:t>
      </w:r>
    </w:p>
    <w:p w14:paraId="437EF891" w14:textId="77777777" w:rsidR="00AA3F4E" w:rsidRPr="009C6F40" w:rsidRDefault="00AA3F4E" w:rsidP="003F6C84">
      <w:pPr>
        <w:pStyle w:val="ListParagraph"/>
        <w:numPr>
          <w:ilvl w:val="0"/>
          <w:numId w:val="41"/>
        </w:numPr>
        <w:spacing w:line="276" w:lineRule="auto"/>
        <w:rPr>
          <w:sz w:val="24"/>
          <w:szCs w:val="24"/>
        </w:rPr>
      </w:pPr>
      <w:r w:rsidRPr="009C6F40">
        <w:rPr>
          <w:sz w:val="24"/>
          <w:szCs w:val="24"/>
        </w:rPr>
        <w:t>Connecting with families </w:t>
      </w:r>
    </w:p>
    <w:p w14:paraId="79129EE1" w14:textId="77777777" w:rsidR="00AA3F4E" w:rsidRPr="009C6F40" w:rsidRDefault="00AA3F4E" w:rsidP="003F6C84">
      <w:pPr>
        <w:pStyle w:val="ListParagraph"/>
        <w:numPr>
          <w:ilvl w:val="0"/>
          <w:numId w:val="41"/>
        </w:numPr>
        <w:spacing w:line="276" w:lineRule="auto"/>
        <w:rPr>
          <w:sz w:val="24"/>
          <w:szCs w:val="24"/>
        </w:rPr>
      </w:pPr>
      <w:r w:rsidRPr="009C6F40">
        <w:rPr>
          <w:sz w:val="24"/>
          <w:szCs w:val="24"/>
        </w:rPr>
        <w:t>Breaking down fears </w:t>
      </w:r>
    </w:p>
    <w:p w14:paraId="5A66042A" w14:textId="77777777" w:rsidR="00AA3F4E" w:rsidRPr="009C6F40" w:rsidRDefault="00AA3F4E" w:rsidP="003F6C84">
      <w:pPr>
        <w:pStyle w:val="ListParagraph"/>
        <w:numPr>
          <w:ilvl w:val="0"/>
          <w:numId w:val="41"/>
        </w:numPr>
        <w:spacing w:line="276" w:lineRule="auto"/>
        <w:rPr>
          <w:sz w:val="24"/>
          <w:szCs w:val="24"/>
        </w:rPr>
      </w:pPr>
      <w:r w:rsidRPr="009C6F40">
        <w:rPr>
          <w:sz w:val="24"/>
          <w:szCs w:val="24"/>
        </w:rPr>
        <w:t>Showing support </w:t>
      </w:r>
    </w:p>
    <w:p w14:paraId="16BAA4CA" w14:textId="77777777" w:rsidR="00AA3F4E" w:rsidRPr="009C6F40" w:rsidRDefault="00AA3F4E" w:rsidP="003F6C84">
      <w:pPr>
        <w:pStyle w:val="ListParagraph"/>
        <w:numPr>
          <w:ilvl w:val="0"/>
          <w:numId w:val="41"/>
        </w:numPr>
        <w:spacing w:line="276" w:lineRule="auto"/>
        <w:rPr>
          <w:sz w:val="24"/>
          <w:szCs w:val="24"/>
        </w:rPr>
      </w:pPr>
      <w:r w:rsidRPr="009C6F40">
        <w:rPr>
          <w:sz w:val="24"/>
          <w:szCs w:val="24"/>
        </w:rPr>
        <w:t>Making impacts </w:t>
      </w:r>
    </w:p>
    <w:p w14:paraId="11509195" w14:textId="77777777" w:rsidR="00AA3F4E" w:rsidRPr="009C6F40" w:rsidRDefault="00AA3F4E" w:rsidP="003F6C84">
      <w:pPr>
        <w:pStyle w:val="ListParagraph"/>
        <w:numPr>
          <w:ilvl w:val="0"/>
          <w:numId w:val="41"/>
        </w:numPr>
        <w:spacing w:line="276" w:lineRule="auto"/>
        <w:rPr>
          <w:sz w:val="24"/>
          <w:szCs w:val="24"/>
        </w:rPr>
      </w:pPr>
      <w:r w:rsidRPr="009C6F40">
        <w:rPr>
          <w:sz w:val="24"/>
          <w:szCs w:val="24"/>
        </w:rPr>
        <w:t xml:space="preserve">Helping to make a difference in </w:t>
      </w:r>
      <w:proofErr w:type="gramStart"/>
      <w:r w:rsidRPr="009C6F40">
        <w:rPr>
          <w:sz w:val="24"/>
          <w:szCs w:val="24"/>
        </w:rPr>
        <w:t>lives</w:t>
      </w:r>
      <w:proofErr w:type="gramEnd"/>
      <w:r w:rsidRPr="009C6F40">
        <w:rPr>
          <w:sz w:val="24"/>
          <w:szCs w:val="24"/>
        </w:rPr>
        <w:t> </w:t>
      </w:r>
    </w:p>
    <w:p w14:paraId="5AEDBD72" w14:textId="77777777" w:rsidR="00AA3F4E" w:rsidRPr="009C6F40" w:rsidRDefault="00AA3F4E" w:rsidP="003F6C84">
      <w:pPr>
        <w:pStyle w:val="ListParagraph"/>
        <w:numPr>
          <w:ilvl w:val="0"/>
          <w:numId w:val="41"/>
        </w:numPr>
        <w:spacing w:line="276" w:lineRule="auto"/>
        <w:rPr>
          <w:sz w:val="24"/>
          <w:szCs w:val="24"/>
        </w:rPr>
      </w:pPr>
      <w:r w:rsidRPr="009C6F40">
        <w:rPr>
          <w:sz w:val="24"/>
          <w:szCs w:val="24"/>
        </w:rPr>
        <w:t>Face to face contact </w:t>
      </w:r>
    </w:p>
    <w:p w14:paraId="6D89A0B8" w14:textId="77777777" w:rsidR="00AA3F4E" w:rsidRPr="009C6F40" w:rsidRDefault="00AA3F4E" w:rsidP="003F6C84">
      <w:pPr>
        <w:pStyle w:val="ListParagraph"/>
        <w:numPr>
          <w:ilvl w:val="0"/>
          <w:numId w:val="41"/>
        </w:numPr>
        <w:spacing w:line="276" w:lineRule="auto"/>
        <w:rPr>
          <w:sz w:val="24"/>
          <w:szCs w:val="24"/>
        </w:rPr>
      </w:pPr>
      <w:r w:rsidRPr="009C6F40">
        <w:rPr>
          <w:sz w:val="24"/>
          <w:szCs w:val="24"/>
        </w:rPr>
        <w:t>Reaching out to others </w:t>
      </w:r>
    </w:p>
    <w:p w14:paraId="53E798AC" w14:textId="77777777" w:rsidR="00AA3F4E" w:rsidRPr="009C6F40" w:rsidRDefault="00AA3F4E" w:rsidP="003F6C84">
      <w:pPr>
        <w:pStyle w:val="ListParagraph"/>
        <w:numPr>
          <w:ilvl w:val="0"/>
          <w:numId w:val="41"/>
        </w:numPr>
        <w:spacing w:line="276" w:lineRule="auto"/>
        <w:rPr>
          <w:sz w:val="24"/>
          <w:szCs w:val="24"/>
        </w:rPr>
      </w:pPr>
      <w:r w:rsidRPr="009C6F40">
        <w:rPr>
          <w:sz w:val="24"/>
          <w:szCs w:val="24"/>
        </w:rPr>
        <w:t>Trust that is built  </w:t>
      </w:r>
    </w:p>
    <w:p w14:paraId="76D8D2A0" w14:textId="77777777" w:rsidR="00AA3F4E" w:rsidRPr="009C6F40" w:rsidRDefault="00AA3F4E" w:rsidP="003F6C84">
      <w:pPr>
        <w:pStyle w:val="ListParagraph"/>
        <w:numPr>
          <w:ilvl w:val="0"/>
          <w:numId w:val="41"/>
        </w:numPr>
        <w:spacing w:line="276" w:lineRule="auto"/>
        <w:rPr>
          <w:sz w:val="24"/>
          <w:szCs w:val="24"/>
        </w:rPr>
      </w:pPr>
      <w:r w:rsidRPr="009C6F40">
        <w:rPr>
          <w:sz w:val="24"/>
          <w:szCs w:val="24"/>
        </w:rPr>
        <w:t>Belonging </w:t>
      </w:r>
    </w:p>
    <w:p w14:paraId="771543A6" w14:textId="77777777" w:rsidR="00AA3F4E" w:rsidRPr="009C6F40" w:rsidRDefault="00AA3F4E" w:rsidP="003F6C84">
      <w:pPr>
        <w:pStyle w:val="ListParagraph"/>
        <w:numPr>
          <w:ilvl w:val="0"/>
          <w:numId w:val="41"/>
        </w:numPr>
        <w:spacing w:line="276" w:lineRule="auto"/>
        <w:rPr>
          <w:sz w:val="24"/>
          <w:szCs w:val="24"/>
        </w:rPr>
      </w:pPr>
      <w:r w:rsidRPr="009C6F40">
        <w:rPr>
          <w:sz w:val="24"/>
          <w:szCs w:val="24"/>
        </w:rPr>
        <w:t xml:space="preserve">Helping people make </w:t>
      </w:r>
      <w:proofErr w:type="gramStart"/>
      <w:r w:rsidRPr="009C6F40">
        <w:rPr>
          <w:sz w:val="24"/>
          <w:szCs w:val="24"/>
        </w:rPr>
        <w:t>connections</w:t>
      </w:r>
      <w:proofErr w:type="gramEnd"/>
      <w:r w:rsidRPr="009C6F40">
        <w:rPr>
          <w:sz w:val="24"/>
          <w:szCs w:val="24"/>
        </w:rPr>
        <w:t>  </w:t>
      </w:r>
    </w:p>
    <w:p w14:paraId="05D13D81" w14:textId="77777777" w:rsidR="00AA3F4E" w:rsidRPr="009C6F40" w:rsidRDefault="00AA3F4E" w:rsidP="003F6C84">
      <w:pPr>
        <w:pStyle w:val="ListParagraph"/>
        <w:numPr>
          <w:ilvl w:val="0"/>
          <w:numId w:val="41"/>
        </w:numPr>
        <w:spacing w:line="276" w:lineRule="auto"/>
        <w:rPr>
          <w:sz w:val="24"/>
          <w:szCs w:val="24"/>
        </w:rPr>
      </w:pPr>
      <w:r w:rsidRPr="009C6F40">
        <w:rPr>
          <w:sz w:val="24"/>
          <w:szCs w:val="24"/>
        </w:rPr>
        <w:t>Sense of feeling stronger together </w:t>
      </w:r>
    </w:p>
    <w:p w14:paraId="47313DA1" w14:textId="77777777" w:rsidR="00AA3F4E" w:rsidRPr="009C6F40" w:rsidRDefault="00AA3F4E" w:rsidP="00AA3F4E">
      <w:pPr>
        <w:spacing w:line="276" w:lineRule="auto"/>
        <w:rPr>
          <w:rFonts w:ascii="Segoe UI" w:hAnsi="Segoe UI" w:cs="Segoe UI"/>
          <w:sz w:val="24"/>
          <w:szCs w:val="24"/>
        </w:rPr>
      </w:pPr>
      <w:r w:rsidRPr="009C6F40">
        <w:rPr>
          <w:sz w:val="24"/>
          <w:szCs w:val="24"/>
          <w:shd w:val="clear" w:color="auto" w:fill="FFFFFF"/>
        </w:rPr>
        <w:t>Q2: Who else do you know that values community engagement and connections that MCO's could partner with?</w:t>
      </w:r>
      <w:r w:rsidRPr="009C6F40">
        <w:rPr>
          <w:sz w:val="24"/>
          <w:szCs w:val="24"/>
        </w:rPr>
        <w:t> </w:t>
      </w:r>
    </w:p>
    <w:p w14:paraId="47161311" w14:textId="77777777" w:rsidR="00AA3F4E" w:rsidRPr="009C6F40" w:rsidRDefault="00AA3F4E" w:rsidP="003F6C84">
      <w:pPr>
        <w:pStyle w:val="ListParagraph"/>
        <w:numPr>
          <w:ilvl w:val="0"/>
          <w:numId w:val="42"/>
        </w:numPr>
        <w:spacing w:line="276" w:lineRule="auto"/>
        <w:rPr>
          <w:sz w:val="24"/>
          <w:szCs w:val="24"/>
        </w:rPr>
      </w:pPr>
      <w:r w:rsidRPr="009C6F40">
        <w:rPr>
          <w:sz w:val="24"/>
          <w:szCs w:val="24"/>
        </w:rPr>
        <w:t>Serving older adults Senior Centers </w:t>
      </w:r>
    </w:p>
    <w:p w14:paraId="34E65B41" w14:textId="77777777" w:rsidR="00AA3F4E" w:rsidRPr="009C6F40" w:rsidRDefault="00AA3F4E" w:rsidP="003F6C84">
      <w:pPr>
        <w:pStyle w:val="ListParagraph"/>
        <w:numPr>
          <w:ilvl w:val="0"/>
          <w:numId w:val="42"/>
        </w:numPr>
        <w:spacing w:line="276" w:lineRule="auto"/>
        <w:rPr>
          <w:sz w:val="24"/>
          <w:szCs w:val="24"/>
        </w:rPr>
      </w:pPr>
      <w:r w:rsidRPr="009C6F40">
        <w:rPr>
          <w:sz w:val="24"/>
          <w:szCs w:val="24"/>
        </w:rPr>
        <w:t>Open Futures Learning </w:t>
      </w:r>
    </w:p>
    <w:p w14:paraId="04478B8F" w14:textId="77777777" w:rsidR="00AA3F4E" w:rsidRPr="009C6F40" w:rsidRDefault="00AA3F4E" w:rsidP="00AA3F4E">
      <w:pPr>
        <w:spacing w:line="276" w:lineRule="auto"/>
        <w:rPr>
          <w:rFonts w:ascii="Segoe UI" w:hAnsi="Segoe UI" w:cs="Segoe UI"/>
          <w:sz w:val="24"/>
          <w:szCs w:val="24"/>
        </w:rPr>
      </w:pPr>
      <w:r w:rsidRPr="009C6F40">
        <w:rPr>
          <w:sz w:val="24"/>
          <w:szCs w:val="24"/>
          <w:shd w:val="clear" w:color="auto" w:fill="FFFFFF"/>
        </w:rPr>
        <w:t>Q3: What are the strengths of efforts towards community connections thus far - where have you experienced success?</w:t>
      </w:r>
      <w:r w:rsidRPr="009C6F40">
        <w:rPr>
          <w:sz w:val="24"/>
          <w:szCs w:val="24"/>
        </w:rPr>
        <w:t> </w:t>
      </w:r>
    </w:p>
    <w:p w14:paraId="47C1903E" w14:textId="77777777" w:rsidR="00AA3F4E" w:rsidRPr="009C6F40" w:rsidRDefault="00AA3F4E" w:rsidP="003F6C84">
      <w:pPr>
        <w:pStyle w:val="ListParagraph"/>
        <w:numPr>
          <w:ilvl w:val="0"/>
          <w:numId w:val="43"/>
        </w:numPr>
        <w:spacing w:line="276" w:lineRule="auto"/>
        <w:rPr>
          <w:sz w:val="24"/>
          <w:szCs w:val="24"/>
        </w:rPr>
      </w:pPr>
      <w:r w:rsidRPr="009C6F40">
        <w:rPr>
          <w:sz w:val="24"/>
          <w:szCs w:val="24"/>
        </w:rPr>
        <w:t>Connecting families with resources and referrals </w:t>
      </w:r>
    </w:p>
    <w:p w14:paraId="67C76334" w14:textId="77777777" w:rsidR="00AA3F4E" w:rsidRPr="009C6F40" w:rsidRDefault="00AA3F4E" w:rsidP="003F6C84">
      <w:pPr>
        <w:pStyle w:val="ListParagraph"/>
        <w:numPr>
          <w:ilvl w:val="0"/>
          <w:numId w:val="43"/>
        </w:numPr>
        <w:spacing w:line="276" w:lineRule="auto"/>
        <w:rPr>
          <w:sz w:val="24"/>
          <w:szCs w:val="24"/>
        </w:rPr>
      </w:pPr>
      <w:r w:rsidRPr="009C6F40">
        <w:rPr>
          <w:sz w:val="24"/>
          <w:szCs w:val="24"/>
        </w:rPr>
        <w:t>Community programs that target on building connections </w:t>
      </w:r>
    </w:p>
    <w:p w14:paraId="6735A312" w14:textId="77777777" w:rsidR="00AA3F4E" w:rsidRPr="009C6F40" w:rsidRDefault="00AA3F4E" w:rsidP="003F6C84">
      <w:pPr>
        <w:pStyle w:val="ListParagraph"/>
        <w:numPr>
          <w:ilvl w:val="0"/>
          <w:numId w:val="43"/>
        </w:numPr>
        <w:spacing w:line="276" w:lineRule="auto"/>
        <w:rPr>
          <w:sz w:val="24"/>
          <w:szCs w:val="24"/>
        </w:rPr>
      </w:pPr>
      <w:r w:rsidRPr="009C6F40">
        <w:rPr>
          <w:sz w:val="24"/>
          <w:szCs w:val="24"/>
        </w:rPr>
        <w:t>Respite programs </w:t>
      </w:r>
    </w:p>
    <w:p w14:paraId="0FBDD9EF" w14:textId="77777777" w:rsidR="00AA3F4E" w:rsidRPr="009C6F40" w:rsidRDefault="00AA3F4E" w:rsidP="003F6C84">
      <w:pPr>
        <w:pStyle w:val="ListParagraph"/>
        <w:numPr>
          <w:ilvl w:val="0"/>
          <w:numId w:val="43"/>
        </w:numPr>
        <w:spacing w:line="276" w:lineRule="auto"/>
        <w:rPr>
          <w:sz w:val="24"/>
          <w:szCs w:val="24"/>
        </w:rPr>
      </w:pPr>
      <w:r w:rsidRPr="009C6F40">
        <w:rPr>
          <w:sz w:val="24"/>
          <w:szCs w:val="24"/>
        </w:rPr>
        <w:lastRenderedPageBreak/>
        <w:t>Educational resources </w:t>
      </w:r>
    </w:p>
    <w:p w14:paraId="015E6AFD" w14:textId="77777777" w:rsidR="00AA3F4E" w:rsidRPr="009C6F40" w:rsidRDefault="00AA3F4E" w:rsidP="003F6C84">
      <w:pPr>
        <w:pStyle w:val="ListParagraph"/>
        <w:numPr>
          <w:ilvl w:val="0"/>
          <w:numId w:val="43"/>
        </w:numPr>
        <w:spacing w:line="276" w:lineRule="auto"/>
        <w:rPr>
          <w:sz w:val="24"/>
          <w:szCs w:val="24"/>
        </w:rPr>
      </w:pPr>
      <w:r w:rsidRPr="009C6F40">
        <w:rPr>
          <w:sz w:val="24"/>
          <w:szCs w:val="24"/>
        </w:rPr>
        <w:t>Trainings </w:t>
      </w:r>
    </w:p>
    <w:p w14:paraId="1E3B1220" w14:textId="77777777" w:rsidR="00AA3F4E" w:rsidRPr="009C6F40" w:rsidRDefault="00AA3F4E" w:rsidP="003F6C84">
      <w:pPr>
        <w:pStyle w:val="ListParagraph"/>
        <w:numPr>
          <w:ilvl w:val="0"/>
          <w:numId w:val="43"/>
        </w:numPr>
        <w:spacing w:line="276" w:lineRule="auto"/>
        <w:rPr>
          <w:sz w:val="24"/>
          <w:szCs w:val="24"/>
        </w:rPr>
      </w:pPr>
      <w:r w:rsidRPr="009C6F40">
        <w:rPr>
          <w:sz w:val="24"/>
          <w:szCs w:val="24"/>
        </w:rPr>
        <w:t>Community building </w:t>
      </w:r>
    </w:p>
    <w:p w14:paraId="5B332187" w14:textId="77777777" w:rsidR="00AA3F4E" w:rsidRPr="009C6F40" w:rsidRDefault="00AA3F4E" w:rsidP="00AA3F4E">
      <w:pPr>
        <w:spacing w:line="276" w:lineRule="auto"/>
        <w:rPr>
          <w:sz w:val="24"/>
          <w:szCs w:val="24"/>
        </w:rPr>
      </w:pPr>
      <w:r w:rsidRPr="009C6F40">
        <w:rPr>
          <w:rFonts w:ascii="Calibri" w:hAnsi="Calibri" w:cs="Calibri"/>
          <w:color w:val="000000"/>
          <w:sz w:val="24"/>
          <w:szCs w:val="24"/>
          <w:shd w:val="clear" w:color="auto" w:fill="FFFFFF"/>
        </w:rPr>
        <w:t>Q4: What are the challenges you see with improving community connections for those with disabilities? </w:t>
      </w:r>
      <w:r w:rsidRPr="009C6F40">
        <w:rPr>
          <w:rFonts w:ascii="Calibri" w:hAnsi="Calibri" w:cs="Calibri"/>
          <w:color w:val="000000"/>
          <w:sz w:val="24"/>
          <w:szCs w:val="24"/>
        </w:rPr>
        <w:t> </w:t>
      </w:r>
    </w:p>
    <w:p w14:paraId="539A1D75" w14:textId="77777777" w:rsidR="00AA3F4E" w:rsidRPr="009C6F40" w:rsidRDefault="00AA3F4E" w:rsidP="003F6C84">
      <w:pPr>
        <w:pStyle w:val="ListParagraph"/>
        <w:numPr>
          <w:ilvl w:val="0"/>
          <w:numId w:val="44"/>
        </w:numPr>
        <w:spacing w:line="276" w:lineRule="auto"/>
        <w:rPr>
          <w:sz w:val="24"/>
          <w:szCs w:val="24"/>
        </w:rPr>
      </w:pPr>
      <w:r w:rsidRPr="009C6F40">
        <w:rPr>
          <w:sz w:val="24"/>
          <w:szCs w:val="24"/>
        </w:rPr>
        <w:t xml:space="preserve">Connection out there is more than just sitting next to individuals with </w:t>
      </w:r>
      <w:proofErr w:type="gramStart"/>
      <w:r w:rsidRPr="009C6F40">
        <w:rPr>
          <w:sz w:val="24"/>
          <w:szCs w:val="24"/>
        </w:rPr>
        <w:t>disabilities</w:t>
      </w:r>
      <w:proofErr w:type="gramEnd"/>
      <w:r w:rsidRPr="009C6F40">
        <w:rPr>
          <w:sz w:val="24"/>
          <w:szCs w:val="24"/>
        </w:rPr>
        <w:t> </w:t>
      </w:r>
    </w:p>
    <w:p w14:paraId="5A68F8C1" w14:textId="77777777" w:rsidR="00AA3F4E" w:rsidRPr="009C6F40" w:rsidRDefault="00AA3F4E" w:rsidP="003F6C84">
      <w:pPr>
        <w:pStyle w:val="ListParagraph"/>
        <w:numPr>
          <w:ilvl w:val="0"/>
          <w:numId w:val="44"/>
        </w:numPr>
        <w:spacing w:line="276" w:lineRule="auto"/>
        <w:rPr>
          <w:sz w:val="24"/>
          <w:szCs w:val="24"/>
        </w:rPr>
      </w:pPr>
      <w:r w:rsidRPr="009C6F40">
        <w:rPr>
          <w:sz w:val="24"/>
          <w:szCs w:val="24"/>
        </w:rPr>
        <w:t xml:space="preserve">To build a connection, you must have </w:t>
      </w:r>
      <w:proofErr w:type="gramStart"/>
      <w:r w:rsidRPr="009C6F40">
        <w:rPr>
          <w:sz w:val="24"/>
          <w:szCs w:val="24"/>
        </w:rPr>
        <w:t>trust</w:t>
      </w:r>
      <w:proofErr w:type="gramEnd"/>
      <w:r w:rsidRPr="009C6F40">
        <w:rPr>
          <w:sz w:val="24"/>
          <w:szCs w:val="24"/>
        </w:rPr>
        <w:t> </w:t>
      </w:r>
    </w:p>
    <w:p w14:paraId="081BE97F" w14:textId="77777777" w:rsidR="00AA3F4E" w:rsidRPr="009C6F40" w:rsidRDefault="00AA3F4E" w:rsidP="003F6C84">
      <w:pPr>
        <w:pStyle w:val="ListParagraph"/>
        <w:numPr>
          <w:ilvl w:val="0"/>
          <w:numId w:val="44"/>
        </w:numPr>
        <w:spacing w:line="276" w:lineRule="auto"/>
        <w:rPr>
          <w:sz w:val="24"/>
          <w:szCs w:val="24"/>
        </w:rPr>
      </w:pPr>
      <w:r w:rsidRPr="009C6F40">
        <w:rPr>
          <w:sz w:val="24"/>
          <w:szCs w:val="24"/>
        </w:rPr>
        <w:t xml:space="preserve">Rural areas being far from services </w:t>
      </w:r>
      <w:proofErr w:type="gramStart"/>
      <w:r w:rsidRPr="009C6F40">
        <w:rPr>
          <w:sz w:val="24"/>
          <w:szCs w:val="24"/>
        </w:rPr>
        <w:t>offered</w:t>
      </w:r>
      <w:proofErr w:type="gramEnd"/>
      <w:r w:rsidRPr="009C6F40">
        <w:rPr>
          <w:sz w:val="24"/>
          <w:szCs w:val="24"/>
        </w:rPr>
        <w:t> </w:t>
      </w:r>
    </w:p>
    <w:p w14:paraId="31D95766" w14:textId="77777777" w:rsidR="00AA3F4E" w:rsidRPr="009C6F40" w:rsidRDefault="00AA3F4E" w:rsidP="003F6C84">
      <w:pPr>
        <w:pStyle w:val="ListParagraph"/>
        <w:numPr>
          <w:ilvl w:val="0"/>
          <w:numId w:val="44"/>
        </w:numPr>
        <w:spacing w:line="276" w:lineRule="auto"/>
        <w:rPr>
          <w:sz w:val="24"/>
          <w:szCs w:val="24"/>
        </w:rPr>
      </w:pPr>
      <w:r w:rsidRPr="009C6F40">
        <w:rPr>
          <w:sz w:val="24"/>
          <w:szCs w:val="24"/>
        </w:rPr>
        <w:t>Lack of services and education available in certain geographical areas </w:t>
      </w:r>
    </w:p>
    <w:p w14:paraId="79FAA89C" w14:textId="77777777" w:rsidR="00AA3F4E" w:rsidRPr="009C6F40" w:rsidRDefault="00AA3F4E" w:rsidP="003F6C84">
      <w:pPr>
        <w:pStyle w:val="ListParagraph"/>
        <w:numPr>
          <w:ilvl w:val="0"/>
          <w:numId w:val="44"/>
        </w:numPr>
        <w:spacing w:line="276" w:lineRule="auto"/>
        <w:rPr>
          <w:sz w:val="24"/>
          <w:szCs w:val="24"/>
        </w:rPr>
      </w:pPr>
      <w:r w:rsidRPr="009C6F40">
        <w:rPr>
          <w:sz w:val="24"/>
          <w:szCs w:val="24"/>
        </w:rPr>
        <w:t xml:space="preserve">Lack of resources or knowing where to </w:t>
      </w:r>
      <w:proofErr w:type="gramStart"/>
      <w:r w:rsidRPr="009C6F40">
        <w:rPr>
          <w:sz w:val="24"/>
          <w:szCs w:val="24"/>
        </w:rPr>
        <w:t>start</w:t>
      </w:r>
      <w:proofErr w:type="gramEnd"/>
      <w:r w:rsidRPr="009C6F40">
        <w:rPr>
          <w:sz w:val="24"/>
          <w:szCs w:val="24"/>
        </w:rPr>
        <w:t> </w:t>
      </w:r>
    </w:p>
    <w:p w14:paraId="20237098" w14:textId="77777777" w:rsidR="00AA3F4E" w:rsidRPr="009C6F40" w:rsidRDefault="00AA3F4E" w:rsidP="003F6C84">
      <w:pPr>
        <w:pStyle w:val="ListParagraph"/>
        <w:numPr>
          <w:ilvl w:val="0"/>
          <w:numId w:val="44"/>
        </w:numPr>
        <w:spacing w:line="276" w:lineRule="auto"/>
        <w:rPr>
          <w:sz w:val="24"/>
          <w:szCs w:val="24"/>
        </w:rPr>
      </w:pPr>
      <w:r w:rsidRPr="009C6F40">
        <w:rPr>
          <w:sz w:val="24"/>
          <w:szCs w:val="24"/>
        </w:rPr>
        <w:t>Workforce shortages </w:t>
      </w:r>
    </w:p>
    <w:p w14:paraId="0AA33DE1" w14:textId="77777777" w:rsidR="00AA3F4E" w:rsidRPr="009C6F40" w:rsidRDefault="00AA3F4E" w:rsidP="00AA3F4E">
      <w:pPr>
        <w:spacing w:line="276" w:lineRule="auto"/>
        <w:rPr>
          <w:sz w:val="24"/>
          <w:szCs w:val="24"/>
        </w:rPr>
      </w:pPr>
      <w:r w:rsidRPr="009C6F40">
        <w:rPr>
          <w:rFonts w:ascii="Calibri" w:hAnsi="Calibri" w:cs="Calibri"/>
          <w:sz w:val="24"/>
          <w:szCs w:val="24"/>
        </w:rPr>
        <w:t>Overall themes: </w:t>
      </w:r>
    </w:p>
    <w:p w14:paraId="33899F3B" w14:textId="77777777" w:rsidR="00AA3F4E" w:rsidRPr="009C6F40" w:rsidRDefault="00AA3F4E" w:rsidP="003F6C84">
      <w:pPr>
        <w:pStyle w:val="ListParagraph"/>
        <w:numPr>
          <w:ilvl w:val="0"/>
          <w:numId w:val="45"/>
        </w:numPr>
        <w:spacing w:line="276" w:lineRule="auto"/>
        <w:rPr>
          <w:color w:val="262626"/>
          <w:sz w:val="24"/>
          <w:szCs w:val="24"/>
        </w:rPr>
      </w:pPr>
      <w:r w:rsidRPr="009C6F40">
        <w:rPr>
          <w:sz w:val="24"/>
          <w:szCs w:val="24"/>
        </w:rPr>
        <w:t>Providers recommend connecting members and families with the resources/referrals that are currently available but may have been overlooked with the goal to develop more resources available to help members connect to the community.  </w:t>
      </w:r>
    </w:p>
    <w:p w14:paraId="41AE60A4" w14:textId="77777777" w:rsidR="00AA3F4E" w:rsidRPr="009C6F40" w:rsidRDefault="00AA3F4E" w:rsidP="003F6C84">
      <w:pPr>
        <w:pStyle w:val="ListParagraph"/>
        <w:numPr>
          <w:ilvl w:val="0"/>
          <w:numId w:val="45"/>
        </w:numPr>
        <w:spacing w:line="276" w:lineRule="auto"/>
        <w:rPr>
          <w:color w:val="262626"/>
          <w:sz w:val="24"/>
          <w:szCs w:val="24"/>
        </w:rPr>
      </w:pPr>
      <w:r w:rsidRPr="009C6F40">
        <w:rPr>
          <w:sz w:val="24"/>
          <w:szCs w:val="24"/>
        </w:rPr>
        <w:t>Providers stressed education tools/resources as well as trainings being necessary for caregivers.  </w:t>
      </w:r>
    </w:p>
    <w:p w14:paraId="59BE54FC" w14:textId="77777777" w:rsidR="00AA3F4E" w:rsidRPr="009C6F40" w:rsidRDefault="00AA3F4E" w:rsidP="003F6C84">
      <w:pPr>
        <w:pStyle w:val="ListParagraph"/>
        <w:numPr>
          <w:ilvl w:val="0"/>
          <w:numId w:val="45"/>
        </w:numPr>
        <w:spacing w:line="276" w:lineRule="auto"/>
        <w:rPr>
          <w:color w:val="262626"/>
          <w:sz w:val="24"/>
          <w:szCs w:val="24"/>
        </w:rPr>
      </w:pPr>
      <w:r w:rsidRPr="009C6F40">
        <w:rPr>
          <w:sz w:val="24"/>
          <w:szCs w:val="24"/>
        </w:rPr>
        <w:t>Providers shared that trust and showing support are key for success.  </w:t>
      </w:r>
    </w:p>
    <w:p w14:paraId="75CF267A" w14:textId="77777777" w:rsidR="00AA3F4E" w:rsidRPr="009C6F40" w:rsidRDefault="00AA3F4E" w:rsidP="003F6C84">
      <w:pPr>
        <w:pStyle w:val="ListParagraph"/>
        <w:numPr>
          <w:ilvl w:val="0"/>
          <w:numId w:val="45"/>
        </w:numPr>
        <w:spacing w:line="276" w:lineRule="auto"/>
        <w:rPr>
          <w:color w:val="262626"/>
          <w:sz w:val="24"/>
          <w:szCs w:val="24"/>
        </w:rPr>
      </w:pPr>
      <w:r w:rsidRPr="009C6F40">
        <w:rPr>
          <w:sz w:val="24"/>
          <w:szCs w:val="24"/>
        </w:rPr>
        <w:t>Providers reported that by engaging in community connections, communities will be stronger. </w:t>
      </w:r>
    </w:p>
    <w:p w14:paraId="27041BD8" w14:textId="77777777" w:rsidR="00AA3F4E" w:rsidRPr="00B7362B" w:rsidRDefault="00AA3F4E" w:rsidP="003F6C84">
      <w:pPr>
        <w:pStyle w:val="ListParagraph"/>
        <w:numPr>
          <w:ilvl w:val="0"/>
          <w:numId w:val="45"/>
        </w:numPr>
        <w:spacing w:line="276" w:lineRule="auto"/>
        <w:rPr>
          <w:sz w:val="24"/>
          <w:szCs w:val="24"/>
        </w:rPr>
      </w:pPr>
      <w:r w:rsidRPr="009C6F40">
        <w:rPr>
          <w:color w:val="000000"/>
          <w:sz w:val="24"/>
          <w:szCs w:val="24"/>
        </w:rPr>
        <w:t>Caregiver and worker staffing shortages may impact provider’s ability to be successful with the project. </w:t>
      </w:r>
    </w:p>
    <w:p w14:paraId="63ACFB51" w14:textId="77777777" w:rsidR="00AA3F4E" w:rsidRPr="009C6F40" w:rsidRDefault="00AA3F4E" w:rsidP="00AA3F4E">
      <w:pPr>
        <w:spacing w:line="276" w:lineRule="auto"/>
        <w:rPr>
          <w:sz w:val="24"/>
          <w:szCs w:val="24"/>
        </w:rPr>
      </w:pPr>
      <w:r w:rsidRPr="009C6F40">
        <w:rPr>
          <w:rFonts w:ascii="Calibri" w:hAnsi="Calibri" w:cs="Calibri"/>
          <w:b/>
          <w:bCs/>
          <w:sz w:val="24"/>
          <w:szCs w:val="24"/>
        </w:rPr>
        <w:t>Community Partnerships   </w:t>
      </w:r>
      <w:r w:rsidRPr="009C6F40">
        <w:rPr>
          <w:rFonts w:ascii="Calibri" w:hAnsi="Calibri" w:cs="Calibri"/>
          <w:sz w:val="24"/>
          <w:szCs w:val="24"/>
        </w:rPr>
        <w:t> </w:t>
      </w:r>
    </w:p>
    <w:p w14:paraId="7E32480F" w14:textId="77777777" w:rsidR="00AA3F4E" w:rsidRPr="009C6F40" w:rsidRDefault="00AA3F4E" w:rsidP="00AA3F4E">
      <w:pPr>
        <w:spacing w:line="276" w:lineRule="auto"/>
        <w:rPr>
          <w:sz w:val="24"/>
          <w:szCs w:val="24"/>
        </w:rPr>
      </w:pPr>
      <w:r w:rsidRPr="009C6F40">
        <w:rPr>
          <w:rFonts w:ascii="Calibri" w:hAnsi="Calibri" w:cs="Calibri"/>
          <w:sz w:val="24"/>
          <w:szCs w:val="24"/>
        </w:rPr>
        <w:t>MCOs have requested to partner with Wisconsin Board for People with Developmental Disabilities (BPDD) for the 2023 Wisconsin Self-Determination Conference occurring October 2023. Here MCOs will continue the Community Connections discussion led by MCO panel and self-advocate(s). The P4P aligns with self-determination and self-directed principles and lends itself to the Self-Determination Conference topic of Be Curious: Explore the Possibilities. Additionally, MCOs will have booths available for question and answers from participants and will coordinate with BPDD on various ways to assist in engaging participants.      </w:t>
      </w:r>
    </w:p>
    <w:p w14:paraId="6A036E65" w14:textId="77777777" w:rsidR="00AA3F4E" w:rsidRPr="009C6F40" w:rsidRDefault="00AA3F4E" w:rsidP="00AA3F4E">
      <w:pPr>
        <w:spacing w:line="276" w:lineRule="auto"/>
        <w:rPr>
          <w:sz w:val="24"/>
          <w:szCs w:val="24"/>
        </w:rPr>
      </w:pPr>
      <w:r w:rsidRPr="009C6F40">
        <w:rPr>
          <w:rFonts w:ascii="Calibri" w:hAnsi="Calibri" w:cs="Calibri"/>
          <w:sz w:val="24"/>
          <w:szCs w:val="24"/>
        </w:rPr>
        <w:t xml:space="preserve">Consistent with the collective impact CIE approach and due to how necessary consistent and unified messaging is for P4Ps, MCOs are committed to continuing to engage stakeholders collectively, at both the statewide and local levels, during implementation of the Initiative. MCOs have designated Community Connection Leads who will work together to support and </w:t>
      </w:r>
      <w:r w:rsidRPr="009C6F40">
        <w:rPr>
          <w:rFonts w:ascii="Calibri" w:hAnsi="Calibri" w:cs="Calibri"/>
          <w:sz w:val="24"/>
          <w:szCs w:val="24"/>
        </w:rPr>
        <w:lastRenderedPageBreak/>
        <w:t>facilitate stakeholder engagement by representing the MCOs at stakeholder events and serving as liaisons between stakeholders and the MCO, as well as the Community Connections Initiative Steering Committee.  Stakeholder involvement and engagement will occur in the following ways: </w:t>
      </w:r>
      <w:r w:rsidRPr="007F6A61">
        <w:rPr>
          <w:rFonts w:ascii="Calibri" w:eastAsia="Times New Roman" w:hAnsi="Calibri" w:cs="Calibri"/>
          <w:color w:val="26262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7"/>
        <w:gridCol w:w="2411"/>
        <w:gridCol w:w="2470"/>
        <w:gridCol w:w="1561"/>
        <w:gridCol w:w="1465"/>
      </w:tblGrid>
      <w:tr w:rsidR="00AA3F4E" w:rsidRPr="009C6F40" w14:paraId="341DF220" w14:textId="77777777" w:rsidTr="0040626A">
        <w:trPr>
          <w:trHeight w:val="300"/>
          <w:tblHeader/>
        </w:trPr>
        <w:tc>
          <w:tcPr>
            <w:tcW w:w="1515" w:type="dxa"/>
            <w:tcBorders>
              <w:top w:val="single" w:sz="6" w:space="0" w:color="auto"/>
              <w:left w:val="single" w:sz="6" w:space="0" w:color="auto"/>
              <w:bottom w:val="single" w:sz="6" w:space="0" w:color="auto"/>
              <w:right w:val="single" w:sz="6" w:space="0" w:color="auto"/>
            </w:tcBorders>
            <w:shd w:val="clear" w:color="auto" w:fill="EDEDED"/>
            <w:vAlign w:val="bottom"/>
            <w:hideMark/>
          </w:tcPr>
          <w:p w14:paraId="20AEF7C7" w14:textId="77777777" w:rsidR="00AA3F4E" w:rsidRPr="00FC7A6D" w:rsidRDefault="00AA3F4E" w:rsidP="00D50D73">
            <w:pPr>
              <w:spacing w:after="0" w:line="276" w:lineRule="auto"/>
              <w:jc w:val="center"/>
              <w:textAlignment w:val="baseline"/>
              <w:rPr>
                <w:rFonts w:ascii="Segoe UI" w:eastAsia="Times New Roman" w:hAnsi="Segoe UI" w:cs="Segoe UI"/>
                <w:color w:val="262626"/>
                <w:sz w:val="18"/>
                <w:szCs w:val="18"/>
              </w:rPr>
            </w:pPr>
            <w:r w:rsidRPr="00FC7A6D">
              <w:rPr>
                <w:rFonts w:ascii="Calibri" w:eastAsia="Times New Roman" w:hAnsi="Calibri" w:cs="Calibri"/>
                <w:b/>
                <w:bCs/>
                <w:color w:val="262626"/>
              </w:rPr>
              <w:t>Committee / Workgroup</w:t>
            </w:r>
            <w:r w:rsidRPr="00FC7A6D">
              <w:rPr>
                <w:rFonts w:ascii="Calibri" w:eastAsia="Times New Roman" w:hAnsi="Calibri" w:cs="Calibri"/>
                <w:color w:val="262626"/>
              </w:rPr>
              <w:t> </w:t>
            </w:r>
          </w:p>
        </w:tc>
        <w:tc>
          <w:tcPr>
            <w:tcW w:w="2715" w:type="dxa"/>
            <w:tcBorders>
              <w:top w:val="single" w:sz="6" w:space="0" w:color="auto"/>
              <w:left w:val="single" w:sz="6" w:space="0" w:color="auto"/>
              <w:bottom w:val="single" w:sz="6" w:space="0" w:color="auto"/>
              <w:right w:val="single" w:sz="6" w:space="0" w:color="auto"/>
            </w:tcBorders>
            <w:shd w:val="clear" w:color="auto" w:fill="EDEDED"/>
            <w:vAlign w:val="bottom"/>
            <w:hideMark/>
          </w:tcPr>
          <w:p w14:paraId="73645406" w14:textId="77777777" w:rsidR="00AA3F4E" w:rsidRPr="00FC7A6D" w:rsidRDefault="00AA3F4E" w:rsidP="00D50D73">
            <w:pPr>
              <w:spacing w:after="0" w:line="276" w:lineRule="auto"/>
              <w:jc w:val="center"/>
              <w:textAlignment w:val="baseline"/>
              <w:rPr>
                <w:rFonts w:ascii="Segoe UI" w:eastAsia="Times New Roman" w:hAnsi="Segoe UI" w:cs="Segoe UI"/>
                <w:color w:val="262626"/>
                <w:sz w:val="18"/>
                <w:szCs w:val="18"/>
              </w:rPr>
            </w:pPr>
            <w:r w:rsidRPr="00FC7A6D">
              <w:rPr>
                <w:rFonts w:ascii="Calibri" w:eastAsia="Times New Roman" w:hAnsi="Calibri" w:cs="Calibri"/>
                <w:b/>
                <w:bCs/>
                <w:color w:val="262626"/>
              </w:rPr>
              <w:t>Purpose</w:t>
            </w:r>
            <w:r w:rsidRPr="00FC7A6D">
              <w:rPr>
                <w:rFonts w:ascii="Calibri" w:eastAsia="Times New Roman" w:hAnsi="Calibri" w:cs="Calibri"/>
                <w:color w:val="262626"/>
              </w:rPr>
              <w:t> </w:t>
            </w:r>
          </w:p>
        </w:tc>
        <w:tc>
          <w:tcPr>
            <w:tcW w:w="2610" w:type="dxa"/>
            <w:tcBorders>
              <w:top w:val="single" w:sz="6" w:space="0" w:color="auto"/>
              <w:left w:val="single" w:sz="6" w:space="0" w:color="auto"/>
              <w:bottom w:val="single" w:sz="6" w:space="0" w:color="auto"/>
              <w:right w:val="single" w:sz="6" w:space="0" w:color="auto"/>
            </w:tcBorders>
            <w:shd w:val="clear" w:color="auto" w:fill="EDEDED"/>
            <w:vAlign w:val="bottom"/>
            <w:hideMark/>
          </w:tcPr>
          <w:p w14:paraId="6AF85600" w14:textId="2AAF37DC" w:rsidR="00AA3F4E" w:rsidRPr="00FC7A6D" w:rsidRDefault="00A2702E" w:rsidP="00D50D73">
            <w:pPr>
              <w:spacing w:after="0" w:line="276" w:lineRule="auto"/>
              <w:jc w:val="center"/>
              <w:textAlignment w:val="baseline"/>
              <w:rPr>
                <w:rFonts w:ascii="Segoe UI" w:eastAsia="Times New Roman" w:hAnsi="Segoe UI" w:cs="Segoe UI"/>
                <w:color w:val="262626"/>
                <w:sz w:val="18"/>
                <w:szCs w:val="18"/>
              </w:rPr>
            </w:pPr>
            <w:r>
              <w:rPr>
                <w:rFonts w:ascii="Calibri" w:eastAsia="Times New Roman" w:hAnsi="Calibri" w:cs="Calibri"/>
                <w:b/>
                <w:bCs/>
                <w:color w:val="262626"/>
              </w:rPr>
              <w:t>Proposed Invitation List</w:t>
            </w:r>
            <w:r w:rsidR="00AA3F4E" w:rsidRPr="00FC7A6D">
              <w:rPr>
                <w:rFonts w:ascii="Calibri" w:eastAsia="Times New Roman" w:hAnsi="Calibri" w:cs="Calibri"/>
                <w:color w:val="262626"/>
              </w:rPr>
              <w:t> </w:t>
            </w:r>
          </w:p>
        </w:tc>
        <w:tc>
          <w:tcPr>
            <w:tcW w:w="1680" w:type="dxa"/>
            <w:tcBorders>
              <w:top w:val="single" w:sz="6" w:space="0" w:color="auto"/>
              <w:left w:val="single" w:sz="6" w:space="0" w:color="auto"/>
              <w:bottom w:val="single" w:sz="6" w:space="0" w:color="auto"/>
              <w:right w:val="single" w:sz="6" w:space="0" w:color="auto"/>
            </w:tcBorders>
            <w:shd w:val="clear" w:color="auto" w:fill="EDEDED"/>
            <w:vAlign w:val="bottom"/>
            <w:hideMark/>
          </w:tcPr>
          <w:p w14:paraId="54082686" w14:textId="0CA3969A" w:rsidR="00AA3F4E" w:rsidRPr="00FC7A6D" w:rsidRDefault="00AA3F4E" w:rsidP="00D50D73">
            <w:pPr>
              <w:spacing w:after="0" w:line="276" w:lineRule="auto"/>
              <w:jc w:val="center"/>
              <w:textAlignment w:val="baseline"/>
              <w:rPr>
                <w:rFonts w:ascii="Segoe UI" w:eastAsia="Times New Roman" w:hAnsi="Segoe UI" w:cs="Segoe UI"/>
                <w:color w:val="262626"/>
                <w:sz w:val="18"/>
                <w:szCs w:val="18"/>
              </w:rPr>
            </w:pPr>
            <w:r w:rsidRPr="00FC7A6D">
              <w:rPr>
                <w:rFonts w:ascii="Calibri" w:eastAsia="Times New Roman" w:hAnsi="Calibri" w:cs="Calibri"/>
                <w:b/>
                <w:bCs/>
                <w:color w:val="262626"/>
              </w:rPr>
              <w:t>MCO Lead(s)</w:t>
            </w:r>
            <w:r w:rsidRPr="00FC7A6D">
              <w:rPr>
                <w:rFonts w:ascii="Calibri" w:eastAsia="Times New Roman" w:hAnsi="Calibri" w:cs="Calibri"/>
                <w:color w:val="262626"/>
              </w:rPr>
              <w:t> </w:t>
            </w:r>
            <w:r w:rsidR="00CC7E6D" w:rsidRPr="0040626A">
              <w:rPr>
                <w:rFonts w:ascii="Calibri" w:eastAsia="Times New Roman" w:hAnsi="Calibri" w:cs="Calibri"/>
                <w:b/>
                <w:bCs/>
                <w:color w:val="262626"/>
              </w:rPr>
              <w:t>as of Initial Submissio</w:t>
            </w:r>
            <w:r w:rsidR="00A2702E" w:rsidRPr="0040626A">
              <w:rPr>
                <w:rFonts w:ascii="Calibri" w:eastAsia="Times New Roman" w:hAnsi="Calibri" w:cs="Calibri"/>
                <w:b/>
                <w:bCs/>
                <w:color w:val="262626"/>
              </w:rPr>
              <w:t>n of this Plan</w:t>
            </w:r>
          </w:p>
        </w:tc>
        <w:tc>
          <w:tcPr>
            <w:tcW w:w="1620" w:type="dxa"/>
            <w:tcBorders>
              <w:top w:val="single" w:sz="6" w:space="0" w:color="auto"/>
              <w:left w:val="single" w:sz="6" w:space="0" w:color="auto"/>
              <w:bottom w:val="single" w:sz="6" w:space="0" w:color="auto"/>
              <w:right w:val="single" w:sz="6" w:space="0" w:color="auto"/>
            </w:tcBorders>
            <w:shd w:val="clear" w:color="auto" w:fill="EDEDED"/>
            <w:vAlign w:val="bottom"/>
            <w:hideMark/>
          </w:tcPr>
          <w:p w14:paraId="57BACB81" w14:textId="77777777" w:rsidR="00AA3F4E" w:rsidRPr="00FC7A6D" w:rsidRDefault="00AA3F4E" w:rsidP="00D50D73">
            <w:pPr>
              <w:spacing w:after="0" w:line="276" w:lineRule="auto"/>
              <w:jc w:val="center"/>
              <w:textAlignment w:val="baseline"/>
              <w:rPr>
                <w:rFonts w:ascii="Segoe UI" w:eastAsia="Times New Roman" w:hAnsi="Segoe UI" w:cs="Segoe UI"/>
                <w:color w:val="262626"/>
                <w:sz w:val="18"/>
                <w:szCs w:val="18"/>
              </w:rPr>
            </w:pPr>
            <w:r w:rsidRPr="00FC7A6D">
              <w:rPr>
                <w:rFonts w:ascii="Calibri" w:eastAsia="Times New Roman" w:hAnsi="Calibri" w:cs="Calibri"/>
                <w:b/>
                <w:bCs/>
                <w:color w:val="262626"/>
              </w:rPr>
              <w:t>Meeting Frequency</w:t>
            </w:r>
            <w:r w:rsidRPr="00FC7A6D">
              <w:rPr>
                <w:rFonts w:ascii="Calibri" w:eastAsia="Times New Roman" w:hAnsi="Calibri" w:cs="Calibri"/>
                <w:color w:val="262626"/>
              </w:rPr>
              <w:t> </w:t>
            </w:r>
          </w:p>
        </w:tc>
      </w:tr>
      <w:tr w:rsidR="00AA3F4E" w:rsidRPr="009C6F40" w14:paraId="7A5DA535" w14:textId="77777777" w:rsidTr="00D50D73">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BDE7C6E" w14:textId="566F0E60"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 xml:space="preserve">Stakeholder </w:t>
            </w:r>
            <w:r>
              <w:rPr>
                <w:rFonts w:ascii="Calibri" w:eastAsia="Times New Roman" w:hAnsi="Calibri" w:cs="Calibri"/>
                <w:color w:val="262626"/>
              </w:rPr>
              <w:t>Committee</w:t>
            </w:r>
            <w:r w:rsidRPr="009C6F40">
              <w:rPr>
                <w:rFonts w:ascii="Calibri" w:eastAsia="Times New Roman" w:hAnsi="Calibri" w:cs="Calibri"/>
                <w:color w:val="262626"/>
              </w:rPr>
              <w:t>  </w:t>
            </w:r>
          </w:p>
        </w:tc>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21587AC1" w14:textId="6B6472B4"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 xml:space="preserve">A formal Stakeholder Committee made up of stakeholders who can provide MCOs with subject matter expertise and expert counsel during the implementation of the Community Connections P4P. At each of its meetings, </w:t>
            </w:r>
            <w:proofErr w:type="gramStart"/>
            <w:r w:rsidRPr="009C6F40">
              <w:rPr>
                <w:rFonts w:ascii="Calibri" w:eastAsia="Times New Roman" w:hAnsi="Calibri" w:cs="Calibri"/>
                <w:color w:val="262626"/>
              </w:rPr>
              <w:t>the  Committee</w:t>
            </w:r>
            <w:proofErr w:type="gramEnd"/>
            <w:r w:rsidRPr="009C6F40">
              <w:rPr>
                <w:rFonts w:ascii="Calibri" w:eastAsia="Times New Roman" w:hAnsi="Calibri" w:cs="Calibri"/>
                <w:color w:val="262626"/>
              </w:rPr>
              <w:t xml:space="preserve"> will be provided with updates from the MCOs on the Strategic Plan. This Committee will help MCO Community Connections Initiative Leads evaluate progress and outcomes, problem-solve when specific challenges arise, and provide input into ongoing efforts to increase community connections based on the Strategic Plan and Collective Impact approach. The Committee meetings will be facilitated by an MCO designee(s) and MCO staff will compile minutes of each meeting which will be shared with the joint MCO Community </w:t>
            </w:r>
            <w:r w:rsidRPr="009C6F40">
              <w:rPr>
                <w:rFonts w:ascii="Calibri" w:eastAsia="Times New Roman" w:hAnsi="Calibri" w:cs="Calibri"/>
                <w:color w:val="262626"/>
              </w:rPr>
              <w:lastRenderedPageBreak/>
              <w:t>Connections P4P Steering Committee and each MCO Leads, the Stakeholder Committee, and DHS. </w:t>
            </w:r>
          </w:p>
          <w:p w14:paraId="5A69FC14"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 </w:t>
            </w:r>
          </w:p>
          <w:p w14:paraId="2EF86D6C"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0B8AA021" w14:textId="77777777" w:rsidR="00AA3F4E" w:rsidRPr="009C6F40" w:rsidRDefault="00AA3F4E" w:rsidP="00D50D73">
            <w:pPr>
              <w:spacing w:after="0" w:line="276" w:lineRule="auto"/>
              <w:jc w:val="center"/>
              <w:textAlignment w:val="baseline"/>
              <w:rPr>
                <w:rFonts w:ascii="Segoe UI" w:eastAsia="Times New Roman" w:hAnsi="Segoe UI" w:cs="Segoe UI"/>
                <w:color w:val="262626"/>
                <w:sz w:val="18"/>
                <w:szCs w:val="18"/>
              </w:rPr>
            </w:pPr>
            <w:r w:rsidRPr="009C6F40">
              <w:rPr>
                <w:rFonts w:ascii="Calibri" w:eastAsia="Times New Roman" w:hAnsi="Calibri" w:cs="Calibri"/>
                <w:b/>
                <w:bCs/>
                <w:color w:val="262626"/>
                <w:shd w:val="clear" w:color="auto" w:fill="FFFFFF"/>
              </w:rPr>
              <w:lastRenderedPageBreak/>
              <w:t>Intended Participants/Response &amp; Confirmation Pending</w:t>
            </w:r>
            <w:r w:rsidRPr="009C6F40">
              <w:rPr>
                <w:rFonts w:ascii="Calibri" w:eastAsia="Times New Roman" w:hAnsi="Calibri" w:cs="Calibri"/>
                <w:color w:val="262626"/>
              </w:rPr>
              <w:t> </w:t>
            </w:r>
          </w:p>
          <w:p w14:paraId="602DC7EF" w14:textId="77777777" w:rsidR="00AA3F4E" w:rsidRPr="009C6F40" w:rsidRDefault="00AA3F4E" w:rsidP="003F6C84">
            <w:pPr>
              <w:pStyle w:val="ListParagraph"/>
              <w:numPr>
                <w:ilvl w:val="0"/>
                <w:numId w:val="47"/>
              </w:numPr>
              <w:spacing w:line="276" w:lineRule="auto"/>
            </w:pPr>
            <w:r w:rsidRPr="009C6F40">
              <w:t>DHS Staff (to be determined; appointed by DHS) </w:t>
            </w:r>
          </w:p>
          <w:p w14:paraId="575C13A2" w14:textId="77777777" w:rsidR="00AA3F4E" w:rsidRPr="009C6F40" w:rsidRDefault="00AA3F4E" w:rsidP="003F6C84">
            <w:pPr>
              <w:pStyle w:val="ListParagraph"/>
              <w:numPr>
                <w:ilvl w:val="0"/>
                <w:numId w:val="47"/>
              </w:numPr>
              <w:spacing w:line="276" w:lineRule="auto"/>
            </w:pPr>
            <w:r w:rsidRPr="009C6F40">
              <w:t>Kaitlin McNamara, Board for People with Developmental Disabilities </w:t>
            </w:r>
          </w:p>
          <w:p w14:paraId="026A18B4" w14:textId="77777777" w:rsidR="00AA3F4E" w:rsidRPr="009C6F40" w:rsidRDefault="00AA3F4E" w:rsidP="003F6C84">
            <w:pPr>
              <w:pStyle w:val="ListParagraph"/>
              <w:numPr>
                <w:ilvl w:val="0"/>
                <w:numId w:val="47"/>
              </w:numPr>
              <w:spacing w:line="276" w:lineRule="auto"/>
            </w:pPr>
            <w:r w:rsidRPr="009C6F40">
              <w:t>Beth Swedeen, Board for People with Developmental Disabilities  </w:t>
            </w:r>
          </w:p>
          <w:p w14:paraId="3B42659E" w14:textId="77777777" w:rsidR="00AA3F4E" w:rsidRPr="009C6F40" w:rsidRDefault="00AA3F4E" w:rsidP="003F6C84">
            <w:pPr>
              <w:pStyle w:val="ListParagraph"/>
              <w:numPr>
                <w:ilvl w:val="0"/>
                <w:numId w:val="47"/>
              </w:numPr>
              <w:spacing w:line="276" w:lineRule="auto"/>
            </w:pPr>
            <w:r w:rsidRPr="009C6F40">
              <w:t xml:space="preserve">Jean </w:t>
            </w:r>
            <w:proofErr w:type="spellStart"/>
            <w:r w:rsidRPr="009C6F40">
              <w:t>Jorsch</w:t>
            </w:r>
            <w:proofErr w:type="spellEnd"/>
            <w:r w:rsidRPr="009C6F40">
              <w:t>, Disability Rights Wisconsin </w:t>
            </w:r>
          </w:p>
          <w:p w14:paraId="7D412907" w14:textId="77777777" w:rsidR="00AA3F4E" w:rsidRPr="009C6F40" w:rsidRDefault="00AA3F4E" w:rsidP="003F6C84">
            <w:pPr>
              <w:pStyle w:val="ListParagraph"/>
              <w:numPr>
                <w:ilvl w:val="0"/>
                <w:numId w:val="47"/>
              </w:numPr>
              <w:spacing w:line="276" w:lineRule="auto"/>
            </w:pPr>
            <w:r w:rsidRPr="009C6F40">
              <w:t>Shannon Webb, Building Full Lives </w:t>
            </w:r>
          </w:p>
          <w:p w14:paraId="47CFDF17" w14:textId="77777777" w:rsidR="00AA3F4E" w:rsidRPr="009C6F40" w:rsidRDefault="00AA3F4E" w:rsidP="003F6C84">
            <w:pPr>
              <w:pStyle w:val="ListParagraph"/>
              <w:numPr>
                <w:ilvl w:val="0"/>
                <w:numId w:val="47"/>
              </w:numPr>
              <w:spacing w:line="276" w:lineRule="auto"/>
            </w:pPr>
            <w:r w:rsidRPr="009C6F40">
              <w:t>Lisa Davidson - Disability Service Provider Network </w:t>
            </w:r>
          </w:p>
          <w:p w14:paraId="0CAE3E6A" w14:textId="77777777" w:rsidR="00AA3F4E" w:rsidRPr="009C6F40" w:rsidRDefault="00AA3F4E" w:rsidP="003F6C84">
            <w:pPr>
              <w:pStyle w:val="ListParagraph"/>
              <w:numPr>
                <w:ilvl w:val="0"/>
                <w:numId w:val="47"/>
              </w:numPr>
              <w:spacing w:line="276" w:lineRule="auto"/>
            </w:pPr>
            <w:r w:rsidRPr="009C6F40">
              <w:t>Paul Terranova, Community Partners (former Director of Lussier Community Center)  </w:t>
            </w:r>
          </w:p>
          <w:p w14:paraId="139D1FCF" w14:textId="77777777" w:rsidR="00AA3F4E" w:rsidRPr="009C6F40" w:rsidRDefault="00AA3F4E" w:rsidP="003F6C84">
            <w:pPr>
              <w:pStyle w:val="ListParagraph"/>
              <w:numPr>
                <w:ilvl w:val="0"/>
                <w:numId w:val="47"/>
              </w:numPr>
              <w:spacing w:line="276" w:lineRule="auto"/>
            </w:pPr>
            <w:r w:rsidRPr="009C6F40">
              <w:t xml:space="preserve">Tom </w:t>
            </w:r>
            <w:proofErr w:type="spellStart"/>
            <w:r w:rsidRPr="009C6F40">
              <w:t>Mosgaller</w:t>
            </w:r>
            <w:proofErr w:type="spellEnd"/>
            <w:r w:rsidRPr="009C6F40">
              <w:t>, Community Organizer </w:t>
            </w:r>
          </w:p>
          <w:p w14:paraId="0DD9FDA0" w14:textId="77777777" w:rsidR="00AA3F4E" w:rsidRPr="009C6F40" w:rsidRDefault="00AA3F4E" w:rsidP="003F6C84">
            <w:pPr>
              <w:pStyle w:val="ListParagraph"/>
              <w:numPr>
                <w:ilvl w:val="0"/>
                <w:numId w:val="47"/>
              </w:numPr>
              <w:spacing w:line="276" w:lineRule="auto"/>
            </w:pPr>
            <w:r w:rsidRPr="009C6F40">
              <w:rPr>
                <w:color w:val="242424"/>
              </w:rPr>
              <w:t xml:space="preserve">Deb </w:t>
            </w:r>
            <w:proofErr w:type="spellStart"/>
            <w:r w:rsidRPr="009C6F40">
              <w:rPr>
                <w:color w:val="242424"/>
              </w:rPr>
              <w:t>Sybell</w:t>
            </w:r>
            <w:proofErr w:type="spellEnd"/>
            <w:r w:rsidRPr="009C6F40">
              <w:rPr>
                <w:color w:val="242424"/>
              </w:rPr>
              <w:t>, Arc of WI  </w:t>
            </w:r>
          </w:p>
          <w:p w14:paraId="7EE3AA27" w14:textId="77777777" w:rsidR="00AA3F4E" w:rsidRPr="009C6F40" w:rsidRDefault="00AA3F4E" w:rsidP="003F6C84">
            <w:pPr>
              <w:pStyle w:val="ListParagraph"/>
              <w:numPr>
                <w:ilvl w:val="0"/>
                <w:numId w:val="47"/>
              </w:numPr>
              <w:spacing w:line="276" w:lineRule="auto"/>
            </w:pPr>
            <w:r w:rsidRPr="009C6F40">
              <w:rPr>
                <w:color w:val="242424"/>
              </w:rPr>
              <w:t>Janet Zander, GWAAR  </w:t>
            </w:r>
          </w:p>
          <w:p w14:paraId="7F03A1DC" w14:textId="77777777" w:rsidR="00AA3F4E" w:rsidRPr="009C6F40" w:rsidRDefault="00AA3F4E" w:rsidP="003F6C84">
            <w:pPr>
              <w:pStyle w:val="ListParagraph"/>
              <w:numPr>
                <w:ilvl w:val="0"/>
                <w:numId w:val="47"/>
              </w:numPr>
              <w:spacing w:line="276" w:lineRule="auto"/>
            </w:pPr>
            <w:r w:rsidRPr="009C6F40">
              <w:rPr>
                <w:color w:val="242424"/>
              </w:rPr>
              <w:lastRenderedPageBreak/>
              <w:t>John Sauer, LeadingAge Wisconsin   </w:t>
            </w:r>
          </w:p>
          <w:p w14:paraId="49657353" w14:textId="77777777" w:rsidR="00AA3F4E" w:rsidRPr="009C6F40" w:rsidRDefault="00AA3F4E" w:rsidP="003F6C84">
            <w:pPr>
              <w:pStyle w:val="ListParagraph"/>
              <w:numPr>
                <w:ilvl w:val="0"/>
                <w:numId w:val="47"/>
              </w:numPr>
              <w:spacing w:line="276" w:lineRule="auto"/>
            </w:pPr>
            <w:r w:rsidRPr="009C6F40">
              <w:rPr>
                <w:color w:val="242424"/>
              </w:rPr>
              <w:t>Rick Abrams, WHCA/WCAL </w:t>
            </w:r>
          </w:p>
          <w:p w14:paraId="5406217A" w14:textId="77777777" w:rsidR="00AA3F4E" w:rsidRPr="009C6F40" w:rsidRDefault="00AA3F4E" w:rsidP="003F6C84">
            <w:pPr>
              <w:pStyle w:val="ListParagraph"/>
              <w:numPr>
                <w:ilvl w:val="0"/>
                <w:numId w:val="47"/>
              </w:numPr>
              <w:spacing w:line="276" w:lineRule="auto"/>
            </w:pPr>
            <w:r w:rsidRPr="009C6F40">
              <w:rPr>
                <w:color w:val="242424"/>
              </w:rPr>
              <w:t>Dave Lemanski, A-Team </w:t>
            </w:r>
          </w:p>
          <w:p w14:paraId="0A3F157F" w14:textId="77777777" w:rsidR="00AA3F4E" w:rsidRPr="009C6F40" w:rsidRDefault="00AA3F4E" w:rsidP="003F6C84">
            <w:pPr>
              <w:pStyle w:val="ListParagraph"/>
              <w:numPr>
                <w:ilvl w:val="0"/>
                <w:numId w:val="47"/>
              </w:numPr>
              <w:spacing w:line="276" w:lineRule="auto"/>
            </w:pPr>
            <w:r w:rsidRPr="009C6F40">
              <w:rPr>
                <w:color w:val="242424"/>
              </w:rPr>
              <w:t xml:space="preserve">Mike </w:t>
            </w:r>
            <w:proofErr w:type="spellStart"/>
            <w:r w:rsidRPr="009C6F40">
              <w:rPr>
                <w:color w:val="242424"/>
              </w:rPr>
              <w:t>Pochowski</w:t>
            </w:r>
            <w:proofErr w:type="spellEnd"/>
            <w:r w:rsidRPr="009C6F40">
              <w:rPr>
                <w:color w:val="242424"/>
              </w:rPr>
              <w:t>, WALA </w:t>
            </w:r>
          </w:p>
          <w:p w14:paraId="31286A40" w14:textId="77777777" w:rsidR="00AA3F4E" w:rsidRPr="009C6F40" w:rsidRDefault="00AA3F4E" w:rsidP="003F6C84">
            <w:pPr>
              <w:pStyle w:val="ListParagraph"/>
              <w:numPr>
                <w:ilvl w:val="0"/>
                <w:numId w:val="47"/>
              </w:numPr>
              <w:spacing w:line="276" w:lineRule="auto"/>
            </w:pPr>
            <w:r w:rsidRPr="009C6F40">
              <w:rPr>
                <w:color w:val="242424"/>
              </w:rPr>
              <w:t xml:space="preserve">Jason </w:t>
            </w:r>
            <w:proofErr w:type="spellStart"/>
            <w:r w:rsidRPr="009C6F40">
              <w:rPr>
                <w:color w:val="242424"/>
              </w:rPr>
              <w:t>Glozier</w:t>
            </w:r>
            <w:proofErr w:type="spellEnd"/>
            <w:r w:rsidRPr="009C6F40">
              <w:rPr>
                <w:color w:val="242424"/>
              </w:rPr>
              <w:t>, WCILA </w:t>
            </w:r>
          </w:p>
          <w:p w14:paraId="7680ED2B" w14:textId="77777777" w:rsidR="00AA3F4E" w:rsidRPr="009C6F40" w:rsidRDefault="00AA3F4E" w:rsidP="003F6C84">
            <w:pPr>
              <w:pStyle w:val="ListParagraph"/>
              <w:numPr>
                <w:ilvl w:val="0"/>
                <w:numId w:val="47"/>
              </w:numPr>
              <w:spacing w:line="276" w:lineRule="auto"/>
            </w:pPr>
            <w:r w:rsidRPr="009C6F40">
              <w:rPr>
                <w:color w:val="242424"/>
              </w:rPr>
              <w:t>Linda Bova, WPSA </w:t>
            </w:r>
          </w:p>
          <w:p w14:paraId="4B17753E" w14:textId="77777777" w:rsidR="00AA3F4E" w:rsidRPr="009C6F40" w:rsidRDefault="00AA3F4E" w:rsidP="003F6C84">
            <w:pPr>
              <w:pStyle w:val="ListParagraph"/>
              <w:numPr>
                <w:ilvl w:val="0"/>
                <w:numId w:val="47"/>
              </w:numPr>
              <w:spacing w:line="276" w:lineRule="auto"/>
            </w:pPr>
            <w:r w:rsidRPr="009C6F40">
              <w:rPr>
                <w:color w:val="242424"/>
              </w:rPr>
              <w:t>Kim Marheine, Board on Aging and Long-term Care </w:t>
            </w:r>
          </w:p>
          <w:p w14:paraId="5DF9B7A5" w14:textId="77777777" w:rsidR="00AA3F4E" w:rsidRPr="009C6F40" w:rsidRDefault="00AA3F4E" w:rsidP="003F6C84">
            <w:pPr>
              <w:pStyle w:val="ListParagraph"/>
              <w:numPr>
                <w:ilvl w:val="0"/>
                <w:numId w:val="47"/>
              </w:numPr>
              <w:spacing w:line="276" w:lineRule="auto"/>
            </w:pPr>
            <w:r w:rsidRPr="009C6F40">
              <w:rPr>
                <w:color w:val="242424"/>
              </w:rPr>
              <w:t>Angie Marx, American Association on Intellectual and Developmental Disabilities Wisconsin Chapter (AAIDD-WI) </w:t>
            </w:r>
          </w:p>
          <w:p w14:paraId="500712E7" w14:textId="77777777" w:rsidR="00AA3F4E" w:rsidRPr="009C6F40" w:rsidRDefault="00AA3F4E" w:rsidP="003F6C84">
            <w:pPr>
              <w:pStyle w:val="ListParagraph"/>
              <w:numPr>
                <w:ilvl w:val="0"/>
                <w:numId w:val="47"/>
              </w:numPr>
              <w:spacing w:line="276" w:lineRule="auto"/>
            </w:pPr>
            <w:r w:rsidRPr="009C6F40">
              <w:rPr>
                <w:color w:val="242424"/>
              </w:rPr>
              <w:t>Kris Kubnick, Technology First Coalition </w:t>
            </w:r>
          </w:p>
          <w:p w14:paraId="3A6CF937" w14:textId="77777777" w:rsidR="00AA3F4E" w:rsidRPr="009C6F40" w:rsidRDefault="00AA3F4E" w:rsidP="003F6C84">
            <w:pPr>
              <w:pStyle w:val="ListParagraph"/>
              <w:numPr>
                <w:ilvl w:val="0"/>
                <w:numId w:val="47"/>
              </w:numPr>
              <w:spacing w:line="276" w:lineRule="auto"/>
            </w:pPr>
            <w:r w:rsidRPr="009C6F40">
              <w:rPr>
                <w:color w:val="242424"/>
              </w:rPr>
              <w:t>Tricia Lazare, Respite Care Association of Wisconsin </w:t>
            </w:r>
          </w:p>
          <w:p w14:paraId="01A18FE5" w14:textId="77777777" w:rsidR="00AA3F4E" w:rsidRPr="009C6F40" w:rsidRDefault="00AA3F4E" w:rsidP="003F6C84">
            <w:pPr>
              <w:pStyle w:val="ListParagraph"/>
              <w:numPr>
                <w:ilvl w:val="0"/>
                <w:numId w:val="47"/>
              </w:numPr>
              <w:spacing w:line="276" w:lineRule="auto"/>
            </w:pPr>
            <w:r w:rsidRPr="009C6F40">
              <w:rPr>
                <w:color w:val="242424"/>
              </w:rPr>
              <w:t>Kari Hofer, Wisconsin Hospital Association </w:t>
            </w:r>
          </w:p>
          <w:p w14:paraId="2E1A00A9" w14:textId="77777777" w:rsidR="00AA3F4E" w:rsidRPr="009C6F40" w:rsidRDefault="00AA3F4E" w:rsidP="003F6C84">
            <w:pPr>
              <w:pStyle w:val="ListParagraph"/>
              <w:numPr>
                <w:ilvl w:val="0"/>
                <w:numId w:val="47"/>
              </w:numPr>
              <w:spacing w:line="276" w:lineRule="auto"/>
            </w:pPr>
            <w:r w:rsidRPr="009C6F40">
              <w:rPr>
                <w:color w:val="242424"/>
              </w:rPr>
              <w:t>Jamie Clayton, YMCA Managed Services Organization </w:t>
            </w:r>
          </w:p>
          <w:p w14:paraId="36981D47" w14:textId="77777777" w:rsidR="00AA3F4E" w:rsidRPr="009C6F40" w:rsidRDefault="00AA3F4E" w:rsidP="003F6C84">
            <w:pPr>
              <w:pStyle w:val="ListParagraph"/>
              <w:numPr>
                <w:ilvl w:val="0"/>
                <w:numId w:val="47"/>
              </w:numPr>
              <w:spacing w:line="276" w:lineRule="auto"/>
            </w:pPr>
            <w:r w:rsidRPr="009C6F40">
              <w:rPr>
                <w:color w:val="242424"/>
              </w:rPr>
              <w:t>Wisconsin Institute for Healthy Aging </w:t>
            </w:r>
          </w:p>
          <w:p w14:paraId="04A7EF85" w14:textId="77777777" w:rsidR="00AA3F4E" w:rsidRPr="009C6F40" w:rsidRDefault="00AA3F4E" w:rsidP="003F6C84">
            <w:pPr>
              <w:pStyle w:val="ListParagraph"/>
              <w:numPr>
                <w:ilvl w:val="0"/>
                <w:numId w:val="47"/>
              </w:numPr>
              <w:spacing w:line="276" w:lineRule="auto"/>
            </w:pPr>
            <w:r w:rsidRPr="009C6F40">
              <w:t>Wisconsin Institute for Healthy Aging  </w:t>
            </w:r>
          </w:p>
          <w:p w14:paraId="399C7E75" w14:textId="77777777" w:rsidR="00AA3F4E" w:rsidRPr="009C6F40" w:rsidRDefault="00AA3F4E" w:rsidP="003F6C84">
            <w:pPr>
              <w:pStyle w:val="ListParagraph"/>
              <w:numPr>
                <w:ilvl w:val="0"/>
                <w:numId w:val="47"/>
              </w:numPr>
              <w:spacing w:line="276" w:lineRule="auto"/>
            </w:pPr>
            <w:r w:rsidRPr="009C6F40">
              <w:t>Imagine Fox Cities </w:t>
            </w:r>
          </w:p>
          <w:p w14:paraId="43AC30BC" w14:textId="77777777" w:rsidR="00AA3F4E" w:rsidRPr="009C6F40" w:rsidRDefault="00AA3F4E" w:rsidP="003F6C84">
            <w:pPr>
              <w:pStyle w:val="ListParagraph"/>
              <w:numPr>
                <w:ilvl w:val="0"/>
                <w:numId w:val="47"/>
              </w:numPr>
              <w:spacing w:line="276" w:lineRule="auto"/>
            </w:pPr>
            <w:r w:rsidRPr="009C6F40">
              <w:t>People First of WI  </w:t>
            </w:r>
          </w:p>
          <w:p w14:paraId="3FD67B28" w14:textId="77777777" w:rsidR="00AA3F4E" w:rsidRPr="009C6F40" w:rsidRDefault="00AA3F4E" w:rsidP="003F6C84">
            <w:pPr>
              <w:pStyle w:val="ListParagraph"/>
              <w:numPr>
                <w:ilvl w:val="0"/>
                <w:numId w:val="47"/>
              </w:numPr>
              <w:spacing w:line="276" w:lineRule="auto"/>
            </w:pPr>
            <w:r w:rsidRPr="009C6F40">
              <w:rPr>
                <w:color w:val="242424"/>
              </w:rPr>
              <w:lastRenderedPageBreak/>
              <w:t>Alzheimer's Association - WI Chapter </w:t>
            </w:r>
          </w:p>
          <w:p w14:paraId="223F85B9"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 </w:t>
            </w:r>
          </w:p>
          <w:p w14:paraId="79F9DC07"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i/>
                <w:iCs/>
                <w:color w:val="262626"/>
              </w:rPr>
              <w:t>All MCOs will also be represented on this Stakeholder Advisory Council.</w:t>
            </w:r>
            <w:r w:rsidRPr="009C6F40">
              <w:rPr>
                <w:rFonts w:ascii="Calibri" w:eastAsia="Times New Roman" w:hAnsi="Calibri" w:cs="Calibri"/>
                <w:color w:val="262626"/>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17ADFE0"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shd w:val="clear" w:color="auto" w:fill="FFFFFF"/>
              </w:rPr>
              <w:lastRenderedPageBreak/>
              <w:t>Community Care: Nancy Leipzig, Regional Program Director and Denise Pilz, Community Connections Consultant </w:t>
            </w:r>
            <w:r w:rsidRPr="009C6F40">
              <w:rPr>
                <w:rFonts w:ascii="Calibri" w:eastAsia="Times New Roman" w:hAnsi="Calibri" w:cs="Calibri"/>
              </w:rPr>
              <w:t> </w:t>
            </w:r>
          </w:p>
          <w:p w14:paraId="61EB3411"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 </w:t>
            </w:r>
          </w:p>
          <w:p w14:paraId="17396A03" w14:textId="77777777" w:rsidR="00AA3F4E" w:rsidRPr="009C6F40" w:rsidRDefault="00AA3F4E" w:rsidP="00D50D73">
            <w:pPr>
              <w:shd w:val="clear" w:color="auto" w:fill="FFFFFF"/>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000000"/>
              </w:rPr>
              <w:t>Margaret Kristan, Director, Health Services </w:t>
            </w:r>
          </w:p>
          <w:p w14:paraId="10A4C15F" w14:textId="77777777" w:rsidR="00AA3F4E" w:rsidRPr="009C6F40" w:rsidRDefault="00AA3F4E" w:rsidP="00D50D73">
            <w:pPr>
              <w:shd w:val="clear" w:color="auto" w:fill="FFFFFF"/>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000000"/>
              </w:rPr>
              <w:t>Jayme Moker, Associate Director, Care Management Support </w:t>
            </w:r>
          </w:p>
          <w:p w14:paraId="1B9B098B" w14:textId="77777777" w:rsidR="00AA3F4E" w:rsidRPr="009C6F40" w:rsidRDefault="00AA3F4E" w:rsidP="00D50D73">
            <w:pPr>
              <w:shd w:val="clear" w:color="auto" w:fill="FFFFFF"/>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000000"/>
              </w:rPr>
              <w:t>Camille Steinbach, Manager, Care Management Support </w:t>
            </w:r>
          </w:p>
          <w:p w14:paraId="25C9DD88"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rPr>
              <w:t> </w:t>
            </w:r>
          </w:p>
          <w:p w14:paraId="4C44818C" w14:textId="77777777" w:rsidR="00AA3F4E" w:rsidRPr="009C6F40" w:rsidRDefault="00AA3F4E" w:rsidP="00D50D73">
            <w:pPr>
              <w:shd w:val="clear" w:color="auto" w:fill="FFFFFF"/>
              <w:spacing w:after="0" w:line="276" w:lineRule="auto"/>
              <w:textAlignment w:val="baseline"/>
              <w:rPr>
                <w:rFonts w:ascii="Segoe UI" w:eastAsia="Times New Roman" w:hAnsi="Segoe UI" w:cs="Segoe UI"/>
                <w:color w:val="262626"/>
                <w:sz w:val="18"/>
                <w:szCs w:val="18"/>
              </w:rPr>
            </w:pPr>
            <w:proofErr w:type="spellStart"/>
            <w:r w:rsidRPr="009C6F40">
              <w:rPr>
                <w:rFonts w:ascii="Calibri" w:eastAsia="Times New Roman" w:hAnsi="Calibri" w:cs="Calibri"/>
                <w:color w:val="000000"/>
              </w:rPr>
              <w:t>Inclusa</w:t>
            </w:r>
            <w:proofErr w:type="spellEnd"/>
            <w:r w:rsidRPr="009C6F40">
              <w:rPr>
                <w:rFonts w:ascii="Calibri" w:eastAsia="Times New Roman" w:hAnsi="Calibri" w:cs="Calibri"/>
                <w:color w:val="000000"/>
              </w:rPr>
              <w:t xml:space="preserve">: Marci </w:t>
            </w:r>
            <w:proofErr w:type="spellStart"/>
            <w:r w:rsidRPr="009C6F40">
              <w:rPr>
                <w:rFonts w:ascii="Calibri" w:eastAsia="Times New Roman" w:hAnsi="Calibri" w:cs="Calibri"/>
                <w:color w:val="000000"/>
              </w:rPr>
              <w:t>Griesbach</w:t>
            </w:r>
            <w:proofErr w:type="spellEnd"/>
            <w:r w:rsidRPr="009C6F40">
              <w:rPr>
                <w:rFonts w:ascii="Calibri" w:eastAsia="Times New Roman" w:hAnsi="Calibri" w:cs="Calibri"/>
                <w:color w:val="000000"/>
              </w:rPr>
              <w:t xml:space="preserve">, CRPR Senior </w:t>
            </w:r>
            <w:proofErr w:type="gramStart"/>
            <w:r w:rsidRPr="009C6F40">
              <w:rPr>
                <w:rFonts w:ascii="Calibri" w:eastAsia="Times New Roman" w:hAnsi="Calibri" w:cs="Calibri"/>
                <w:color w:val="000000"/>
              </w:rPr>
              <w:t>Manager;</w:t>
            </w:r>
            <w:proofErr w:type="gramEnd"/>
            <w:r w:rsidRPr="009C6F40">
              <w:rPr>
                <w:rFonts w:ascii="Calibri" w:eastAsia="Times New Roman" w:hAnsi="Calibri" w:cs="Calibri"/>
                <w:color w:val="000000"/>
              </w:rPr>
              <w:t> </w:t>
            </w:r>
          </w:p>
          <w:p w14:paraId="7B2ABB36" w14:textId="77777777" w:rsidR="00AA3F4E" w:rsidRPr="009C6F40" w:rsidRDefault="00AA3F4E" w:rsidP="00D50D73">
            <w:pPr>
              <w:shd w:val="clear" w:color="auto" w:fill="FFFFFF"/>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000000"/>
              </w:rPr>
              <w:t xml:space="preserve">Colleen Seeman, Regional Director of </w:t>
            </w:r>
            <w:proofErr w:type="gramStart"/>
            <w:r w:rsidRPr="009C6F40">
              <w:rPr>
                <w:rFonts w:ascii="Calibri" w:eastAsia="Times New Roman" w:hAnsi="Calibri" w:cs="Calibri"/>
                <w:color w:val="000000"/>
              </w:rPr>
              <w:t>CRPR;</w:t>
            </w:r>
            <w:proofErr w:type="gramEnd"/>
            <w:r w:rsidRPr="009C6F40">
              <w:rPr>
                <w:rFonts w:ascii="Calibri" w:eastAsia="Times New Roman" w:hAnsi="Calibri" w:cs="Calibri"/>
                <w:color w:val="000000"/>
              </w:rPr>
              <w:t> </w:t>
            </w:r>
          </w:p>
          <w:p w14:paraId="315D0147" w14:textId="77777777" w:rsidR="00AA3F4E" w:rsidRPr="009C6F40" w:rsidRDefault="00AA3F4E" w:rsidP="00D50D73">
            <w:pPr>
              <w:shd w:val="clear" w:color="auto" w:fill="FFFFFF"/>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000000"/>
              </w:rPr>
              <w:t xml:space="preserve">Darren Bienvenue, Director of </w:t>
            </w:r>
            <w:r w:rsidRPr="009C6F40">
              <w:rPr>
                <w:rFonts w:ascii="Calibri" w:eastAsia="Times New Roman" w:hAnsi="Calibri" w:cs="Calibri"/>
                <w:color w:val="000000"/>
              </w:rPr>
              <w:lastRenderedPageBreak/>
              <w:t>Member Support  </w:t>
            </w:r>
          </w:p>
          <w:p w14:paraId="5806C19B"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rPr>
              <w:t> </w:t>
            </w:r>
          </w:p>
          <w:p w14:paraId="163E35B9"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rPr>
              <w:t> </w:t>
            </w:r>
          </w:p>
          <w:p w14:paraId="6B9FA896"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Lakeland Care: Jen Harrison, Chief Operations Officer; Jessica Quam, CM Practice Support Director; Katie Calmes, Quality Director  </w:t>
            </w:r>
          </w:p>
          <w:p w14:paraId="67136D0A"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 </w:t>
            </w:r>
          </w:p>
          <w:p w14:paraId="6F4AFDDC" w14:textId="07915B21"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 xml:space="preserve">My Choice WI: </w:t>
            </w:r>
            <w:r>
              <w:t>Spencer Lameka, Quality Initiatives Specialist</w:t>
            </w:r>
          </w:p>
          <w:p w14:paraId="2AF9C9F9"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 </w:t>
            </w:r>
          </w:p>
          <w:p w14:paraId="4BC62268"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B22DE87"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lastRenderedPageBreak/>
              <w:t>Quarterly virtual  </w:t>
            </w:r>
          </w:p>
          <w:p w14:paraId="53BFA65A"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 </w:t>
            </w:r>
          </w:p>
        </w:tc>
      </w:tr>
      <w:tr w:rsidR="00AA3F4E" w:rsidRPr="009C6F40" w14:paraId="0A0AA114" w14:textId="77777777" w:rsidTr="00D50D73">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597CC46"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lastRenderedPageBreak/>
              <w:t>Existing MCO Member Advisory Committees </w:t>
            </w:r>
          </w:p>
        </w:tc>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5B849A88"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 xml:space="preserve">The existing MCO Member Advisory Committees will also be leveraged to support the Strategic Plan through their standing meetings. This will ensure that member </w:t>
            </w:r>
            <w:r w:rsidRPr="009C6F40">
              <w:rPr>
                <w:rFonts w:ascii="Calibri" w:eastAsia="Times New Roman" w:hAnsi="Calibri" w:cs="Calibri"/>
                <w:color w:val="000000"/>
              </w:rPr>
              <w:t xml:space="preserve">and parent/guardian representatives </w:t>
            </w:r>
            <w:r w:rsidRPr="009C6F40">
              <w:rPr>
                <w:rFonts w:ascii="Calibri" w:eastAsia="Times New Roman" w:hAnsi="Calibri" w:cs="Calibri"/>
                <w:color w:val="262626"/>
              </w:rPr>
              <w:t xml:space="preserve">are kept informed about the progress on implementation of the Initiative and their feedback, </w:t>
            </w:r>
            <w:proofErr w:type="gramStart"/>
            <w:r w:rsidRPr="009C6F40">
              <w:rPr>
                <w:rFonts w:ascii="Calibri" w:eastAsia="Times New Roman" w:hAnsi="Calibri" w:cs="Calibri"/>
                <w:color w:val="262626"/>
              </w:rPr>
              <w:t>suggestions</w:t>
            </w:r>
            <w:proofErr w:type="gramEnd"/>
            <w:r w:rsidRPr="009C6F40">
              <w:rPr>
                <w:rFonts w:ascii="Calibri" w:eastAsia="Times New Roman" w:hAnsi="Calibri" w:cs="Calibri"/>
                <w:color w:val="262626"/>
              </w:rPr>
              <w:t xml:space="preserve"> and ideas for increasing the success of the Initiative are captured and fed back to MCO Community Connections P4P Lead, as well as the each MCO Community Connections Steering Committee.  </w:t>
            </w:r>
          </w:p>
          <w:p w14:paraId="09292C0D"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 xml:space="preserve">MCO staff involved in leading the Strategic Plan shall prepare, in advance, a progress report on the Strategic Plan for each meeting of the MCO Member Advisory </w:t>
            </w:r>
            <w:r w:rsidRPr="009C6F40">
              <w:rPr>
                <w:rFonts w:ascii="Calibri" w:eastAsia="Times New Roman" w:hAnsi="Calibri" w:cs="Calibri"/>
                <w:color w:val="262626"/>
              </w:rPr>
              <w:lastRenderedPageBreak/>
              <w:t>Committee, including discussion questions to leverage the expertise and insights of the Member Advisory Committee.  The MCO staff facilitating the MCO Member Advisory Council will be responsible for working with MCO staff involved in leading the Community Connections P4P to present the progress report at each Member Advisory Committee meeting, facilitate the discussion at the meeting, summarize the discussion in writing and provide that summary to the MCO’s Community Connections Steering Committee, MCO Leadership Team, and, as appropriate, to the joint MCO Community Connections Steering Committee.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0B8B9DA2"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lastRenderedPageBreak/>
              <w:t>Members of the existing MCO Member Advisory Committees.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62AF818"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MCO Project Lead </w:t>
            </w:r>
          </w:p>
          <w:p w14:paraId="397C5296"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 </w:t>
            </w:r>
          </w:p>
          <w:p w14:paraId="7179223A"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MCO Member Advisory Committee Facilitator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F22EDD3"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MCOs will place the P4P project as a standing item on the advisory committee meeting agendas  </w:t>
            </w:r>
          </w:p>
        </w:tc>
      </w:tr>
      <w:tr w:rsidR="00AA3F4E" w:rsidRPr="009C6F40" w14:paraId="321FD334" w14:textId="77777777" w:rsidTr="00D50D73">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4D2458B"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 xml:space="preserve">MCO- Local </w:t>
            </w:r>
            <w:r w:rsidRPr="009C6F40">
              <w:rPr>
                <w:rFonts w:ascii="Calibri" w:eastAsia="Times New Roman" w:hAnsi="Calibri" w:cs="Calibri"/>
                <w:color w:val="000000"/>
              </w:rPr>
              <w:t xml:space="preserve">Provider –Stakeholder Collaboration </w:t>
            </w:r>
            <w:r w:rsidRPr="009C6F40">
              <w:rPr>
                <w:rFonts w:ascii="Calibri" w:eastAsia="Times New Roman" w:hAnsi="Calibri" w:cs="Calibri"/>
                <w:color w:val="262626"/>
              </w:rPr>
              <w:t>Committee </w:t>
            </w:r>
          </w:p>
        </w:tc>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21C2D810"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shd w:val="clear" w:color="auto" w:fill="FFFFFF"/>
              </w:rPr>
              <w:t xml:space="preserve">Ensure effective local collaboration and communication between MCOs, local contracted providers, involved community engagement and connections organizations, and other local stakeholders critical for increasing community </w:t>
            </w:r>
            <w:r w:rsidRPr="009C6F40">
              <w:rPr>
                <w:rFonts w:ascii="Calibri" w:eastAsia="Times New Roman" w:hAnsi="Calibri" w:cs="Calibri"/>
                <w:color w:val="262626"/>
                <w:shd w:val="clear" w:color="auto" w:fill="FFFFFF"/>
              </w:rPr>
              <w:lastRenderedPageBreak/>
              <w:t>connections outcomes in each GSR. </w:t>
            </w:r>
            <w:r w:rsidRPr="009C6F40">
              <w:rPr>
                <w:rFonts w:ascii="Calibri Light" w:eastAsia="Times New Roman" w:hAnsi="Calibri Light" w:cs="Calibri Light"/>
                <w:color w:val="262626"/>
              </w:rPr>
              <w:t>  </w:t>
            </w:r>
          </w:p>
          <w:p w14:paraId="4AE7AD3C"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 </w:t>
            </w:r>
          </w:p>
          <w:p w14:paraId="34EDC551" w14:textId="2C984DD4" w:rsidR="00AA3F4E" w:rsidRPr="0040626A" w:rsidRDefault="00AA3F4E" w:rsidP="00D50D73">
            <w:pPr>
              <w:spacing w:after="0" w:line="276" w:lineRule="auto"/>
              <w:textAlignment w:val="baseline"/>
              <w:rPr>
                <w:rFonts w:ascii="Calibri" w:eastAsia="Times New Roman" w:hAnsi="Calibri" w:cs="Calibri"/>
                <w:color w:val="262626"/>
                <w:shd w:val="clear" w:color="auto" w:fill="FFFFFF"/>
              </w:rPr>
            </w:pPr>
            <w:r w:rsidRPr="009C6F40">
              <w:rPr>
                <w:rFonts w:ascii="Calibri" w:eastAsia="Times New Roman" w:hAnsi="Calibri" w:cs="Calibri"/>
                <w:i/>
                <w:iCs/>
                <w:color w:val="262626"/>
                <w:shd w:val="clear" w:color="auto" w:fill="FFFFFF"/>
              </w:rPr>
              <w:t>Note:  Based on feedback from the CIE P4P, MCOs will respect providers time, each MCO </w:t>
            </w:r>
            <w:r w:rsidRPr="009C6F40">
              <w:rPr>
                <w:rFonts w:ascii="Calibri" w:eastAsia="Times New Roman" w:hAnsi="Calibri" w:cs="Calibri"/>
                <w:i/>
                <w:iCs/>
                <w:color w:val="262626"/>
                <w:u w:val="single"/>
                <w:shd w:val="clear" w:color="auto" w:fill="FFFFFF"/>
              </w:rPr>
              <w:t>not</w:t>
            </w:r>
            <w:r w:rsidRPr="009C6F40">
              <w:rPr>
                <w:rFonts w:ascii="Calibri" w:eastAsia="Times New Roman" w:hAnsi="Calibri" w:cs="Calibri"/>
                <w:i/>
                <w:iCs/>
                <w:color w:val="262626"/>
                <w:shd w:val="clear" w:color="auto" w:fill="FFFFFF"/>
              </w:rPr>
              <w:t xml:space="preserve"> request a separate meeting with providers in each GSR but rather MCOs jointly host meetings with providers. As part of unified communication to providers, the MCOs have already sent an initial joint letter concerning the Community Connections P4P and will use this master provider list to sort and identify all </w:t>
            </w:r>
            <w:r w:rsidR="00CC7E6D">
              <w:rPr>
                <w:rFonts w:ascii="Calibri" w:eastAsia="Times New Roman" w:hAnsi="Calibri" w:cs="Calibri"/>
                <w:i/>
                <w:iCs/>
                <w:color w:val="262626"/>
                <w:shd w:val="clear" w:color="auto" w:fill="FFFFFF"/>
              </w:rPr>
              <w:t xml:space="preserve">applicable </w:t>
            </w:r>
            <w:r w:rsidRPr="009C6F40">
              <w:rPr>
                <w:rFonts w:ascii="Calibri" w:eastAsia="Times New Roman" w:hAnsi="Calibri" w:cs="Calibri"/>
                <w:i/>
                <w:iCs/>
                <w:color w:val="262626"/>
                <w:shd w:val="clear" w:color="auto" w:fill="FFFFFF"/>
              </w:rPr>
              <w:t xml:space="preserve">service providers to be invited to each GSR-specific local stakeholder </w:t>
            </w:r>
            <w:r w:rsidRPr="00CC7E6D">
              <w:rPr>
                <w:rFonts w:ascii="Calibri" w:eastAsia="Times New Roman" w:hAnsi="Calibri" w:cs="Calibri"/>
                <w:i/>
                <w:iCs/>
                <w:color w:val="262626"/>
                <w:shd w:val="clear" w:color="auto" w:fill="FFFFFF"/>
              </w:rPr>
              <w:t>collaboration workgroup.</w:t>
            </w:r>
            <w:r w:rsidRPr="0040626A">
              <w:rPr>
                <w:rFonts w:ascii="Calibri" w:eastAsia="Times New Roman" w:hAnsi="Calibri" w:cs="Calibri"/>
                <w:i/>
                <w:iCs/>
                <w:color w:val="262626"/>
                <w:shd w:val="clear" w:color="auto" w:fill="FFFFFF"/>
              </w:rPr>
              <w:t> </w:t>
            </w:r>
            <w:r w:rsidR="00CC7E6D" w:rsidRPr="0040626A">
              <w:rPr>
                <w:rFonts w:ascii="Calibri" w:eastAsia="Times New Roman" w:hAnsi="Calibri" w:cs="Calibri"/>
                <w:i/>
                <w:iCs/>
              </w:rPr>
              <w:t>Any MCO contracted provider may attend these GSR meetings.</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20B78B32" w14:textId="77777777" w:rsidR="00AA3F4E" w:rsidRPr="0040626A" w:rsidRDefault="00AA3F4E" w:rsidP="00D50D73">
            <w:pPr>
              <w:spacing w:after="0" w:line="276" w:lineRule="auto"/>
              <w:textAlignment w:val="baseline"/>
              <w:rPr>
                <w:rFonts w:eastAsia="Times New Roman" w:cstheme="minorHAnsi"/>
                <w:color w:val="262626"/>
              </w:rPr>
            </w:pPr>
            <w:r w:rsidRPr="0040626A">
              <w:rPr>
                <w:rFonts w:eastAsia="Times New Roman" w:cstheme="minorHAnsi"/>
              </w:rPr>
              <w:lastRenderedPageBreak/>
              <w:t>For each GSR:  </w:t>
            </w:r>
          </w:p>
          <w:p w14:paraId="3C63BDAE" w14:textId="559C2EB9" w:rsidR="00AA3F4E" w:rsidRPr="00CC7E6D" w:rsidRDefault="00CC7E6D" w:rsidP="0040626A">
            <w:pPr>
              <w:pStyle w:val="ListParagraph"/>
              <w:numPr>
                <w:ilvl w:val="0"/>
                <w:numId w:val="79"/>
              </w:numPr>
              <w:spacing w:after="0" w:line="276" w:lineRule="auto"/>
              <w:textAlignment w:val="baseline"/>
              <w:rPr>
                <w:rFonts w:eastAsia="Times New Roman" w:cstheme="minorHAnsi"/>
                <w:color w:val="262626"/>
              </w:rPr>
            </w:pPr>
            <w:r w:rsidRPr="0040626A">
              <w:rPr>
                <w:rFonts w:eastAsia="Times New Roman" w:cstheme="minorHAnsi"/>
              </w:rPr>
              <w:t xml:space="preserve">For 2024 all </w:t>
            </w:r>
            <w:r w:rsidRPr="00CC7E6D">
              <w:rPr>
                <w:rStyle w:val="cf01"/>
                <w:rFonts w:asciiTheme="minorHAnsi" w:hAnsiTheme="minorHAnsi" w:cstheme="minorHAnsi"/>
                <w:sz w:val="22"/>
                <w:szCs w:val="22"/>
              </w:rPr>
              <w:t xml:space="preserve">community based pre-vocational services, </w:t>
            </w:r>
            <w:proofErr w:type="gramStart"/>
            <w:r w:rsidRPr="00CC7E6D">
              <w:rPr>
                <w:rStyle w:val="cf01"/>
                <w:rFonts w:asciiTheme="minorHAnsi" w:hAnsiTheme="minorHAnsi" w:cstheme="minorHAnsi"/>
                <w:sz w:val="22"/>
                <w:szCs w:val="22"/>
              </w:rPr>
              <w:t>community based</w:t>
            </w:r>
            <w:proofErr w:type="gramEnd"/>
            <w:r w:rsidRPr="00CC7E6D">
              <w:rPr>
                <w:rStyle w:val="cf01"/>
                <w:rFonts w:asciiTheme="minorHAnsi" w:hAnsiTheme="minorHAnsi" w:cstheme="minorHAnsi"/>
                <w:sz w:val="22"/>
                <w:szCs w:val="22"/>
              </w:rPr>
              <w:t xml:space="preserve"> day services, daily living skills training providers will be invited. </w:t>
            </w:r>
          </w:p>
          <w:p w14:paraId="44C21CCC" w14:textId="77777777" w:rsidR="00CC7E6D" w:rsidRPr="0040626A" w:rsidRDefault="00CC7E6D" w:rsidP="00D50D73">
            <w:pPr>
              <w:spacing w:after="0" w:line="276" w:lineRule="auto"/>
              <w:jc w:val="center"/>
              <w:textAlignment w:val="baseline"/>
              <w:rPr>
                <w:rFonts w:eastAsia="Times New Roman" w:cstheme="minorHAnsi"/>
                <w:b/>
                <w:bCs/>
                <w:color w:val="262626"/>
                <w:shd w:val="clear" w:color="auto" w:fill="FFFFFF"/>
              </w:rPr>
            </w:pPr>
          </w:p>
          <w:p w14:paraId="59707EBF" w14:textId="6E3037AB" w:rsidR="00AA3F4E" w:rsidRPr="0040626A" w:rsidRDefault="00CC7E6D" w:rsidP="0040626A">
            <w:pPr>
              <w:pStyle w:val="ListParagraph"/>
              <w:numPr>
                <w:ilvl w:val="0"/>
                <w:numId w:val="1"/>
              </w:numPr>
              <w:spacing w:after="0" w:line="276" w:lineRule="auto"/>
              <w:textAlignment w:val="baseline"/>
              <w:rPr>
                <w:rFonts w:eastAsia="Times New Roman" w:cstheme="minorHAnsi"/>
                <w:color w:val="262626"/>
              </w:rPr>
            </w:pPr>
            <w:r w:rsidRPr="0040626A">
              <w:rPr>
                <w:rFonts w:eastAsia="Times New Roman" w:cstheme="minorHAnsi"/>
                <w:b/>
                <w:bCs/>
                <w:color w:val="262626"/>
                <w:shd w:val="clear" w:color="auto" w:fill="FFFFFF"/>
              </w:rPr>
              <w:lastRenderedPageBreak/>
              <w:t xml:space="preserve">Additional </w:t>
            </w:r>
            <w:r w:rsidR="00AA3F4E" w:rsidRPr="0040626A">
              <w:rPr>
                <w:rFonts w:eastAsia="Times New Roman" w:cstheme="minorHAnsi"/>
                <w:b/>
                <w:bCs/>
                <w:color w:val="262626"/>
                <w:shd w:val="clear" w:color="auto" w:fill="FFFFFF"/>
              </w:rPr>
              <w:t>Participants</w:t>
            </w:r>
            <w:r w:rsidRPr="0040626A">
              <w:rPr>
                <w:rFonts w:eastAsia="Times New Roman" w:cstheme="minorHAnsi"/>
                <w:b/>
                <w:bCs/>
                <w:color w:val="262626"/>
                <w:shd w:val="clear" w:color="auto" w:fill="FFFFFF"/>
              </w:rPr>
              <w:t xml:space="preserve"> that will be invited </w:t>
            </w:r>
          </w:p>
          <w:p w14:paraId="4BBB4A9D" w14:textId="77777777" w:rsidR="00AA3F4E" w:rsidRPr="0040626A" w:rsidRDefault="00AA3F4E" w:rsidP="00D50D73">
            <w:pPr>
              <w:spacing w:after="0" w:line="276" w:lineRule="auto"/>
              <w:textAlignment w:val="baseline"/>
              <w:rPr>
                <w:rFonts w:eastAsia="Times New Roman" w:cstheme="minorHAnsi"/>
                <w:color w:val="262626"/>
              </w:rPr>
            </w:pPr>
            <w:r w:rsidRPr="0040626A">
              <w:rPr>
                <w:rFonts w:eastAsia="Times New Roman" w:cstheme="minorHAnsi"/>
                <w:color w:val="262626"/>
              </w:rPr>
              <w:t>Organized Community Groups/Events  </w:t>
            </w:r>
          </w:p>
          <w:p w14:paraId="6B2A5215" w14:textId="77777777" w:rsidR="00AA3F4E" w:rsidRPr="0040626A" w:rsidRDefault="00AA3F4E" w:rsidP="00D50D73">
            <w:pPr>
              <w:spacing w:after="0" w:line="276" w:lineRule="auto"/>
              <w:textAlignment w:val="baseline"/>
              <w:rPr>
                <w:rFonts w:eastAsia="Times New Roman" w:cstheme="minorHAnsi"/>
                <w:color w:val="262626"/>
              </w:rPr>
            </w:pPr>
            <w:r w:rsidRPr="0040626A">
              <w:rPr>
                <w:rFonts w:eastAsia="Times New Roman" w:cstheme="minorHAnsi"/>
                <w:color w:val="262626"/>
              </w:rPr>
              <w:t> </w:t>
            </w:r>
          </w:p>
          <w:p w14:paraId="519BE2CB"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rPr>
              <w:t>Deb Magowan, We Care Groups  </w:t>
            </w:r>
          </w:p>
          <w:p w14:paraId="645866A0"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color w:val="242424"/>
              </w:rPr>
              <w:t>Local CCOT </w:t>
            </w:r>
          </w:p>
          <w:p w14:paraId="2E660302"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color w:val="242424"/>
              </w:rPr>
              <w:t>Local I-teams </w:t>
            </w:r>
          </w:p>
          <w:p w14:paraId="1A8E395F"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color w:val="242424"/>
              </w:rPr>
              <w:t>Local Caregiver Coalitions </w:t>
            </w:r>
          </w:p>
          <w:p w14:paraId="5D3BBC97"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color w:val="242424"/>
              </w:rPr>
              <w:t>Local Dementia Coalitions </w:t>
            </w:r>
          </w:p>
          <w:p w14:paraId="57BEC6D8"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color w:val="242424"/>
              </w:rPr>
              <w:t>County Based Crisis groups </w:t>
            </w:r>
          </w:p>
          <w:p w14:paraId="4CDF2C14"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color w:val="242424"/>
              </w:rPr>
              <w:t>DVR local </w:t>
            </w:r>
          </w:p>
          <w:p w14:paraId="28AACC6A"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color w:val="242424"/>
              </w:rPr>
              <w:t>Guardian Group in Marathon County </w:t>
            </w:r>
          </w:p>
          <w:p w14:paraId="3B70CD7C"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color w:val="242424"/>
              </w:rPr>
              <w:t>GHS Healthcare Collaboratives </w:t>
            </w:r>
          </w:p>
          <w:p w14:paraId="7187D2C1"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color w:val="242424"/>
              </w:rPr>
              <w:t>Brown County Collaborative </w:t>
            </w:r>
          </w:p>
          <w:p w14:paraId="02AD259C"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color w:val="242424"/>
              </w:rPr>
              <w:t>Engagement with various Hospital throughout WI and some in MN </w:t>
            </w:r>
          </w:p>
          <w:p w14:paraId="47888FF0"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color w:val="242424"/>
              </w:rPr>
              <w:t>Health Aging in Rural Towns </w:t>
            </w:r>
          </w:p>
          <w:p w14:paraId="5D06C1DB"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color w:val="242424"/>
              </w:rPr>
              <w:t>NCHC Community Treatment Collaborations </w:t>
            </w:r>
          </w:p>
          <w:p w14:paraId="6747CCF7"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color w:val="242424"/>
              </w:rPr>
              <w:t>Langlade County Community Health Needs Assessment </w:t>
            </w:r>
          </w:p>
          <w:p w14:paraId="488F1AD6"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color w:val="242424"/>
              </w:rPr>
              <w:t>United Way Portage County </w:t>
            </w:r>
          </w:p>
          <w:p w14:paraId="35056E4B"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color w:val="242424"/>
              </w:rPr>
              <w:lastRenderedPageBreak/>
              <w:t>United Way Marathon County </w:t>
            </w:r>
          </w:p>
          <w:p w14:paraId="2C64F1F6"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color w:val="242424"/>
              </w:rPr>
              <w:t>NAMI Northwoods Chapter </w:t>
            </w:r>
          </w:p>
          <w:p w14:paraId="37A3457B"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color w:val="242424"/>
              </w:rPr>
              <w:t>Project Search Programs </w:t>
            </w:r>
          </w:p>
          <w:p w14:paraId="0DAD54BB"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color w:val="242424"/>
              </w:rPr>
              <w:t>Local ADRCs </w:t>
            </w:r>
          </w:p>
          <w:p w14:paraId="4D9843A1"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rPr>
              <w:t>Local Recreation Departments </w:t>
            </w:r>
          </w:p>
          <w:p w14:paraId="65674C15"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rPr>
              <w:t>Wisconsin Chamber of Commerce Executives Association </w:t>
            </w:r>
          </w:p>
          <w:p w14:paraId="46DE9E3D"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rPr>
              <w:t>Local Senior Centers </w:t>
            </w:r>
          </w:p>
          <w:p w14:paraId="6569777B"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rPr>
              <w:t>Local VFW </w:t>
            </w:r>
          </w:p>
          <w:p w14:paraId="1A19840D"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rPr>
              <w:t>Neighborhood Watch </w:t>
            </w:r>
          </w:p>
          <w:p w14:paraId="5FEB9C72"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rPr>
              <w:t>Rotary </w:t>
            </w:r>
          </w:p>
          <w:p w14:paraId="6CDDA451"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rPr>
              <w:t>City Councils </w:t>
            </w:r>
          </w:p>
          <w:p w14:paraId="0DF5AEA4"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rPr>
              <w:t>Superior Health Quality Alliance </w:t>
            </w:r>
          </w:p>
          <w:p w14:paraId="25397CC2"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rPr>
              <w:t>NAMI </w:t>
            </w:r>
          </w:p>
          <w:p w14:paraId="2973D447"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rPr>
              <w:t>Alzheimer’s Association </w:t>
            </w:r>
          </w:p>
          <w:p w14:paraId="5BA36B4D"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rPr>
              <w:t>SOAR </w:t>
            </w:r>
          </w:p>
          <w:p w14:paraId="27585C10" w14:textId="77777777" w:rsidR="00AA3F4E" w:rsidRPr="00CC7E6D" w:rsidRDefault="00AA3F4E" w:rsidP="003F6C84">
            <w:pPr>
              <w:pStyle w:val="ListParagraph"/>
              <w:numPr>
                <w:ilvl w:val="0"/>
                <w:numId w:val="46"/>
              </w:numPr>
              <w:spacing w:line="276" w:lineRule="auto"/>
              <w:rPr>
                <w:rFonts w:cstheme="minorHAnsi"/>
              </w:rPr>
            </w:pPr>
            <w:r w:rsidRPr="00CC7E6D">
              <w:rPr>
                <w:rFonts w:cstheme="minorHAnsi"/>
              </w:rPr>
              <w:t>Down Syndrome Association of WI  </w:t>
            </w:r>
          </w:p>
          <w:p w14:paraId="03D0ABA8" w14:textId="77777777" w:rsidR="00AA3F4E" w:rsidRPr="0040626A" w:rsidRDefault="00AA3F4E" w:rsidP="00D50D73">
            <w:pPr>
              <w:spacing w:line="276" w:lineRule="auto"/>
              <w:ind w:firstLine="50"/>
              <w:rPr>
                <w:rFonts w:cstheme="minorHAnsi"/>
              </w:rPr>
            </w:pP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755F756"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lastRenderedPageBreak/>
              <w:t>Community Care: Local Leadership </w:t>
            </w:r>
          </w:p>
          <w:p w14:paraId="37FE9DFF"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 </w:t>
            </w:r>
          </w:p>
          <w:p w14:paraId="3E000DF0" w14:textId="77777777" w:rsidR="00AA3F4E" w:rsidRPr="009C6F40" w:rsidRDefault="00AA3F4E" w:rsidP="00D50D73">
            <w:pPr>
              <w:shd w:val="clear" w:color="auto" w:fill="FFFFFF"/>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000000"/>
              </w:rPr>
              <w:t>Margaret Kristan, Director, Health Services </w:t>
            </w:r>
          </w:p>
          <w:p w14:paraId="232382E9" w14:textId="77777777" w:rsidR="00AA3F4E" w:rsidRPr="009C6F40" w:rsidRDefault="00AA3F4E" w:rsidP="00D50D73">
            <w:pPr>
              <w:shd w:val="clear" w:color="auto" w:fill="FFFFFF"/>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000000"/>
              </w:rPr>
              <w:t xml:space="preserve">Jayme Moker, Associate Director, Care </w:t>
            </w:r>
            <w:r w:rsidRPr="009C6F40">
              <w:rPr>
                <w:rFonts w:ascii="Calibri" w:eastAsia="Times New Roman" w:hAnsi="Calibri" w:cs="Calibri"/>
                <w:color w:val="000000"/>
              </w:rPr>
              <w:lastRenderedPageBreak/>
              <w:t>Management Support </w:t>
            </w:r>
          </w:p>
          <w:p w14:paraId="2461EC81" w14:textId="77777777" w:rsidR="00AA3F4E" w:rsidRPr="009C6F40" w:rsidRDefault="00AA3F4E" w:rsidP="00D50D73">
            <w:pPr>
              <w:shd w:val="clear" w:color="auto" w:fill="FFFFFF"/>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000000"/>
              </w:rPr>
              <w:t>Camille Steinbach, Manager, Care Management Support </w:t>
            </w:r>
          </w:p>
          <w:p w14:paraId="5BBACBC1"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 </w:t>
            </w:r>
          </w:p>
          <w:p w14:paraId="2827A27A" w14:textId="77777777" w:rsidR="00AA3F4E" w:rsidRPr="009C6F40" w:rsidRDefault="00AA3F4E" w:rsidP="00D50D73">
            <w:pPr>
              <w:shd w:val="clear" w:color="auto" w:fill="FFFFFF"/>
              <w:spacing w:after="0" w:line="276" w:lineRule="auto"/>
              <w:textAlignment w:val="baseline"/>
              <w:rPr>
                <w:rFonts w:ascii="Segoe UI" w:eastAsia="Times New Roman" w:hAnsi="Segoe UI" w:cs="Segoe UI"/>
                <w:color w:val="262626"/>
                <w:sz w:val="18"/>
                <w:szCs w:val="18"/>
              </w:rPr>
            </w:pPr>
            <w:proofErr w:type="spellStart"/>
            <w:r w:rsidRPr="009C6F40">
              <w:rPr>
                <w:rFonts w:ascii="Calibri" w:eastAsia="Times New Roman" w:hAnsi="Calibri" w:cs="Calibri"/>
                <w:color w:val="000000"/>
              </w:rPr>
              <w:t>Inclusa</w:t>
            </w:r>
            <w:proofErr w:type="spellEnd"/>
            <w:r w:rsidRPr="009C6F40">
              <w:rPr>
                <w:rFonts w:ascii="Calibri" w:eastAsia="Times New Roman" w:hAnsi="Calibri" w:cs="Calibri"/>
                <w:color w:val="000000"/>
              </w:rPr>
              <w:t xml:space="preserve">: Marci </w:t>
            </w:r>
            <w:proofErr w:type="spellStart"/>
            <w:r w:rsidRPr="009C6F40">
              <w:rPr>
                <w:rFonts w:ascii="Calibri" w:eastAsia="Times New Roman" w:hAnsi="Calibri" w:cs="Calibri"/>
                <w:color w:val="000000"/>
              </w:rPr>
              <w:t>Griesbach</w:t>
            </w:r>
            <w:proofErr w:type="spellEnd"/>
            <w:r w:rsidRPr="009C6F40">
              <w:rPr>
                <w:rFonts w:ascii="Calibri" w:eastAsia="Times New Roman" w:hAnsi="Calibri" w:cs="Calibri"/>
                <w:color w:val="000000"/>
              </w:rPr>
              <w:t xml:space="preserve">, CRPR Senior </w:t>
            </w:r>
            <w:proofErr w:type="gramStart"/>
            <w:r w:rsidRPr="009C6F40">
              <w:rPr>
                <w:rFonts w:ascii="Calibri" w:eastAsia="Times New Roman" w:hAnsi="Calibri" w:cs="Calibri"/>
                <w:color w:val="000000"/>
              </w:rPr>
              <w:t>Manager;</w:t>
            </w:r>
            <w:proofErr w:type="gramEnd"/>
            <w:r w:rsidRPr="009C6F40">
              <w:rPr>
                <w:rFonts w:ascii="Calibri" w:eastAsia="Times New Roman" w:hAnsi="Calibri" w:cs="Calibri"/>
                <w:color w:val="000000"/>
              </w:rPr>
              <w:t> </w:t>
            </w:r>
          </w:p>
          <w:p w14:paraId="1390E35C" w14:textId="77777777" w:rsidR="00AA3F4E" w:rsidRPr="009C6F40" w:rsidRDefault="00AA3F4E" w:rsidP="00D50D73">
            <w:pPr>
              <w:shd w:val="clear" w:color="auto" w:fill="FFFFFF"/>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000000"/>
              </w:rPr>
              <w:t xml:space="preserve">Colleen Seeman, Regional Director of </w:t>
            </w:r>
            <w:proofErr w:type="gramStart"/>
            <w:r w:rsidRPr="009C6F40">
              <w:rPr>
                <w:rFonts w:ascii="Calibri" w:eastAsia="Times New Roman" w:hAnsi="Calibri" w:cs="Calibri"/>
                <w:color w:val="000000"/>
              </w:rPr>
              <w:t>CRPR;</w:t>
            </w:r>
            <w:proofErr w:type="gramEnd"/>
            <w:r w:rsidRPr="009C6F40">
              <w:rPr>
                <w:rFonts w:ascii="Calibri" w:eastAsia="Times New Roman" w:hAnsi="Calibri" w:cs="Calibri"/>
                <w:color w:val="000000"/>
              </w:rPr>
              <w:t> </w:t>
            </w:r>
          </w:p>
          <w:p w14:paraId="386F0D60" w14:textId="77777777" w:rsidR="00AA3F4E" w:rsidRPr="009C6F40" w:rsidRDefault="00AA3F4E" w:rsidP="00D50D73">
            <w:pPr>
              <w:shd w:val="clear" w:color="auto" w:fill="FFFFFF"/>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000000"/>
              </w:rPr>
              <w:t>Darren Bienvenue, Director of Member Support  </w:t>
            </w:r>
          </w:p>
          <w:p w14:paraId="1760E442"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 </w:t>
            </w:r>
          </w:p>
          <w:p w14:paraId="7B217D48"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Lakeland Care: Jessica Quam, CM Practice Support Director  </w:t>
            </w:r>
          </w:p>
          <w:p w14:paraId="4ED03408"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 </w:t>
            </w:r>
          </w:p>
          <w:p w14:paraId="246900EF" w14:textId="6E61BEA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 xml:space="preserve">My Choice WI: </w:t>
            </w:r>
            <w:r>
              <w:t>Spencer Lameka, Quality Initiatives Specialist</w:t>
            </w:r>
          </w:p>
          <w:p w14:paraId="6B55851F"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AE0EE39" w14:textId="77777777" w:rsidR="00AA3F4E" w:rsidRPr="009C6F40" w:rsidRDefault="00AA3F4E" w:rsidP="00D50D73">
            <w:pPr>
              <w:spacing w:after="0" w:line="276" w:lineRule="auto"/>
              <w:textAlignment w:val="baseline"/>
              <w:rPr>
                <w:rFonts w:ascii="Segoe UI" w:eastAsia="Times New Roman" w:hAnsi="Segoe UI" w:cs="Segoe UI"/>
                <w:color w:val="262626"/>
                <w:sz w:val="18"/>
                <w:szCs w:val="18"/>
              </w:rPr>
            </w:pPr>
            <w:r w:rsidRPr="009C6F40">
              <w:rPr>
                <w:rFonts w:ascii="Calibri" w:eastAsia="Times New Roman" w:hAnsi="Calibri" w:cs="Calibri"/>
                <w:color w:val="262626"/>
              </w:rPr>
              <w:lastRenderedPageBreak/>
              <w:t>Quarterly meetings in each GSR - virtual </w:t>
            </w:r>
          </w:p>
        </w:tc>
      </w:tr>
    </w:tbl>
    <w:p w14:paraId="09F64B35" w14:textId="77777777" w:rsidR="00AA3F4E" w:rsidRDefault="00AA3F4E" w:rsidP="00AA3F4E">
      <w:pPr>
        <w:spacing w:line="276" w:lineRule="auto"/>
      </w:pPr>
    </w:p>
    <w:p w14:paraId="48AFF783" w14:textId="77777777" w:rsidR="00AA3F4E" w:rsidRPr="009C6F40" w:rsidRDefault="00AA3F4E" w:rsidP="00AA3F4E">
      <w:pPr>
        <w:spacing w:after="0" w:line="276" w:lineRule="auto"/>
        <w:textAlignment w:val="baseline"/>
        <w:rPr>
          <w:rFonts w:ascii="Segoe UI" w:eastAsia="Times New Roman" w:hAnsi="Segoe UI" w:cs="Segoe UI"/>
          <w:color w:val="262626"/>
          <w:sz w:val="24"/>
          <w:szCs w:val="24"/>
        </w:rPr>
      </w:pPr>
      <w:r w:rsidRPr="009C6F40">
        <w:rPr>
          <w:rFonts w:ascii="Calibri" w:eastAsia="Times New Roman" w:hAnsi="Calibri" w:cs="Calibri"/>
          <w:color w:val="262626"/>
          <w:sz w:val="24"/>
          <w:szCs w:val="24"/>
        </w:rPr>
        <w:t>The following anticipate being member-specific partners whom MCOs envision collaborating with as to local area opportunities and availability.  </w:t>
      </w:r>
    </w:p>
    <w:p w14:paraId="21B72C77" w14:textId="77777777" w:rsidR="00AA3F4E" w:rsidRPr="009C6F40" w:rsidRDefault="00AA3F4E" w:rsidP="003F6C84">
      <w:pPr>
        <w:pStyle w:val="ListParagraph"/>
        <w:numPr>
          <w:ilvl w:val="0"/>
          <w:numId w:val="48"/>
        </w:numPr>
        <w:spacing w:line="276" w:lineRule="auto"/>
        <w:rPr>
          <w:sz w:val="24"/>
          <w:szCs w:val="24"/>
        </w:rPr>
      </w:pPr>
      <w:r w:rsidRPr="009C6F40">
        <w:rPr>
          <w:sz w:val="24"/>
          <w:szCs w:val="24"/>
        </w:rPr>
        <w:t>Volunteer Services and Supports – Humane Society, Food Pantry, Library, etc. </w:t>
      </w:r>
    </w:p>
    <w:p w14:paraId="0B319CD6" w14:textId="77777777" w:rsidR="00AA3F4E" w:rsidRPr="009C6F40" w:rsidRDefault="00AA3F4E" w:rsidP="003F6C84">
      <w:pPr>
        <w:pStyle w:val="ListParagraph"/>
        <w:numPr>
          <w:ilvl w:val="0"/>
          <w:numId w:val="48"/>
        </w:numPr>
        <w:spacing w:line="276" w:lineRule="auto"/>
        <w:rPr>
          <w:sz w:val="24"/>
          <w:szCs w:val="24"/>
        </w:rPr>
      </w:pPr>
      <w:r w:rsidRPr="009C6F40">
        <w:rPr>
          <w:sz w:val="24"/>
          <w:szCs w:val="24"/>
        </w:rPr>
        <w:t xml:space="preserve">Faith based Connections – local churches, community centers, </w:t>
      </w:r>
      <w:proofErr w:type="gramStart"/>
      <w:r w:rsidRPr="009C6F40">
        <w:rPr>
          <w:sz w:val="24"/>
          <w:szCs w:val="24"/>
        </w:rPr>
        <w:t>etc</w:t>
      </w:r>
      <w:proofErr w:type="gramEnd"/>
      <w:r w:rsidRPr="009C6F40">
        <w:rPr>
          <w:sz w:val="24"/>
          <w:szCs w:val="24"/>
        </w:rPr>
        <w:t> </w:t>
      </w:r>
    </w:p>
    <w:p w14:paraId="095A7BC9" w14:textId="77777777" w:rsidR="00AA3F4E" w:rsidRPr="009C6F40" w:rsidRDefault="00AA3F4E" w:rsidP="003F6C84">
      <w:pPr>
        <w:pStyle w:val="ListParagraph"/>
        <w:numPr>
          <w:ilvl w:val="0"/>
          <w:numId w:val="48"/>
        </w:numPr>
        <w:spacing w:line="276" w:lineRule="auto"/>
        <w:rPr>
          <w:sz w:val="24"/>
          <w:szCs w:val="24"/>
        </w:rPr>
      </w:pPr>
      <w:r w:rsidRPr="009C6F40">
        <w:rPr>
          <w:sz w:val="24"/>
          <w:szCs w:val="24"/>
        </w:rPr>
        <w:t>Online Communities – Support Groups, Online Learning, etc. </w:t>
      </w:r>
    </w:p>
    <w:p w14:paraId="6F4B90C7" w14:textId="77777777" w:rsidR="00AA3F4E" w:rsidRPr="009C6F40" w:rsidRDefault="00AA3F4E" w:rsidP="003F6C84">
      <w:pPr>
        <w:pStyle w:val="ListParagraph"/>
        <w:numPr>
          <w:ilvl w:val="0"/>
          <w:numId w:val="48"/>
        </w:numPr>
        <w:spacing w:line="276" w:lineRule="auto"/>
        <w:rPr>
          <w:sz w:val="24"/>
          <w:szCs w:val="24"/>
        </w:rPr>
      </w:pPr>
      <w:r w:rsidRPr="009C6F40">
        <w:rPr>
          <w:sz w:val="24"/>
          <w:szCs w:val="24"/>
        </w:rPr>
        <w:t>Organized Sports – Special Olympics, Park and Recreation, Group Fitness, etc.  </w:t>
      </w:r>
    </w:p>
    <w:p w14:paraId="40FE1C6D" w14:textId="77777777" w:rsidR="00AA3F4E" w:rsidRPr="009C6F40" w:rsidRDefault="00AA3F4E" w:rsidP="003F6C84">
      <w:pPr>
        <w:pStyle w:val="ListParagraph"/>
        <w:numPr>
          <w:ilvl w:val="0"/>
          <w:numId w:val="48"/>
        </w:numPr>
        <w:spacing w:line="276" w:lineRule="auto"/>
        <w:rPr>
          <w:sz w:val="24"/>
          <w:szCs w:val="24"/>
        </w:rPr>
      </w:pPr>
      <w:r w:rsidRPr="009C6F40">
        <w:rPr>
          <w:sz w:val="24"/>
          <w:szCs w:val="24"/>
        </w:rPr>
        <w:t>Education and Learning – College courses, Community Classes, CPR/First Aid Classes, Stress/Meditation Classes, etc. </w:t>
      </w:r>
    </w:p>
    <w:p w14:paraId="6F955E6E" w14:textId="77777777" w:rsidR="00AA3F4E" w:rsidRPr="009C6F40" w:rsidRDefault="00AA3F4E" w:rsidP="003F6C84">
      <w:pPr>
        <w:pStyle w:val="ListParagraph"/>
        <w:numPr>
          <w:ilvl w:val="0"/>
          <w:numId w:val="48"/>
        </w:numPr>
        <w:spacing w:line="276" w:lineRule="auto"/>
        <w:rPr>
          <w:sz w:val="24"/>
          <w:szCs w:val="24"/>
        </w:rPr>
      </w:pPr>
      <w:r w:rsidRPr="009C6F40">
        <w:rPr>
          <w:sz w:val="24"/>
          <w:szCs w:val="24"/>
        </w:rPr>
        <w:lastRenderedPageBreak/>
        <w:t>Employment – DVR, CIE, etc. </w:t>
      </w:r>
    </w:p>
    <w:p w14:paraId="5054A430" w14:textId="77777777" w:rsidR="00AA3F4E" w:rsidRPr="002B5D59" w:rsidRDefault="00AA3F4E" w:rsidP="003F6C84">
      <w:pPr>
        <w:pStyle w:val="ListParagraph"/>
        <w:numPr>
          <w:ilvl w:val="0"/>
          <w:numId w:val="48"/>
        </w:numPr>
        <w:spacing w:line="276" w:lineRule="auto"/>
        <w:rPr>
          <w:sz w:val="24"/>
          <w:szCs w:val="24"/>
        </w:rPr>
      </w:pPr>
      <w:r w:rsidRPr="009C6F40">
        <w:rPr>
          <w:sz w:val="24"/>
          <w:szCs w:val="24"/>
        </w:rPr>
        <w:t>Local Businesses – shopping centers/vendors, restaurants, etc.   </w:t>
      </w:r>
    </w:p>
    <w:p w14:paraId="5A2B9396" w14:textId="77777777" w:rsidR="00AA3F4E" w:rsidRPr="00FC7A6D" w:rsidRDefault="00AA3F4E" w:rsidP="00AA3F4E">
      <w:pPr>
        <w:spacing w:after="0" w:line="276" w:lineRule="auto"/>
        <w:textAlignment w:val="baseline"/>
        <w:rPr>
          <w:rFonts w:ascii="Segoe UI" w:eastAsia="Times New Roman" w:hAnsi="Segoe UI" w:cs="Segoe UI"/>
          <w:b/>
          <w:bCs/>
          <w:color w:val="262626"/>
          <w:sz w:val="24"/>
          <w:szCs w:val="24"/>
        </w:rPr>
      </w:pPr>
      <w:r w:rsidRPr="00FC7A6D">
        <w:rPr>
          <w:rFonts w:ascii="Calibri" w:eastAsia="Times New Roman" w:hAnsi="Calibri" w:cs="Calibri"/>
          <w:b/>
          <w:bCs/>
          <w:color w:val="262626"/>
          <w:sz w:val="24"/>
          <w:szCs w:val="24"/>
        </w:rPr>
        <w:t>Community Partner Feedback and Overall Themes </w:t>
      </w:r>
    </w:p>
    <w:p w14:paraId="54C9CCA4" w14:textId="77777777" w:rsidR="00AA3F4E" w:rsidRPr="009C6F40" w:rsidRDefault="00AA3F4E" w:rsidP="00AA3F4E">
      <w:pPr>
        <w:spacing w:after="0" w:line="276" w:lineRule="auto"/>
        <w:textAlignment w:val="baseline"/>
        <w:rPr>
          <w:rFonts w:ascii="Segoe UI" w:eastAsia="Times New Roman" w:hAnsi="Segoe UI" w:cs="Segoe UI"/>
          <w:color w:val="262626"/>
          <w:sz w:val="24"/>
          <w:szCs w:val="24"/>
        </w:rPr>
      </w:pPr>
      <w:r w:rsidRPr="009C6F40">
        <w:rPr>
          <w:rFonts w:ascii="Calibri" w:eastAsia="Times New Roman" w:hAnsi="Calibri" w:cs="Calibri"/>
          <w:color w:val="262626"/>
          <w:sz w:val="24"/>
          <w:szCs w:val="24"/>
        </w:rPr>
        <w:t xml:space="preserve">Thus far, community partner feedback has been similar with member, MCO, and provider feedback. Strengths included additional community organizations and advocacy groups that offer community connections and the desire for communities to welcome and create </w:t>
      </w:r>
      <w:r>
        <w:rPr>
          <w:rFonts w:ascii="Calibri" w:eastAsia="Times New Roman" w:hAnsi="Calibri" w:cs="Calibri"/>
          <w:color w:val="262626"/>
          <w:sz w:val="24"/>
          <w:szCs w:val="24"/>
        </w:rPr>
        <w:t>ways</w:t>
      </w:r>
      <w:r w:rsidRPr="009C6F40">
        <w:rPr>
          <w:rFonts w:ascii="Calibri" w:eastAsia="Times New Roman" w:hAnsi="Calibri" w:cs="Calibri"/>
          <w:color w:val="262626"/>
          <w:sz w:val="24"/>
          <w:szCs w:val="24"/>
        </w:rPr>
        <w:t xml:space="preserve"> for all community members to have a valued social role. Areas for opportunities/threats included: determining low-cost or free community activities and engagement events as most MCO population is on a fixed income, increase in resources available to vulnerable populations, and increasing the volunteering network to assist with the connections and partnering.  </w:t>
      </w:r>
    </w:p>
    <w:p w14:paraId="5CBC7FAD" w14:textId="77777777" w:rsidR="00AA3F4E" w:rsidRPr="009C6F40" w:rsidRDefault="00AA3F4E" w:rsidP="00AA3F4E">
      <w:pPr>
        <w:spacing w:after="0" w:line="276" w:lineRule="auto"/>
        <w:textAlignment w:val="baseline"/>
        <w:rPr>
          <w:rFonts w:ascii="Segoe UI" w:eastAsia="Times New Roman" w:hAnsi="Segoe UI" w:cs="Segoe UI"/>
          <w:color w:val="262626"/>
          <w:sz w:val="24"/>
          <w:szCs w:val="24"/>
        </w:rPr>
      </w:pPr>
      <w:r w:rsidRPr="009C6F40">
        <w:rPr>
          <w:rFonts w:ascii="Calibri" w:eastAsia="Times New Roman" w:hAnsi="Calibri" w:cs="Calibri"/>
          <w:color w:val="262626"/>
          <w:sz w:val="24"/>
          <w:szCs w:val="24"/>
        </w:rPr>
        <w:t> </w:t>
      </w:r>
    </w:p>
    <w:p w14:paraId="467AF05B" w14:textId="77777777" w:rsidR="00AA3F4E" w:rsidRDefault="00AA3F4E" w:rsidP="00AA3F4E">
      <w:pPr>
        <w:spacing w:after="0" w:line="276" w:lineRule="auto"/>
        <w:textAlignment w:val="baseline"/>
        <w:rPr>
          <w:rFonts w:ascii="Calibri" w:eastAsia="Times New Roman" w:hAnsi="Calibri" w:cs="Calibri"/>
          <w:color w:val="262626"/>
          <w:sz w:val="24"/>
          <w:szCs w:val="24"/>
        </w:rPr>
      </w:pPr>
      <w:r w:rsidRPr="009C6F40">
        <w:rPr>
          <w:rFonts w:ascii="Calibri" w:eastAsia="Times New Roman" w:hAnsi="Calibri" w:cs="Calibri"/>
          <w:color w:val="262626"/>
          <w:sz w:val="24"/>
          <w:szCs w:val="24"/>
        </w:rPr>
        <w:t>Building on the success of the CIE P4P, the MCOs would extend an offer to DHS representatives in collaborating on a Community Connections Kick Off Event to occur in September 2023 (tentative). Potential activities of the Kickoff Event would include DHS and MCO representatives sharing key P4P project vision and aims and if possible, member and provider testimonials. </w:t>
      </w:r>
    </w:p>
    <w:p w14:paraId="7563AB19" w14:textId="77777777" w:rsidR="00AA3F4E" w:rsidRPr="002B5D59" w:rsidRDefault="00AA3F4E" w:rsidP="00AA3F4E">
      <w:pPr>
        <w:spacing w:after="0" w:line="276" w:lineRule="auto"/>
        <w:textAlignment w:val="baseline"/>
        <w:rPr>
          <w:rFonts w:ascii="Segoe UI" w:eastAsia="Times New Roman" w:hAnsi="Segoe UI" w:cs="Segoe UI"/>
          <w:color w:val="262626"/>
          <w:sz w:val="24"/>
          <w:szCs w:val="24"/>
        </w:rPr>
      </w:pPr>
      <w:r w:rsidRPr="009C6F40">
        <w:rPr>
          <w:rFonts w:ascii="Calibri" w:eastAsia="Times New Roman" w:hAnsi="Calibri" w:cs="Calibri"/>
          <w:color w:val="262626"/>
          <w:sz w:val="24"/>
          <w:szCs w:val="24"/>
        </w:rPr>
        <w:t> </w:t>
      </w:r>
    </w:p>
    <w:p w14:paraId="0BA7C855" w14:textId="77777777" w:rsidR="00AA3F4E" w:rsidRDefault="00AA3F4E" w:rsidP="00AA3F4E">
      <w:pPr>
        <w:pStyle w:val="Heading2"/>
        <w:spacing w:line="276" w:lineRule="auto"/>
      </w:pPr>
      <w:bookmarkStart w:id="77" w:name="_Toc139811269"/>
      <w:r>
        <w:t>7. Summarize the MCO’s current practices regarding community connections including valued social roles.</w:t>
      </w:r>
      <w:bookmarkEnd w:id="77"/>
      <w:r>
        <w:t xml:space="preserve"> </w:t>
      </w:r>
    </w:p>
    <w:p w14:paraId="3EBD2E3C" w14:textId="77777777" w:rsidR="00AA3F4E" w:rsidRDefault="00AA3F4E" w:rsidP="00AA3F4E">
      <w:pPr>
        <w:spacing w:line="276" w:lineRule="auto"/>
        <w:rPr>
          <w:sz w:val="24"/>
          <w:szCs w:val="24"/>
        </w:rPr>
      </w:pPr>
    </w:p>
    <w:p w14:paraId="7AA386F7" w14:textId="77777777" w:rsidR="00AA3F4E" w:rsidRDefault="00AA3F4E" w:rsidP="00AA3F4E">
      <w:pPr>
        <w:spacing w:line="276" w:lineRule="auto"/>
        <w:rPr>
          <w:sz w:val="24"/>
          <w:szCs w:val="24"/>
        </w:rPr>
      </w:pPr>
      <w:r w:rsidRPr="008D7B86">
        <w:rPr>
          <w:sz w:val="24"/>
          <w:szCs w:val="24"/>
        </w:rPr>
        <w:t>Please reference each MCO’s individual submission</w:t>
      </w:r>
      <w:r>
        <w:rPr>
          <w:sz w:val="24"/>
          <w:szCs w:val="24"/>
        </w:rPr>
        <w:t>.</w:t>
      </w:r>
    </w:p>
    <w:p w14:paraId="6E7DA365" w14:textId="77777777" w:rsidR="00AA3F4E" w:rsidRPr="008D7B86" w:rsidRDefault="00AA3F4E" w:rsidP="00AA3F4E">
      <w:pPr>
        <w:spacing w:line="276" w:lineRule="auto"/>
        <w:rPr>
          <w:sz w:val="24"/>
          <w:szCs w:val="24"/>
        </w:rPr>
      </w:pPr>
    </w:p>
    <w:p w14:paraId="64F248A9" w14:textId="77777777" w:rsidR="00AA3F4E" w:rsidRDefault="00AA3F4E" w:rsidP="00AA3F4E">
      <w:pPr>
        <w:pStyle w:val="Heading2"/>
        <w:spacing w:line="276" w:lineRule="auto"/>
      </w:pPr>
      <w:bookmarkStart w:id="78" w:name="_Toc139811270"/>
      <w:r w:rsidRPr="00F7659E">
        <w:t>8.</w:t>
      </w:r>
      <w:r>
        <w:t xml:space="preserve"> </w:t>
      </w:r>
      <w:r w:rsidRPr="00F7659E">
        <w:t>Summarize collective analysis of similar and different current practices between MCOs.</w:t>
      </w:r>
      <w:bookmarkEnd w:id="78"/>
    </w:p>
    <w:p w14:paraId="3DDA55AF" w14:textId="77777777" w:rsidR="00AA3F4E" w:rsidRPr="00E9761A" w:rsidRDefault="00AA3F4E" w:rsidP="00AA3F4E">
      <w:pPr>
        <w:spacing w:line="276" w:lineRule="auto"/>
      </w:pPr>
    </w:p>
    <w:p w14:paraId="7C15EFB0" w14:textId="77777777" w:rsidR="00AA3F4E" w:rsidRPr="0032104A" w:rsidRDefault="00AA3F4E" w:rsidP="00AA3F4E">
      <w:pPr>
        <w:spacing w:line="276" w:lineRule="auto"/>
        <w:rPr>
          <w:sz w:val="24"/>
          <w:szCs w:val="24"/>
        </w:rPr>
      </w:pPr>
      <w:r w:rsidRPr="0032104A">
        <w:rPr>
          <w:sz w:val="24"/>
          <w:szCs w:val="24"/>
        </w:rPr>
        <w:t>The MCOs gathered the tools and practices they currently use to assess and gauge a member’s participation in community life. These are the practices that are similar across MCOs: </w:t>
      </w:r>
    </w:p>
    <w:p w14:paraId="70994053" w14:textId="77777777" w:rsidR="00AA3F4E" w:rsidRPr="0032104A" w:rsidRDefault="00AA3F4E" w:rsidP="00AA3F4E">
      <w:pPr>
        <w:pStyle w:val="ListParagraph"/>
        <w:numPr>
          <w:ilvl w:val="0"/>
          <w:numId w:val="6"/>
        </w:numPr>
        <w:spacing w:line="276" w:lineRule="auto"/>
        <w:rPr>
          <w:sz w:val="24"/>
          <w:szCs w:val="24"/>
        </w:rPr>
      </w:pPr>
      <w:r w:rsidRPr="0032104A">
        <w:rPr>
          <w:sz w:val="24"/>
          <w:szCs w:val="24"/>
        </w:rPr>
        <w:t>A commitment to person-centered planning. </w:t>
      </w:r>
    </w:p>
    <w:p w14:paraId="4245A710" w14:textId="77777777" w:rsidR="00AA3F4E" w:rsidRPr="0032104A" w:rsidRDefault="00AA3F4E" w:rsidP="00AA3F4E">
      <w:pPr>
        <w:pStyle w:val="ListParagraph"/>
        <w:numPr>
          <w:ilvl w:val="0"/>
          <w:numId w:val="6"/>
        </w:numPr>
        <w:spacing w:line="276" w:lineRule="auto"/>
        <w:rPr>
          <w:sz w:val="24"/>
          <w:szCs w:val="24"/>
        </w:rPr>
      </w:pPr>
      <w:r w:rsidRPr="0032104A">
        <w:rPr>
          <w:sz w:val="24"/>
          <w:szCs w:val="24"/>
        </w:rPr>
        <w:t>Staff from all MCOs develop good relationships with members to assess overall quality of life and personal interests in addition to immediate service needs.  </w:t>
      </w:r>
    </w:p>
    <w:p w14:paraId="0526F4D8" w14:textId="77777777" w:rsidR="00AA3F4E" w:rsidRPr="0032104A" w:rsidRDefault="00AA3F4E" w:rsidP="00AA3F4E">
      <w:pPr>
        <w:pStyle w:val="ListParagraph"/>
        <w:numPr>
          <w:ilvl w:val="0"/>
          <w:numId w:val="6"/>
        </w:numPr>
        <w:spacing w:line="276" w:lineRule="auto"/>
        <w:rPr>
          <w:sz w:val="24"/>
          <w:szCs w:val="24"/>
        </w:rPr>
      </w:pPr>
      <w:r w:rsidRPr="0032104A">
        <w:rPr>
          <w:sz w:val="24"/>
          <w:szCs w:val="24"/>
        </w:rPr>
        <w:t>Value the members’ right to control their own lives and are at the center of decision making. </w:t>
      </w:r>
    </w:p>
    <w:p w14:paraId="428BC8C0" w14:textId="77777777" w:rsidR="00AA3F4E" w:rsidRPr="0032104A" w:rsidRDefault="00AA3F4E" w:rsidP="00AA3F4E">
      <w:pPr>
        <w:pStyle w:val="ListParagraph"/>
        <w:numPr>
          <w:ilvl w:val="0"/>
          <w:numId w:val="6"/>
        </w:numPr>
        <w:spacing w:line="276" w:lineRule="auto"/>
        <w:rPr>
          <w:sz w:val="24"/>
          <w:szCs w:val="24"/>
        </w:rPr>
      </w:pPr>
      <w:r w:rsidRPr="0032104A">
        <w:rPr>
          <w:sz w:val="24"/>
          <w:szCs w:val="24"/>
        </w:rPr>
        <w:t>Values that emphasize member’s quality of life, wellness, and informed choice. </w:t>
      </w:r>
    </w:p>
    <w:p w14:paraId="07A15621" w14:textId="1A416994" w:rsidR="00AA3F4E" w:rsidRPr="0032104A" w:rsidRDefault="00AA3F4E" w:rsidP="00AA3F4E">
      <w:pPr>
        <w:pStyle w:val="ListParagraph"/>
        <w:numPr>
          <w:ilvl w:val="0"/>
          <w:numId w:val="6"/>
        </w:numPr>
        <w:spacing w:line="276" w:lineRule="auto"/>
        <w:rPr>
          <w:sz w:val="24"/>
          <w:szCs w:val="24"/>
        </w:rPr>
      </w:pPr>
      <w:r w:rsidRPr="0032104A">
        <w:rPr>
          <w:sz w:val="24"/>
          <w:szCs w:val="24"/>
        </w:rPr>
        <w:t xml:space="preserve">Assessments include questions that ask who </w:t>
      </w:r>
      <w:r w:rsidR="00986CC1" w:rsidRPr="0032104A">
        <w:rPr>
          <w:sz w:val="24"/>
          <w:szCs w:val="24"/>
        </w:rPr>
        <w:t>the people are</w:t>
      </w:r>
      <w:r w:rsidRPr="0032104A">
        <w:rPr>
          <w:sz w:val="24"/>
          <w:szCs w:val="24"/>
        </w:rPr>
        <w:t xml:space="preserve"> present in the member’s life, the type of relationship they have, frequency of contact, social history, and overall satisfaction with their quality of life. </w:t>
      </w:r>
    </w:p>
    <w:p w14:paraId="5371E470" w14:textId="77777777" w:rsidR="00AA3F4E" w:rsidRPr="0032104A" w:rsidRDefault="00AA3F4E" w:rsidP="00AA3F4E">
      <w:pPr>
        <w:pStyle w:val="ListParagraph"/>
        <w:numPr>
          <w:ilvl w:val="0"/>
          <w:numId w:val="6"/>
        </w:numPr>
        <w:spacing w:line="276" w:lineRule="auto"/>
        <w:rPr>
          <w:sz w:val="24"/>
          <w:szCs w:val="24"/>
        </w:rPr>
      </w:pPr>
      <w:r w:rsidRPr="0032104A">
        <w:rPr>
          <w:sz w:val="24"/>
          <w:szCs w:val="24"/>
        </w:rPr>
        <w:lastRenderedPageBreak/>
        <w:t>Assess the level and type of community integration of the member and their satisfaction with their activity level and questions regarding safety and support needed. </w:t>
      </w:r>
    </w:p>
    <w:p w14:paraId="53557C38" w14:textId="77777777" w:rsidR="00AA3F4E" w:rsidRPr="0032104A" w:rsidRDefault="00AA3F4E" w:rsidP="00AA3F4E">
      <w:pPr>
        <w:pStyle w:val="ListParagraph"/>
        <w:numPr>
          <w:ilvl w:val="0"/>
          <w:numId w:val="6"/>
        </w:numPr>
        <w:spacing w:line="276" w:lineRule="auto"/>
        <w:rPr>
          <w:sz w:val="24"/>
          <w:szCs w:val="24"/>
        </w:rPr>
      </w:pPr>
      <w:r w:rsidRPr="0032104A">
        <w:rPr>
          <w:sz w:val="24"/>
          <w:szCs w:val="24"/>
        </w:rPr>
        <w:t>Assessments include questions about the members ethnic heritage, cultural background, education, health, and religion preferences. </w:t>
      </w:r>
    </w:p>
    <w:p w14:paraId="118B60E4" w14:textId="77777777" w:rsidR="00AA3F4E" w:rsidRPr="0032104A" w:rsidRDefault="00AA3F4E" w:rsidP="00AA3F4E">
      <w:pPr>
        <w:pStyle w:val="ListParagraph"/>
        <w:numPr>
          <w:ilvl w:val="0"/>
          <w:numId w:val="6"/>
        </w:numPr>
        <w:spacing w:line="276" w:lineRule="auto"/>
        <w:rPr>
          <w:sz w:val="24"/>
          <w:szCs w:val="24"/>
        </w:rPr>
      </w:pPr>
      <w:r w:rsidRPr="0032104A">
        <w:rPr>
          <w:sz w:val="24"/>
          <w:szCs w:val="24"/>
        </w:rPr>
        <w:t>Transportation and support needed is assessed. </w:t>
      </w:r>
    </w:p>
    <w:p w14:paraId="2B10B790" w14:textId="77777777" w:rsidR="00AA3F4E" w:rsidRPr="0032104A" w:rsidRDefault="00AA3F4E" w:rsidP="00AA3F4E">
      <w:pPr>
        <w:pStyle w:val="ListParagraph"/>
        <w:numPr>
          <w:ilvl w:val="0"/>
          <w:numId w:val="6"/>
        </w:numPr>
        <w:spacing w:line="276" w:lineRule="auto"/>
        <w:rPr>
          <w:sz w:val="24"/>
          <w:szCs w:val="24"/>
        </w:rPr>
      </w:pPr>
      <w:r w:rsidRPr="0032104A">
        <w:rPr>
          <w:sz w:val="24"/>
          <w:szCs w:val="24"/>
        </w:rPr>
        <w:t>Employment is a part of the assessment process. This includes questions about employment status, interests, transportation, assistance needed, and satisfaction. </w:t>
      </w:r>
    </w:p>
    <w:p w14:paraId="3B5ED3A6" w14:textId="77777777" w:rsidR="00AA3F4E" w:rsidRPr="0032104A" w:rsidRDefault="00AA3F4E" w:rsidP="00AA3F4E">
      <w:pPr>
        <w:pStyle w:val="ListParagraph"/>
        <w:numPr>
          <w:ilvl w:val="0"/>
          <w:numId w:val="6"/>
        </w:numPr>
        <w:spacing w:line="276" w:lineRule="auto"/>
        <w:rPr>
          <w:sz w:val="24"/>
          <w:szCs w:val="24"/>
        </w:rPr>
      </w:pPr>
      <w:r w:rsidRPr="0032104A">
        <w:rPr>
          <w:sz w:val="24"/>
          <w:szCs w:val="24"/>
        </w:rPr>
        <w:t>The assessments include questions related to the member’s interests, hobbies, and preferred activities. </w:t>
      </w:r>
    </w:p>
    <w:p w14:paraId="3FEA53F5" w14:textId="77777777" w:rsidR="00AA3F4E" w:rsidRPr="0032104A" w:rsidRDefault="00AA3F4E" w:rsidP="00AA3F4E">
      <w:pPr>
        <w:pStyle w:val="ListParagraph"/>
        <w:numPr>
          <w:ilvl w:val="0"/>
          <w:numId w:val="6"/>
        </w:numPr>
        <w:spacing w:line="276" w:lineRule="auto"/>
        <w:rPr>
          <w:sz w:val="24"/>
          <w:szCs w:val="24"/>
        </w:rPr>
      </w:pPr>
      <w:r w:rsidRPr="0032104A">
        <w:rPr>
          <w:sz w:val="24"/>
          <w:szCs w:val="24"/>
        </w:rPr>
        <w:t>Goals are developed in the areas of self-determination, employment, and community integration.  </w:t>
      </w:r>
    </w:p>
    <w:p w14:paraId="1BA3B0E1" w14:textId="77777777" w:rsidR="00AA3F4E" w:rsidRPr="00F220FB" w:rsidRDefault="00AA3F4E" w:rsidP="00AA3F4E">
      <w:pPr>
        <w:pStyle w:val="ListParagraph"/>
        <w:numPr>
          <w:ilvl w:val="0"/>
          <w:numId w:val="6"/>
        </w:numPr>
        <w:spacing w:line="276" w:lineRule="auto"/>
        <w:rPr>
          <w:sz w:val="24"/>
          <w:szCs w:val="24"/>
        </w:rPr>
      </w:pPr>
      <w:r w:rsidRPr="0032104A">
        <w:rPr>
          <w:sz w:val="24"/>
          <w:szCs w:val="24"/>
        </w:rPr>
        <w:t>There are personal experience outcomes related to quality of life and community integration. </w:t>
      </w:r>
    </w:p>
    <w:p w14:paraId="71C5572A" w14:textId="77777777" w:rsidR="00AA3F4E" w:rsidRPr="0032104A" w:rsidRDefault="00AA3F4E" w:rsidP="00AA3F4E">
      <w:pPr>
        <w:spacing w:line="276" w:lineRule="auto"/>
        <w:rPr>
          <w:sz w:val="24"/>
          <w:szCs w:val="24"/>
        </w:rPr>
      </w:pPr>
      <w:r w:rsidRPr="0032104A">
        <w:rPr>
          <w:sz w:val="24"/>
          <w:szCs w:val="24"/>
        </w:rPr>
        <w:t>These are some of the differences in current practice across the MCOs: </w:t>
      </w:r>
    </w:p>
    <w:p w14:paraId="3AADE5A3" w14:textId="77777777" w:rsidR="00AA3F4E" w:rsidRPr="0032104A" w:rsidRDefault="00AA3F4E" w:rsidP="00AA3F4E">
      <w:pPr>
        <w:pStyle w:val="ListParagraph"/>
        <w:numPr>
          <w:ilvl w:val="0"/>
          <w:numId w:val="7"/>
        </w:numPr>
        <w:spacing w:line="276" w:lineRule="auto"/>
        <w:rPr>
          <w:sz w:val="24"/>
          <w:szCs w:val="24"/>
        </w:rPr>
      </w:pPr>
      <w:r w:rsidRPr="0032104A">
        <w:rPr>
          <w:sz w:val="24"/>
          <w:szCs w:val="24"/>
        </w:rPr>
        <w:t>Some MCOs had greater focus on the gifts, interests, hobbies, and values of the member. </w:t>
      </w:r>
    </w:p>
    <w:p w14:paraId="3C4F6FF6" w14:textId="77777777" w:rsidR="00AA3F4E" w:rsidRPr="001446DB" w:rsidRDefault="00AA3F4E" w:rsidP="00AA3F4E">
      <w:pPr>
        <w:pStyle w:val="ListParagraph"/>
        <w:numPr>
          <w:ilvl w:val="0"/>
          <w:numId w:val="7"/>
        </w:numPr>
        <w:spacing w:line="276" w:lineRule="auto"/>
      </w:pPr>
      <w:r w:rsidRPr="0032104A">
        <w:rPr>
          <w:sz w:val="24"/>
          <w:szCs w:val="24"/>
        </w:rPr>
        <w:t>One MCO developed a strength based, person-centered planning guide for members. This handbook focuses on the member’s values, gifts and strengths, circle of support, their perfect week, hopes and dreams and support needed. </w:t>
      </w:r>
    </w:p>
    <w:p w14:paraId="4E8710B9" w14:textId="77777777" w:rsidR="00AA3F4E" w:rsidRDefault="00AA3F4E" w:rsidP="00AA3F4E">
      <w:pPr>
        <w:pStyle w:val="Heading2"/>
        <w:spacing w:line="276" w:lineRule="auto"/>
      </w:pPr>
      <w:bookmarkStart w:id="79" w:name="_Toc139811271"/>
      <w:r>
        <w:t>9. Provide current barriers for each MCO and their stakeholders and partners around implementing the community connections activities.</w:t>
      </w:r>
      <w:bookmarkEnd w:id="79"/>
      <w:r>
        <w:t xml:space="preserve"> </w:t>
      </w:r>
    </w:p>
    <w:p w14:paraId="2E9979AD" w14:textId="77777777" w:rsidR="00AA3F4E" w:rsidRDefault="00AA3F4E" w:rsidP="00AA3F4E">
      <w:pPr>
        <w:spacing w:line="276" w:lineRule="auto"/>
        <w:rPr>
          <w:sz w:val="24"/>
          <w:szCs w:val="24"/>
        </w:rPr>
      </w:pPr>
    </w:p>
    <w:p w14:paraId="50DDADF9" w14:textId="77777777" w:rsidR="00AA3F4E" w:rsidRDefault="00AA3F4E" w:rsidP="00AA3F4E">
      <w:pPr>
        <w:spacing w:line="276" w:lineRule="auto"/>
        <w:rPr>
          <w:sz w:val="24"/>
          <w:szCs w:val="24"/>
        </w:rPr>
      </w:pPr>
      <w:r w:rsidRPr="008D7B86">
        <w:rPr>
          <w:sz w:val="24"/>
          <w:szCs w:val="24"/>
        </w:rPr>
        <w:t>Please reference each MCO’s individual submission</w:t>
      </w:r>
      <w:r>
        <w:rPr>
          <w:sz w:val="24"/>
          <w:szCs w:val="24"/>
        </w:rPr>
        <w:t>.</w:t>
      </w:r>
    </w:p>
    <w:p w14:paraId="63681846" w14:textId="77777777" w:rsidR="00AA3F4E" w:rsidRPr="008D7B86" w:rsidRDefault="00AA3F4E" w:rsidP="00AA3F4E">
      <w:pPr>
        <w:spacing w:line="276" w:lineRule="auto"/>
        <w:rPr>
          <w:sz w:val="24"/>
          <w:szCs w:val="24"/>
        </w:rPr>
      </w:pPr>
    </w:p>
    <w:p w14:paraId="2B782812" w14:textId="77777777" w:rsidR="00AA3F4E" w:rsidRDefault="00AA3F4E" w:rsidP="00AA3F4E">
      <w:pPr>
        <w:pStyle w:val="Heading2"/>
        <w:spacing w:line="276" w:lineRule="auto"/>
      </w:pPr>
      <w:bookmarkStart w:id="80" w:name="_Toc139811272"/>
      <w:r>
        <w:t>1</w:t>
      </w:r>
      <w:r w:rsidRPr="009C2B26">
        <w:t>0.</w:t>
      </w:r>
      <w:r>
        <w:t xml:space="preserve"> </w:t>
      </w:r>
      <w:r w:rsidRPr="009C2B26">
        <w:t>Collective analysis of similar and different barriers between MCOs.</w:t>
      </w:r>
      <w:bookmarkEnd w:id="80"/>
    </w:p>
    <w:p w14:paraId="3BA610EF" w14:textId="77777777" w:rsidR="00AA3F4E" w:rsidRPr="0018642C" w:rsidRDefault="00AA3F4E" w:rsidP="00AA3F4E">
      <w:pPr>
        <w:spacing w:line="276" w:lineRule="auto"/>
        <w:rPr>
          <w:sz w:val="24"/>
          <w:szCs w:val="24"/>
        </w:rPr>
      </w:pPr>
    </w:p>
    <w:p w14:paraId="6CE464DB" w14:textId="77777777" w:rsidR="00AA3F4E" w:rsidRPr="0018642C" w:rsidRDefault="00AA3F4E" w:rsidP="00AA3F4E">
      <w:pPr>
        <w:spacing w:line="276" w:lineRule="auto"/>
        <w:rPr>
          <w:rFonts w:ascii="Calibri" w:eastAsia="Times New Roman" w:hAnsi="Calibri" w:cs="Calibri"/>
          <w:sz w:val="24"/>
          <w:szCs w:val="24"/>
        </w:rPr>
      </w:pPr>
      <w:r w:rsidRPr="0018642C">
        <w:rPr>
          <w:rFonts w:ascii="Calibri" w:eastAsia="Times New Roman" w:hAnsi="Calibri" w:cs="Calibri"/>
          <w:sz w:val="24"/>
          <w:szCs w:val="24"/>
          <w:lang w:val="en-CA"/>
        </w:rPr>
        <w:t>The MCOs worked with members, IDT staff, and other stakeholders to identify barriers to community connections and shared them as a collective group. The barriers are similar across the MCO membership, MCO, service providers, and the community. The most significant barriers for each group that were noted include:</w:t>
      </w:r>
      <w:r w:rsidRPr="0018642C">
        <w:rPr>
          <w:rFonts w:ascii="Calibri" w:eastAsia="Times New Roman" w:hAnsi="Calibri" w:cs="Calibri"/>
          <w:sz w:val="24"/>
          <w:szCs w:val="24"/>
        </w:rPr>
        <w:t> </w:t>
      </w:r>
    </w:p>
    <w:p w14:paraId="10FE2311" w14:textId="77777777" w:rsidR="00AA3F4E" w:rsidRPr="0018642C" w:rsidRDefault="00AA3F4E" w:rsidP="00AA3F4E">
      <w:pPr>
        <w:spacing w:after="0" w:line="276" w:lineRule="auto"/>
        <w:textAlignment w:val="baseline"/>
        <w:rPr>
          <w:rFonts w:ascii="Calibri" w:eastAsia="Times New Roman" w:hAnsi="Calibri" w:cs="Calibri"/>
          <w:b/>
          <w:bCs/>
          <w:sz w:val="24"/>
          <w:szCs w:val="24"/>
        </w:rPr>
      </w:pPr>
      <w:r w:rsidRPr="0018642C">
        <w:rPr>
          <w:rFonts w:ascii="Calibri" w:eastAsia="Times New Roman" w:hAnsi="Calibri" w:cs="Calibri"/>
          <w:b/>
          <w:bCs/>
          <w:sz w:val="24"/>
          <w:szCs w:val="24"/>
          <w:lang w:val="en-CA"/>
        </w:rPr>
        <w:t>Members</w:t>
      </w:r>
      <w:r w:rsidRPr="0018642C">
        <w:rPr>
          <w:rFonts w:ascii="Calibri" w:eastAsia="Times New Roman" w:hAnsi="Calibri" w:cs="Calibri"/>
          <w:b/>
          <w:bCs/>
          <w:sz w:val="24"/>
          <w:szCs w:val="24"/>
        </w:rPr>
        <w:t> </w:t>
      </w:r>
    </w:p>
    <w:p w14:paraId="0094003F" w14:textId="77777777" w:rsidR="00AA3F4E" w:rsidRPr="0018642C" w:rsidRDefault="00AA3F4E" w:rsidP="003F6C84">
      <w:pPr>
        <w:pStyle w:val="ListParagraph"/>
        <w:numPr>
          <w:ilvl w:val="0"/>
          <w:numId w:val="31"/>
        </w:numPr>
        <w:spacing w:line="276" w:lineRule="auto"/>
        <w:rPr>
          <w:sz w:val="24"/>
          <w:szCs w:val="24"/>
        </w:rPr>
      </w:pPr>
      <w:r w:rsidRPr="0018642C">
        <w:rPr>
          <w:sz w:val="24"/>
          <w:szCs w:val="24"/>
          <w:lang w:val="en-CA"/>
        </w:rPr>
        <w:t>Lack of transportation options and availability. This was noted to be more challenging for members living in rural areas.</w:t>
      </w:r>
      <w:r w:rsidRPr="0018642C">
        <w:rPr>
          <w:sz w:val="24"/>
          <w:szCs w:val="24"/>
        </w:rPr>
        <w:t> </w:t>
      </w:r>
    </w:p>
    <w:p w14:paraId="48DA25C9" w14:textId="77777777" w:rsidR="00AA3F4E" w:rsidRPr="0018642C" w:rsidRDefault="00AA3F4E" w:rsidP="003F6C84">
      <w:pPr>
        <w:pStyle w:val="ListParagraph"/>
        <w:numPr>
          <w:ilvl w:val="0"/>
          <w:numId w:val="31"/>
        </w:numPr>
        <w:spacing w:line="276" w:lineRule="auto"/>
        <w:rPr>
          <w:sz w:val="24"/>
          <w:szCs w:val="24"/>
        </w:rPr>
      </w:pPr>
      <w:r w:rsidRPr="0018642C">
        <w:rPr>
          <w:sz w:val="24"/>
          <w:szCs w:val="24"/>
          <w:lang w:val="en-CA"/>
        </w:rPr>
        <w:lastRenderedPageBreak/>
        <w:t>Personal or societal barriers to community integration. Past experiences and perceived risk are barriers for members.</w:t>
      </w:r>
      <w:r w:rsidRPr="0018642C">
        <w:rPr>
          <w:sz w:val="24"/>
          <w:szCs w:val="24"/>
        </w:rPr>
        <w:t> </w:t>
      </w:r>
    </w:p>
    <w:p w14:paraId="73E87300" w14:textId="77777777" w:rsidR="00AA3F4E" w:rsidRPr="0018642C" w:rsidRDefault="00AA3F4E" w:rsidP="003F6C84">
      <w:pPr>
        <w:pStyle w:val="ListParagraph"/>
        <w:numPr>
          <w:ilvl w:val="0"/>
          <w:numId w:val="31"/>
        </w:numPr>
        <w:spacing w:line="276" w:lineRule="auto"/>
        <w:rPr>
          <w:sz w:val="24"/>
          <w:szCs w:val="24"/>
        </w:rPr>
      </w:pPr>
      <w:r w:rsidRPr="0018642C">
        <w:rPr>
          <w:sz w:val="24"/>
          <w:szCs w:val="24"/>
          <w:lang w:val="en-CA"/>
        </w:rPr>
        <w:t>Costs of some community activities are prohibitive for some members.</w:t>
      </w:r>
      <w:r w:rsidRPr="0018642C">
        <w:rPr>
          <w:sz w:val="24"/>
          <w:szCs w:val="24"/>
        </w:rPr>
        <w:t> </w:t>
      </w:r>
    </w:p>
    <w:p w14:paraId="3790AA48" w14:textId="77777777" w:rsidR="00AA3F4E" w:rsidRPr="0018642C" w:rsidRDefault="00AA3F4E" w:rsidP="003F6C84">
      <w:pPr>
        <w:pStyle w:val="ListParagraph"/>
        <w:numPr>
          <w:ilvl w:val="0"/>
          <w:numId w:val="31"/>
        </w:numPr>
        <w:spacing w:line="276" w:lineRule="auto"/>
        <w:rPr>
          <w:sz w:val="24"/>
          <w:szCs w:val="24"/>
        </w:rPr>
      </w:pPr>
      <w:r w:rsidRPr="0018642C">
        <w:rPr>
          <w:sz w:val="24"/>
          <w:szCs w:val="24"/>
          <w:lang w:val="en-CA"/>
        </w:rPr>
        <w:t>Family / legal decision maker’s perception that community integration is not an appropriate option.</w:t>
      </w:r>
      <w:r w:rsidRPr="0018642C">
        <w:rPr>
          <w:sz w:val="24"/>
          <w:szCs w:val="24"/>
        </w:rPr>
        <w:t> </w:t>
      </w:r>
    </w:p>
    <w:p w14:paraId="43E1598F" w14:textId="77777777" w:rsidR="00AA3F4E" w:rsidRPr="0018642C" w:rsidRDefault="00AA3F4E" w:rsidP="003F6C84">
      <w:pPr>
        <w:pStyle w:val="ListParagraph"/>
        <w:numPr>
          <w:ilvl w:val="0"/>
          <w:numId w:val="31"/>
        </w:numPr>
        <w:spacing w:line="276" w:lineRule="auto"/>
        <w:rPr>
          <w:sz w:val="24"/>
          <w:szCs w:val="24"/>
        </w:rPr>
      </w:pPr>
      <w:r w:rsidRPr="0018642C">
        <w:rPr>
          <w:sz w:val="24"/>
          <w:szCs w:val="24"/>
          <w:lang w:val="en-CA"/>
        </w:rPr>
        <w:t>Physical / health limitations and concerns about Covid impact member’s ability to be in the community.</w:t>
      </w:r>
      <w:r w:rsidRPr="0018642C">
        <w:rPr>
          <w:sz w:val="24"/>
          <w:szCs w:val="24"/>
        </w:rPr>
        <w:t> </w:t>
      </w:r>
    </w:p>
    <w:p w14:paraId="37358EC7" w14:textId="77777777" w:rsidR="00AA3F4E" w:rsidRPr="002B5D59" w:rsidRDefault="00AA3F4E" w:rsidP="003F6C84">
      <w:pPr>
        <w:pStyle w:val="ListParagraph"/>
        <w:numPr>
          <w:ilvl w:val="0"/>
          <w:numId w:val="31"/>
        </w:numPr>
        <w:spacing w:line="276" w:lineRule="auto"/>
        <w:rPr>
          <w:sz w:val="24"/>
          <w:szCs w:val="24"/>
        </w:rPr>
      </w:pPr>
      <w:r w:rsidRPr="0018642C">
        <w:rPr>
          <w:sz w:val="24"/>
          <w:szCs w:val="24"/>
          <w:lang w:val="en-CA"/>
        </w:rPr>
        <w:t>Staffing shortages and attrition effect members ability to have the needed supports to participate in community life.</w:t>
      </w:r>
      <w:r w:rsidRPr="0018642C">
        <w:rPr>
          <w:sz w:val="24"/>
          <w:szCs w:val="24"/>
        </w:rPr>
        <w:t> </w:t>
      </w:r>
      <w:r w:rsidRPr="002B5D59">
        <w:rPr>
          <w:rFonts w:ascii="Calibri" w:eastAsia="Times New Roman" w:hAnsi="Calibri" w:cs="Calibri"/>
          <w:sz w:val="24"/>
          <w:szCs w:val="24"/>
        </w:rPr>
        <w:t>  </w:t>
      </w:r>
    </w:p>
    <w:p w14:paraId="1CB33B3E" w14:textId="77777777" w:rsidR="00AA3F4E" w:rsidRPr="0018642C" w:rsidRDefault="00AA3F4E" w:rsidP="00AA3F4E">
      <w:pPr>
        <w:spacing w:after="0" w:line="276" w:lineRule="auto"/>
        <w:ind w:left="720" w:hanging="720"/>
        <w:textAlignment w:val="baseline"/>
        <w:rPr>
          <w:rFonts w:ascii="Calibri" w:eastAsia="Times New Roman" w:hAnsi="Calibri" w:cs="Calibri"/>
          <w:b/>
          <w:bCs/>
          <w:sz w:val="24"/>
          <w:szCs w:val="24"/>
        </w:rPr>
      </w:pPr>
      <w:r w:rsidRPr="0018642C">
        <w:rPr>
          <w:rFonts w:ascii="Calibri" w:eastAsia="Times New Roman" w:hAnsi="Calibri" w:cs="Calibri"/>
          <w:b/>
          <w:bCs/>
          <w:sz w:val="24"/>
          <w:szCs w:val="24"/>
          <w:lang w:val="en-CA"/>
        </w:rPr>
        <w:t>MCOs</w:t>
      </w:r>
      <w:r w:rsidRPr="0018642C">
        <w:rPr>
          <w:rFonts w:ascii="Calibri" w:eastAsia="Times New Roman" w:hAnsi="Calibri" w:cs="Calibri"/>
          <w:b/>
          <w:bCs/>
          <w:sz w:val="24"/>
          <w:szCs w:val="24"/>
        </w:rPr>
        <w:t> </w:t>
      </w:r>
    </w:p>
    <w:p w14:paraId="22F46FEC" w14:textId="77777777" w:rsidR="00AA3F4E" w:rsidRPr="0018642C" w:rsidRDefault="00AA3F4E" w:rsidP="00AA3F4E">
      <w:pPr>
        <w:pStyle w:val="ListParagraph"/>
        <w:numPr>
          <w:ilvl w:val="0"/>
          <w:numId w:val="5"/>
        </w:numPr>
        <w:spacing w:line="276" w:lineRule="auto"/>
        <w:rPr>
          <w:sz w:val="24"/>
          <w:szCs w:val="24"/>
        </w:rPr>
      </w:pPr>
      <w:r>
        <w:rPr>
          <w:sz w:val="24"/>
          <w:szCs w:val="24"/>
          <w:lang w:val="en-CA"/>
        </w:rPr>
        <w:t xml:space="preserve">The implementation of community connections may involve strategies that are not included in the program benefit package, so alternate ways to increase community integration will need to be explored. </w:t>
      </w:r>
    </w:p>
    <w:p w14:paraId="167685A2" w14:textId="77777777" w:rsidR="00AA3F4E" w:rsidRPr="0018642C" w:rsidRDefault="00AA3F4E" w:rsidP="00AA3F4E">
      <w:pPr>
        <w:pStyle w:val="ListParagraph"/>
        <w:numPr>
          <w:ilvl w:val="0"/>
          <w:numId w:val="5"/>
        </w:numPr>
        <w:spacing w:line="276" w:lineRule="auto"/>
        <w:rPr>
          <w:sz w:val="24"/>
          <w:szCs w:val="24"/>
        </w:rPr>
      </w:pPr>
      <w:r w:rsidRPr="0018642C">
        <w:rPr>
          <w:sz w:val="24"/>
          <w:szCs w:val="24"/>
          <w:lang w:val="en-CA"/>
        </w:rPr>
        <w:t>Provider staffing issues especially on nights, weekends, and holidays when many community events occur.</w:t>
      </w:r>
      <w:r w:rsidRPr="0018642C">
        <w:rPr>
          <w:sz w:val="24"/>
          <w:szCs w:val="24"/>
        </w:rPr>
        <w:t> </w:t>
      </w:r>
    </w:p>
    <w:p w14:paraId="5BF1439C" w14:textId="77777777" w:rsidR="00AA3F4E" w:rsidRPr="002A756F" w:rsidRDefault="00AA3F4E" w:rsidP="00AA3F4E">
      <w:pPr>
        <w:pStyle w:val="ListParagraph"/>
        <w:numPr>
          <w:ilvl w:val="0"/>
          <w:numId w:val="5"/>
        </w:numPr>
        <w:spacing w:line="276" w:lineRule="auto"/>
        <w:rPr>
          <w:sz w:val="24"/>
          <w:szCs w:val="24"/>
        </w:rPr>
      </w:pPr>
      <w:r w:rsidRPr="0018642C">
        <w:rPr>
          <w:sz w:val="24"/>
          <w:szCs w:val="24"/>
          <w:lang w:val="en-CA"/>
        </w:rPr>
        <w:t>Limited availability and knowledge of community resources that meet the needs of members. This was noted to be more challenging in rural areas.</w:t>
      </w:r>
      <w:r w:rsidRPr="0018642C">
        <w:rPr>
          <w:sz w:val="24"/>
          <w:szCs w:val="24"/>
        </w:rPr>
        <w:t> </w:t>
      </w:r>
    </w:p>
    <w:p w14:paraId="51BB9482" w14:textId="77777777" w:rsidR="00AA3F4E" w:rsidRPr="0018642C" w:rsidRDefault="00AA3F4E" w:rsidP="00AA3F4E">
      <w:pPr>
        <w:pStyle w:val="ListParagraph"/>
        <w:numPr>
          <w:ilvl w:val="0"/>
          <w:numId w:val="5"/>
        </w:numPr>
        <w:spacing w:line="276" w:lineRule="auto"/>
        <w:rPr>
          <w:sz w:val="24"/>
          <w:szCs w:val="24"/>
        </w:rPr>
      </w:pPr>
      <w:r w:rsidRPr="0018642C">
        <w:rPr>
          <w:sz w:val="24"/>
          <w:szCs w:val="24"/>
          <w:lang w:val="en-CA"/>
        </w:rPr>
        <w:t>Staff attrition impacts relationships and understanding of preferences and available resources.</w:t>
      </w:r>
      <w:r w:rsidRPr="0018642C">
        <w:rPr>
          <w:sz w:val="24"/>
          <w:szCs w:val="24"/>
        </w:rPr>
        <w:t> </w:t>
      </w:r>
    </w:p>
    <w:p w14:paraId="243D1B17" w14:textId="77777777" w:rsidR="00AA3F4E" w:rsidRPr="002B5D59" w:rsidRDefault="00AA3F4E" w:rsidP="00AA3F4E">
      <w:pPr>
        <w:pStyle w:val="ListParagraph"/>
        <w:numPr>
          <w:ilvl w:val="0"/>
          <w:numId w:val="5"/>
        </w:numPr>
        <w:spacing w:line="276" w:lineRule="auto"/>
        <w:rPr>
          <w:sz w:val="24"/>
          <w:szCs w:val="24"/>
        </w:rPr>
      </w:pPr>
      <w:r w:rsidRPr="0018642C">
        <w:rPr>
          <w:sz w:val="24"/>
          <w:szCs w:val="24"/>
          <w:lang w:val="en-CA"/>
        </w:rPr>
        <w:t>Increased complexity of member needs and supports that requires significant time to balance health and safety and dignity of risk.</w:t>
      </w:r>
      <w:r w:rsidRPr="0018642C">
        <w:rPr>
          <w:sz w:val="24"/>
          <w:szCs w:val="24"/>
        </w:rPr>
        <w:t> </w:t>
      </w:r>
    </w:p>
    <w:p w14:paraId="57450F5B" w14:textId="77777777" w:rsidR="00AA3F4E" w:rsidRPr="0018642C" w:rsidRDefault="00AA3F4E" w:rsidP="00AA3F4E">
      <w:pPr>
        <w:spacing w:after="0" w:line="276" w:lineRule="auto"/>
        <w:ind w:left="720" w:hanging="720"/>
        <w:textAlignment w:val="baseline"/>
        <w:rPr>
          <w:rFonts w:ascii="Calibri" w:eastAsia="Times New Roman" w:hAnsi="Calibri" w:cs="Calibri"/>
          <w:b/>
          <w:bCs/>
          <w:sz w:val="24"/>
          <w:szCs w:val="24"/>
        </w:rPr>
      </w:pPr>
      <w:r w:rsidRPr="0018642C">
        <w:rPr>
          <w:rFonts w:ascii="Calibri" w:eastAsia="Times New Roman" w:hAnsi="Calibri" w:cs="Calibri"/>
          <w:b/>
          <w:bCs/>
          <w:sz w:val="24"/>
          <w:szCs w:val="24"/>
          <w:lang w:val="en-CA"/>
        </w:rPr>
        <w:t>Providers</w:t>
      </w:r>
      <w:r w:rsidRPr="0018642C">
        <w:rPr>
          <w:rFonts w:ascii="Calibri" w:eastAsia="Times New Roman" w:hAnsi="Calibri" w:cs="Calibri"/>
          <w:b/>
          <w:bCs/>
          <w:sz w:val="24"/>
          <w:szCs w:val="24"/>
        </w:rPr>
        <w:t> </w:t>
      </w:r>
    </w:p>
    <w:p w14:paraId="0F6AF346" w14:textId="77777777" w:rsidR="00AA3F4E" w:rsidRPr="0018642C" w:rsidRDefault="00AA3F4E" w:rsidP="00AA3F4E">
      <w:pPr>
        <w:pStyle w:val="ListParagraph"/>
        <w:numPr>
          <w:ilvl w:val="0"/>
          <w:numId w:val="5"/>
        </w:numPr>
        <w:spacing w:line="276" w:lineRule="auto"/>
        <w:rPr>
          <w:sz w:val="24"/>
          <w:szCs w:val="24"/>
          <w:lang w:val="en-CA"/>
        </w:rPr>
      </w:pPr>
      <w:r w:rsidRPr="0018642C">
        <w:rPr>
          <w:sz w:val="24"/>
          <w:szCs w:val="24"/>
          <w:lang w:val="en-CA"/>
        </w:rPr>
        <w:t>The ability to recruit, train and retain qualified staff that have the competencies to support community-based activities. This is noted to be more challenging in rural areas. </w:t>
      </w:r>
    </w:p>
    <w:p w14:paraId="15037669" w14:textId="77777777" w:rsidR="00AA3F4E" w:rsidRPr="0018642C" w:rsidRDefault="00AA3F4E" w:rsidP="00AA3F4E">
      <w:pPr>
        <w:pStyle w:val="ListParagraph"/>
        <w:numPr>
          <w:ilvl w:val="0"/>
          <w:numId w:val="5"/>
        </w:numPr>
        <w:spacing w:line="276" w:lineRule="auto"/>
        <w:rPr>
          <w:sz w:val="24"/>
          <w:szCs w:val="24"/>
          <w:lang w:val="en-CA"/>
        </w:rPr>
      </w:pPr>
      <w:r w:rsidRPr="0018642C">
        <w:rPr>
          <w:sz w:val="24"/>
          <w:szCs w:val="24"/>
          <w:lang w:val="en-CA"/>
        </w:rPr>
        <w:t>Limited resources to invest in community connection type activities and expenses related to staff participation. </w:t>
      </w:r>
    </w:p>
    <w:p w14:paraId="40E2538A" w14:textId="77777777" w:rsidR="00AA3F4E" w:rsidRPr="0018642C" w:rsidRDefault="00AA3F4E" w:rsidP="00AA3F4E">
      <w:pPr>
        <w:pStyle w:val="ListParagraph"/>
        <w:numPr>
          <w:ilvl w:val="0"/>
          <w:numId w:val="5"/>
        </w:numPr>
        <w:spacing w:line="276" w:lineRule="auto"/>
        <w:rPr>
          <w:sz w:val="24"/>
          <w:szCs w:val="24"/>
          <w:lang w:val="en-CA"/>
        </w:rPr>
      </w:pPr>
      <w:r w:rsidRPr="0018642C">
        <w:rPr>
          <w:sz w:val="24"/>
          <w:szCs w:val="24"/>
          <w:lang w:val="en-CA"/>
        </w:rPr>
        <w:t>Perceived risk in the community often generates resistance from staff. </w:t>
      </w:r>
    </w:p>
    <w:p w14:paraId="45ABB437" w14:textId="77777777" w:rsidR="00AA3F4E" w:rsidRPr="0018642C" w:rsidRDefault="00AA3F4E" w:rsidP="00AA3F4E">
      <w:pPr>
        <w:pStyle w:val="ListParagraph"/>
        <w:numPr>
          <w:ilvl w:val="0"/>
          <w:numId w:val="5"/>
        </w:numPr>
        <w:spacing w:line="276" w:lineRule="auto"/>
        <w:rPr>
          <w:sz w:val="24"/>
          <w:szCs w:val="24"/>
          <w:lang w:val="en-CA"/>
        </w:rPr>
      </w:pPr>
      <w:r w:rsidRPr="0018642C">
        <w:rPr>
          <w:sz w:val="24"/>
          <w:szCs w:val="24"/>
          <w:lang w:val="en-CA"/>
        </w:rPr>
        <w:t>Education and training regarding benefits of community connections. </w:t>
      </w:r>
    </w:p>
    <w:p w14:paraId="672D8F13" w14:textId="77777777" w:rsidR="00AA3F4E" w:rsidRPr="0018642C" w:rsidRDefault="00AA3F4E" w:rsidP="00AA3F4E">
      <w:pPr>
        <w:pStyle w:val="ListParagraph"/>
        <w:numPr>
          <w:ilvl w:val="0"/>
          <w:numId w:val="5"/>
        </w:numPr>
        <w:spacing w:line="276" w:lineRule="auto"/>
        <w:rPr>
          <w:sz w:val="24"/>
          <w:szCs w:val="24"/>
          <w:lang w:val="en-CA"/>
        </w:rPr>
      </w:pPr>
      <w:r w:rsidRPr="0018642C">
        <w:rPr>
          <w:sz w:val="24"/>
          <w:szCs w:val="24"/>
          <w:lang w:val="en-CA"/>
        </w:rPr>
        <w:t>Societal expectations about who provides care/ relationships with members. </w:t>
      </w:r>
    </w:p>
    <w:p w14:paraId="59D6B7B9" w14:textId="77777777" w:rsidR="00AA3F4E" w:rsidRPr="002B5D59" w:rsidRDefault="00AA3F4E" w:rsidP="00AA3F4E">
      <w:pPr>
        <w:pStyle w:val="ListParagraph"/>
        <w:numPr>
          <w:ilvl w:val="0"/>
          <w:numId w:val="5"/>
        </w:numPr>
        <w:spacing w:line="276" w:lineRule="auto"/>
        <w:rPr>
          <w:sz w:val="24"/>
          <w:szCs w:val="24"/>
        </w:rPr>
      </w:pPr>
      <w:r w:rsidRPr="0018642C">
        <w:rPr>
          <w:sz w:val="24"/>
          <w:szCs w:val="24"/>
          <w:lang w:val="en-CA"/>
        </w:rPr>
        <w:t>Provider’s struggles to meet member’s transportation</w:t>
      </w:r>
      <w:r>
        <w:rPr>
          <w:sz w:val="24"/>
          <w:szCs w:val="24"/>
          <w:lang w:val="en-CA"/>
        </w:rPr>
        <w:t xml:space="preserve"> needs</w:t>
      </w:r>
      <w:r w:rsidRPr="0018642C">
        <w:rPr>
          <w:sz w:val="24"/>
          <w:szCs w:val="24"/>
          <w:lang w:val="en-CA"/>
        </w:rPr>
        <w:t xml:space="preserve"> and the expectations of staff while assisting members out in the community.</w:t>
      </w:r>
      <w:r w:rsidRPr="0018642C">
        <w:rPr>
          <w:sz w:val="24"/>
          <w:szCs w:val="24"/>
        </w:rPr>
        <w:t>  </w:t>
      </w:r>
      <w:r w:rsidRPr="002B5D59">
        <w:rPr>
          <w:rFonts w:ascii="Calibri" w:eastAsia="Times New Roman" w:hAnsi="Calibri" w:cs="Calibri"/>
          <w:sz w:val="24"/>
          <w:szCs w:val="24"/>
        </w:rPr>
        <w:t> </w:t>
      </w:r>
    </w:p>
    <w:p w14:paraId="1D531CA9" w14:textId="77777777" w:rsidR="00AA3F4E" w:rsidRPr="0018642C" w:rsidRDefault="00AA3F4E" w:rsidP="00AA3F4E">
      <w:pPr>
        <w:spacing w:after="0" w:line="276" w:lineRule="auto"/>
        <w:ind w:left="720" w:hanging="720"/>
        <w:textAlignment w:val="baseline"/>
        <w:rPr>
          <w:rFonts w:ascii="Calibri" w:eastAsia="Times New Roman" w:hAnsi="Calibri" w:cs="Calibri"/>
          <w:b/>
          <w:bCs/>
          <w:sz w:val="24"/>
          <w:szCs w:val="24"/>
        </w:rPr>
      </w:pPr>
      <w:r w:rsidRPr="0018642C">
        <w:rPr>
          <w:rFonts w:ascii="Calibri" w:eastAsia="Times New Roman" w:hAnsi="Calibri" w:cs="Calibri"/>
          <w:b/>
          <w:bCs/>
          <w:sz w:val="24"/>
          <w:szCs w:val="24"/>
          <w:lang w:val="en-CA"/>
        </w:rPr>
        <w:t>Community</w:t>
      </w:r>
      <w:r w:rsidRPr="0018642C">
        <w:rPr>
          <w:rFonts w:ascii="Calibri" w:eastAsia="Times New Roman" w:hAnsi="Calibri" w:cs="Calibri"/>
          <w:b/>
          <w:bCs/>
          <w:sz w:val="24"/>
          <w:szCs w:val="24"/>
        </w:rPr>
        <w:t> </w:t>
      </w:r>
    </w:p>
    <w:p w14:paraId="187F3AD1" w14:textId="77777777" w:rsidR="00AA3F4E" w:rsidRPr="0018642C" w:rsidRDefault="00AA3F4E" w:rsidP="00AA3F4E">
      <w:pPr>
        <w:pStyle w:val="ListParagraph"/>
        <w:numPr>
          <w:ilvl w:val="0"/>
          <w:numId w:val="5"/>
        </w:numPr>
        <w:spacing w:line="276" w:lineRule="auto"/>
        <w:rPr>
          <w:sz w:val="24"/>
          <w:szCs w:val="24"/>
        </w:rPr>
      </w:pPr>
      <w:r w:rsidRPr="0018642C">
        <w:rPr>
          <w:sz w:val="24"/>
          <w:szCs w:val="24"/>
          <w:lang w:val="en-CA"/>
        </w:rPr>
        <w:t>Some individuals in the community have a lack of understanding about persons with disabilities, which present</w:t>
      </w:r>
      <w:r>
        <w:rPr>
          <w:sz w:val="24"/>
          <w:szCs w:val="24"/>
          <w:lang w:val="en-CA"/>
        </w:rPr>
        <w:t>s</w:t>
      </w:r>
      <w:r w:rsidRPr="0018642C">
        <w:rPr>
          <w:sz w:val="24"/>
          <w:szCs w:val="24"/>
          <w:lang w:val="en-CA"/>
        </w:rPr>
        <w:t xml:space="preserve"> challenges to acceptance and welcoming communities.</w:t>
      </w:r>
      <w:r w:rsidRPr="0018642C">
        <w:rPr>
          <w:sz w:val="24"/>
          <w:szCs w:val="24"/>
        </w:rPr>
        <w:t> </w:t>
      </w:r>
    </w:p>
    <w:p w14:paraId="640018F9" w14:textId="77777777" w:rsidR="00AA3F4E" w:rsidRPr="0018642C" w:rsidRDefault="00AA3F4E" w:rsidP="00AA3F4E">
      <w:pPr>
        <w:pStyle w:val="ListParagraph"/>
        <w:numPr>
          <w:ilvl w:val="0"/>
          <w:numId w:val="5"/>
        </w:numPr>
        <w:spacing w:line="276" w:lineRule="auto"/>
        <w:rPr>
          <w:sz w:val="24"/>
          <w:szCs w:val="24"/>
        </w:rPr>
      </w:pPr>
      <w:r w:rsidRPr="0018642C">
        <w:rPr>
          <w:sz w:val="24"/>
          <w:szCs w:val="24"/>
          <w:lang w:val="en-CA"/>
        </w:rPr>
        <w:t>Public transportation access is limited, especially in rural areas.</w:t>
      </w:r>
      <w:r w:rsidRPr="0018642C">
        <w:rPr>
          <w:sz w:val="24"/>
          <w:szCs w:val="24"/>
        </w:rPr>
        <w:t> </w:t>
      </w:r>
    </w:p>
    <w:p w14:paraId="72CAF95F" w14:textId="77777777" w:rsidR="00AA3F4E" w:rsidRPr="0018642C" w:rsidRDefault="00AA3F4E" w:rsidP="00AA3F4E">
      <w:pPr>
        <w:pStyle w:val="ListParagraph"/>
        <w:numPr>
          <w:ilvl w:val="0"/>
          <w:numId w:val="5"/>
        </w:numPr>
        <w:spacing w:line="276" w:lineRule="auto"/>
        <w:rPr>
          <w:sz w:val="24"/>
          <w:szCs w:val="24"/>
        </w:rPr>
      </w:pPr>
      <w:r w:rsidRPr="0018642C">
        <w:rPr>
          <w:sz w:val="24"/>
          <w:szCs w:val="24"/>
          <w:lang w:val="en-CA"/>
        </w:rPr>
        <w:lastRenderedPageBreak/>
        <w:t>Places in the community that are not accessible for persons with physical disabilities will limit available options.</w:t>
      </w:r>
      <w:r w:rsidRPr="0018642C">
        <w:rPr>
          <w:sz w:val="24"/>
          <w:szCs w:val="24"/>
        </w:rPr>
        <w:t> </w:t>
      </w:r>
    </w:p>
    <w:p w14:paraId="6FCDA772" w14:textId="77777777" w:rsidR="00AA3F4E" w:rsidRPr="0018642C" w:rsidRDefault="00AA3F4E" w:rsidP="00AA3F4E">
      <w:pPr>
        <w:pStyle w:val="ListParagraph"/>
        <w:numPr>
          <w:ilvl w:val="0"/>
          <w:numId w:val="5"/>
        </w:numPr>
        <w:spacing w:line="276" w:lineRule="auto"/>
        <w:rPr>
          <w:sz w:val="24"/>
          <w:szCs w:val="24"/>
        </w:rPr>
      </w:pPr>
      <w:r w:rsidRPr="0018642C">
        <w:rPr>
          <w:sz w:val="24"/>
          <w:szCs w:val="24"/>
          <w:lang w:val="en-CA"/>
        </w:rPr>
        <w:t>Awareness of the benefits of community connection and the contributions that can be made by members.</w:t>
      </w:r>
      <w:r w:rsidRPr="0018642C">
        <w:rPr>
          <w:sz w:val="24"/>
          <w:szCs w:val="24"/>
        </w:rPr>
        <w:t> </w:t>
      </w:r>
    </w:p>
    <w:p w14:paraId="3F9DBD05" w14:textId="77777777" w:rsidR="00AA3F4E" w:rsidRPr="0018642C" w:rsidRDefault="00AA3F4E" w:rsidP="00AA3F4E">
      <w:pPr>
        <w:pStyle w:val="ListParagraph"/>
        <w:numPr>
          <w:ilvl w:val="0"/>
          <w:numId w:val="5"/>
        </w:numPr>
        <w:spacing w:line="276" w:lineRule="auto"/>
        <w:rPr>
          <w:sz w:val="24"/>
          <w:szCs w:val="24"/>
        </w:rPr>
      </w:pPr>
      <w:r w:rsidRPr="0018642C">
        <w:rPr>
          <w:sz w:val="24"/>
          <w:szCs w:val="24"/>
          <w:lang w:val="en-CA"/>
        </w:rPr>
        <w:t>Perceptions of role of “staff” and that the community does not have a role to play.</w:t>
      </w:r>
      <w:r w:rsidRPr="0018642C">
        <w:rPr>
          <w:sz w:val="24"/>
          <w:szCs w:val="24"/>
        </w:rPr>
        <w:t> </w:t>
      </w:r>
    </w:p>
    <w:p w14:paraId="2169455B" w14:textId="77777777" w:rsidR="00AA3F4E" w:rsidRPr="002B5D59" w:rsidRDefault="00AA3F4E" w:rsidP="00AA3F4E">
      <w:pPr>
        <w:pStyle w:val="ListParagraph"/>
        <w:numPr>
          <w:ilvl w:val="0"/>
          <w:numId w:val="5"/>
        </w:numPr>
        <w:spacing w:line="276" w:lineRule="auto"/>
        <w:rPr>
          <w:sz w:val="24"/>
          <w:szCs w:val="24"/>
        </w:rPr>
      </w:pPr>
      <w:r w:rsidRPr="0018642C">
        <w:rPr>
          <w:sz w:val="24"/>
          <w:szCs w:val="24"/>
          <w:lang w:val="en-CA"/>
        </w:rPr>
        <w:t>Wisconsin weather can present challenges to accessing community resources during very cold or very hot days.</w:t>
      </w:r>
      <w:r w:rsidRPr="0018642C">
        <w:rPr>
          <w:sz w:val="24"/>
          <w:szCs w:val="24"/>
        </w:rPr>
        <w:t> </w:t>
      </w:r>
    </w:p>
    <w:p w14:paraId="5E96740C" w14:textId="77777777" w:rsidR="00AA3F4E" w:rsidRDefault="00AA3F4E" w:rsidP="00AA3F4E">
      <w:pPr>
        <w:pStyle w:val="Heading2"/>
        <w:spacing w:line="276" w:lineRule="auto"/>
      </w:pPr>
      <w:bookmarkStart w:id="81" w:name="_Toc139811273"/>
      <w:r w:rsidRPr="00A56D3B">
        <w:t>11.</w:t>
      </w:r>
      <w:r>
        <w:t xml:space="preserve"> </w:t>
      </w:r>
      <w:r w:rsidRPr="00A56D3B">
        <w:t>Define and summarize community readiness in each geographic service region (GSR).</w:t>
      </w:r>
      <w:bookmarkEnd w:id="81"/>
      <w:r w:rsidRPr="00A56D3B">
        <w:t xml:space="preserve">  </w:t>
      </w:r>
    </w:p>
    <w:p w14:paraId="4CEECED8" w14:textId="77777777" w:rsidR="00AA3F4E" w:rsidRPr="001C71EC" w:rsidRDefault="00AA3F4E" w:rsidP="00AA3F4E">
      <w:pPr>
        <w:spacing w:line="276" w:lineRule="auto"/>
      </w:pPr>
    </w:p>
    <w:p w14:paraId="0082102F" w14:textId="36DBF951" w:rsidR="00AA3F4E" w:rsidRPr="007247CE" w:rsidRDefault="00AA3F4E" w:rsidP="00AA3F4E">
      <w:pPr>
        <w:spacing w:line="276" w:lineRule="auto"/>
        <w:rPr>
          <w:rFonts w:ascii="Calibri" w:eastAsia="Times New Roman" w:hAnsi="Calibri" w:cs="Calibri"/>
          <w:sz w:val="24"/>
          <w:szCs w:val="24"/>
          <w:lang w:val="en-CA"/>
        </w:rPr>
      </w:pPr>
      <w:r w:rsidRPr="007247CE">
        <w:rPr>
          <w:rFonts w:ascii="Calibri" w:eastAsia="Times New Roman" w:hAnsi="Calibri" w:cs="Calibri"/>
          <w:sz w:val="24"/>
          <w:szCs w:val="24"/>
          <w:lang w:val="en-CA"/>
        </w:rPr>
        <w:t>MCOs recognize that communities are built on connections and improved connections will provide better opportunities for changing attitudes and beliefs about individuals with disabilities. Community readiness encompasses the degree to which a community is ready to action on an issue ​(Oetting, et al., 2014)​. As part of the Strategic Plan, the MCOs will incorporate community readiness through collaborative engagement with the proposed Community Connections Stakeholder Committee, MCO Member Advisory Committees, and MCO- Local Provider –Stakeholder Collaboration Committee.   </w:t>
      </w:r>
    </w:p>
    <w:p w14:paraId="18B39B24" w14:textId="77777777" w:rsidR="00AA3F4E" w:rsidRPr="007247CE" w:rsidRDefault="00AA3F4E" w:rsidP="00AA3F4E">
      <w:pPr>
        <w:spacing w:line="276" w:lineRule="auto"/>
        <w:rPr>
          <w:sz w:val="24"/>
          <w:szCs w:val="24"/>
          <w:lang w:val="en-CA"/>
        </w:rPr>
      </w:pPr>
      <w:r w:rsidRPr="007247CE">
        <w:rPr>
          <w:rFonts w:ascii="Calibri" w:eastAsia="Times New Roman" w:hAnsi="Calibri" w:cs="Calibri"/>
          <w:sz w:val="24"/>
          <w:szCs w:val="24"/>
          <w:lang w:val="en-CA"/>
        </w:rPr>
        <w:t xml:space="preserve">MCOs will partner with the above committees on determining the community readiness interview questions and the key respondents to conduct six to 12 interviews (consideration will be made for use of survey questionnaires or community conversations). The aim of the questions and conversations is to determine the range of readiness the region is prepared to </w:t>
      </w:r>
      <w:proofErr w:type="gramStart"/>
      <w:r w:rsidRPr="007247CE">
        <w:rPr>
          <w:rFonts w:ascii="Calibri" w:eastAsia="Times New Roman" w:hAnsi="Calibri" w:cs="Calibri"/>
          <w:sz w:val="24"/>
          <w:szCs w:val="24"/>
          <w:lang w:val="en-CA"/>
        </w:rPr>
        <w:t>take action</w:t>
      </w:r>
      <w:proofErr w:type="gramEnd"/>
      <w:r w:rsidRPr="007247CE">
        <w:rPr>
          <w:rFonts w:ascii="Calibri" w:eastAsia="Times New Roman" w:hAnsi="Calibri" w:cs="Calibri"/>
          <w:sz w:val="24"/>
          <w:szCs w:val="24"/>
          <w:lang w:val="en-CA"/>
        </w:rPr>
        <w:t xml:space="preserve"> towards improving community connections. Once the information is collected and evaluated, MCOs can </w:t>
      </w:r>
      <w:r>
        <w:rPr>
          <w:rFonts w:ascii="Calibri" w:eastAsia="Times New Roman" w:hAnsi="Calibri" w:cs="Calibri"/>
          <w:sz w:val="24"/>
          <w:szCs w:val="24"/>
          <w:lang w:val="en-CA"/>
        </w:rPr>
        <w:t>rank</w:t>
      </w:r>
      <w:r w:rsidRPr="007247CE">
        <w:rPr>
          <w:rFonts w:ascii="Calibri" w:eastAsia="Times New Roman" w:hAnsi="Calibri" w:cs="Calibri"/>
          <w:sz w:val="24"/>
          <w:szCs w:val="24"/>
          <w:lang w:val="en-CA"/>
        </w:rPr>
        <w:t xml:space="preserve"> the level of readiness ranging from stage one (1) of no awareness to stage nine (9) which reflects high level of community ownership ​(Oetting, et al., 2014)​. </w:t>
      </w:r>
      <w:proofErr w:type="gramStart"/>
      <w:r w:rsidRPr="007247CE">
        <w:rPr>
          <w:rFonts w:ascii="Calibri" w:eastAsia="Times New Roman" w:hAnsi="Calibri" w:cs="Calibri"/>
          <w:sz w:val="24"/>
          <w:szCs w:val="24"/>
          <w:lang w:val="en-CA"/>
        </w:rPr>
        <w:t>Similar to</w:t>
      </w:r>
      <w:proofErr w:type="gramEnd"/>
      <w:r w:rsidRPr="007247CE">
        <w:rPr>
          <w:rFonts w:ascii="Calibri" w:eastAsia="Times New Roman" w:hAnsi="Calibri" w:cs="Calibri"/>
          <w:sz w:val="24"/>
          <w:szCs w:val="24"/>
          <w:lang w:val="en-CA"/>
        </w:rPr>
        <w:t xml:space="preserve"> motivational interviewing, it is important to match community interventions to the level of readiness to have success at meeting the aim of this Initiative. Any additional strengths, weaknesses/barriers, opportunities for improvement and threats can be included into the already gathered SWOT analysis. Lastly, it is anticipated that by conducting a community readiness assessment, MCOs will be able to tailor outreach and educational efforts necessary for the Community Connections P4P</w:t>
      </w:r>
      <w:r w:rsidRPr="007247CE">
        <w:rPr>
          <w:sz w:val="24"/>
          <w:szCs w:val="24"/>
          <w:lang w:val="en-CA"/>
        </w:rPr>
        <w:t>.   </w:t>
      </w:r>
    </w:p>
    <w:p w14:paraId="3D53732B" w14:textId="77777777" w:rsidR="00AA3F4E" w:rsidRDefault="00AA3F4E" w:rsidP="00AA3F4E">
      <w:pPr>
        <w:pStyle w:val="Heading2"/>
        <w:spacing w:line="276" w:lineRule="auto"/>
      </w:pPr>
      <w:bookmarkStart w:id="82" w:name="_Toc139811274"/>
      <w:r w:rsidRPr="00E26068">
        <w:t>12. Include how race, ethnicity, gender identity, sexual orientation, age, disability, language, and geographic location contribute to a member’s ability to develop and actively participate in the community and develop meaningful social connections and valued social roles.</w:t>
      </w:r>
      <w:bookmarkEnd w:id="82"/>
      <w:r w:rsidRPr="00E26068">
        <w:t xml:space="preserve">  </w:t>
      </w:r>
    </w:p>
    <w:p w14:paraId="4AE69AA8" w14:textId="670F9ADE" w:rsidR="00E11061" w:rsidRPr="00C76347" w:rsidRDefault="00AA3F4E" w:rsidP="00E11061">
      <w:pPr>
        <w:spacing w:before="100" w:beforeAutospacing="1" w:after="100" w:afterAutospacing="1" w:line="276" w:lineRule="auto"/>
        <w:rPr>
          <w:rFonts w:cstheme="minorHAnsi"/>
          <w:sz w:val="24"/>
          <w:szCs w:val="24"/>
        </w:rPr>
      </w:pPr>
      <w:r w:rsidRPr="00C76347">
        <w:rPr>
          <w:rFonts w:cstheme="minorHAnsi"/>
          <w:sz w:val="24"/>
          <w:szCs w:val="24"/>
        </w:rPr>
        <w:t xml:space="preserve">Each member’s community has a variety of opportunities for participation, and some may be more accessible and inclusive than others. In a study cited in the March P4P submission, </w:t>
      </w:r>
      <w:r w:rsidRPr="00C76347">
        <w:rPr>
          <w:rFonts w:cstheme="minorHAnsi"/>
          <w:sz w:val="24"/>
          <w:szCs w:val="24"/>
        </w:rPr>
        <w:lastRenderedPageBreak/>
        <w:t>“Measuring Four Personal Opportunities for Adults with Intellectual and Developmental Disabilities”, the most significant finding of this study was that the level of IDD impacted the personal opportunities of the individual. With each increase in level (e.g., mild compared to moderate IDD), indicators of personal opportunity typically decreased.  In addition, the community in which an individual resides (urban vs. rural) also made a difference in their ability to be more involved in their community and/or develop personal relationships outside of formal support, family, or the individuals with whom they live.</w:t>
      </w:r>
      <w:r w:rsidR="00E11061">
        <w:rPr>
          <w:rFonts w:cstheme="minorHAnsi"/>
          <w:sz w:val="24"/>
          <w:szCs w:val="24"/>
        </w:rPr>
        <w:t xml:space="preserve"> In another study cited in the March P4P submission, “</w:t>
      </w:r>
      <w:r w:rsidR="00E11061" w:rsidRPr="00114BCA">
        <w:rPr>
          <w:rFonts w:cstheme="minorHAnsi"/>
          <w:sz w:val="24"/>
          <w:szCs w:val="24"/>
        </w:rPr>
        <w:t>Age differences in loneliness from late adolescence to oldest old age</w:t>
      </w:r>
      <w:r w:rsidR="00E11061">
        <w:rPr>
          <w:rFonts w:cstheme="minorHAnsi"/>
          <w:sz w:val="24"/>
          <w:szCs w:val="24"/>
        </w:rPr>
        <w:t>”</w:t>
      </w:r>
      <w:r w:rsidR="00226778">
        <w:rPr>
          <w:rFonts w:cstheme="minorHAnsi"/>
          <w:sz w:val="24"/>
          <w:szCs w:val="24"/>
        </w:rPr>
        <w:t xml:space="preserve"> </w:t>
      </w:r>
      <w:sdt>
        <w:sdtPr>
          <w:rPr>
            <w:rFonts w:cstheme="minorHAnsi"/>
            <w:sz w:val="24"/>
            <w:szCs w:val="24"/>
          </w:rPr>
          <w:id w:val="-1161465691"/>
          <w:citation/>
        </w:sdtPr>
        <w:sdtEndPr/>
        <w:sdtContent>
          <w:r w:rsidR="00226778">
            <w:rPr>
              <w:rFonts w:cstheme="minorHAnsi"/>
              <w:sz w:val="24"/>
              <w:szCs w:val="24"/>
            </w:rPr>
            <w:fldChar w:fldCharType="begin"/>
          </w:r>
          <w:r w:rsidR="00226778">
            <w:rPr>
              <w:rFonts w:cstheme="minorHAnsi"/>
              <w:sz w:val="24"/>
              <w:szCs w:val="24"/>
            </w:rPr>
            <w:instrText xml:space="preserve"> CITATION Luh16 \l 1033 </w:instrText>
          </w:r>
          <w:r w:rsidR="00226778">
            <w:rPr>
              <w:rFonts w:cstheme="minorHAnsi"/>
              <w:sz w:val="24"/>
              <w:szCs w:val="24"/>
            </w:rPr>
            <w:fldChar w:fldCharType="separate"/>
          </w:r>
          <w:r w:rsidR="00226778" w:rsidRPr="00226778">
            <w:rPr>
              <w:rFonts w:cstheme="minorHAnsi"/>
              <w:noProof/>
              <w:sz w:val="24"/>
              <w:szCs w:val="24"/>
            </w:rPr>
            <w:t>(Luhmann &amp; Hawkley, 2016)</w:t>
          </w:r>
          <w:r w:rsidR="00226778">
            <w:rPr>
              <w:rFonts w:cstheme="minorHAnsi"/>
              <w:sz w:val="24"/>
              <w:szCs w:val="24"/>
            </w:rPr>
            <w:fldChar w:fldCharType="end"/>
          </w:r>
        </w:sdtContent>
      </w:sdt>
      <w:r w:rsidR="00E11061">
        <w:rPr>
          <w:rFonts w:cstheme="minorHAnsi"/>
          <w:sz w:val="24"/>
          <w:szCs w:val="24"/>
        </w:rPr>
        <w:t xml:space="preserve">, people with disabilities </w:t>
      </w:r>
      <w:r w:rsidR="00E11061" w:rsidRPr="00114BCA">
        <w:rPr>
          <w:rFonts w:cstheme="minorHAnsi"/>
          <w:sz w:val="24"/>
          <w:szCs w:val="24"/>
        </w:rPr>
        <w:t xml:space="preserve">report </w:t>
      </w:r>
      <w:r w:rsidR="00E11061">
        <w:rPr>
          <w:rFonts w:cstheme="minorHAnsi"/>
          <w:sz w:val="24"/>
          <w:szCs w:val="24"/>
        </w:rPr>
        <w:t>loneliness and lack of social relationships and engagement</w:t>
      </w:r>
      <w:r w:rsidR="00E11061" w:rsidRPr="00114BCA">
        <w:rPr>
          <w:rFonts w:cstheme="minorHAnsi"/>
          <w:sz w:val="24"/>
          <w:szCs w:val="24"/>
        </w:rPr>
        <w:t xml:space="preserve"> at a rate 4 times more than people without disabilities and this prevalence is compounded by age, income, race, and barriers to transportation and appropriate housing.</w:t>
      </w:r>
    </w:p>
    <w:p w14:paraId="0BC7F67A" w14:textId="1FD4E2CF" w:rsidR="00E11061" w:rsidRDefault="00E11061" w:rsidP="00E11061">
      <w:pPr>
        <w:spacing w:before="100" w:beforeAutospacing="1" w:after="100" w:afterAutospacing="1" w:line="276" w:lineRule="auto"/>
        <w:rPr>
          <w:rFonts w:cstheme="minorHAnsi"/>
          <w:sz w:val="24"/>
          <w:szCs w:val="24"/>
        </w:rPr>
      </w:pPr>
      <w:r>
        <w:rPr>
          <w:rFonts w:cstheme="minorHAnsi"/>
          <w:sz w:val="24"/>
          <w:szCs w:val="24"/>
        </w:rPr>
        <w:t xml:space="preserve">The extent that a member’s demographic </w:t>
      </w:r>
      <w:r w:rsidRPr="00C76347">
        <w:rPr>
          <w:rFonts w:cstheme="minorHAnsi"/>
          <w:sz w:val="24"/>
          <w:szCs w:val="24"/>
        </w:rPr>
        <w:t xml:space="preserve">characteristics impact community involvement </w:t>
      </w:r>
      <w:r>
        <w:rPr>
          <w:rFonts w:cstheme="minorHAnsi"/>
          <w:sz w:val="24"/>
          <w:szCs w:val="24"/>
        </w:rPr>
        <w:t xml:space="preserve">is unique to each member and </w:t>
      </w:r>
      <w:r w:rsidRPr="00C76347">
        <w:rPr>
          <w:rFonts w:cstheme="minorHAnsi"/>
          <w:sz w:val="24"/>
          <w:szCs w:val="24"/>
        </w:rPr>
        <w:t xml:space="preserve">will need to be </w:t>
      </w:r>
      <w:r>
        <w:rPr>
          <w:rFonts w:cstheme="minorHAnsi"/>
          <w:sz w:val="24"/>
          <w:szCs w:val="24"/>
        </w:rPr>
        <w:t xml:space="preserve">individually </w:t>
      </w:r>
      <w:r w:rsidRPr="00C76347">
        <w:rPr>
          <w:rFonts w:cstheme="minorHAnsi"/>
          <w:sz w:val="24"/>
          <w:szCs w:val="24"/>
        </w:rPr>
        <w:t xml:space="preserve">assessed for each member. To do this, MCOs will monitor any barriers that are due to these characteristics via the member assessment, care planning process and feedback from members, providers, and other stakeholders during the 2024 P4P year. The barriers exercise in Part 2C.10 and the SWOT exercise in Part 2C.14 provide some insight into how health equity may present barriers for members in Wisconsin as we implement Community Connections. MCOs will plan to report any of these barriers to DHS to have further conversation and develop strategies that can address the barriers that exist. </w:t>
      </w:r>
    </w:p>
    <w:p w14:paraId="114758D3" w14:textId="77777777" w:rsidR="00E11061" w:rsidRPr="00C76347" w:rsidRDefault="00E11061" w:rsidP="00E11061">
      <w:pPr>
        <w:spacing w:before="100" w:beforeAutospacing="1" w:after="100" w:afterAutospacing="1" w:line="276" w:lineRule="auto"/>
        <w:rPr>
          <w:rFonts w:cstheme="minorHAnsi"/>
          <w:sz w:val="24"/>
          <w:szCs w:val="24"/>
        </w:rPr>
      </w:pPr>
      <w:r>
        <w:rPr>
          <w:rFonts w:cstheme="minorHAnsi"/>
          <w:sz w:val="24"/>
          <w:szCs w:val="24"/>
        </w:rPr>
        <w:t>Member practices and preference regarding cultural beliefs</w:t>
      </w:r>
      <w:r w:rsidRPr="00E26068">
        <w:t xml:space="preserve">, </w:t>
      </w:r>
      <w:r w:rsidRPr="00E11061">
        <w:rPr>
          <w:sz w:val="24"/>
          <w:szCs w:val="24"/>
        </w:rPr>
        <w:t>sexual orientation, age, and disability</w:t>
      </w:r>
      <w:r w:rsidRPr="00E11061">
        <w:rPr>
          <w:rFonts w:cstheme="minorHAnsi"/>
          <w:sz w:val="24"/>
          <w:szCs w:val="24"/>
        </w:rPr>
        <w:t xml:space="preserve"> also play a role in determining the impact that these demograph</w:t>
      </w:r>
      <w:r>
        <w:rPr>
          <w:rFonts w:cstheme="minorHAnsi"/>
          <w:sz w:val="24"/>
          <w:szCs w:val="24"/>
        </w:rPr>
        <w:t xml:space="preserve">ic characteristics have in developing meaningful social relationships and actively participating in their community.  Some members may prefer to develop connections with others of the same cultural beliefs, sexual orientation, and disabilities whereas other members may prefer social relationships with those with differing characteristics from their own.  These preferences are also unique to each member and will need to be considered when assessing opportunities and barriers to a member’s community involvement. </w:t>
      </w:r>
    </w:p>
    <w:p w14:paraId="3D9DADE4" w14:textId="77777777" w:rsidR="00AA3F4E" w:rsidRPr="004B2F10" w:rsidRDefault="00AA3F4E" w:rsidP="00E11061">
      <w:pPr>
        <w:spacing w:before="100" w:beforeAutospacing="1" w:after="100" w:afterAutospacing="1" w:line="276" w:lineRule="auto"/>
        <w:rPr>
          <w:rFonts w:cstheme="minorHAnsi"/>
          <w:sz w:val="24"/>
          <w:szCs w:val="24"/>
        </w:rPr>
      </w:pPr>
      <w:r w:rsidRPr="00C76347">
        <w:rPr>
          <w:rFonts w:cstheme="minorHAnsi"/>
          <w:sz w:val="24"/>
          <w:szCs w:val="24"/>
        </w:rPr>
        <w:t xml:space="preserve">To keep any health equity issues at the forefront of care management practice, MCOs provide a variety of diversity, equity and inclusion training to IDT staff, communities, and stakeholders. The training curriculum being developed for Community Connections will include elements of this existing training as well as a focus on health equity to promote member access to the community life they desire. </w:t>
      </w:r>
    </w:p>
    <w:p w14:paraId="6524E934" w14:textId="77777777" w:rsidR="00AA3F4E" w:rsidRDefault="00AA3F4E" w:rsidP="00AA3F4E">
      <w:pPr>
        <w:pStyle w:val="Heading2"/>
        <w:spacing w:line="276" w:lineRule="auto"/>
      </w:pPr>
      <w:bookmarkStart w:id="83" w:name="_Toc139811275"/>
      <w:r w:rsidRPr="00E26068">
        <w:lastRenderedPageBreak/>
        <w:t>13.</w:t>
      </w:r>
      <w:r>
        <w:t xml:space="preserve"> </w:t>
      </w:r>
      <w:r w:rsidRPr="00E26068">
        <w:t>Explain how the MCOs intend to manage the implementation of the Strategic Plan goals and objectives.</w:t>
      </w:r>
      <w:bookmarkEnd w:id="83"/>
    </w:p>
    <w:p w14:paraId="541366E0" w14:textId="77777777" w:rsidR="00AA3F4E" w:rsidRPr="0032104A" w:rsidRDefault="00AA3F4E" w:rsidP="00AA3F4E">
      <w:pPr>
        <w:spacing w:line="276" w:lineRule="auto"/>
        <w:rPr>
          <w:sz w:val="24"/>
          <w:szCs w:val="24"/>
        </w:rPr>
      </w:pPr>
    </w:p>
    <w:p w14:paraId="075E8A4D" w14:textId="77777777" w:rsidR="00AA3F4E" w:rsidRPr="00B80AD4" w:rsidRDefault="00AA3F4E" w:rsidP="00AA3F4E">
      <w:pPr>
        <w:spacing w:line="276" w:lineRule="auto"/>
        <w:rPr>
          <w:rStyle w:val="normaltextrun"/>
          <w:rFonts w:ascii="Calibri" w:hAnsi="Calibri" w:cs="Calibri"/>
          <w:color w:val="000000" w:themeColor="text1"/>
          <w:sz w:val="24"/>
          <w:szCs w:val="24"/>
        </w:rPr>
      </w:pPr>
      <w:r>
        <w:rPr>
          <w:rStyle w:val="normaltextrun"/>
          <w:rFonts w:ascii="Calibri" w:hAnsi="Calibri" w:cs="Calibri"/>
          <w:color w:val="2B579A"/>
          <w:shd w:val="clear" w:color="auto" w:fill="E6E6E6"/>
        </w:rPr>
        <w:t>​​</w:t>
      </w:r>
      <w:r w:rsidRPr="00B80AD4">
        <w:rPr>
          <w:rStyle w:val="normaltextrun"/>
          <w:rFonts w:ascii="Calibri" w:hAnsi="Calibri" w:cs="Calibri"/>
          <w:color w:val="000000" w:themeColor="text1"/>
          <w:sz w:val="24"/>
          <w:szCs w:val="24"/>
        </w:rPr>
        <w:t xml:space="preserve">The MCOs are collaborating and formed the Community Connections P4P Steering Committee which is comprised of 2-3 representatives from each MCO. Based on the Strategic Plan’s goals and objectives, the following subgroups have been formed: Measurement; Current Practices; Training and Implementation; Contract Language; and Member and Stakeholder Engagement. The frequency of the meetings with each subgroup will be based on the goals and objectives of the specific subgroup. </w:t>
      </w:r>
    </w:p>
    <w:p w14:paraId="50EC672A" w14:textId="77777777" w:rsidR="00AA3F4E" w:rsidRPr="00B80AD4" w:rsidRDefault="00AA3F4E" w:rsidP="00AA3F4E">
      <w:pPr>
        <w:spacing w:line="276" w:lineRule="auto"/>
        <w:rPr>
          <w:rStyle w:val="normaltextrun"/>
          <w:rFonts w:ascii="Calibri" w:hAnsi="Calibri" w:cs="Calibri"/>
          <w:color w:val="000000" w:themeColor="text1"/>
          <w:sz w:val="24"/>
          <w:szCs w:val="24"/>
        </w:rPr>
      </w:pPr>
      <w:r w:rsidRPr="00B80AD4">
        <w:rPr>
          <w:rStyle w:val="normaltextrun"/>
          <w:rFonts w:ascii="Calibri" w:hAnsi="Calibri" w:cs="Calibri"/>
          <w:color w:val="000000" w:themeColor="text1"/>
          <w:sz w:val="24"/>
          <w:szCs w:val="24"/>
        </w:rPr>
        <w:t xml:space="preserve">The Steering Committee will develop a project plan which delineates the strategic plan components and assigns responsibility to each group with due dates. Each subgroup will be responsible for discussing the goals and objectives of the specific component of the strategic plan, coming to a consensus on implementation, completing the draft of that specific component, then presenting it back to the steering committee for final consensus and approval. </w:t>
      </w:r>
    </w:p>
    <w:p w14:paraId="183EA322" w14:textId="77777777" w:rsidR="00AA3F4E" w:rsidRPr="00B80AD4" w:rsidRDefault="00AA3F4E" w:rsidP="00AA3F4E">
      <w:pPr>
        <w:spacing w:line="276" w:lineRule="auto"/>
        <w:rPr>
          <w:rStyle w:val="normaltextrun"/>
          <w:rFonts w:ascii="Calibri" w:hAnsi="Calibri" w:cs="Calibri"/>
          <w:color w:val="000000" w:themeColor="text1"/>
          <w:sz w:val="24"/>
          <w:szCs w:val="24"/>
        </w:rPr>
      </w:pPr>
      <w:r w:rsidRPr="00B80AD4">
        <w:rPr>
          <w:rStyle w:val="normaltextrun"/>
          <w:rFonts w:ascii="Calibri" w:hAnsi="Calibri" w:cs="Calibri"/>
          <w:color w:val="000000" w:themeColor="text1"/>
          <w:sz w:val="24"/>
          <w:szCs w:val="24"/>
        </w:rPr>
        <w:t xml:space="preserve">Accountability will be shared primarily among the subgroups identified to accomplish the various tasks related to goals and objectives and communicate those to the steering committee for final approval.  </w:t>
      </w:r>
    </w:p>
    <w:p w14:paraId="3604FFE8" w14:textId="77777777" w:rsidR="00AA3F4E" w:rsidRPr="00B80AD4" w:rsidRDefault="00AA3F4E" w:rsidP="00AA3F4E">
      <w:pPr>
        <w:spacing w:line="276" w:lineRule="auto"/>
        <w:rPr>
          <w:rStyle w:val="normaltextrun"/>
          <w:rFonts w:ascii="Calibri" w:hAnsi="Calibri" w:cs="Calibri"/>
          <w:color w:val="000000" w:themeColor="text1"/>
          <w:sz w:val="24"/>
          <w:szCs w:val="24"/>
        </w:rPr>
      </w:pPr>
      <w:r w:rsidRPr="00B80AD4">
        <w:rPr>
          <w:rStyle w:val="normaltextrun"/>
          <w:rFonts w:ascii="Calibri" w:hAnsi="Calibri" w:cs="Calibri"/>
          <w:color w:val="000000" w:themeColor="text1"/>
          <w:sz w:val="24"/>
          <w:szCs w:val="24"/>
        </w:rPr>
        <w:t>Deadlines will be set in each subgroup to ensure timely completion and accountability, while allowing the subgroups ample time to obtain approval from the Steering Committee prior to submission.</w:t>
      </w:r>
    </w:p>
    <w:p w14:paraId="78DA35BA" w14:textId="77777777" w:rsidR="00AA3F4E" w:rsidRPr="000D31D0" w:rsidRDefault="00AA3F4E" w:rsidP="00AA3F4E">
      <w:pPr>
        <w:spacing w:line="276" w:lineRule="auto"/>
        <w:rPr>
          <w:rFonts w:ascii="Segoe UI" w:hAnsi="Segoe UI" w:cs="Segoe UI"/>
          <w:sz w:val="24"/>
          <w:szCs w:val="24"/>
        </w:rPr>
      </w:pPr>
      <w:r w:rsidRPr="00B80AD4">
        <w:rPr>
          <w:rStyle w:val="normaltextrun"/>
          <w:rFonts w:ascii="Calibri" w:hAnsi="Calibri" w:cs="Calibri"/>
          <w:color w:val="000000" w:themeColor="text1"/>
          <w:sz w:val="24"/>
          <w:szCs w:val="24"/>
        </w:rPr>
        <w:t xml:space="preserve">Information will be shared among MCOs collaboratively via document sharing and virtual meetings. Many stakeholders overlap across MCOs, therefore; stakeholder engagement will continue to be a collaborative effort. </w:t>
      </w:r>
      <w:r w:rsidRPr="00B80AD4">
        <w:rPr>
          <w:rStyle w:val="contentcontrolboundarysink"/>
          <w:rFonts w:ascii="Calibri" w:hAnsi="Calibri" w:cs="Calibri"/>
          <w:color w:val="000000" w:themeColor="text1"/>
          <w:sz w:val="24"/>
          <w:szCs w:val="24"/>
          <w:shd w:val="clear" w:color="auto" w:fill="E6E6E6"/>
        </w:rPr>
        <w:t>​</w:t>
      </w:r>
      <w:r w:rsidRPr="00B80AD4">
        <w:rPr>
          <w:rStyle w:val="eop"/>
          <w:rFonts w:ascii="Calibri" w:hAnsi="Calibri" w:cs="Calibri"/>
          <w:color w:val="000000" w:themeColor="text1"/>
          <w:sz w:val="24"/>
          <w:szCs w:val="24"/>
        </w:rPr>
        <w:t> </w:t>
      </w:r>
    </w:p>
    <w:p w14:paraId="664C2797" w14:textId="77777777" w:rsidR="00AA3F4E" w:rsidRDefault="00AA3F4E" w:rsidP="00AA3F4E">
      <w:pPr>
        <w:pStyle w:val="Heading2"/>
        <w:spacing w:line="276" w:lineRule="auto"/>
      </w:pPr>
      <w:bookmarkStart w:id="84" w:name="_Toc139811276"/>
      <w:r w:rsidRPr="00D15660">
        <w:t>14.</w:t>
      </w:r>
      <w:r>
        <w:t xml:space="preserve"> </w:t>
      </w:r>
      <w:r w:rsidRPr="00D15660">
        <w:t>Develop SWOT analysis for each MCO to determine their strong points, weak points, biggest opportunities, and largest threats to the Community Connections initiative.</w:t>
      </w:r>
      <w:bookmarkEnd w:id="84"/>
    </w:p>
    <w:p w14:paraId="1297B1FC" w14:textId="77777777" w:rsidR="00AA3F4E" w:rsidRDefault="00AA3F4E" w:rsidP="00AA3F4E">
      <w:pPr>
        <w:spacing w:line="276" w:lineRule="auto"/>
        <w:rPr>
          <w:sz w:val="24"/>
          <w:szCs w:val="24"/>
        </w:rPr>
      </w:pPr>
    </w:p>
    <w:p w14:paraId="6093DA20" w14:textId="77777777" w:rsidR="00AA3F4E" w:rsidRDefault="00AA3F4E" w:rsidP="00AA3F4E">
      <w:pPr>
        <w:spacing w:line="276" w:lineRule="auto"/>
        <w:rPr>
          <w:sz w:val="24"/>
          <w:szCs w:val="24"/>
        </w:rPr>
      </w:pPr>
      <w:r w:rsidRPr="008D7B86">
        <w:rPr>
          <w:sz w:val="24"/>
          <w:szCs w:val="24"/>
        </w:rPr>
        <w:t>Please reference each MCO’s individual submission</w:t>
      </w:r>
      <w:r>
        <w:rPr>
          <w:sz w:val="24"/>
          <w:szCs w:val="24"/>
        </w:rPr>
        <w:t>.</w:t>
      </w:r>
    </w:p>
    <w:p w14:paraId="2323E5B4" w14:textId="77777777" w:rsidR="00AA3F4E" w:rsidRPr="008D7B86" w:rsidRDefault="00AA3F4E" w:rsidP="00AA3F4E">
      <w:pPr>
        <w:spacing w:line="276" w:lineRule="auto"/>
        <w:rPr>
          <w:sz w:val="24"/>
          <w:szCs w:val="24"/>
        </w:rPr>
      </w:pPr>
    </w:p>
    <w:p w14:paraId="332FE955" w14:textId="77777777" w:rsidR="00AA3F4E" w:rsidRDefault="00AA3F4E" w:rsidP="00AA3F4E">
      <w:pPr>
        <w:pStyle w:val="Heading2"/>
        <w:spacing w:line="276" w:lineRule="auto"/>
      </w:pPr>
      <w:bookmarkStart w:id="85" w:name="_Toc139811277"/>
      <w:r w:rsidRPr="00391D4F">
        <w:t>15.</w:t>
      </w:r>
      <w:r>
        <w:t xml:space="preserve"> </w:t>
      </w:r>
      <w:r w:rsidRPr="00391D4F">
        <w:t>Summarize MCOs SWOT analysis.</w:t>
      </w:r>
      <w:bookmarkEnd w:id="85"/>
    </w:p>
    <w:p w14:paraId="50172B88" w14:textId="77777777" w:rsidR="00AA3F4E" w:rsidRPr="00FD42A3" w:rsidRDefault="00AA3F4E" w:rsidP="00AA3F4E">
      <w:pPr>
        <w:spacing w:line="276" w:lineRule="auto"/>
        <w:rPr>
          <w:sz w:val="24"/>
          <w:szCs w:val="24"/>
        </w:rPr>
      </w:pPr>
    </w:p>
    <w:p w14:paraId="23EDEF74" w14:textId="77777777" w:rsidR="00AA3F4E" w:rsidRPr="00FD42A3" w:rsidRDefault="00AA3F4E" w:rsidP="00AA3F4E">
      <w:pPr>
        <w:spacing w:line="276" w:lineRule="auto"/>
        <w:rPr>
          <w:rFonts w:cstheme="minorHAnsi"/>
          <w:sz w:val="24"/>
          <w:szCs w:val="24"/>
        </w:rPr>
      </w:pPr>
      <w:r w:rsidRPr="00FD42A3">
        <w:rPr>
          <w:rStyle w:val="normaltextrun"/>
          <w:rFonts w:cstheme="minorHAnsi"/>
          <w:color w:val="242424"/>
          <w:sz w:val="24"/>
          <w:szCs w:val="24"/>
          <w:lang w:val="en-CA"/>
        </w:rPr>
        <w:t>The MCOs conducted individual SWOT analysis and brought it to a MCO collective group to gather themes and similarities in each section. Below is a summary of the themes:</w:t>
      </w:r>
      <w:r w:rsidRPr="00FD42A3">
        <w:rPr>
          <w:rStyle w:val="eop"/>
          <w:rFonts w:eastAsiaTheme="minorEastAsia" w:cstheme="minorHAnsi"/>
          <w:color w:val="242424"/>
          <w:sz w:val="24"/>
          <w:szCs w:val="24"/>
        </w:rPr>
        <w:t> </w:t>
      </w:r>
    </w:p>
    <w:p w14:paraId="7A07EFF5" w14:textId="77777777" w:rsidR="00AA3F4E" w:rsidRPr="0018642C" w:rsidRDefault="00AA3F4E" w:rsidP="003F6C84">
      <w:pPr>
        <w:pStyle w:val="paragraph"/>
        <w:numPr>
          <w:ilvl w:val="0"/>
          <w:numId w:val="10"/>
        </w:numPr>
        <w:shd w:val="clear" w:color="auto" w:fill="FFFFFF"/>
        <w:spacing w:before="0" w:beforeAutospacing="0" w:after="0" w:afterAutospacing="0" w:line="276" w:lineRule="auto"/>
        <w:textAlignment w:val="baseline"/>
        <w:rPr>
          <w:rFonts w:asciiTheme="minorHAnsi" w:hAnsiTheme="minorHAnsi" w:cstheme="minorHAnsi"/>
        </w:rPr>
      </w:pPr>
      <w:r w:rsidRPr="0018642C">
        <w:rPr>
          <w:rStyle w:val="normaltextrun"/>
          <w:rFonts w:asciiTheme="minorHAnsi" w:hAnsiTheme="minorHAnsi" w:cstheme="minorHAnsi"/>
          <w:color w:val="242424"/>
          <w:lang w:val="en-CA"/>
        </w:rPr>
        <w:lastRenderedPageBreak/>
        <w:t>Strong points</w:t>
      </w:r>
      <w:r w:rsidRPr="0018642C">
        <w:rPr>
          <w:rStyle w:val="eop"/>
          <w:rFonts w:asciiTheme="minorHAnsi" w:eastAsiaTheme="minorEastAsia" w:hAnsiTheme="minorHAnsi" w:cstheme="minorHAnsi"/>
          <w:color w:val="242424"/>
        </w:rPr>
        <w:t> </w:t>
      </w:r>
    </w:p>
    <w:p w14:paraId="1D8D7A66" w14:textId="77777777" w:rsidR="00AA3F4E" w:rsidRPr="00FD42A3" w:rsidRDefault="00AA3F4E" w:rsidP="003F6C84">
      <w:pPr>
        <w:pStyle w:val="ListParagraph"/>
        <w:numPr>
          <w:ilvl w:val="0"/>
          <w:numId w:val="30"/>
        </w:numPr>
        <w:spacing w:line="276" w:lineRule="auto"/>
        <w:rPr>
          <w:rFonts w:cstheme="minorHAnsi"/>
          <w:sz w:val="24"/>
          <w:szCs w:val="24"/>
        </w:rPr>
      </w:pPr>
      <w:r w:rsidRPr="00FD42A3">
        <w:rPr>
          <w:rStyle w:val="normaltextrun"/>
          <w:rFonts w:cstheme="minorHAnsi"/>
          <w:color w:val="000000"/>
          <w:sz w:val="24"/>
          <w:szCs w:val="24"/>
          <w:lang w:val="en-CA"/>
        </w:rPr>
        <w:t>Organizational history and commitment to person-centered planning and alignment with the values and vision of each MCO. </w:t>
      </w:r>
      <w:r w:rsidRPr="00FD42A3">
        <w:rPr>
          <w:rStyle w:val="eop"/>
          <w:rFonts w:eastAsiaTheme="minorEastAsia" w:cstheme="minorHAnsi"/>
          <w:color w:val="000000"/>
          <w:sz w:val="24"/>
          <w:szCs w:val="24"/>
        </w:rPr>
        <w:t> </w:t>
      </w:r>
    </w:p>
    <w:p w14:paraId="579D6036" w14:textId="77777777" w:rsidR="00AA3F4E" w:rsidRPr="00FD42A3" w:rsidRDefault="00AA3F4E" w:rsidP="003F6C84">
      <w:pPr>
        <w:pStyle w:val="ListParagraph"/>
        <w:numPr>
          <w:ilvl w:val="0"/>
          <w:numId w:val="30"/>
        </w:numPr>
        <w:spacing w:line="276" w:lineRule="auto"/>
        <w:rPr>
          <w:rFonts w:cstheme="minorHAnsi"/>
          <w:sz w:val="24"/>
          <w:szCs w:val="24"/>
        </w:rPr>
      </w:pPr>
      <w:r w:rsidRPr="00FD42A3">
        <w:rPr>
          <w:rStyle w:val="normaltextrun"/>
          <w:rFonts w:cstheme="minorHAnsi"/>
          <w:color w:val="000000"/>
          <w:sz w:val="24"/>
          <w:szCs w:val="24"/>
          <w:lang w:val="en-CA"/>
        </w:rPr>
        <w:t>The care management assessment includes questions about community integration, person-centered goals and preferences, and identification of current supports which lead to personal experience outcomes developed by the IDT including the member. </w:t>
      </w:r>
      <w:r w:rsidRPr="00FD42A3">
        <w:rPr>
          <w:rStyle w:val="eop"/>
          <w:rFonts w:eastAsiaTheme="minorEastAsia" w:cstheme="minorHAnsi"/>
          <w:color w:val="000000"/>
          <w:sz w:val="24"/>
          <w:szCs w:val="24"/>
        </w:rPr>
        <w:t> </w:t>
      </w:r>
    </w:p>
    <w:p w14:paraId="4B80EA8F" w14:textId="26726C10" w:rsidR="00AA3F4E" w:rsidRPr="00FD42A3" w:rsidRDefault="00AA3F4E" w:rsidP="003F6C84">
      <w:pPr>
        <w:pStyle w:val="ListParagraph"/>
        <w:numPr>
          <w:ilvl w:val="0"/>
          <w:numId w:val="30"/>
        </w:numPr>
        <w:spacing w:line="276" w:lineRule="auto"/>
        <w:rPr>
          <w:rFonts w:cstheme="minorHAnsi"/>
          <w:sz w:val="24"/>
          <w:szCs w:val="24"/>
        </w:rPr>
      </w:pPr>
      <w:r w:rsidRPr="00FD42A3">
        <w:rPr>
          <w:rStyle w:val="normaltextrun"/>
          <w:rFonts w:cstheme="minorHAnsi"/>
          <w:color w:val="000000"/>
          <w:sz w:val="24"/>
          <w:szCs w:val="24"/>
          <w:lang w:val="en-CA"/>
        </w:rPr>
        <w:t>IDT</w:t>
      </w:r>
      <w:r w:rsidR="0025023E">
        <w:rPr>
          <w:rStyle w:val="normaltextrun"/>
          <w:rFonts w:cstheme="minorHAnsi"/>
          <w:color w:val="000000"/>
          <w:sz w:val="24"/>
          <w:szCs w:val="24"/>
          <w:lang w:val="en-CA"/>
        </w:rPr>
        <w:t xml:space="preserve"> </w:t>
      </w:r>
      <w:r w:rsidRPr="00FD42A3">
        <w:rPr>
          <w:rStyle w:val="normaltextrun"/>
          <w:rFonts w:cstheme="minorHAnsi"/>
          <w:color w:val="000000"/>
          <w:sz w:val="24"/>
          <w:szCs w:val="24"/>
          <w:lang w:val="en-CA"/>
        </w:rPr>
        <w:t>s</w:t>
      </w:r>
      <w:r w:rsidR="0025023E">
        <w:rPr>
          <w:rStyle w:val="normaltextrun"/>
          <w:rFonts w:cstheme="minorHAnsi"/>
          <w:color w:val="000000"/>
          <w:sz w:val="24"/>
          <w:szCs w:val="24"/>
          <w:lang w:val="en-CA"/>
        </w:rPr>
        <w:t>taff</w:t>
      </w:r>
      <w:r w:rsidRPr="00FD42A3">
        <w:rPr>
          <w:rStyle w:val="normaltextrun"/>
          <w:rFonts w:cstheme="minorHAnsi"/>
          <w:color w:val="000000"/>
          <w:sz w:val="24"/>
          <w:szCs w:val="24"/>
          <w:lang w:val="en-CA"/>
        </w:rPr>
        <w:t xml:space="preserve"> develop good relationships with members that contribute to assessments of overall quality of life and personal interests in addition to immediate service needs. </w:t>
      </w:r>
      <w:r w:rsidRPr="00FD42A3">
        <w:rPr>
          <w:rStyle w:val="eop"/>
          <w:rFonts w:eastAsiaTheme="minorEastAsia" w:cstheme="minorHAnsi"/>
          <w:color w:val="000000"/>
          <w:sz w:val="24"/>
          <w:szCs w:val="24"/>
        </w:rPr>
        <w:t> </w:t>
      </w:r>
    </w:p>
    <w:p w14:paraId="2BB33BDA" w14:textId="77777777" w:rsidR="00AA3F4E" w:rsidRPr="00FD42A3" w:rsidRDefault="00AA3F4E" w:rsidP="003F6C84">
      <w:pPr>
        <w:pStyle w:val="ListParagraph"/>
        <w:numPr>
          <w:ilvl w:val="0"/>
          <w:numId w:val="30"/>
        </w:numPr>
        <w:spacing w:line="276" w:lineRule="auto"/>
        <w:rPr>
          <w:rFonts w:cstheme="minorHAnsi"/>
          <w:sz w:val="24"/>
          <w:szCs w:val="24"/>
        </w:rPr>
      </w:pPr>
      <w:r w:rsidRPr="00FD42A3">
        <w:rPr>
          <w:rStyle w:val="normaltextrun"/>
          <w:rFonts w:cstheme="minorHAnsi"/>
          <w:color w:val="000000"/>
          <w:sz w:val="24"/>
          <w:szCs w:val="24"/>
          <w:lang w:val="en-CA"/>
        </w:rPr>
        <w:t>MCOs have built strong connections with a wide array of community partners to help create opportunities and connections for members in their communities.</w:t>
      </w:r>
      <w:r w:rsidRPr="00FD42A3">
        <w:rPr>
          <w:rStyle w:val="eop"/>
          <w:rFonts w:eastAsiaTheme="minorEastAsia" w:cstheme="minorHAnsi"/>
          <w:color w:val="000000"/>
          <w:sz w:val="24"/>
          <w:szCs w:val="24"/>
        </w:rPr>
        <w:t> </w:t>
      </w:r>
    </w:p>
    <w:p w14:paraId="160BF41D" w14:textId="77777777" w:rsidR="00AA3F4E" w:rsidRPr="00FD42A3" w:rsidRDefault="00AA3F4E" w:rsidP="003F6C84">
      <w:pPr>
        <w:pStyle w:val="ListParagraph"/>
        <w:numPr>
          <w:ilvl w:val="0"/>
          <w:numId w:val="30"/>
        </w:numPr>
        <w:spacing w:line="276" w:lineRule="auto"/>
        <w:rPr>
          <w:rFonts w:cstheme="minorHAnsi"/>
          <w:sz w:val="24"/>
          <w:szCs w:val="24"/>
        </w:rPr>
      </w:pPr>
      <w:r w:rsidRPr="00FD42A3">
        <w:rPr>
          <w:rStyle w:val="normaltextrun"/>
          <w:rFonts w:cstheme="minorHAnsi"/>
          <w:color w:val="000000"/>
          <w:sz w:val="24"/>
          <w:szCs w:val="24"/>
          <w:lang w:val="en-CA"/>
        </w:rPr>
        <w:t>MCOs staff live in the communities they work and have knowledge of available local resources.</w:t>
      </w:r>
      <w:r w:rsidRPr="00FD42A3">
        <w:rPr>
          <w:rStyle w:val="eop"/>
          <w:rFonts w:eastAsiaTheme="minorEastAsia" w:cstheme="minorHAnsi"/>
          <w:color w:val="000000"/>
          <w:sz w:val="24"/>
          <w:szCs w:val="24"/>
        </w:rPr>
        <w:t> </w:t>
      </w:r>
    </w:p>
    <w:p w14:paraId="63A0AECF" w14:textId="77777777" w:rsidR="00AA3F4E" w:rsidRPr="00FD42A3" w:rsidRDefault="00AA3F4E" w:rsidP="003F6C84">
      <w:pPr>
        <w:pStyle w:val="ListParagraph"/>
        <w:numPr>
          <w:ilvl w:val="0"/>
          <w:numId w:val="30"/>
        </w:numPr>
        <w:spacing w:line="276" w:lineRule="auto"/>
        <w:rPr>
          <w:rFonts w:cstheme="minorHAnsi"/>
          <w:sz w:val="24"/>
          <w:szCs w:val="24"/>
        </w:rPr>
      </w:pPr>
      <w:r w:rsidRPr="00FD42A3">
        <w:rPr>
          <w:rStyle w:val="normaltextrun"/>
          <w:rFonts w:cstheme="minorHAnsi"/>
          <w:color w:val="000000"/>
          <w:sz w:val="24"/>
          <w:szCs w:val="24"/>
          <w:lang w:val="en-CA"/>
        </w:rPr>
        <w:t>MCOs have resource staff to help develop creative solutions to overcome barriers (e.g., care management, behavioral health, rehabilitation, community integrated employment, transportation, etc.).</w:t>
      </w:r>
      <w:r w:rsidRPr="00FD42A3">
        <w:rPr>
          <w:rStyle w:val="eop"/>
          <w:rFonts w:eastAsiaTheme="minorEastAsia" w:cstheme="minorHAnsi"/>
          <w:color w:val="000000"/>
          <w:sz w:val="24"/>
          <w:szCs w:val="24"/>
        </w:rPr>
        <w:t> </w:t>
      </w:r>
    </w:p>
    <w:p w14:paraId="265F36D5" w14:textId="77777777" w:rsidR="00AA3F4E" w:rsidRPr="00FD42A3" w:rsidRDefault="00AA3F4E" w:rsidP="003F6C84">
      <w:pPr>
        <w:pStyle w:val="ListParagraph"/>
        <w:numPr>
          <w:ilvl w:val="0"/>
          <w:numId w:val="30"/>
        </w:numPr>
        <w:spacing w:line="276" w:lineRule="auto"/>
        <w:rPr>
          <w:rFonts w:cstheme="minorHAnsi"/>
          <w:sz w:val="24"/>
          <w:szCs w:val="24"/>
        </w:rPr>
      </w:pPr>
      <w:r w:rsidRPr="00FD42A3">
        <w:rPr>
          <w:rStyle w:val="normaltextrun"/>
          <w:rFonts w:cstheme="minorHAnsi"/>
          <w:color w:val="000000"/>
          <w:sz w:val="24"/>
          <w:szCs w:val="24"/>
          <w:lang w:val="en-CA"/>
        </w:rPr>
        <w:t>Through successes and lessons learned, MCOs have embraced innovative ideas and paradigm shifts necessary for the Community Connections P4P.</w:t>
      </w:r>
      <w:r w:rsidRPr="00FD42A3">
        <w:rPr>
          <w:rStyle w:val="eop"/>
          <w:rFonts w:eastAsiaTheme="minorEastAsia" w:cstheme="minorHAnsi"/>
          <w:color w:val="000000"/>
          <w:sz w:val="24"/>
          <w:szCs w:val="24"/>
        </w:rPr>
        <w:t> </w:t>
      </w:r>
    </w:p>
    <w:p w14:paraId="2DC757FB" w14:textId="77777777" w:rsidR="00AA3F4E" w:rsidRPr="002A756F" w:rsidRDefault="00AA3F4E" w:rsidP="003F6C84">
      <w:pPr>
        <w:pStyle w:val="ListParagraph"/>
        <w:numPr>
          <w:ilvl w:val="0"/>
          <w:numId w:val="30"/>
        </w:numPr>
        <w:spacing w:line="276" w:lineRule="auto"/>
        <w:rPr>
          <w:rFonts w:cstheme="minorHAnsi"/>
          <w:sz w:val="24"/>
          <w:szCs w:val="24"/>
        </w:rPr>
      </w:pPr>
      <w:r w:rsidRPr="00FD42A3">
        <w:rPr>
          <w:rStyle w:val="normaltextrun"/>
          <w:rFonts w:cstheme="minorHAnsi"/>
          <w:color w:val="000000"/>
          <w:sz w:val="24"/>
          <w:szCs w:val="24"/>
          <w:lang w:val="en-CA"/>
        </w:rPr>
        <w:t>MCOs have a local presence and commitment to building stronger communities.</w:t>
      </w:r>
      <w:r w:rsidRPr="00FD42A3">
        <w:rPr>
          <w:rStyle w:val="eop"/>
          <w:rFonts w:eastAsiaTheme="minorEastAsia" w:cstheme="minorHAnsi"/>
          <w:color w:val="000000"/>
          <w:sz w:val="24"/>
          <w:szCs w:val="24"/>
        </w:rPr>
        <w:t> </w:t>
      </w:r>
      <w:r w:rsidRPr="002A756F">
        <w:rPr>
          <w:rStyle w:val="eop"/>
          <w:rFonts w:ascii="Arial" w:eastAsiaTheme="minorEastAsia" w:hAnsi="Arial" w:cs="Arial"/>
          <w:color w:val="242424"/>
        </w:rPr>
        <w:t> </w:t>
      </w:r>
    </w:p>
    <w:p w14:paraId="5387006A" w14:textId="77777777" w:rsidR="00AA3F4E" w:rsidRPr="0018642C" w:rsidRDefault="00AA3F4E" w:rsidP="003F6C84">
      <w:pPr>
        <w:pStyle w:val="paragraph"/>
        <w:numPr>
          <w:ilvl w:val="0"/>
          <w:numId w:val="10"/>
        </w:numPr>
        <w:shd w:val="clear" w:color="auto" w:fill="FFFFFF"/>
        <w:spacing w:before="0" w:beforeAutospacing="0" w:after="0" w:afterAutospacing="0" w:line="276" w:lineRule="auto"/>
        <w:textAlignment w:val="baseline"/>
        <w:rPr>
          <w:rFonts w:asciiTheme="minorHAnsi" w:hAnsiTheme="minorHAnsi" w:cstheme="minorHAnsi"/>
        </w:rPr>
      </w:pPr>
      <w:r w:rsidRPr="0018642C">
        <w:rPr>
          <w:rStyle w:val="normaltextrun"/>
          <w:rFonts w:asciiTheme="minorHAnsi" w:hAnsiTheme="minorHAnsi" w:cstheme="minorHAnsi"/>
          <w:color w:val="242424"/>
          <w:lang w:val="en-CA"/>
        </w:rPr>
        <w:t>Weak points</w:t>
      </w:r>
      <w:r w:rsidRPr="0018642C">
        <w:rPr>
          <w:rStyle w:val="eop"/>
          <w:rFonts w:asciiTheme="minorHAnsi" w:eastAsiaTheme="minorEastAsia" w:hAnsiTheme="minorHAnsi" w:cstheme="minorHAnsi"/>
          <w:color w:val="242424"/>
        </w:rPr>
        <w:t> </w:t>
      </w:r>
    </w:p>
    <w:p w14:paraId="7D27C03D" w14:textId="77777777" w:rsidR="00AA3F4E" w:rsidRPr="00FD42A3" w:rsidRDefault="00AA3F4E" w:rsidP="003F6C84">
      <w:pPr>
        <w:pStyle w:val="ListParagraph"/>
        <w:numPr>
          <w:ilvl w:val="0"/>
          <w:numId w:val="29"/>
        </w:numPr>
        <w:spacing w:line="276" w:lineRule="auto"/>
        <w:rPr>
          <w:sz w:val="24"/>
          <w:szCs w:val="24"/>
        </w:rPr>
      </w:pPr>
      <w:r w:rsidRPr="00FD42A3">
        <w:rPr>
          <w:rStyle w:val="normaltextrun"/>
          <w:rFonts w:cstheme="minorHAnsi"/>
          <w:color w:val="242424"/>
          <w:sz w:val="24"/>
          <w:szCs w:val="24"/>
          <w:lang w:val="en-CA"/>
        </w:rPr>
        <w:t>MCOs are experiencing an increasing number of members with extremely complex conditions or situations.</w:t>
      </w:r>
      <w:r w:rsidRPr="00FD42A3">
        <w:rPr>
          <w:rStyle w:val="eop"/>
          <w:rFonts w:eastAsiaTheme="minorEastAsia" w:cstheme="minorHAnsi"/>
          <w:color w:val="242424"/>
          <w:sz w:val="24"/>
          <w:szCs w:val="24"/>
        </w:rPr>
        <w:t> </w:t>
      </w:r>
    </w:p>
    <w:p w14:paraId="7906ED47" w14:textId="77777777" w:rsidR="00AA3F4E" w:rsidRPr="00FD42A3" w:rsidRDefault="00AA3F4E" w:rsidP="003F6C84">
      <w:pPr>
        <w:pStyle w:val="ListParagraph"/>
        <w:numPr>
          <w:ilvl w:val="0"/>
          <w:numId w:val="29"/>
        </w:numPr>
        <w:spacing w:line="276" w:lineRule="auto"/>
        <w:rPr>
          <w:sz w:val="24"/>
          <w:szCs w:val="24"/>
        </w:rPr>
      </w:pPr>
      <w:r w:rsidRPr="00FD42A3">
        <w:rPr>
          <w:rStyle w:val="normaltextrun"/>
          <w:rFonts w:cstheme="minorHAnsi"/>
          <w:color w:val="242424"/>
          <w:sz w:val="24"/>
          <w:szCs w:val="24"/>
          <w:lang w:val="en-CA"/>
        </w:rPr>
        <w:t>MCOs report limited transportation providers, funding, and availability of service on evenings and weekends. </w:t>
      </w:r>
      <w:r w:rsidRPr="00FD42A3">
        <w:rPr>
          <w:rStyle w:val="eop"/>
          <w:rFonts w:eastAsiaTheme="minorEastAsia" w:cstheme="minorHAnsi"/>
          <w:color w:val="242424"/>
          <w:sz w:val="24"/>
          <w:szCs w:val="24"/>
        </w:rPr>
        <w:t> </w:t>
      </w:r>
    </w:p>
    <w:p w14:paraId="19C9A638" w14:textId="77777777" w:rsidR="00AA3F4E" w:rsidRPr="00A55316" w:rsidRDefault="00AA3F4E" w:rsidP="003F6C84">
      <w:pPr>
        <w:pStyle w:val="ListParagraph"/>
        <w:numPr>
          <w:ilvl w:val="0"/>
          <w:numId w:val="29"/>
        </w:numPr>
        <w:spacing w:line="276" w:lineRule="auto"/>
        <w:rPr>
          <w:rStyle w:val="eop"/>
          <w:sz w:val="24"/>
          <w:szCs w:val="24"/>
        </w:rPr>
      </w:pPr>
      <w:r w:rsidRPr="00FD42A3">
        <w:rPr>
          <w:rStyle w:val="normaltextrun"/>
          <w:rFonts w:cstheme="minorHAnsi"/>
          <w:color w:val="242424"/>
          <w:sz w:val="24"/>
          <w:szCs w:val="24"/>
          <w:lang w:val="en-CA"/>
        </w:rPr>
        <w:t xml:space="preserve">MCOs are also impacted by the workforce shortage and at the same time are experiencing competing projects that require attention, time, and monitoring, often </w:t>
      </w:r>
      <w:proofErr w:type="gramStart"/>
      <w:r w:rsidRPr="00FD42A3">
        <w:rPr>
          <w:rStyle w:val="normaltextrun"/>
          <w:rFonts w:cstheme="minorHAnsi"/>
          <w:color w:val="242424"/>
          <w:sz w:val="24"/>
          <w:szCs w:val="24"/>
          <w:lang w:val="en-CA"/>
        </w:rPr>
        <w:t>in order to</w:t>
      </w:r>
      <w:proofErr w:type="gramEnd"/>
      <w:r w:rsidRPr="00FD42A3">
        <w:rPr>
          <w:rStyle w:val="normaltextrun"/>
          <w:rFonts w:cstheme="minorHAnsi"/>
          <w:color w:val="242424"/>
          <w:sz w:val="24"/>
          <w:szCs w:val="24"/>
          <w:lang w:val="en-CA"/>
        </w:rPr>
        <w:t xml:space="preserve"> be compliant with regulatory entities.</w:t>
      </w:r>
      <w:r w:rsidRPr="00FD42A3">
        <w:rPr>
          <w:rStyle w:val="eop"/>
          <w:rFonts w:eastAsiaTheme="minorEastAsia" w:cstheme="minorHAnsi"/>
          <w:color w:val="242424"/>
          <w:sz w:val="24"/>
          <w:szCs w:val="24"/>
        </w:rPr>
        <w:t> </w:t>
      </w:r>
    </w:p>
    <w:p w14:paraId="67FA7BB2" w14:textId="77777777" w:rsidR="00AA3F4E" w:rsidRPr="00A55316" w:rsidRDefault="00AA3F4E" w:rsidP="003F6C84">
      <w:pPr>
        <w:pStyle w:val="ListParagraph"/>
        <w:numPr>
          <w:ilvl w:val="0"/>
          <w:numId w:val="29"/>
        </w:numPr>
        <w:spacing w:line="276" w:lineRule="auto"/>
        <w:rPr>
          <w:sz w:val="24"/>
          <w:szCs w:val="24"/>
        </w:rPr>
      </w:pPr>
      <w:r w:rsidRPr="00FD42A3">
        <w:rPr>
          <w:rStyle w:val="normaltextrun"/>
          <w:rFonts w:cstheme="minorHAnsi"/>
          <w:color w:val="242424"/>
          <w:sz w:val="24"/>
          <w:szCs w:val="24"/>
          <w:lang w:val="en-CA"/>
        </w:rPr>
        <w:t>Changes in IDT staff due to leaves/vacancies impact the ability to build rapport and trust with members.</w:t>
      </w:r>
      <w:r w:rsidRPr="00FD42A3">
        <w:rPr>
          <w:rStyle w:val="eop"/>
          <w:rFonts w:eastAsiaTheme="minorEastAsia" w:cstheme="minorHAnsi"/>
          <w:color w:val="242424"/>
          <w:sz w:val="24"/>
          <w:szCs w:val="24"/>
        </w:rPr>
        <w:t> </w:t>
      </w:r>
      <w:r w:rsidRPr="00A55316">
        <w:rPr>
          <w:sz w:val="24"/>
          <w:szCs w:val="24"/>
        </w:rPr>
        <w:t xml:space="preserve"> </w:t>
      </w:r>
    </w:p>
    <w:p w14:paraId="0F685533" w14:textId="77777777" w:rsidR="00AA3F4E" w:rsidRPr="00FD42A3" w:rsidRDefault="00AA3F4E" w:rsidP="003F6C84">
      <w:pPr>
        <w:pStyle w:val="ListParagraph"/>
        <w:numPr>
          <w:ilvl w:val="0"/>
          <w:numId w:val="29"/>
        </w:numPr>
        <w:spacing w:line="276" w:lineRule="auto"/>
        <w:rPr>
          <w:sz w:val="24"/>
          <w:szCs w:val="24"/>
        </w:rPr>
      </w:pPr>
      <w:r w:rsidRPr="00FD42A3">
        <w:rPr>
          <w:rStyle w:val="normaltextrun"/>
          <w:rFonts w:cstheme="minorHAnsi"/>
          <w:color w:val="242424"/>
          <w:sz w:val="24"/>
          <w:szCs w:val="24"/>
          <w:lang w:val="en-CA"/>
        </w:rPr>
        <w:t>Modifying assessments and building reports require IT resources which are stretched in many organizations. Most system changes require a minimum of 6-month lead time. </w:t>
      </w:r>
      <w:r w:rsidRPr="00FD42A3">
        <w:rPr>
          <w:rStyle w:val="eop"/>
          <w:rFonts w:eastAsiaTheme="minorEastAsia" w:cstheme="minorHAnsi"/>
          <w:color w:val="242424"/>
          <w:sz w:val="24"/>
          <w:szCs w:val="24"/>
        </w:rPr>
        <w:t> </w:t>
      </w:r>
    </w:p>
    <w:p w14:paraId="309950D5" w14:textId="77777777" w:rsidR="00AA3F4E" w:rsidRPr="00FD42A3" w:rsidRDefault="00AA3F4E" w:rsidP="003F6C84">
      <w:pPr>
        <w:pStyle w:val="ListParagraph"/>
        <w:numPr>
          <w:ilvl w:val="0"/>
          <w:numId w:val="29"/>
        </w:numPr>
        <w:spacing w:line="276" w:lineRule="auto"/>
        <w:rPr>
          <w:sz w:val="24"/>
          <w:szCs w:val="24"/>
        </w:rPr>
      </w:pPr>
      <w:r w:rsidRPr="00FD42A3">
        <w:rPr>
          <w:rStyle w:val="normaltextrun"/>
          <w:rFonts w:cstheme="minorHAnsi"/>
          <w:color w:val="242424"/>
          <w:sz w:val="24"/>
          <w:szCs w:val="24"/>
          <w:lang w:val="en-CA"/>
        </w:rPr>
        <w:t>Populations served by MCOs are at higher risk of infection, and members continue to fear of contracting COVID and other illness which influences level of interest in community participation. </w:t>
      </w:r>
      <w:r w:rsidRPr="00FD42A3">
        <w:rPr>
          <w:rStyle w:val="eop"/>
          <w:rFonts w:eastAsiaTheme="minorEastAsia" w:cstheme="minorHAnsi"/>
          <w:color w:val="242424"/>
          <w:sz w:val="24"/>
          <w:szCs w:val="24"/>
        </w:rPr>
        <w:t> </w:t>
      </w:r>
    </w:p>
    <w:p w14:paraId="04BEC3EA" w14:textId="77777777" w:rsidR="00AA3F4E" w:rsidRPr="00FD42A3" w:rsidRDefault="00AA3F4E" w:rsidP="003F6C84">
      <w:pPr>
        <w:pStyle w:val="ListParagraph"/>
        <w:numPr>
          <w:ilvl w:val="0"/>
          <w:numId w:val="29"/>
        </w:numPr>
        <w:spacing w:line="276" w:lineRule="auto"/>
        <w:rPr>
          <w:sz w:val="24"/>
          <w:szCs w:val="24"/>
        </w:rPr>
      </w:pPr>
      <w:r w:rsidRPr="00FD42A3">
        <w:rPr>
          <w:rStyle w:val="normaltextrun"/>
          <w:rFonts w:cstheme="minorHAnsi"/>
          <w:color w:val="242424"/>
          <w:sz w:val="24"/>
          <w:szCs w:val="24"/>
          <w:lang w:val="en-CA"/>
        </w:rPr>
        <w:t xml:space="preserve">During the pandemic </w:t>
      </w:r>
      <w:proofErr w:type="gramStart"/>
      <w:r w:rsidRPr="00FD42A3">
        <w:rPr>
          <w:rStyle w:val="normaltextrun"/>
          <w:rFonts w:cstheme="minorHAnsi"/>
          <w:color w:val="242424"/>
          <w:sz w:val="24"/>
          <w:szCs w:val="24"/>
          <w:lang w:val="en-CA"/>
        </w:rPr>
        <w:t>a number of</w:t>
      </w:r>
      <w:proofErr w:type="gramEnd"/>
      <w:r w:rsidRPr="00FD42A3">
        <w:rPr>
          <w:rStyle w:val="normaltextrun"/>
          <w:rFonts w:cstheme="minorHAnsi"/>
          <w:color w:val="242424"/>
          <w:sz w:val="24"/>
          <w:szCs w:val="24"/>
          <w:lang w:val="en-CA"/>
        </w:rPr>
        <w:t xml:space="preserve"> organizations closed or switched to a more virtual workstyle. This impacts availability of some options for members to establish community connections.</w:t>
      </w:r>
      <w:r w:rsidRPr="00FD42A3">
        <w:rPr>
          <w:rStyle w:val="eop"/>
          <w:rFonts w:eastAsiaTheme="minorEastAsia" w:cstheme="minorHAnsi"/>
          <w:color w:val="242424"/>
          <w:sz w:val="24"/>
          <w:szCs w:val="24"/>
        </w:rPr>
        <w:t> </w:t>
      </w:r>
    </w:p>
    <w:p w14:paraId="256E94E4" w14:textId="77777777" w:rsidR="00AA3F4E" w:rsidRPr="000D31D0" w:rsidRDefault="00AA3F4E" w:rsidP="003F6C84">
      <w:pPr>
        <w:pStyle w:val="ListParagraph"/>
        <w:numPr>
          <w:ilvl w:val="0"/>
          <w:numId w:val="29"/>
        </w:numPr>
        <w:spacing w:line="276" w:lineRule="auto"/>
        <w:rPr>
          <w:sz w:val="24"/>
          <w:szCs w:val="24"/>
        </w:rPr>
      </w:pPr>
      <w:r w:rsidRPr="00FD42A3">
        <w:rPr>
          <w:rStyle w:val="normaltextrun"/>
          <w:rFonts w:cstheme="minorHAnsi"/>
          <w:color w:val="242424"/>
          <w:sz w:val="24"/>
          <w:szCs w:val="24"/>
          <w:lang w:val="en-CA"/>
        </w:rPr>
        <w:lastRenderedPageBreak/>
        <w:t>There is a strong regulatory focus on health and safety across Medicaid at the state and national level that conflict with the dignity of risk, and choice in access to community.</w:t>
      </w:r>
      <w:r w:rsidRPr="00FD42A3">
        <w:rPr>
          <w:rStyle w:val="eop"/>
          <w:rFonts w:eastAsiaTheme="minorEastAsia" w:cstheme="minorHAnsi"/>
          <w:color w:val="242424"/>
          <w:sz w:val="24"/>
          <w:szCs w:val="24"/>
        </w:rPr>
        <w:t> </w:t>
      </w:r>
    </w:p>
    <w:p w14:paraId="1E52C11A" w14:textId="77777777" w:rsidR="00AA3F4E" w:rsidRPr="0018642C" w:rsidRDefault="00AA3F4E" w:rsidP="003F6C84">
      <w:pPr>
        <w:pStyle w:val="paragraph"/>
        <w:numPr>
          <w:ilvl w:val="0"/>
          <w:numId w:val="10"/>
        </w:numPr>
        <w:shd w:val="clear" w:color="auto" w:fill="FFFFFF"/>
        <w:spacing w:before="0" w:beforeAutospacing="0" w:after="0" w:afterAutospacing="0" w:line="276" w:lineRule="auto"/>
        <w:textAlignment w:val="baseline"/>
        <w:rPr>
          <w:rFonts w:asciiTheme="minorHAnsi" w:hAnsiTheme="minorHAnsi" w:cstheme="minorHAnsi"/>
          <w:color w:val="242424"/>
          <w:lang w:val="en-CA"/>
        </w:rPr>
      </w:pPr>
      <w:r w:rsidRPr="0018642C">
        <w:rPr>
          <w:rStyle w:val="normaltextrun"/>
          <w:rFonts w:asciiTheme="minorHAnsi" w:hAnsiTheme="minorHAnsi" w:cstheme="minorHAnsi"/>
          <w:color w:val="242424"/>
          <w:lang w:val="en-CA"/>
        </w:rPr>
        <w:t>Biggest opportunities</w:t>
      </w:r>
      <w:r w:rsidRPr="0018642C">
        <w:rPr>
          <w:rStyle w:val="eop"/>
          <w:rFonts w:asciiTheme="minorHAnsi" w:eastAsiaTheme="minorEastAsia" w:hAnsiTheme="minorHAnsi" w:cstheme="minorHAnsi"/>
          <w:color w:val="242424"/>
        </w:rPr>
        <w:t> </w:t>
      </w:r>
    </w:p>
    <w:p w14:paraId="67C6C6DA" w14:textId="77777777" w:rsidR="00AA3F4E" w:rsidRPr="00FD42A3" w:rsidRDefault="00AA3F4E" w:rsidP="003F6C84">
      <w:pPr>
        <w:pStyle w:val="ListParagraph"/>
        <w:numPr>
          <w:ilvl w:val="0"/>
          <w:numId w:val="28"/>
        </w:numPr>
        <w:spacing w:line="276" w:lineRule="auto"/>
        <w:rPr>
          <w:sz w:val="24"/>
          <w:szCs w:val="24"/>
        </w:rPr>
      </w:pPr>
      <w:r w:rsidRPr="00FD42A3">
        <w:rPr>
          <w:rStyle w:val="normaltextrun"/>
          <w:rFonts w:cstheme="minorHAnsi"/>
          <w:color w:val="242424"/>
          <w:sz w:val="24"/>
          <w:szCs w:val="24"/>
          <w:lang w:val="en-CA"/>
        </w:rPr>
        <w:t>With the end of the public health emergency approaching, the desire to be engaged in community may be important to membership.</w:t>
      </w:r>
      <w:r w:rsidRPr="00FD42A3">
        <w:rPr>
          <w:rStyle w:val="eop"/>
          <w:rFonts w:eastAsiaTheme="minorEastAsia" w:cstheme="minorHAnsi"/>
          <w:color w:val="242424"/>
          <w:sz w:val="24"/>
          <w:szCs w:val="24"/>
        </w:rPr>
        <w:t> </w:t>
      </w:r>
    </w:p>
    <w:p w14:paraId="4FC7932E" w14:textId="77777777" w:rsidR="00AA3F4E" w:rsidRPr="00FD42A3" w:rsidRDefault="00AA3F4E" w:rsidP="003F6C84">
      <w:pPr>
        <w:pStyle w:val="ListParagraph"/>
        <w:numPr>
          <w:ilvl w:val="0"/>
          <w:numId w:val="28"/>
        </w:numPr>
        <w:spacing w:line="276" w:lineRule="auto"/>
        <w:rPr>
          <w:sz w:val="24"/>
          <w:szCs w:val="24"/>
        </w:rPr>
      </w:pPr>
      <w:r w:rsidRPr="00FD42A3">
        <w:rPr>
          <w:rStyle w:val="normaltextrun"/>
          <w:rFonts w:cstheme="minorHAnsi"/>
          <w:color w:val="242424"/>
          <w:sz w:val="24"/>
          <w:szCs w:val="24"/>
          <w:lang w:val="en-CA"/>
        </w:rPr>
        <w:t>There is DHS statewide commitment to community connection. </w:t>
      </w:r>
      <w:r w:rsidRPr="00FD42A3">
        <w:rPr>
          <w:rStyle w:val="eop"/>
          <w:rFonts w:eastAsiaTheme="minorEastAsia" w:cstheme="minorHAnsi"/>
          <w:color w:val="242424"/>
          <w:sz w:val="24"/>
          <w:szCs w:val="24"/>
        </w:rPr>
        <w:t> </w:t>
      </w:r>
    </w:p>
    <w:p w14:paraId="36661A76" w14:textId="77777777" w:rsidR="00AA3F4E" w:rsidRPr="00FD42A3" w:rsidRDefault="00AA3F4E" w:rsidP="003F6C84">
      <w:pPr>
        <w:pStyle w:val="ListParagraph"/>
        <w:numPr>
          <w:ilvl w:val="0"/>
          <w:numId w:val="28"/>
        </w:numPr>
        <w:spacing w:line="276" w:lineRule="auto"/>
        <w:rPr>
          <w:sz w:val="24"/>
          <w:szCs w:val="24"/>
        </w:rPr>
      </w:pPr>
      <w:r w:rsidRPr="00FD42A3">
        <w:rPr>
          <w:rStyle w:val="normaltextrun"/>
          <w:rFonts w:cstheme="minorHAnsi"/>
          <w:color w:val="242424"/>
          <w:sz w:val="24"/>
          <w:szCs w:val="24"/>
          <w:lang w:val="en-CA"/>
        </w:rPr>
        <w:t>There is an opportunity to highlight the benefits and possibilities of community inclusion.</w:t>
      </w:r>
      <w:r w:rsidRPr="00FD42A3">
        <w:rPr>
          <w:rStyle w:val="eop"/>
          <w:rFonts w:eastAsiaTheme="minorEastAsia" w:cstheme="minorHAnsi"/>
          <w:color w:val="242424"/>
          <w:sz w:val="24"/>
          <w:szCs w:val="24"/>
        </w:rPr>
        <w:t> </w:t>
      </w:r>
    </w:p>
    <w:p w14:paraId="0611F70A" w14:textId="77777777" w:rsidR="00AA3F4E" w:rsidRPr="00FD42A3" w:rsidRDefault="00AA3F4E" w:rsidP="003F6C84">
      <w:pPr>
        <w:pStyle w:val="ListParagraph"/>
        <w:numPr>
          <w:ilvl w:val="0"/>
          <w:numId w:val="28"/>
        </w:numPr>
        <w:spacing w:line="276" w:lineRule="auto"/>
        <w:rPr>
          <w:sz w:val="24"/>
          <w:szCs w:val="24"/>
        </w:rPr>
      </w:pPr>
      <w:r w:rsidRPr="00FD42A3">
        <w:rPr>
          <w:rStyle w:val="normaltextrun"/>
          <w:rFonts w:cstheme="minorHAnsi"/>
          <w:color w:val="242424"/>
          <w:sz w:val="24"/>
          <w:szCs w:val="24"/>
          <w:lang w:val="en-CA"/>
        </w:rPr>
        <w:t>A training program will assist in reducing assumptions and biases about who can participate in community life. This may also support development of creative ways to support members with complex situations.</w:t>
      </w:r>
      <w:r w:rsidRPr="00FD42A3">
        <w:rPr>
          <w:rStyle w:val="eop"/>
          <w:rFonts w:eastAsiaTheme="minorEastAsia" w:cstheme="minorHAnsi"/>
          <w:color w:val="242424"/>
          <w:sz w:val="24"/>
          <w:szCs w:val="24"/>
        </w:rPr>
        <w:t> </w:t>
      </w:r>
    </w:p>
    <w:p w14:paraId="7A3EE9C2" w14:textId="77777777" w:rsidR="00AA3F4E" w:rsidRPr="00FD42A3" w:rsidRDefault="00AA3F4E" w:rsidP="003F6C84">
      <w:pPr>
        <w:pStyle w:val="ListParagraph"/>
        <w:numPr>
          <w:ilvl w:val="0"/>
          <w:numId w:val="28"/>
        </w:numPr>
        <w:spacing w:line="276" w:lineRule="auto"/>
        <w:rPr>
          <w:sz w:val="24"/>
          <w:szCs w:val="24"/>
        </w:rPr>
      </w:pPr>
      <w:r w:rsidRPr="00FD42A3">
        <w:rPr>
          <w:rStyle w:val="normaltextrun"/>
          <w:rFonts w:cstheme="minorHAnsi"/>
          <w:color w:val="242424"/>
          <w:sz w:val="24"/>
          <w:szCs w:val="24"/>
          <w:lang w:val="en-CA"/>
        </w:rPr>
        <w:t>ARPA grants and incentives that align with Community Connections may be opportunities to help address some barriers such as transportation.</w:t>
      </w:r>
      <w:r w:rsidRPr="00FD42A3">
        <w:rPr>
          <w:rStyle w:val="eop"/>
          <w:rFonts w:eastAsiaTheme="minorEastAsia" w:cstheme="minorHAnsi"/>
          <w:color w:val="242424"/>
          <w:sz w:val="24"/>
          <w:szCs w:val="24"/>
        </w:rPr>
        <w:t> </w:t>
      </w:r>
    </w:p>
    <w:p w14:paraId="5A9AC158" w14:textId="77777777" w:rsidR="00AA3F4E" w:rsidRPr="000D31D0" w:rsidRDefault="00AA3F4E" w:rsidP="003F6C84">
      <w:pPr>
        <w:pStyle w:val="ListParagraph"/>
        <w:numPr>
          <w:ilvl w:val="0"/>
          <w:numId w:val="28"/>
        </w:numPr>
        <w:spacing w:line="276" w:lineRule="auto"/>
        <w:rPr>
          <w:sz w:val="24"/>
          <w:szCs w:val="24"/>
        </w:rPr>
      </w:pPr>
      <w:r w:rsidRPr="00FD42A3">
        <w:rPr>
          <w:rStyle w:val="normaltextrun"/>
          <w:rFonts w:cstheme="minorHAnsi"/>
          <w:color w:val="242424"/>
          <w:sz w:val="24"/>
          <w:szCs w:val="24"/>
          <w:lang w:val="en-CA"/>
        </w:rPr>
        <w:t>For the CIE initiative, MCOs implemented strategies such as motivational interviewing to gauge member interest and to help move members along a spectrum of interest towards employment. This experience can be leveraged in the CC P4P.</w:t>
      </w:r>
    </w:p>
    <w:p w14:paraId="7DF82F32" w14:textId="77777777" w:rsidR="00AA3F4E" w:rsidRPr="0018642C" w:rsidRDefault="00AA3F4E" w:rsidP="003F6C84">
      <w:pPr>
        <w:pStyle w:val="paragraph"/>
        <w:numPr>
          <w:ilvl w:val="0"/>
          <w:numId w:val="10"/>
        </w:numPr>
        <w:shd w:val="clear" w:color="auto" w:fill="FFFFFF"/>
        <w:spacing w:before="0" w:beforeAutospacing="0" w:after="0" w:afterAutospacing="0" w:line="276" w:lineRule="auto"/>
        <w:textAlignment w:val="baseline"/>
        <w:rPr>
          <w:rStyle w:val="normaltextrun"/>
          <w:rFonts w:asciiTheme="minorHAnsi" w:hAnsiTheme="minorHAnsi" w:cstheme="minorHAnsi"/>
          <w:color w:val="242424"/>
          <w:lang w:val="en-CA"/>
        </w:rPr>
      </w:pPr>
      <w:r w:rsidRPr="0018642C">
        <w:rPr>
          <w:rStyle w:val="normaltextrun"/>
          <w:rFonts w:asciiTheme="minorHAnsi" w:hAnsiTheme="minorHAnsi" w:cstheme="minorHAnsi"/>
          <w:color w:val="242424"/>
          <w:lang w:val="en-CA"/>
        </w:rPr>
        <w:t>Largest threats to the community connections initiative</w:t>
      </w:r>
      <w:r w:rsidRPr="0018642C">
        <w:rPr>
          <w:rStyle w:val="normaltextrun"/>
          <w:rFonts w:asciiTheme="minorHAnsi" w:hAnsiTheme="minorHAnsi" w:cstheme="minorHAnsi"/>
          <w:lang w:val="en-CA"/>
        </w:rPr>
        <w:t> </w:t>
      </w:r>
    </w:p>
    <w:p w14:paraId="35379663" w14:textId="77777777" w:rsidR="00AA3F4E" w:rsidRPr="00FD42A3" w:rsidRDefault="00AA3F4E" w:rsidP="003F6C84">
      <w:pPr>
        <w:pStyle w:val="ListParagraph"/>
        <w:numPr>
          <w:ilvl w:val="0"/>
          <w:numId w:val="27"/>
        </w:numPr>
        <w:spacing w:line="276" w:lineRule="auto"/>
        <w:rPr>
          <w:sz w:val="24"/>
          <w:szCs w:val="24"/>
        </w:rPr>
      </w:pPr>
      <w:r w:rsidRPr="00FD42A3">
        <w:rPr>
          <w:rStyle w:val="normaltextrun"/>
          <w:rFonts w:cstheme="minorHAnsi"/>
          <w:color w:val="242424"/>
          <w:sz w:val="24"/>
          <w:szCs w:val="24"/>
          <w:lang w:val="en-CA"/>
        </w:rPr>
        <w:t>The worker shortage effects quality of services and could impede community engagement and staff attrition impacts on continuity of care.</w:t>
      </w:r>
      <w:r w:rsidRPr="00FD42A3">
        <w:rPr>
          <w:rStyle w:val="eop"/>
          <w:rFonts w:eastAsiaTheme="minorEastAsia" w:cstheme="minorHAnsi"/>
          <w:color w:val="242424"/>
          <w:sz w:val="24"/>
          <w:szCs w:val="24"/>
        </w:rPr>
        <w:t> </w:t>
      </w:r>
    </w:p>
    <w:p w14:paraId="30912C4E" w14:textId="77777777" w:rsidR="00AA3F4E" w:rsidRPr="00FD42A3" w:rsidRDefault="00AA3F4E" w:rsidP="003F6C84">
      <w:pPr>
        <w:pStyle w:val="ListParagraph"/>
        <w:numPr>
          <w:ilvl w:val="0"/>
          <w:numId w:val="27"/>
        </w:numPr>
        <w:spacing w:line="276" w:lineRule="auto"/>
        <w:rPr>
          <w:sz w:val="24"/>
          <w:szCs w:val="24"/>
        </w:rPr>
      </w:pPr>
      <w:r w:rsidRPr="00FD42A3">
        <w:rPr>
          <w:rStyle w:val="normaltextrun"/>
          <w:rFonts w:cstheme="minorHAnsi"/>
          <w:color w:val="242424"/>
          <w:sz w:val="24"/>
          <w:szCs w:val="24"/>
          <w:lang w:val="en-CA"/>
        </w:rPr>
        <w:t>Perceived risks by family members, legal decision makers and others will likely interfere with member autonomy in community involvement.  </w:t>
      </w:r>
      <w:r w:rsidRPr="00FD42A3">
        <w:rPr>
          <w:rStyle w:val="eop"/>
          <w:rFonts w:eastAsiaTheme="minorEastAsia" w:cstheme="minorHAnsi"/>
          <w:color w:val="242424"/>
          <w:sz w:val="24"/>
          <w:szCs w:val="24"/>
        </w:rPr>
        <w:t> </w:t>
      </w:r>
    </w:p>
    <w:p w14:paraId="4C5D8C18" w14:textId="77777777" w:rsidR="00AA3F4E" w:rsidRPr="00FD42A3" w:rsidRDefault="00AA3F4E" w:rsidP="003F6C84">
      <w:pPr>
        <w:pStyle w:val="ListParagraph"/>
        <w:numPr>
          <w:ilvl w:val="0"/>
          <w:numId w:val="27"/>
        </w:numPr>
        <w:spacing w:line="276" w:lineRule="auto"/>
        <w:rPr>
          <w:sz w:val="24"/>
          <w:szCs w:val="24"/>
        </w:rPr>
      </w:pPr>
      <w:r w:rsidRPr="00FD42A3">
        <w:rPr>
          <w:rStyle w:val="normaltextrun"/>
          <w:rFonts w:cstheme="minorHAnsi"/>
          <w:color w:val="242424"/>
          <w:sz w:val="24"/>
          <w:szCs w:val="24"/>
          <w:lang w:val="en-CA"/>
        </w:rPr>
        <w:t>MCO/DHS contract and rates may need to be revised to accommodate community connection P4P</w:t>
      </w:r>
      <w:r>
        <w:rPr>
          <w:rStyle w:val="normaltextrun"/>
          <w:rFonts w:cstheme="minorHAnsi"/>
          <w:color w:val="242424"/>
          <w:sz w:val="24"/>
          <w:szCs w:val="24"/>
          <w:lang w:val="en-CA"/>
        </w:rPr>
        <w:t>, as more resources may be needed to support the initiative</w:t>
      </w:r>
      <w:r w:rsidRPr="00FD42A3">
        <w:rPr>
          <w:rStyle w:val="normaltextrun"/>
          <w:rFonts w:cstheme="minorHAnsi"/>
          <w:color w:val="242424"/>
          <w:sz w:val="24"/>
          <w:szCs w:val="24"/>
          <w:lang w:val="en-CA"/>
        </w:rPr>
        <w:t>.</w:t>
      </w:r>
      <w:r>
        <w:rPr>
          <w:rStyle w:val="normaltextrun"/>
          <w:rFonts w:cstheme="minorHAnsi"/>
          <w:color w:val="242424"/>
          <w:sz w:val="24"/>
          <w:szCs w:val="24"/>
          <w:lang w:val="en-CA"/>
        </w:rPr>
        <w:t xml:space="preserve"> Additionally, MCOs may need to </w:t>
      </w:r>
      <w:proofErr w:type="gramStart"/>
      <w:r>
        <w:rPr>
          <w:rStyle w:val="normaltextrun"/>
          <w:rFonts w:cstheme="minorHAnsi"/>
          <w:color w:val="242424"/>
          <w:sz w:val="24"/>
          <w:szCs w:val="24"/>
          <w:lang w:val="en-CA"/>
        </w:rPr>
        <w:t>enter into</w:t>
      </w:r>
      <w:proofErr w:type="gramEnd"/>
      <w:r>
        <w:rPr>
          <w:rStyle w:val="normaltextrun"/>
          <w:rFonts w:cstheme="minorHAnsi"/>
          <w:color w:val="242424"/>
          <w:sz w:val="24"/>
          <w:szCs w:val="24"/>
          <w:lang w:val="en-CA"/>
        </w:rPr>
        <w:t xml:space="preserve"> more contracts with providers or organizations to facilitate community connections, which would require additional staffing to negotiate rates, determine reimbursement to providers, changes to service definitions, site visits, etc. This could be a lift on MCOs infrastructures which could ultimately require additional staff. </w:t>
      </w:r>
      <w:r w:rsidRPr="00FD42A3">
        <w:rPr>
          <w:rStyle w:val="eop"/>
          <w:rFonts w:eastAsiaTheme="minorEastAsia" w:cstheme="minorHAnsi"/>
          <w:color w:val="242424"/>
          <w:sz w:val="24"/>
          <w:szCs w:val="24"/>
        </w:rPr>
        <w:t> </w:t>
      </w:r>
    </w:p>
    <w:p w14:paraId="3BD453CE" w14:textId="77777777" w:rsidR="00AA3F4E" w:rsidRPr="00FD42A3" w:rsidRDefault="00AA3F4E" w:rsidP="003F6C84">
      <w:pPr>
        <w:pStyle w:val="ListParagraph"/>
        <w:numPr>
          <w:ilvl w:val="0"/>
          <w:numId w:val="27"/>
        </w:numPr>
        <w:spacing w:line="276" w:lineRule="auto"/>
        <w:rPr>
          <w:sz w:val="24"/>
          <w:szCs w:val="24"/>
        </w:rPr>
      </w:pPr>
      <w:r w:rsidRPr="00FD42A3">
        <w:rPr>
          <w:rStyle w:val="normaltextrun"/>
          <w:rFonts w:cstheme="minorHAnsi"/>
          <w:color w:val="242424"/>
          <w:sz w:val="24"/>
          <w:szCs w:val="24"/>
          <w:lang w:val="en-CA"/>
        </w:rPr>
        <w:t>The economy and lack of resources to support community engagement; members have limited income and need to focus their spending on essential needs versus community events. </w:t>
      </w:r>
      <w:r w:rsidRPr="00FD42A3">
        <w:rPr>
          <w:rStyle w:val="eop"/>
          <w:rFonts w:eastAsiaTheme="minorEastAsia" w:cstheme="minorHAnsi"/>
          <w:color w:val="242424"/>
          <w:sz w:val="24"/>
          <w:szCs w:val="24"/>
        </w:rPr>
        <w:t> </w:t>
      </w:r>
    </w:p>
    <w:p w14:paraId="5B9FCC91" w14:textId="77777777" w:rsidR="00AA3F4E" w:rsidRPr="00FD42A3" w:rsidRDefault="00AA3F4E" w:rsidP="003F6C84">
      <w:pPr>
        <w:pStyle w:val="ListParagraph"/>
        <w:numPr>
          <w:ilvl w:val="0"/>
          <w:numId w:val="27"/>
        </w:numPr>
        <w:spacing w:line="276" w:lineRule="auto"/>
        <w:rPr>
          <w:sz w:val="24"/>
          <w:szCs w:val="24"/>
        </w:rPr>
      </w:pPr>
      <w:r w:rsidRPr="00FD42A3">
        <w:rPr>
          <w:rStyle w:val="normaltextrun"/>
          <w:rFonts w:cstheme="minorHAnsi"/>
          <w:color w:val="242424"/>
          <w:sz w:val="24"/>
          <w:szCs w:val="24"/>
          <w:lang w:val="en-CA"/>
        </w:rPr>
        <w:t>Competing priorities and the time and resource investment required to adequately support change in culture and competencies.</w:t>
      </w:r>
      <w:r w:rsidRPr="00FD42A3">
        <w:rPr>
          <w:rStyle w:val="eop"/>
          <w:rFonts w:eastAsiaTheme="minorEastAsia" w:cstheme="minorHAnsi"/>
          <w:color w:val="242424"/>
          <w:sz w:val="24"/>
          <w:szCs w:val="24"/>
        </w:rPr>
        <w:t> </w:t>
      </w:r>
    </w:p>
    <w:p w14:paraId="1C77C280" w14:textId="77777777" w:rsidR="00AA3F4E" w:rsidRPr="000D31D0" w:rsidRDefault="00AA3F4E" w:rsidP="003F6C84">
      <w:pPr>
        <w:pStyle w:val="ListParagraph"/>
        <w:numPr>
          <w:ilvl w:val="0"/>
          <w:numId w:val="27"/>
        </w:numPr>
        <w:spacing w:line="276" w:lineRule="auto"/>
        <w:rPr>
          <w:sz w:val="24"/>
          <w:szCs w:val="24"/>
        </w:rPr>
      </w:pPr>
      <w:r w:rsidRPr="00FD42A3">
        <w:rPr>
          <w:rStyle w:val="normaltextrun"/>
          <w:rFonts w:cstheme="minorHAnsi"/>
          <w:color w:val="242424"/>
          <w:sz w:val="24"/>
          <w:szCs w:val="24"/>
          <w:lang w:val="en-CA"/>
        </w:rPr>
        <w:t>Some communities have not embraced diversity, equity and inclusion and may be resistant to individuals with disabilities becoming involved in their community. It will take time and the involvement of MCOs, DHS and advocates and other stakeholders to drive meaningful change in the level of community acceptance. </w:t>
      </w:r>
      <w:r w:rsidRPr="00FD42A3">
        <w:rPr>
          <w:rStyle w:val="eop"/>
          <w:rFonts w:eastAsiaTheme="minorEastAsia" w:cstheme="minorHAnsi"/>
          <w:color w:val="242424"/>
          <w:sz w:val="24"/>
          <w:szCs w:val="24"/>
        </w:rPr>
        <w:t> </w:t>
      </w:r>
    </w:p>
    <w:p w14:paraId="396D6A96" w14:textId="77777777" w:rsidR="00AA3F4E" w:rsidRDefault="00AA3F4E" w:rsidP="00AA3F4E">
      <w:pPr>
        <w:pStyle w:val="Heading2"/>
        <w:spacing w:line="276" w:lineRule="auto"/>
      </w:pPr>
      <w:bookmarkStart w:id="86" w:name="_Toc139811278"/>
      <w:r w:rsidRPr="00391D4F">
        <w:lastRenderedPageBreak/>
        <w:t>16.</w:t>
      </w:r>
      <w:r>
        <w:t xml:space="preserve"> </w:t>
      </w:r>
      <w:r w:rsidRPr="00391D4F">
        <w:t>Identify what is in and out of scope for this project.</w:t>
      </w:r>
      <w:bookmarkEnd w:id="86"/>
    </w:p>
    <w:p w14:paraId="359EDE46" w14:textId="77777777" w:rsidR="00AA3F4E" w:rsidRPr="00FD42A3" w:rsidRDefault="00AA3F4E" w:rsidP="00AA3F4E">
      <w:pPr>
        <w:spacing w:line="276" w:lineRule="auto"/>
        <w:rPr>
          <w:sz w:val="24"/>
          <w:szCs w:val="24"/>
        </w:rPr>
      </w:pPr>
    </w:p>
    <w:p w14:paraId="2AC1FED8" w14:textId="77777777" w:rsidR="00AA3F4E" w:rsidRPr="00FD42A3" w:rsidRDefault="00AA3F4E" w:rsidP="00AA3F4E">
      <w:pPr>
        <w:spacing w:line="276" w:lineRule="auto"/>
        <w:rPr>
          <w:sz w:val="24"/>
          <w:szCs w:val="24"/>
        </w:rPr>
      </w:pPr>
      <w:r w:rsidRPr="00FD42A3">
        <w:rPr>
          <w:sz w:val="24"/>
          <w:szCs w:val="24"/>
        </w:rPr>
        <w:t>Through the SWOT analysis process, the MCOs noted the following as practices within the scope of this project:</w:t>
      </w:r>
    </w:p>
    <w:p w14:paraId="6F5A6F05" w14:textId="77777777" w:rsidR="00AA3F4E" w:rsidRPr="00FD42A3" w:rsidRDefault="00AA3F4E" w:rsidP="003F6C84">
      <w:pPr>
        <w:pStyle w:val="ListParagraph"/>
        <w:numPr>
          <w:ilvl w:val="0"/>
          <w:numId w:val="26"/>
        </w:numPr>
        <w:spacing w:line="276" w:lineRule="auto"/>
        <w:rPr>
          <w:sz w:val="24"/>
          <w:szCs w:val="24"/>
        </w:rPr>
      </w:pPr>
      <w:r w:rsidRPr="00FD42A3">
        <w:rPr>
          <w:sz w:val="24"/>
          <w:szCs w:val="24"/>
        </w:rPr>
        <w:t>Expand person-centered planning and practices to support community connections.</w:t>
      </w:r>
    </w:p>
    <w:p w14:paraId="7B6208C0" w14:textId="77777777" w:rsidR="00AA3F4E" w:rsidRPr="00FD42A3" w:rsidRDefault="00AA3F4E" w:rsidP="003F6C84">
      <w:pPr>
        <w:pStyle w:val="ListParagraph"/>
        <w:numPr>
          <w:ilvl w:val="0"/>
          <w:numId w:val="26"/>
        </w:numPr>
        <w:spacing w:line="276" w:lineRule="auto"/>
        <w:rPr>
          <w:sz w:val="24"/>
          <w:szCs w:val="24"/>
        </w:rPr>
      </w:pPr>
      <w:r w:rsidRPr="00FD42A3">
        <w:rPr>
          <w:sz w:val="24"/>
          <w:szCs w:val="24"/>
        </w:rPr>
        <w:t xml:space="preserve">Provide training to staff and providers to identify and support community </w:t>
      </w:r>
      <w:proofErr w:type="gramStart"/>
      <w:r w:rsidRPr="00FD42A3">
        <w:rPr>
          <w:sz w:val="24"/>
          <w:szCs w:val="24"/>
        </w:rPr>
        <w:t>connections</w:t>
      </w:r>
      <w:proofErr w:type="gramEnd"/>
    </w:p>
    <w:p w14:paraId="7AF6AA5A" w14:textId="77777777" w:rsidR="00AA3F4E" w:rsidRPr="00FD42A3" w:rsidRDefault="00AA3F4E" w:rsidP="003F6C84">
      <w:pPr>
        <w:pStyle w:val="ListParagraph"/>
        <w:numPr>
          <w:ilvl w:val="0"/>
          <w:numId w:val="26"/>
        </w:numPr>
        <w:spacing w:line="276" w:lineRule="auto"/>
        <w:rPr>
          <w:sz w:val="24"/>
          <w:szCs w:val="24"/>
        </w:rPr>
      </w:pPr>
      <w:r w:rsidRPr="00FD42A3">
        <w:rPr>
          <w:sz w:val="24"/>
          <w:szCs w:val="24"/>
        </w:rPr>
        <w:t xml:space="preserve">Create tools to support community </w:t>
      </w:r>
      <w:proofErr w:type="gramStart"/>
      <w:r w:rsidRPr="00FD42A3">
        <w:rPr>
          <w:sz w:val="24"/>
          <w:szCs w:val="24"/>
        </w:rPr>
        <w:t>connections</w:t>
      </w:r>
      <w:proofErr w:type="gramEnd"/>
    </w:p>
    <w:p w14:paraId="63F24198" w14:textId="77777777" w:rsidR="00AA3F4E" w:rsidRPr="00FD42A3" w:rsidRDefault="00AA3F4E" w:rsidP="003F6C84">
      <w:pPr>
        <w:pStyle w:val="ListParagraph"/>
        <w:numPr>
          <w:ilvl w:val="0"/>
          <w:numId w:val="26"/>
        </w:numPr>
        <w:spacing w:line="276" w:lineRule="auto"/>
        <w:rPr>
          <w:sz w:val="24"/>
          <w:szCs w:val="24"/>
        </w:rPr>
      </w:pPr>
      <w:r w:rsidRPr="00FD42A3">
        <w:rPr>
          <w:sz w:val="24"/>
          <w:szCs w:val="24"/>
        </w:rPr>
        <w:t>Exploration of opportunities for members in communities</w:t>
      </w:r>
    </w:p>
    <w:p w14:paraId="5FCB4AA5" w14:textId="77777777" w:rsidR="00AA3F4E" w:rsidRPr="00FD42A3" w:rsidRDefault="00AA3F4E" w:rsidP="003F6C84">
      <w:pPr>
        <w:pStyle w:val="ListParagraph"/>
        <w:numPr>
          <w:ilvl w:val="0"/>
          <w:numId w:val="26"/>
        </w:numPr>
        <w:spacing w:line="276" w:lineRule="auto"/>
        <w:rPr>
          <w:sz w:val="24"/>
          <w:szCs w:val="24"/>
        </w:rPr>
      </w:pPr>
      <w:r w:rsidRPr="00FD42A3">
        <w:rPr>
          <w:sz w:val="24"/>
          <w:szCs w:val="24"/>
        </w:rPr>
        <w:t xml:space="preserve">Training and education will aim to address several of the threats such as perceived risks and advance community acceptance. </w:t>
      </w:r>
    </w:p>
    <w:p w14:paraId="14FB8166" w14:textId="77777777" w:rsidR="00AA3F4E" w:rsidRPr="00FD42A3" w:rsidRDefault="00AA3F4E" w:rsidP="003F6C84">
      <w:pPr>
        <w:pStyle w:val="ListParagraph"/>
        <w:numPr>
          <w:ilvl w:val="0"/>
          <w:numId w:val="26"/>
        </w:numPr>
        <w:spacing w:line="276" w:lineRule="auto"/>
        <w:rPr>
          <w:sz w:val="24"/>
          <w:szCs w:val="24"/>
        </w:rPr>
      </w:pPr>
      <w:r w:rsidRPr="00FD42A3">
        <w:rPr>
          <w:sz w:val="24"/>
          <w:szCs w:val="24"/>
        </w:rPr>
        <w:t>Provide public policy recommendations within Wisconsin.</w:t>
      </w:r>
    </w:p>
    <w:p w14:paraId="0F9FD749" w14:textId="77777777" w:rsidR="00AA3F4E" w:rsidRPr="00FD42A3" w:rsidRDefault="00AA3F4E" w:rsidP="00AA3F4E">
      <w:pPr>
        <w:spacing w:line="276" w:lineRule="auto"/>
        <w:rPr>
          <w:sz w:val="24"/>
          <w:szCs w:val="24"/>
        </w:rPr>
      </w:pPr>
      <w:r w:rsidRPr="00FD42A3">
        <w:rPr>
          <w:sz w:val="24"/>
          <w:szCs w:val="24"/>
        </w:rPr>
        <w:t>The following were identified as practices or barriers outside of the scope of this project:</w:t>
      </w:r>
    </w:p>
    <w:p w14:paraId="0212CBF6" w14:textId="77777777" w:rsidR="00AA3F4E" w:rsidRPr="00FD42A3" w:rsidRDefault="00AA3F4E" w:rsidP="003F6C84">
      <w:pPr>
        <w:pStyle w:val="ListParagraph"/>
        <w:numPr>
          <w:ilvl w:val="0"/>
          <w:numId w:val="25"/>
        </w:numPr>
        <w:spacing w:line="276" w:lineRule="auto"/>
        <w:rPr>
          <w:sz w:val="24"/>
          <w:szCs w:val="24"/>
        </w:rPr>
      </w:pPr>
      <w:r w:rsidRPr="00FD42A3">
        <w:rPr>
          <w:sz w:val="24"/>
          <w:szCs w:val="24"/>
        </w:rPr>
        <w:t xml:space="preserve">Setting of capitation rates that directly impact services for members. </w:t>
      </w:r>
    </w:p>
    <w:p w14:paraId="262757F0" w14:textId="77777777" w:rsidR="00AA3F4E" w:rsidRPr="00FD42A3" w:rsidRDefault="00AA3F4E" w:rsidP="003F6C84">
      <w:pPr>
        <w:pStyle w:val="ListParagraph"/>
        <w:numPr>
          <w:ilvl w:val="0"/>
          <w:numId w:val="25"/>
        </w:numPr>
        <w:spacing w:line="276" w:lineRule="auto"/>
        <w:rPr>
          <w:sz w:val="24"/>
          <w:szCs w:val="24"/>
        </w:rPr>
      </w:pPr>
      <w:r w:rsidRPr="00FD42A3">
        <w:rPr>
          <w:sz w:val="24"/>
          <w:szCs w:val="24"/>
        </w:rPr>
        <w:t>The state of the economy.</w:t>
      </w:r>
    </w:p>
    <w:p w14:paraId="4E65552D" w14:textId="77777777" w:rsidR="00AA3F4E" w:rsidRPr="00FD42A3" w:rsidRDefault="00AA3F4E" w:rsidP="003F6C84">
      <w:pPr>
        <w:pStyle w:val="ListParagraph"/>
        <w:numPr>
          <w:ilvl w:val="0"/>
          <w:numId w:val="25"/>
        </w:numPr>
        <w:spacing w:line="276" w:lineRule="auto"/>
        <w:rPr>
          <w:sz w:val="24"/>
          <w:szCs w:val="24"/>
        </w:rPr>
      </w:pPr>
      <w:r w:rsidRPr="00FD42A3">
        <w:rPr>
          <w:sz w:val="24"/>
          <w:szCs w:val="24"/>
        </w:rPr>
        <w:t>Access of public transportation options in communities.</w:t>
      </w:r>
    </w:p>
    <w:p w14:paraId="208178AA" w14:textId="77777777" w:rsidR="00AA3F4E" w:rsidRPr="00FD42A3" w:rsidRDefault="00AA3F4E" w:rsidP="003F6C84">
      <w:pPr>
        <w:pStyle w:val="ListParagraph"/>
        <w:numPr>
          <w:ilvl w:val="0"/>
          <w:numId w:val="25"/>
        </w:numPr>
        <w:spacing w:line="276" w:lineRule="auto"/>
        <w:rPr>
          <w:sz w:val="24"/>
          <w:szCs w:val="24"/>
        </w:rPr>
      </w:pPr>
      <w:r w:rsidRPr="00FD42A3">
        <w:rPr>
          <w:sz w:val="24"/>
          <w:szCs w:val="24"/>
        </w:rPr>
        <w:t xml:space="preserve">The current worker shortage. </w:t>
      </w:r>
    </w:p>
    <w:p w14:paraId="21FED904" w14:textId="77777777" w:rsidR="00AA3F4E" w:rsidRPr="00FD42A3" w:rsidRDefault="00AA3F4E" w:rsidP="003F6C84">
      <w:pPr>
        <w:pStyle w:val="ListParagraph"/>
        <w:numPr>
          <w:ilvl w:val="0"/>
          <w:numId w:val="25"/>
        </w:numPr>
        <w:spacing w:line="276" w:lineRule="auto"/>
        <w:rPr>
          <w:sz w:val="24"/>
          <w:szCs w:val="24"/>
        </w:rPr>
      </w:pPr>
      <w:r w:rsidRPr="00FD42A3">
        <w:rPr>
          <w:sz w:val="24"/>
          <w:szCs w:val="24"/>
        </w:rPr>
        <w:t>Continued health risks from COVID-19.</w:t>
      </w:r>
    </w:p>
    <w:p w14:paraId="48D83E54" w14:textId="77777777" w:rsidR="00AA3F4E" w:rsidRPr="00FD42A3" w:rsidRDefault="00AA3F4E" w:rsidP="003F6C84">
      <w:pPr>
        <w:pStyle w:val="ListParagraph"/>
        <w:numPr>
          <w:ilvl w:val="0"/>
          <w:numId w:val="25"/>
        </w:numPr>
        <w:spacing w:line="276" w:lineRule="auto"/>
        <w:rPr>
          <w:sz w:val="24"/>
          <w:szCs w:val="24"/>
        </w:rPr>
      </w:pPr>
      <w:r w:rsidRPr="00FD42A3">
        <w:rPr>
          <w:sz w:val="24"/>
          <w:szCs w:val="24"/>
        </w:rPr>
        <w:t>Accessibility of places in the community.</w:t>
      </w:r>
    </w:p>
    <w:p w14:paraId="2ADBE81F" w14:textId="77777777" w:rsidR="00AA3F4E" w:rsidRDefault="00AA3F4E" w:rsidP="00AA3F4E">
      <w:pPr>
        <w:pStyle w:val="Heading1"/>
        <w:spacing w:line="276" w:lineRule="auto"/>
      </w:pPr>
      <w:bookmarkStart w:id="87" w:name="_Toc139811279"/>
      <w:r w:rsidRPr="00AB2612">
        <w:t>Part 2D: Strategic Plan for Community Connections and Changes in Practice</w:t>
      </w:r>
      <w:bookmarkEnd w:id="87"/>
    </w:p>
    <w:p w14:paraId="5164AB4D" w14:textId="77777777" w:rsidR="00AA3F4E" w:rsidRDefault="00AA3F4E" w:rsidP="00AA3F4E">
      <w:pPr>
        <w:spacing w:line="276" w:lineRule="auto"/>
      </w:pPr>
    </w:p>
    <w:p w14:paraId="1E0C9219" w14:textId="77777777" w:rsidR="00AA3F4E" w:rsidRDefault="00AA3F4E" w:rsidP="00AA3F4E">
      <w:pPr>
        <w:pStyle w:val="Heading2"/>
        <w:numPr>
          <w:ilvl w:val="0"/>
          <w:numId w:val="2"/>
        </w:numPr>
        <w:spacing w:line="276" w:lineRule="auto"/>
        <w:ind w:left="360"/>
      </w:pPr>
      <w:bookmarkStart w:id="88" w:name="_Toc139811280"/>
      <w:r>
        <w:t>Provide the collective vision statement for the Community Connections initiative along with a description of the MCOs’ projected internal and external future state.</w:t>
      </w:r>
      <w:bookmarkEnd w:id="88"/>
      <w:r>
        <w:t xml:space="preserve"> </w:t>
      </w:r>
    </w:p>
    <w:p w14:paraId="634D9CDA" w14:textId="77777777" w:rsidR="00AA3F4E" w:rsidRPr="001A4A0E" w:rsidRDefault="00AA3F4E" w:rsidP="00AA3F4E">
      <w:pPr>
        <w:spacing w:line="276" w:lineRule="auto"/>
      </w:pPr>
    </w:p>
    <w:p w14:paraId="338733E2" w14:textId="77777777" w:rsidR="00AA3F4E" w:rsidRPr="000B7DE4" w:rsidRDefault="00AA3F4E" w:rsidP="00AA3F4E">
      <w:pPr>
        <w:spacing w:line="276" w:lineRule="auto"/>
        <w:rPr>
          <w:sz w:val="24"/>
          <w:szCs w:val="24"/>
        </w:rPr>
      </w:pPr>
      <w:r w:rsidRPr="000B7DE4">
        <w:rPr>
          <w:sz w:val="24"/>
          <w:szCs w:val="24"/>
        </w:rPr>
        <w:t>The collective vision statement for the Community Connections initiative is: Through Community Connections, MCOs will engage members, providers, and the community to utilize the tools and assets available to support members in leading decisions in how, when, and where they actively and safely participate in the communities where they live, work, and engage with others. </w:t>
      </w:r>
    </w:p>
    <w:p w14:paraId="64DE3306" w14:textId="77777777" w:rsidR="00AA3F4E" w:rsidRPr="000B7DE4" w:rsidRDefault="00AA3F4E" w:rsidP="00AA3F4E">
      <w:pPr>
        <w:spacing w:line="276" w:lineRule="auto"/>
        <w:rPr>
          <w:rFonts w:ascii="Segoe UI" w:hAnsi="Segoe UI" w:cs="Segoe UI"/>
          <w:sz w:val="24"/>
          <w:szCs w:val="24"/>
        </w:rPr>
      </w:pPr>
      <w:r w:rsidRPr="000B7DE4">
        <w:rPr>
          <w:rStyle w:val="normaltextrun"/>
          <w:rFonts w:ascii="Calibri" w:hAnsi="Calibri" w:cs="Calibri"/>
          <w:color w:val="000000"/>
          <w:sz w:val="24"/>
          <w:szCs w:val="24"/>
        </w:rPr>
        <w:t xml:space="preserve">MCOs have begun to gather input from a range of stakeholders. Based on the initial stakeholder feedback, many of the factors that may influence internal and external future state have been identified and/or substantiated. MCOs believe the timing of the initiative is opportune as it builds on the person-centered practices and member-directed outcomes that have been a focal </w:t>
      </w:r>
      <w:r w:rsidRPr="000B7DE4">
        <w:rPr>
          <w:rStyle w:val="normaltextrun"/>
          <w:rFonts w:ascii="Calibri" w:hAnsi="Calibri" w:cs="Calibri"/>
          <w:color w:val="000000"/>
          <w:sz w:val="24"/>
          <w:szCs w:val="24"/>
        </w:rPr>
        <w:lastRenderedPageBreak/>
        <w:t xml:space="preserve">point since the inception of managed long-term care in Wisconsin. This has been reinforced by MCO research on best practices of other community connections initiatives </w:t>
      </w:r>
      <w:r w:rsidRPr="000B7DE4">
        <w:rPr>
          <w:rStyle w:val="normaltextrun"/>
          <w:rFonts w:ascii="Calibri" w:hAnsi="Calibri" w:cs="Calibri"/>
          <w:sz w:val="24"/>
          <w:szCs w:val="24"/>
        </w:rPr>
        <w:t xml:space="preserve">that focused on </w:t>
      </w:r>
      <w:r w:rsidRPr="000B7DE4">
        <w:rPr>
          <w:rStyle w:val="normaltextrun"/>
          <w:rFonts w:ascii="Calibri" w:hAnsi="Calibri" w:cs="Calibri"/>
          <w:color w:val="000000"/>
          <w:sz w:val="24"/>
          <w:szCs w:val="24"/>
        </w:rPr>
        <w:t>elevating existing person-centered processes. </w:t>
      </w:r>
      <w:r w:rsidRPr="000B7DE4">
        <w:rPr>
          <w:rStyle w:val="eop"/>
          <w:rFonts w:ascii="Calibri" w:eastAsiaTheme="minorEastAsia" w:hAnsi="Calibri" w:cs="Calibri"/>
          <w:color w:val="000000"/>
          <w:sz w:val="24"/>
          <w:szCs w:val="24"/>
        </w:rPr>
        <w:t> </w:t>
      </w:r>
    </w:p>
    <w:p w14:paraId="3B5869C9" w14:textId="77777777" w:rsidR="00AA3F4E" w:rsidRPr="000B7DE4" w:rsidRDefault="00AA3F4E" w:rsidP="00AA3F4E">
      <w:pPr>
        <w:spacing w:line="276" w:lineRule="auto"/>
        <w:rPr>
          <w:rFonts w:ascii="Segoe UI" w:hAnsi="Segoe UI" w:cs="Segoe UI"/>
          <w:sz w:val="24"/>
          <w:szCs w:val="24"/>
        </w:rPr>
      </w:pPr>
      <w:r w:rsidRPr="000B7DE4">
        <w:rPr>
          <w:rStyle w:val="normaltextrun"/>
          <w:rFonts w:ascii="Calibri" w:hAnsi="Calibri" w:cs="Calibri"/>
          <w:color w:val="000000"/>
          <w:sz w:val="24"/>
          <w:szCs w:val="24"/>
        </w:rPr>
        <w:t xml:space="preserve">Research also indicated that community connections </w:t>
      </w:r>
      <w:r w:rsidRPr="000B7DE4">
        <w:rPr>
          <w:rStyle w:val="normaltextrun"/>
          <w:rFonts w:ascii="Calibri" w:hAnsi="Calibri" w:cs="Calibri"/>
          <w:sz w:val="24"/>
          <w:szCs w:val="24"/>
        </w:rPr>
        <w:t>are often</w:t>
      </w:r>
      <w:r w:rsidRPr="000B7DE4">
        <w:rPr>
          <w:rStyle w:val="normaltextrun"/>
          <w:rFonts w:ascii="Calibri" w:hAnsi="Calibri" w:cs="Calibri"/>
          <w:color w:val="000000"/>
          <w:sz w:val="24"/>
          <w:szCs w:val="24"/>
        </w:rPr>
        <w:t xml:space="preserve"> a philosophical shift for members, staff, and community making this acritical topic to address through training and support. Aversion to member risk was also identified as a key factor to be incorporated in training.</w:t>
      </w:r>
      <w:r w:rsidRPr="000B7DE4">
        <w:rPr>
          <w:rStyle w:val="eop"/>
          <w:rFonts w:ascii="Calibri" w:eastAsiaTheme="minorEastAsia" w:hAnsi="Calibri" w:cs="Calibri"/>
          <w:color w:val="000000"/>
          <w:sz w:val="24"/>
          <w:szCs w:val="24"/>
        </w:rPr>
        <w:t> </w:t>
      </w:r>
    </w:p>
    <w:p w14:paraId="49DF207B" w14:textId="77777777" w:rsidR="00AA3F4E" w:rsidRPr="000B7DE4" w:rsidRDefault="00AA3F4E" w:rsidP="00AA3F4E">
      <w:pPr>
        <w:spacing w:line="276" w:lineRule="auto"/>
        <w:rPr>
          <w:rFonts w:ascii="Segoe UI" w:hAnsi="Segoe UI" w:cs="Segoe UI"/>
          <w:sz w:val="24"/>
          <w:szCs w:val="24"/>
        </w:rPr>
      </w:pPr>
      <w:r w:rsidRPr="000B7DE4">
        <w:rPr>
          <w:rStyle w:val="normaltextrun"/>
          <w:rFonts w:ascii="Calibri" w:hAnsi="Calibri" w:cs="Calibri"/>
          <w:color w:val="000000"/>
          <w:sz w:val="24"/>
          <w:szCs w:val="24"/>
        </w:rPr>
        <w:t>Feedback from stakeholders reinforced these factors thus MCOs believe it is best to start small and fine-tune moving forward utilizing a Plan-Do-Study-Act model for improvement. MCOs propose development of the cohort model with targeted member groups to enable a focus on learning and to support process improvement. As barriers to both internal processes and external factors are addressed, members will be added to the project cohort on an annual basis. </w:t>
      </w:r>
      <w:r w:rsidRPr="000B7DE4">
        <w:rPr>
          <w:rStyle w:val="eop"/>
          <w:rFonts w:ascii="Calibri" w:eastAsiaTheme="minorEastAsia" w:hAnsi="Calibri" w:cs="Calibri"/>
          <w:color w:val="000000"/>
          <w:sz w:val="24"/>
          <w:szCs w:val="24"/>
        </w:rPr>
        <w:t> </w:t>
      </w:r>
    </w:p>
    <w:p w14:paraId="0FEDEE12" w14:textId="77777777" w:rsidR="00AA3F4E" w:rsidRPr="000B7DE4" w:rsidRDefault="00AA3F4E" w:rsidP="00AA3F4E">
      <w:pPr>
        <w:spacing w:line="276" w:lineRule="auto"/>
        <w:rPr>
          <w:rFonts w:ascii="Segoe UI" w:hAnsi="Segoe UI" w:cs="Segoe UI"/>
          <w:sz w:val="24"/>
          <w:szCs w:val="24"/>
        </w:rPr>
      </w:pPr>
      <w:r w:rsidRPr="000B7DE4">
        <w:rPr>
          <w:rStyle w:val="normaltextrun"/>
          <w:rFonts w:ascii="Calibri" w:hAnsi="Calibri" w:cs="Calibri"/>
          <w:color w:val="000000"/>
          <w:sz w:val="24"/>
          <w:szCs w:val="24"/>
        </w:rPr>
        <w:t>A frequent external concern noted by many stakeholders is the lack of transportation options. MCOs will continue to monitor current transportation options and ride utilization. Additionally, transportation will be included in the training and planning of community connections activities.</w:t>
      </w:r>
      <w:r w:rsidRPr="000B7DE4">
        <w:rPr>
          <w:rStyle w:val="eop"/>
          <w:rFonts w:ascii="Calibri" w:eastAsiaTheme="minorEastAsia" w:hAnsi="Calibri" w:cs="Calibri"/>
          <w:color w:val="000000"/>
          <w:sz w:val="24"/>
          <w:szCs w:val="24"/>
        </w:rPr>
        <w:t> </w:t>
      </w:r>
    </w:p>
    <w:p w14:paraId="35D2E4C8" w14:textId="77777777" w:rsidR="00AA3F4E" w:rsidRPr="000B7DE4" w:rsidRDefault="00AA3F4E" w:rsidP="00AA3F4E">
      <w:pPr>
        <w:spacing w:line="276" w:lineRule="auto"/>
        <w:rPr>
          <w:rFonts w:ascii="Segoe UI" w:hAnsi="Segoe UI" w:cs="Segoe UI"/>
          <w:sz w:val="24"/>
          <w:szCs w:val="24"/>
        </w:rPr>
      </w:pPr>
      <w:r w:rsidRPr="000B7DE4">
        <w:rPr>
          <w:rStyle w:val="normaltextrun"/>
          <w:rFonts w:ascii="Calibri" w:hAnsi="Calibri" w:cs="Calibri"/>
          <w:color w:val="000000"/>
          <w:sz w:val="24"/>
          <w:szCs w:val="24"/>
        </w:rPr>
        <w:t>MCOs are committed to this vision, strengthened by the results of research and feedback from stakeholders. It has reinforced the MCO collaborative effort on this initiative and the commitment to provide clear and consistent communication to MCO staff, members, stakeholders, and the community. </w:t>
      </w:r>
      <w:r w:rsidRPr="000B7DE4">
        <w:rPr>
          <w:rStyle w:val="eop"/>
          <w:rFonts w:ascii="Calibri" w:eastAsiaTheme="minorEastAsia" w:hAnsi="Calibri" w:cs="Calibri"/>
          <w:color w:val="000000"/>
          <w:sz w:val="24"/>
          <w:szCs w:val="24"/>
        </w:rPr>
        <w:t> </w:t>
      </w:r>
    </w:p>
    <w:p w14:paraId="769FA7FE" w14:textId="77777777" w:rsidR="00AA3F4E" w:rsidRDefault="00AA3F4E" w:rsidP="00AA3F4E">
      <w:pPr>
        <w:pStyle w:val="paragraph"/>
        <w:numPr>
          <w:ilvl w:val="0"/>
          <w:numId w:val="8"/>
        </w:numPr>
        <w:spacing w:before="0" w:beforeAutospacing="0" w:after="0" w:afterAutospacing="0" w:line="276" w:lineRule="auto"/>
        <w:textAlignment w:val="baseline"/>
        <w:rPr>
          <w:rFonts w:ascii="Calibri" w:hAnsi="Calibri" w:cs="Calibri"/>
        </w:rPr>
      </w:pPr>
      <w:r>
        <w:rPr>
          <w:rStyle w:val="normaltextrun"/>
          <w:rFonts w:ascii="Calibri" w:hAnsi="Calibri" w:cs="Calibri"/>
          <w:b/>
          <w:bCs/>
          <w:color w:val="000000"/>
        </w:rPr>
        <w:t>Include if the internal and external state described in Part 1A has changed based on the research and preparations completed in Part 2C.</w:t>
      </w:r>
      <w:r>
        <w:rPr>
          <w:rStyle w:val="eop"/>
          <w:rFonts w:ascii="Calibri" w:eastAsiaTheme="minorEastAsia" w:hAnsi="Calibri" w:cs="Calibri"/>
          <w:color w:val="000000"/>
        </w:rPr>
        <w:t> </w:t>
      </w:r>
    </w:p>
    <w:p w14:paraId="65FCA538" w14:textId="77777777" w:rsidR="00AA3F4E" w:rsidRDefault="00AA3F4E" w:rsidP="00AA3F4E">
      <w:pPr>
        <w:pStyle w:val="paragraph"/>
        <w:spacing w:before="0" w:beforeAutospacing="0" w:after="0" w:afterAutospacing="0" w:line="276" w:lineRule="auto"/>
        <w:ind w:left="720"/>
        <w:textAlignment w:val="baseline"/>
        <w:rPr>
          <w:rFonts w:ascii="Segoe UI" w:hAnsi="Segoe UI" w:cs="Segoe UI"/>
          <w:sz w:val="18"/>
          <w:szCs w:val="18"/>
        </w:rPr>
      </w:pPr>
      <w:r>
        <w:rPr>
          <w:rStyle w:val="eop"/>
          <w:rFonts w:ascii="Calibri" w:eastAsiaTheme="minorEastAsia" w:hAnsi="Calibri" w:cs="Calibri"/>
          <w:color w:val="000000"/>
        </w:rPr>
        <w:t> </w:t>
      </w:r>
    </w:p>
    <w:p w14:paraId="285B4F8E" w14:textId="37203918" w:rsidR="00AA3F4E" w:rsidRPr="008503F0" w:rsidRDefault="00AA3F4E" w:rsidP="00AA3F4E">
      <w:pPr>
        <w:spacing w:line="276" w:lineRule="auto"/>
        <w:ind w:left="360"/>
        <w:rPr>
          <w:rFonts w:ascii="Calibri" w:hAnsi="Calibri" w:cs="Calibri"/>
          <w:color w:val="000000"/>
          <w:sz w:val="24"/>
          <w:szCs w:val="24"/>
        </w:rPr>
      </w:pPr>
      <w:r w:rsidRPr="00F66C3C">
        <w:rPr>
          <w:rStyle w:val="normaltextrun"/>
          <w:rFonts w:ascii="Calibri" w:hAnsi="Calibri" w:cs="Calibri"/>
          <w:color w:val="000000"/>
          <w:sz w:val="24"/>
          <w:szCs w:val="24"/>
        </w:rPr>
        <w:t>The key change that has occurred from Part 1A is in recognizing that this shift takes time and supports the recommendation to implement a cohort model and focus on support, learning, and engaging with all stakeholders. Research indicates that it is important to focus on developing solid processes and practices that will serve to increase community connections over time to assure success. Research and feedback also support the MCO collective practice approach to solve problems and share knowledge and resources.</w:t>
      </w:r>
      <w:r w:rsidRPr="00F66C3C">
        <w:rPr>
          <w:rStyle w:val="normaltextrun"/>
          <w:sz w:val="24"/>
          <w:szCs w:val="24"/>
        </w:rPr>
        <w:t> </w:t>
      </w:r>
    </w:p>
    <w:p w14:paraId="5207B7E0" w14:textId="77777777" w:rsidR="00AA3F4E" w:rsidRDefault="00AA3F4E" w:rsidP="00AA3F4E">
      <w:pPr>
        <w:pStyle w:val="paragraph"/>
        <w:spacing w:before="0" w:beforeAutospacing="0" w:after="0" w:afterAutospacing="0" w:line="276" w:lineRule="auto"/>
        <w:ind w:left="360"/>
        <w:textAlignment w:val="baseline"/>
        <w:rPr>
          <w:rFonts w:ascii="Segoe UI" w:hAnsi="Segoe UI" w:cs="Segoe UI"/>
          <w:sz w:val="18"/>
          <w:szCs w:val="18"/>
        </w:rPr>
      </w:pPr>
      <w:r>
        <w:rPr>
          <w:rStyle w:val="eop"/>
          <w:rFonts w:ascii="Calibri" w:eastAsiaTheme="minorEastAsia" w:hAnsi="Calibri" w:cs="Calibri"/>
          <w:color w:val="000000"/>
        </w:rPr>
        <w:t> </w:t>
      </w:r>
    </w:p>
    <w:p w14:paraId="0D25FC8C" w14:textId="77777777" w:rsidR="00AA3F4E" w:rsidRDefault="00AA3F4E" w:rsidP="00AA3F4E">
      <w:pPr>
        <w:pStyle w:val="paragraph"/>
        <w:numPr>
          <w:ilvl w:val="0"/>
          <w:numId w:val="8"/>
        </w:numPr>
        <w:spacing w:before="0" w:beforeAutospacing="0" w:after="0" w:afterAutospacing="0" w:line="276" w:lineRule="auto"/>
        <w:textAlignment w:val="baseline"/>
        <w:rPr>
          <w:rFonts w:ascii="Calibri" w:hAnsi="Calibri" w:cs="Calibri"/>
        </w:rPr>
      </w:pPr>
      <w:r>
        <w:rPr>
          <w:rStyle w:val="normaltextrun"/>
          <w:rFonts w:ascii="Calibri" w:hAnsi="Calibri" w:cs="Calibri"/>
          <w:b/>
          <w:bCs/>
          <w:color w:val="000000"/>
        </w:rPr>
        <w:t>Identify how and what stakeholder input was incorporated into the vision statement and the projected internal and external future state.</w:t>
      </w:r>
      <w:r>
        <w:rPr>
          <w:rStyle w:val="eop"/>
          <w:rFonts w:ascii="Calibri" w:eastAsiaTheme="minorEastAsia" w:hAnsi="Calibri" w:cs="Calibri"/>
          <w:color w:val="000000"/>
        </w:rPr>
        <w:t> </w:t>
      </w:r>
    </w:p>
    <w:p w14:paraId="0556371E" w14:textId="77777777" w:rsidR="00AA3F4E" w:rsidRDefault="00AA3F4E" w:rsidP="00AA3F4E">
      <w:pPr>
        <w:pStyle w:val="paragraph"/>
        <w:spacing w:before="0" w:beforeAutospacing="0" w:after="0" w:afterAutospacing="0" w:line="276" w:lineRule="auto"/>
        <w:ind w:left="720"/>
        <w:textAlignment w:val="baseline"/>
        <w:rPr>
          <w:rFonts w:ascii="Segoe UI" w:hAnsi="Segoe UI" w:cs="Segoe UI"/>
          <w:sz w:val="18"/>
          <w:szCs w:val="18"/>
        </w:rPr>
      </w:pPr>
      <w:r>
        <w:rPr>
          <w:rStyle w:val="eop"/>
          <w:rFonts w:ascii="Calibri" w:eastAsiaTheme="minorEastAsia" w:hAnsi="Calibri" w:cs="Calibri"/>
          <w:color w:val="000000"/>
        </w:rPr>
        <w:t> </w:t>
      </w:r>
    </w:p>
    <w:p w14:paraId="578D2C79" w14:textId="77777777" w:rsidR="00AA3F4E" w:rsidRPr="00FD42A3" w:rsidRDefault="00AA3F4E" w:rsidP="00AA3F4E">
      <w:pPr>
        <w:spacing w:line="276" w:lineRule="auto"/>
        <w:ind w:left="360"/>
        <w:rPr>
          <w:rFonts w:ascii="Segoe UI" w:hAnsi="Segoe UI" w:cs="Segoe UI"/>
          <w:sz w:val="24"/>
          <w:szCs w:val="24"/>
        </w:rPr>
      </w:pPr>
      <w:r w:rsidRPr="00FD42A3">
        <w:rPr>
          <w:rStyle w:val="normaltextrun"/>
          <w:rFonts w:ascii="Calibri" w:hAnsi="Calibri" w:cs="Calibri"/>
          <w:color w:val="000000"/>
          <w:sz w:val="24"/>
          <w:szCs w:val="24"/>
        </w:rPr>
        <w:lastRenderedPageBreak/>
        <w:t>MCOs have hosted ongoing conversations with Member Advisory Committees and conducted focus groups of IDT staff across MCOs. MCOs have initiated engagement with advocacy groups, service providers, community-based organizations, and people and groups concerned with community and inclusion.  </w:t>
      </w:r>
      <w:r w:rsidRPr="00FD42A3">
        <w:rPr>
          <w:rStyle w:val="eop"/>
          <w:rFonts w:ascii="Calibri" w:eastAsiaTheme="minorEastAsia" w:hAnsi="Calibri" w:cs="Calibri"/>
          <w:color w:val="000000"/>
          <w:sz w:val="24"/>
          <w:szCs w:val="24"/>
        </w:rPr>
        <w:t>  </w:t>
      </w:r>
    </w:p>
    <w:p w14:paraId="5DF00F19" w14:textId="77777777" w:rsidR="00AA3F4E" w:rsidRPr="00FD42A3" w:rsidRDefault="00AA3F4E" w:rsidP="00AA3F4E">
      <w:pPr>
        <w:spacing w:line="276" w:lineRule="auto"/>
        <w:rPr>
          <w:rFonts w:ascii="Segoe UI" w:hAnsi="Segoe UI" w:cs="Segoe UI"/>
          <w:sz w:val="24"/>
          <w:szCs w:val="24"/>
        </w:rPr>
      </w:pPr>
      <w:r w:rsidRPr="00FD42A3">
        <w:rPr>
          <w:rStyle w:val="normaltextrun"/>
          <w:rFonts w:ascii="Calibri" w:hAnsi="Calibri" w:cs="Calibri"/>
          <w:color w:val="000000"/>
          <w:sz w:val="24"/>
          <w:szCs w:val="24"/>
        </w:rPr>
        <w:t>Some of the feedback that has been incorporated is to start small, focus on the interests of each member, look for opportunities to engage in a valued social role, and to share stories. It was stressed that this needs to be individualized and/or different for each member, reinforcing the person-centered planning approach. This contributes to the complexity of this initiative and reinforces the need to focus on a cohort and scale up.</w:t>
      </w:r>
      <w:r w:rsidRPr="00FD42A3">
        <w:rPr>
          <w:rStyle w:val="eop"/>
          <w:rFonts w:ascii="Calibri" w:eastAsiaTheme="minorEastAsia" w:hAnsi="Calibri" w:cs="Calibri"/>
          <w:color w:val="000000"/>
          <w:sz w:val="24"/>
          <w:szCs w:val="24"/>
        </w:rPr>
        <w:t> </w:t>
      </w:r>
    </w:p>
    <w:p w14:paraId="5D80168F" w14:textId="77777777" w:rsidR="00AA3F4E" w:rsidRDefault="00AA3F4E" w:rsidP="00AA3F4E">
      <w:pPr>
        <w:spacing w:line="276" w:lineRule="auto"/>
        <w:rPr>
          <w:rStyle w:val="eop"/>
          <w:rFonts w:ascii="Calibri" w:eastAsiaTheme="minorEastAsia" w:hAnsi="Calibri" w:cs="Calibri"/>
          <w:color w:val="000000"/>
          <w:sz w:val="24"/>
          <w:szCs w:val="24"/>
        </w:rPr>
      </w:pPr>
      <w:r w:rsidRPr="00FD42A3">
        <w:rPr>
          <w:rStyle w:val="normaltextrun"/>
          <w:rFonts w:ascii="Calibri" w:hAnsi="Calibri" w:cs="Calibri"/>
          <w:color w:val="000000"/>
          <w:sz w:val="24"/>
          <w:szCs w:val="24"/>
        </w:rPr>
        <w:t>Early engagement with community-based organizations has supported the need to increase possibilities and build a strong foundation for community connections for all members.</w:t>
      </w:r>
      <w:r w:rsidRPr="00FD42A3">
        <w:rPr>
          <w:rStyle w:val="eop"/>
          <w:rFonts w:ascii="Calibri" w:eastAsiaTheme="minorEastAsia" w:hAnsi="Calibri" w:cs="Calibri"/>
          <w:color w:val="000000"/>
          <w:sz w:val="24"/>
          <w:szCs w:val="24"/>
        </w:rPr>
        <w:t> </w:t>
      </w:r>
    </w:p>
    <w:p w14:paraId="15EE5C0B" w14:textId="77777777" w:rsidR="00AA3F4E" w:rsidRPr="00FD42A3" w:rsidRDefault="00AA3F4E" w:rsidP="00AA3F4E">
      <w:pPr>
        <w:spacing w:line="276" w:lineRule="auto"/>
        <w:rPr>
          <w:rFonts w:ascii="Segoe UI" w:hAnsi="Segoe UI" w:cs="Segoe UI"/>
          <w:sz w:val="24"/>
          <w:szCs w:val="24"/>
        </w:rPr>
      </w:pPr>
    </w:p>
    <w:p w14:paraId="744DE1A4" w14:textId="77777777" w:rsidR="00AA3F4E" w:rsidRDefault="00AA3F4E" w:rsidP="00AA3F4E">
      <w:pPr>
        <w:pStyle w:val="Heading2"/>
        <w:numPr>
          <w:ilvl w:val="0"/>
          <w:numId w:val="2"/>
        </w:numPr>
        <w:spacing w:line="276" w:lineRule="auto"/>
        <w:ind w:left="360"/>
      </w:pPr>
      <w:bookmarkStart w:id="89" w:name="_Toc139811281"/>
      <w:r w:rsidRPr="009C3655">
        <w:t>Using the summaries in Section Part 2C, provide, at a minimum, three (3) Strategic Plan goals.</w:t>
      </w:r>
      <w:bookmarkEnd w:id="89"/>
    </w:p>
    <w:p w14:paraId="6AD65400" w14:textId="77777777" w:rsidR="00AA3F4E" w:rsidRPr="00A55316" w:rsidRDefault="00AA3F4E" w:rsidP="00AA3F4E">
      <w:pPr>
        <w:spacing w:line="276" w:lineRule="auto"/>
      </w:pPr>
    </w:p>
    <w:p w14:paraId="3B6174EB" w14:textId="77777777" w:rsidR="00AA3F4E" w:rsidRPr="00FD42A3" w:rsidRDefault="00AA3F4E" w:rsidP="00AA3F4E">
      <w:pPr>
        <w:spacing w:line="276" w:lineRule="auto"/>
        <w:rPr>
          <w:sz w:val="24"/>
          <w:szCs w:val="24"/>
        </w:rPr>
      </w:pPr>
      <w:r w:rsidRPr="00FD42A3">
        <w:rPr>
          <w:sz w:val="24"/>
          <w:szCs w:val="24"/>
        </w:rPr>
        <w:t>Strategic Plan goals:</w:t>
      </w:r>
    </w:p>
    <w:p w14:paraId="24CF2B06" w14:textId="77777777" w:rsidR="00AA3F4E" w:rsidRPr="00FD42A3" w:rsidRDefault="00AA3F4E" w:rsidP="003F6C84">
      <w:pPr>
        <w:pStyle w:val="ListParagraph"/>
        <w:numPr>
          <w:ilvl w:val="0"/>
          <w:numId w:val="24"/>
        </w:numPr>
        <w:spacing w:line="276" w:lineRule="auto"/>
        <w:rPr>
          <w:sz w:val="24"/>
          <w:szCs w:val="24"/>
        </w:rPr>
      </w:pPr>
      <w:r>
        <w:rPr>
          <w:sz w:val="24"/>
          <w:szCs w:val="24"/>
        </w:rPr>
        <w:t>Incorporate</w:t>
      </w:r>
      <w:r w:rsidRPr="00FD42A3">
        <w:rPr>
          <w:sz w:val="24"/>
          <w:szCs w:val="24"/>
        </w:rPr>
        <w:t xml:space="preserve"> standard Community Connections identification and support into the Family Care and Family Care Partnership member assessment and planning process. </w:t>
      </w:r>
    </w:p>
    <w:p w14:paraId="3AB23BE1" w14:textId="70322626" w:rsidR="00AA3F4E" w:rsidRPr="00FD42A3" w:rsidRDefault="00AA3F4E" w:rsidP="003F6C84">
      <w:pPr>
        <w:pStyle w:val="ListParagraph"/>
        <w:numPr>
          <w:ilvl w:val="0"/>
          <w:numId w:val="24"/>
        </w:numPr>
        <w:spacing w:line="276" w:lineRule="auto"/>
        <w:rPr>
          <w:sz w:val="24"/>
          <w:szCs w:val="24"/>
        </w:rPr>
      </w:pPr>
      <w:r w:rsidRPr="00FD42A3">
        <w:rPr>
          <w:sz w:val="24"/>
          <w:szCs w:val="24"/>
        </w:rPr>
        <w:t>Identify opportunities for member-specific meaningful Community Connections for Family Care and Family Care Partnership members</w:t>
      </w:r>
      <w:r>
        <w:rPr>
          <w:sz w:val="24"/>
          <w:szCs w:val="24"/>
        </w:rPr>
        <w:t>.</w:t>
      </w:r>
      <w:r w:rsidRPr="00FD42A3">
        <w:rPr>
          <w:sz w:val="24"/>
          <w:szCs w:val="24"/>
        </w:rPr>
        <w:t> </w:t>
      </w:r>
    </w:p>
    <w:p w14:paraId="62AFF124" w14:textId="77777777" w:rsidR="00AA3F4E" w:rsidRPr="00FD42A3" w:rsidRDefault="00AA3F4E" w:rsidP="003F6C84">
      <w:pPr>
        <w:pStyle w:val="ListParagraph"/>
        <w:numPr>
          <w:ilvl w:val="0"/>
          <w:numId w:val="24"/>
        </w:numPr>
        <w:spacing w:line="276" w:lineRule="auto"/>
        <w:rPr>
          <w:sz w:val="24"/>
          <w:szCs w:val="24"/>
        </w:rPr>
      </w:pPr>
      <w:r w:rsidRPr="00FD42A3">
        <w:rPr>
          <w:sz w:val="24"/>
          <w:szCs w:val="24"/>
        </w:rPr>
        <w:t xml:space="preserve">Increase </w:t>
      </w:r>
      <w:r>
        <w:rPr>
          <w:sz w:val="24"/>
          <w:szCs w:val="24"/>
        </w:rPr>
        <w:t xml:space="preserve">or maintain </w:t>
      </w:r>
      <w:r w:rsidRPr="00FD42A3">
        <w:rPr>
          <w:sz w:val="24"/>
          <w:szCs w:val="24"/>
        </w:rPr>
        <w:t>the percent of Family Care and Family Care Partnership members self-identifying as having meaningful Community Connections. </w:t>
      </w:r>
    </w:p>
    <w:p w14:paraId="12C2DA15" w14:textId="77777777" w:rsidR="00AA3F4E" w:rsidRPr="00FD42A3" w:rsidRDefault="00AA3F4E" w:rsidP="00AA3F4E">
      <w:pPr>
        <w:spacing w:line="276" w:lineRule="auto"/>
        <w:rPr>
          <w:sz w:val="24"/>
          <w:szCs w:val="24"/>
        </w:rPr>
      </w:pPr>
      <w:r w:rsidRPr="00FD42A3">
        <w:rPr>
          <w:sz w:val="24"/>
          <w:szCs w:val="24"/>
        </w:rPr>
        <w:t>Stakeholder input was collected through a variety of collaborative meetings with members, case management staff, and contracted providers. Stakeholders in each meeting were presented with an overview of the Community Connection focus and then asked to share their experience and ideas. Additionally, a SWOT analysis was completed, with the results incorporated, from current MCO operations and practice. </w:t>
      </w:r>
    </w:p>
    <w:p w14:paraId="58350F99" w14:textId="7180673E" w:rsidR="00AA3F4E" w:rsidRDefault="00AA3F4E" w:rsidP="00AA3F4E">
      <w:pPr>
        <w:spacing w:line="276" w:lineRule="auto"/>
        <w:rPr>
          <w:sz w:val="24"/>
          <w:szCs w:val="24"/>
        </w:rPr>
      </w:pPr>
      <w:r w:rsidRPr="00FD42A3">
        <w:rPr>
          <w:sz w:val="24"/>
          <w:szCs w:val="24"/>
        </w:rPr>
        <w:t xml:space="preserve">Goal </w:t>
      </w:r>
      <w:r w:rsidR="004F62ED">
        <w:rPr>
          <w:sz w:val="24"/>
          <w:szCs w:val="24"/>
        </w:rPr>
        <w:t>2</w:t>
      </w:r>
      <w:r w:rsidRPr="00FD42A3">
        <w:rPr>
          <w:sz w:val="24"/>
          <w:szCs w:val="24"/>
        </w:rPr>
        <w:t xml:space="preserve"> is intended as </w:t>
      </w:r>
      <w:r w:rsidR="00A7055E">
        <w:rPr>
          <w:sz w:val="24"/>
          <w:szCs w:val="24"/>
        </w:rPr>
        <w:t xml:space="preserve">the 2024 Specific Incentive Plan. </w:t>
      </w:r>
      <w:r w:rsidRPr="00FD42A3">
        <w:rPr>
          <w:sz w:val="24"/>
          <w:szCs w:val="24"/>
        </w:rPr>
        <w:t xml:space="preserve">Goals </w:t>
      </w:r>
      <w:r w:rsidR="004F62ED">
        <w:rPr>
          <w:sz w:val="24"/>
          <w:szCs w:val="24"/>
        </w:rPr>
        <w:t>1</w:t>
      </w:r>
      <w:r w:rsidRPr="00FD42A3">
        <w:rPr>
          <w:sz w:val="24"/>
          <w:szCs w:val="24"/>
        </w:rPr>
        <w:t xml:space="preserve"> and 3 are intended to be evaluated annually for inclusion within future year incentive plans.  </w:t>
      </w:r>
    </w:p>
    <w:p w14:paraId="4CF6774C" w14:textId="517E6BA9" w:rsidR="6CEAA608" w:rsidRDefault="6CEAA608" w:rsidP="000167EF">
      <w:pPr>
        <w:pStyle w:val="Heading2"/>
        <w:spacing w:line="276" w:lineRule="auto"/>
      </w:pPr>
    </w:p>
    <w:p w14:paraId="69530583" w14:textId="77777777" w:rsidR="00AA3F4E" w:rsidRDefault="00AA3F4E" w:rsidP="00AA3F4E">
      <w:pPr>
        <w:pStyle w:val="Heading2"/>
        <w:numPr>
          <w:ilvl w:val="0"/>
          <w:numId w:val="2"/>
        </w:numPr>
        <w:spacing w:line="276" w:lineRule="auto"/>
        <w:ind w:left="360"/>
      </w:pPr>
      <w:bookmarkStart w:id="90" w:name="_Toc139811282"/>
      <w:r w:rsidRPr="00A016D9">
        <w:t>Using the summaries in Section 2C, provide measurable objectives to meet the Community Connection goals.</w:t>
      </w:r>
      <w:bookmarkEnd w:id="90"/>
    </w:p>
    <w:p w14:paraId="3107574B" w14:textId="77777777" w:rsidR="00AA3F4E" w:rsidRPr="001C7497" w:rsidRDefault="00AA3F4E" w:rsidP="00AA3F4E">
      <w:pPr>
        <w:spacing w:line="276" w:lineRule="auto"/>
        <w:rPr>
          <w:sz w:val="24"/>
          <w:szCs w:val="24"/>
        </w:rPr>
      </w:pPr>
    </w:p>
    <w:p w14:paraId="3851C993" w14:textId="5F3B72A9" w:rsidR="000F6D4F" w:rsidRDefault="00AA3F4E" w:rsidP="000F6D4F">
      <w:pPr>
        <w:spacing w:line="276" w:lineRule="auto"/>
        <w:rPr>
          <w:sz w:val="24"/>
          <w:szCs w:val="24"/>
        </w:rPr>
      </w:pPr>
      <w:r w:rsidRPr="00373335">
        <w:rPr>
          <w:sz w:val="24"/>
          <w:szCs w:val="24"/>
        </w:rPr>
        <w:lastRenderedPageBreak/>
        <w:t>The proposed collective measurable objectives, as introduced in Part 1B, Item 2, were developed through collaboration between each of the Family Care and Family Care Partnerships MCOs with stakeholder input and research summarized in Part 2C. Stakeholder input was collected through a variety of collaborative meetings with members, case management staff, and contracted providers. Stakeholders in each meeting were presented with an overview of the Community Connection focus and then asked to share their experience and ideas. Additionally, a SWOT analysis was completed, with the results incorporated, from current MCO operations and practice. The measures are defined, and align with the proposed Strategic Plan Goals, identified previously in Part 2D, Item 2, as follows.</w:t>
      </w:r>
      <w:r w:rsidR="000F6D4F">
        <w:rPr>
          <w:sz w:val="24"/>
          <w:szCs w:val="24"/>
        </w:rPr>
        <w:t xml:space="preserve"> </w:t>
      </w:r>
      <w:r w:rsidRPr="00373335">
        <w:rPr>
          <w:sz w:val="24"/>
          <w:szCs w:val="24"/>
        </w:rPr>
        <w:t xml:space="preserve">Each year, MCOs will identify the cohort criteria and submit to DHS, in March. </w:t>
      </w:r>
    </w:p>
    <w:p w14:paraId="1920BC40" w14:textId="06AAA433" w:rsidR="005025EA" w:rsidRPr="0062692D" w:rsidRDefault="00AA3F4E" w:rsidP="000F6D4F">
      <w:pPr>
        <w:spacing w:line="276" w:lineRule="auto"/>
        <w:rPr>
          <w:rFonts w:ascii="Calibri" w:eastAsia="Cambria" w:hAnsi="Calibri" w:cs="Calibri"/>
        </w:rPr>
      </w:pPr>
      <w:r w:rsidRPr="00373335">
        <w:rPr>
          <w:sz w:val="24"/>
          <w:szCs w:val="24"/>
        </w:rPr>
        <w:t xml:space="preserve">Criteria for the proposed </w:t>
      </w:r>
      <w:r w:rsidR="000F6D4F">
        <w:rPr>
          <w:sz w:val="24"/>
          <w:szCs w:val="24"/>
        </w:rPr>
        <w:t xml:space="preserve">2024 </w:t>
      </w:r>
      <w:r w:rsidRPr="00373335">
        <w:rPr>
          <w:sz w:val="24"/>
          <w:szCs w:val="24"/>
        </w:rPr>
        <w:t xml:space="preserve">starting cohort </w:t>
      </w:r>
      <w:r w:rsidR="00077985">
        <w:rPr>
          <w:sz w:val="24"/>
          <w:szCs w:val="24"/>
        </w:rPr>
        <w:t>include</w:t>
      </w:r>
      <w:r w:rsidR="00F22D72">
        <w:rPr>
          <w:sz w:val="24"/>
          <w:szCs w:val="24"/>
        </w:rPr>
        <w:t xml:space="preserve"> eligible members who meet all the following eligibility criteria</w:t>
      </w:r>
      <w:r w:rsidR="00077985">
        <w:rPr>
          <w:sz w:val="24"/>
          <w:szCs w:val="24"/>
        </w:rPr>
        <w:t xml:space="preserve">: </w:t>
      </w:r>
      <w:r w:rsidRPr="00373335">
        <w:rPr>
          <w:sz w:val="24"/>
          <w:szCs w:val="24"/>
        </w:rPr>
        <w:t xml:space="preserve"> </w:t>
      </w:r>
    </w:p>
    <w:p w14:paraId="27FE844D" w14:textId="77777777" w:rsidR="005025EA" w:rsidRPr="000167EF" w:rsidRDefault="005025EA" w:rsidP="005025EA">
      <w:pPr>
        <w:numPr>
          <w:ilvl w:val="0"/>
          <w:numId w:val="76"/>
        </w:numPr>
        <w:spacing w:line="256" w:lineRule="auto"/>
        <w:ind w:left="1080"/>
        <w:contextualSpacing/>
        <w:rPr>
          <w:rFonts w:ascii="Calibri" w:eastAsia="Cambria" w:hAnsi="Calibri" w:cs="Calibri"/>
          <w:sz w:val="24"/>
          <w:szCs w:val="24"/>
        </w:rPr>
      </w:pPr>
      <w:r w:rsidRPr="000167EF">
        <w:rPr>
          <w:rFonts w:ascii="Calibri" w:eastAsia="Cambria" w:hAnsi="Calibri" w:cs="Calibri"/>
          <w:sz w:val="24"/>
          <w:szCs w:val="24"/>
        </w:rPr>
        <w:t>Enrollment Status: Active Family Care or Partnership member enrolled prior to or on 11/1/2023.</w:t>
      </w:r>
    </w:p>
    <w:p w14:paraId="6A2646CD" w14:textId="77777777" w:rsidR="005025EA" w:rsidRPr="000167EF" w:rsidRDefault="005025EA" w:rsidP="005025EA">
      <w:pPr>
        <w:numPr>
          <w:ilvl w:val="0"/>
          <w:numId w:val="76"/>
        </w:numPr>
        <w:spacing w:line="256" w:lineRule="auto"/>
        <w:ind w:left="1080"/>
        <w:contextualSpacing/>
        <w:rPr>
          <w:rFonts w:ascii="Calibri" w:eastAsia="Cambria" w:hAnsi="Calibri" w:cs="Calibri"/>
          <w:sz w:val="24"/>
          <w:szCs w:val="24"/>
        </w:rPr>
      </w:pPr>
      <w:r w:rsidRPr="000167EF">
        <w:rPr>
          <w:rFonts w:ascii="Calibri" w:eastAsia="Cambria" w:hAnsi="Calibri" w:cs="Calibri"/>
          <w:sz w:val="24"/>
          <w:szCs w:val="24"/>
        </w:rPr>
        <w:t>Not in any of the following exclusion categories on 11/1/2023:</w:t>
      </w:r>
    </w:p>
    <w:p w14:paraId="59771597" w14:textId="77777777" w:rsidR="005025EA" w:rsidRPr="000167EF" w:rsidRDefault="005025EA" w:rsidP="005025EA">
      <w:pPr>
        <w:numPr>
          <w:ilvl w:val="0"/>
          <w:numId w:val="77"/>
        </w:numPr>
        <w:spacing w:line="256" w:lineRule="auto"/>
        <w:ind w:left="1800"/>
        <w:contextualSpacing/>
        <w:rPr>
          <w:rFonts w:ascii="Calibri" w:eastAsia="Cambria" w:hAnsi="Calibri" w:cs="Calibri"/>
          <w:sz w:val="24"/>
          <w:szCs w:val="24"/>
        </w:rPr>
      </w:pPr>
      <w:r w:rsidRPr="000167EF">
        <w:rPr>
          <w:rFonts w:ascii="Calibri" w:eastAsia="Cambria" w:hAnsi="Calibri" w:cs="Calibri"/>
          <w:sz w:val="24"/>
          <w:szCs w:val="24"/>
        </w:rPr>
        <w:t xml:space="preserve">Members living in any long-term care facility as defined by the Family Care contract (a nursing home, adult family home, community-based residential facility, or a residential care apartment complex) </w:t>
      </w:r>
    </w:p>
    <w:p w14:paraId="48842A01" w14:textId="77777777" w:rsidR="005025EA" w:rsidRPr="000167EF" w:rsidRDefault="005025EA" w:rsidP="005025EA">
      <w:pPr>
        <w:numPr>
          <w:ilvl w:val="0"/>
          <w:numId w:val="77"/>
        </w:numPr>
        <w:spacing w:line="256" w:lineRule="auto"/>
        <w:ind w:left="1800"/>
        <w:contextualSpacing/>
        <w:rPr>
          <w:rFonts w:ascii="Calibri" w:eastAsia="Cambria" w:hAnsi="Calibri" w:cs="Calibri"/>
          <w:sz w:val="24"/>
          <w:szCs w:val="24"/>
        </w:rPr>
      </w:pPr>
      <w:r w:rsidRPr="000167EF">
        <w:rPr>
          <w:rFonts w:ascii="Calibri" w:eastAsia="Cambria" w:hAnsi="Calibri" w:cs="Calibri"/>
          <w:sz w:val="24"/>
          <w:szCs w:val="24"/>
        </w:rPr>
        <w:t>Members who moved to a residential setting for more than 90 days</w:t>
      </w:r>
    </w:p>
    <w:p w14:paraId="114C54A3" w14:textId="77777777" w:rsidR="005025EA" w:rsidRPr="000167EF" w:rsidRDefault="005025EA" w:rsidP="005025EA">
      <w:pPr>
        <w:numPr>
          <w:ilvl w:val="0"/>
          <w:numId w:val="77"/>
        </w:numPr>
        <w:spacing w:line="256" w:lineRule="auto"/>
        <w:ind w:left="1800"/>
        <w:contextualSpacing/>
        <w:rPr>
          <w:rFonts w:ascii="Calibri" w:eastAsia="Cambria" w:hAnsi="Calibri" w:cs="Calibri"/>
          <w:sz w:val="24"/>
          <w:szCs w:val="24"/>
        </w:rPr>
      </w:pPr>
      <w:r w:rsidRPr="000167EF">
        <w:rPr>
          <w:rFonts w:ascii="Calibri" w:eastAsia="Cambria" w:hAnsi="Calibri" w:cs="Calibri"/>
          <w:sz w:val="24"/>
          <w:szCs w:val="24"/>
        </w:rPr>
        <w:t>Members without a permanent address</w:t>
      </w:r>
    </w:p>
    <w:p w14:paraId="3857B6C0" w14:textId="77777777" w:rsidR="005025EA" w:rsidRPr="000167EF" w:rsidRDefault="005025EA" w:rsidP="005025EA">
      <w:pPr>
        <w:numPr>
          <w:ilvl w:val="0"/>
          <w:numId w:val="77"/>
        </w:numPr>
        <w:spacing w:line="256" w:lineRule="auto"/>
        <w:ind w:left="1800"/>
        <w:contextualSpacing/>
        <w:rPr>
          <w:rFonts w:ascii="Calibri" w:eastAsia="Cambria" w:hAnsi="Calibri" w:cs="Calibri"/>
          <w:sz w:val="24"/>
          <w:szCs w:val="24"/>
        </w:rPr>
      </w:pPr>
      <w:r w:rsidRPr="000167EF">
        <w:rPr>
          <w:rFonts w:ascii="Calibri" w:eastAsia="Calibri" w:hAnsi="Calibri" w:cs="Calibri"/>
          <w:sz w:val="24"/>
          <w:szCs w:val="24"/>
        </w:rPr>
        <w:t xml:space="preserve">In hospice: Member who is receiving hospice </w:t>
      </w:r>
      <w:proofErr w:type="gramStart"/>
      <w:r w:rsidRPr="000167EF">
        <w:rPr>
          <w:rFonts w:ascii="Calibri" w:eastAsia="Calibri" w:hAnsi="Calibri" w:cs="Calibri"/>
          <w:sz w:val="24"/>
          <w:szCs w:val="24"/>
        </w:rPr>
        <w:t>services</w:t>
      </w:r>
      <w:proofErr w:type="gramEnd"/>
    </w:p>
    <w:p w14:paraId="180AACCF" w14:textId="77777777" w:rsidR="005025EA" w:rsidRPr="000167EF" w:rsidRDefault="005025EA" w:rsidP="005025EA">
      <w:pPr>
        <w:numPr>
          <w:ilvl w:val="0"/>
          <w:numId w:val="77"/>
        </w:numPr>
        <w:spacing w:line="256" w:lineRule="auto"/>
        <w:ind w:left="1800"/>
        <w:contextualSpacing/>
        <w:rPr>
          <w:rFonts w:ascii="Calibri" w:eastAsia="Cambria" w:hAnsi="Calibri" w:cs="Calibri"/>
          <w:sz w:val="24"/>
          <w:szCs w:val="24"/>
        </w:rPr>
      </w:pPr>
      <w:r w:rsidRPr="000167EF">
        <w:rPr>
          <w:rFonts w:ascii="Calibri" w:eastAsia="Calibri" w:hAnsi="Calibri" w:cs="Calibri"/>
          <w:sz w:val="24"/>
          <w:szCs w:val="24"/>
        </w:rPr>
        <w:t>In a hospital</w:t>
      </w:r>
    </w:p>
    <w:p w14:paraId="6C94387E" w14:textId="77777777" w:rsidR="005025EA" w:rsidRPr="000167EF" w:rsidRDefault="005025EA" w:rsidP="005025EA">
      <w:pPr>
        <w:numPr>
          <w:ilvl w:val="0"/>
          <w:numId w:val="77"/>
        </w:numPr>
        <w:spacing w:line="256" w:lineRule="auto"/>
        <w:ind w:left="1800"/>
        <w:contextualSpacing/>
        <w:rPr>
          <w:rFonts w:ascii="Calibri" w:eastAsia="Cambria" w:hAnsi="Calibri" w:cs="Calibri"/>
          <w:sz w:val="24"/>
          <w:szCs w:val="24"/>
        </w:rPr>
      </w:pPr>
      <w:r w:rsidRPr="000167EF">
        <w:rPr>
          <w:rFonts w:ascii="Calibri" w:eastAsia="Calibri" w:hAnsi="Calibri" w:cs="Calibri"/>
          <w:sz w:val="24"/>
          <w:szCs w:val="24"/>
        </w:rPr>
        <w:t>In an institutional setting:</w:t>
      </w:r>
      <w:r w:rsidRPr="000167EF">
        <w:rPr>
          <w:rFonts w:ascii="Calibri" w:eastAsia="Calibri" w:hAnsi="Calibri" w:cs="Calibri"/>
          <w:spacing w:val="40"/>
          <w:sz w:val="24"/>
          <w:szCs w:val="24"/>
        </w:rPr>
        <w:t xml:space="preserve"> </w:t>
      </w:r>
      <w:r w:rsidRPr="000167EF">
        <w:rPr>
          <w:rFonts w:ascii="Calibri" w:eastAsia="Calibri" w:hAnsi="Calibri" w:cs="Calibri"/>
          <w:sz w:val="24"/>
          <w:szCs w:val="24"/>
        </w:rPr>
        <w:t>Member is in an institutional setting and is expected to</w:t>
      </w:r>
      <w:r w:rsidRPr="000167EF">
        <w:rPr>
          <w:rFonts w:ascii="Calibri" w:eastAsia="Calibri" w:hAnsi="Calibri" w:cs="Calibri"/>
          <w:spacing w:val="80"/>
          <w:sz w:val="24"/>
          <w:szCs w:val="24"/>
        </w:rPr>
        <w:t xml:space="preserve"> </w:t>
      </w:r>
      <w:r w:rsidRPr="000167EF">
        <w:rPr>
          <w:rFonts w:ascii="Calibri" w:eastAsia="Calibri" w:hAnsi="Calibri" w:cs="Calibri"/>
          <w:sz w:val="24"/>
          <w:szCs w:val="24"/>
        </w:rPr>
        <w:t>remain until the end of 2023. Institutional settings include:</w:t>
      </w:r>
    </w:p>
    <w:p w14:paraId="0D483BED" w14:textId="2C006F64" w:rsidR="005025EA" w:rsidRPr="000167EF" w:rsidRDefault="005025EA" w:rsidP="005025EA">
      <w:pPr>
        <w:numPr>
          <w:ilvl w:val="0"/>
          <w:numId w:val="78"/>
        </w:numPr>
        <w:spacing w:line="256" w:lineRule="auto"/>
        <w:ind w:left="2520"/>
        <w:contextualSpacing/>
        <w:rPr>
          <w:rFonts w:ascii="Calibri" w:eastAsia="Cambria" w:hAnsi="Calibri" w:cs="Calibri"/>
          <w:sz w:val="24"/>
          <w:szCs w:val="24"/>
        </w:rPr>
      </w:pPr>
      <w:r w:rsidRPr="000167EF">
        <w:rPr>
          <w:rFonts w:ascii="Calibri" w:eastAsia="Calibri" w:hAnsi="Calibri" w:cs="Calibri"/>
          <w:sz w:val="24"/>
          <w:szCs w:val="24"/>
        </w:rPr>
        <w:t>Skilled</w:t>
      </w:r>
      <w:r w:rsidRPr="000167EF">
        <w:rPr>
          <w:rFonts w:ascii="Calibri" w:eastAsia="Calibri" w:hAnsi="Calibri" w:cs="Calibri"/>
          <w:spacing w:val="-5"/>
          <w:sz w:val="24"/>
          <w:szCs w:val="24"/>
        </w:rPr>
        <w:t xml:space="preserve"> </w:t>
      </w:r>
      <w:r w:rsidR="004333A0" w:rsidRPr="000167EF">
        <w:rPr>
          <w:rFonts w:ascii="Calibri" w:eastAsia="Calibri" w:hAnsi="Calibri" w:cs="Calibri"/>
          <w:sz w:val="24"/>
          <w:szCs w:val="24"/>
        </w:rPr>
        <w:t>N</w:t>
      </w:r>
      <w:r w:rsidR="004333A0">
        <w:rPr>
          <w:rFonts w:ascii="Calibri" w:eastAsia="Calibri" w:hAnsi="Calibri" w:cs="Calibri"/>
          <w:sz w:val="24"/>
          <w:szCs w:val="24"/>
        </w:rPr>
        <w:t>u</w:t>
      </w:r>
      <w:r w:rsidR="004333A0" w:rsidRPr="000167EF">
        <w:rPr>
          <w:rFonts w:ascii="Calibri" w:eastAsia="Calibri" w:hAnsi="Calibri" w:cs="Calibri"/>
          <w:sz w:val="24"/>
          <w:szCs w:val="24"/>
        </w:rPr>
        <w:t>rsing</w:t>
      </w:r>
      <w:r w:rsidRPr="000167EF">
        <w:rPr>
          <w:rFonts w:ascii="Calibri" w:eastAsia="Calibri" w:hAnsi="Calibri" w:cs="Calibri"/>
          <w:spacing w:val="-4"/>
          <w:sz w:val="24"/>
          <w:szCs w:val="24"/>
        </w:rPr>
        <w:t xml:space="preserve"> </w:t>
      </w:r>
      <w:r w:rsidRPr="000167EF">
        <w:rPr>
          <w:rFonts w:ascii="Calibri" w:eastAsia="Calibri" w:hAnsi="Calibri" w:cs="Calibri"/>
          <w:spacing w:val="-2"/>
          <w:sz w:val="24"/>
          <w:szCs w:val="24"/>
        </w:rPr>
        <w:t>Facility</w:t>
      </w:r>
    </w:p>
    <w:p w14:paraId="272FBA35" w14:textId="77777777" w:rsidR="005025EA" w:rsidRPr="000167EF" w:rsidRDefault="005025EA" w:rsidP="005025EA">
      <w:pPr>
        <w:numPr>
          <w:ilvl w:val="0"/>
          <w:numId w:val="78"/>
        </w:numPr>
        <w:spacing w:line="256" w:lineRule="auto"/>
        <w:ind w:left="2520"/>
        <w:contextualSpacing/>
        <w:rPr>
          <w:rFonts w:ascii="Calibri" w:eastAsia="Cambria" w:hAnsi="Calibri" w:cs="Calibri"/>
          <w:sz w:val="24"/>
          <w:szCs w:val="24"/>
        </w:rPr>
      </w:pPr>
      <w:r w:rsidRPr="000167EF">
        <w:rPr>
          <w:rFonts w:ascii="Calibri" w:eastAsia="Calibri" w:hAnsi="Calibri" w:cs="Calibri"/>
          <w:sz w:val="24"/>
          <w:szCs w:val="24"/>
        </w:rPr>
        <w:t>Intermediate</w:t>
      </w:r>
      <w:r w:rsidRPr="000167EF">
        <w:rPr>
          <w:rFonts w:ascii="Calibri" w:eastAsia="Calibri" w:hAnsi="Calibri" w:cs="Calibri"/>
          <w:spacing w:val="-6"/>
          <w:sz w:val="24"/>
          <w:szCs w:val="24"/>
        </w:rPr>
        <w:t xml:space="preserve"> </w:t>
      </w:r>
      <w:r w:rsidRPr="000167EF">
        <w:rPr>
          <w:rFonts w:ascii="Calibri" w:eastAsia="Calibri" w:hAnsi="Calibri" w:cs="Calibri"/>
          <w:sz w:val="24"/>
          <w:szCs w:val="24"/>
        </w:rPr>
        <w:t>care</w:t>
      </w:r>
      <w:r w:rsidRPr="000167EF">
        <w:rPr>
          <w:rFonts w:ascii="Calibri" w:eastAsia="Calibri" w:hAnsi="Calibri" w:cs="Calibri"/>
          <w:spacing w:val="-3"/>
          <w:sz w:val="24"/>
          <w:szCs w:val="24"/>
        </w:rPr>
        <w:t xml:space="preserve"> </w:t>
      </w:r>
      <w:r w:rsidRPr="000167EF">
        <w:rPr>
          <w:rFonts w:ascii="Calibri" w:eastAsia="Calibri" w:hAnsi="Calibri" w:cs="Calibri"/>
          <w:sz w:val="24"/>
          <w:szCs w:val="24"/>
        </w:rPr>
        <w:t>facility</w:t>
      </w:r>
      <w:r w:rsidRPr="000167EF">
        <w:rPr>
          <w:rFonts w:ascii="Calibri" w:eastAsia="Calibri" w:hAnsi="Calibri" w:cs="Calibri"/>
          <w:spacing w:val="-3"/>
          <w:sz w:val="24"/>
          <w:szCs w:val="24"/>
        </w:rPr>
        <w:t xml:space="preserve"> </w:t>
      </w:r>
      <w:r w:rsidRPr="000167EF">
        <w:rPr>
          <w:rFonts w:ascii="Calibri" w:eastAsia="Calibri" w:hAnsi="Calibri" w:cs="Calibri"/>
          <w:sz w:val="24"/>
          <w:szCs w:val="24"/>
        </w:rPr>
        <w:t>for</w:t>
      </w:r>
      <w:r w:rsidRPr="000167EF">
        <w:rPr>
          <w:rFonts w:ascii="Calibri" w:eastAsia="Calibri" w:hAnsi="Calibri" w:cs="Calibri"/>
          <w:spacing w:val="-4"/>
          <w:sz w:val="24"/>
          <w:szCs w:val="24"/>
        </w:rPr>
        <w:t xml:space="preserve"> </w:t>
      </w:r>
      <w:r w:rsidRPr="000167EF">
        <w:rPr>
          <w:rFonts w:ascii="Calibri" w:eastAsia="Calibri" w:hAnsi="Calibri" w:cs="Calibri"/>
          <w:sz w:val="24"/>
          <w:szCs w:val="24"/>
        </w:rPr>
        <w:t>the</w:t>
      </w:r>
      <w:r w:rsidRPr="000167EF">
        <w:rPr>
          <w:rFonts w:ascii="Calibri" w:eastAsia="Calibri" w:hAnsi="Calibri" w:cs="Calibri"/>
          <w:spacing w:val="-3"/>
          <w:sz w:val="24"/>
          <w:szCs w:val="24"/>
        </w:rPr>
        <w:t xml:space="preserve"> </w:t>
      </w:r>
      <w:r w:rsidRPr="000167EF">
        <w:rPr>
          <w:rFonts w:ascii="Calibri" w:eastAsia="Calibri" w:hAnsi="Calibri" w:cs="Calibri"/>
          <w:sz w:val="24"/>
          <w:szCs w:val="24"/>
        </w:rPr>
        <w:t>Intellectually</w:t>
      </w:r>
      <w:r w:rsidRPr="000167EF">
        <w:rPr>
          <w:rFonts w:ascii="Calibri" w:eastAsia="Calibri" w:hAnsi="Calibri" w:cs="Calibri"/>
          <w:spacing w:val="-3"/>
          <w:sz w:val="24"/>
          <w:szCs w:val="24"/>
        </w:rPr>
        <w:t xml:space="preserve"> </w:t>
      </w:r>
      <w:r w:rsidRPr="000167EF">
        <w:rPr>
          <w:rFonts w:ascii="Calibri" w:eastAsia="Calibri" w:hAnsi="Calibri" w:cs="Calibri"/>
          <w:sz w:val="24"/>
          <w:szCs w:val="24"/>
        </w:rPr>
        <w:t>Disabled</w:t>
      </w:r>
      <w:r w:rsidRPr="000167EF">
        <w:rPr>
          <w:rFonts w:ascii="Calibri" w:eastAsia="Calibri" w:hAnsi="Calibri" w:cs="Calibri"/>
          <w:spacing w:val="-4"/>
          <w:sz w:val="24"/>
          <w:szCs w:val="24"/>
        </w:rPr>
        <w:t xml:space="preserve"> </w:t>
      </w:r>
      <w:r w:rsidRPr="000167EF">
        <w:rPr>
          <w:rFonts w:ascii="Calibri" w:eastAsia="Calibri" w:hAnsi="Calibri" w:cs="Calibri"/>
          <w:sz w:val="24"/>
          <w:szCs w:val="24"/>
        </w:rPr>
        <w:t>(ICF-</w:t>
      </w:r>
      <w:r w:rsidRPr="000167EF">
        <w:rPr>
          <w:rFonts w:ascii="Calibri" w:eastAsia="Calibri" w:hAnsi="Calibri" w:cs="Calibri"/>
          <w:spacing w:val="-5"/>
          <w:sz w:val="24"/>
          <w:szCs w:val="24"/>
        </w:rPr>
        <w:t>ID)</w:t>
      </w:r>
    </w:p>
    <w:p w14:paraId="6D074530" w14:textId="77777777" w:rsidR="005025EA" w:rsidRPr="000167EF" w:rsidRDefault="005025EA" w:rsidP="005025EA">
      <w:pPr>
        <w:numPr>
          <w:ilvl w:val="0"/>
          <w:numId w:val="78"/>
        </w:numPr>
        <w:spacing w:line="256" w:lineRule="auto"/>
        <w:ind w:left="2520"/>
        <w:contextualSpacing/>
        <w:rPr>
          <w:rFonts w:ascii="Calibri" w:eastAsia="Cambria" w:hAnsi="Calibri" w:cs="Calibri"/>
          <w:sz w:val="24"/>
          <w:szCs w:val="24"/>
        </w:rPr>
      </w:pPr>
      <w:r w:rsidRPr="000167EF">
        <w:rPr>
          <w:rFonts w:ascii="Calibri" w:eastAsia="Calibri" w:hAnsi="Calibri" w:cs="Calibri"/>
          <w:sz w:val="24"/>
          <w:szCs w:val="24"/>
        </w:rPr>
        <w:t>Institute</w:t>
      </w:r>
      <w:r w:rsidRPr="000167EF">
        <w:rPr>
          <w:rFonts w:ascii="Calibri" w:eastAsia="Calibri" w:hAnsi="Calibri" w:cs="Calibri"/>
          <w:spacing w:val="-3"/>
          <w:sz w:val="24"/>
          <w:szCs w:val="24"/>
        </w:rPr>
        <w:t xml:space="preserve"> </w:t>
      </w:r>
      <w:r w:rsidRPr="000167EF">
        <w:rPr>
          <w:rFonts w:ascii="Calibri" w:eastAsia="Calibri" w:hAnsi="Calibri" w:cs="Calibri"/>
          <w:sz w:val="24"/>
          <w:szCs w:val="24"/>
        </w:rPr>
        <w:t>for</w:t>
      </w:r>
      <w:r w:rsidRPr="000167EF">
        <w:rPr>
          <w:rFonts w:ascii="Calibri" w:eastAsia="Calibri" w:hAnsi="Calibri" w:cs="Calibri"/>
          <w:spacing w:val="-3"/>
          <w:sz w:val="24"/>
          <w:szCs w:val="24"/>
        </w:rPr>
        <w:t xml:space="preserve"> </w:t>
      </w:r>
      <w:r w:rsidRPr="000167EF">
        <w:rPr>
          <w:rFonts w:ascii="Calibri" w:eastAsia="Calibri" w:hAnsi="Calibri" w:cs="Calibri"/>
          <w:sz w:val="24"/>
          <w:szCs w:val="24"/>
        </w:rPr>
        <w:t>Mental</w:t>
      </w:r>
      <w:r w:rsidRPr="000167EF">
        <w:rPr>
          <w:rFonts w:ascii="Calibri" w:eastAsia="Calibri" w:hAnsi="Calibri" w:cs="Calibri"/>
          <w:spacing w:val="-3"/>
          <w:sz w:val="24"/>
          <w:szCs w:val="24"/>
        </w:rPr>
        <w:t xml:space="preserve"> </w:t>
      </w:r>
      <w:r w:rsidRPr="000167EF">
        <w:rPr>
          <w:rFonts w:ascii="Calibri" w:eastAsia="Calibri" w:hAnsi="Calibri" w:cs="Calibri"/>
          <w:sz w:val="24"/>
          <w:szCs w:val="24"/>
        </w:rPr>
        <w:t>Disease</w:t>
      </w:r>
      <w:r w:rsidRPr="000167EF">
        <w:rPr>
          <w:rFonts w:ascii="Calibri" w:eastAsia="Calibri" w:hAnsi="Calibri" w:cs="Calibri"/>
          <w:spacing w:val="-2"/>
          <w:sz w:val="24"/>
          <w:szCs w:val="24"/>
        </w:rPr>
        <w:t xml:space="preserve"> (IMD)</w:t>
      </w:r>
    </w:p>
    <w:p w14:paraId="4AF63CA5" w14:textId="77777777" w:rsidR="005025EA" w:rsidRPr="000167EF" w:rsidRDefault="005025EA" w:rsidP="005025EA">
      <w:pPr>
        <w:numPr>
          <w:ilvl w:val="0"/>
          <w:numId w:val="77"/>
        </w:numPr>
        <w:spacing w:line="256" w:lineRule="auto"/>
        <w:ind w:left="1800"/>
        <w:contextualSpacing/>
        <w:rPr>
          <w:rFonts w:ascii="Calibri" w:eastAsia="Cambria" w:hAnsi="Calibri" w:cs="Calibri"/>
          <w:sz w:val="24"/>
          <w:szCs w:val="24"/>
        </w:rPr>
      </w:pPr>
      <w:r w:rsidRPr="000167EF">
        <w:rPr>
          <w:rFonts w:ascii="Calibri" w:eastAsia="Calibri" w:hAnsi="Calibri" w:cs="Calibri"/>
          <w:sz w:val="24"/>
          <w:szCs w:val="24"/>
        </w:rPr>
        <w:t>Medically</w:t>
      </w:r>
      <w:r w:rsidRPr="000167EF">
        <w:rPr>
          <w:rFonts w:ascii="Calibri" w:eastAsia="Calibri" w:hAnsi="Calibri" w:cs="Calibri"/>
          <w:spacing w:val="-2"/>
          <w:sz w:val="24"/>
          <w:szCs w:val="24"/>
        </w:rPr>
        <w:t xml:space="preserve"> compromised</w:t>
      </w:r>
      <w:r w:rsidRPr="000167EF">
        <w:rPr>
          <w:rFonts w:ascii="Calibri" w:eastAsia="Calibri" w:hAnsi="Calibri" w:cs="Calibri"/>
          <w:b/>
          <w:bCs/>
          <w:spacing w:val="-2"/>
          <w:sz w:val="24"/>
          <w:szCs w:val="24"/>
        </w:rPr>
        <w:t>:</w:t>
      </w:r>
    </w:p>
    <w:p w14:paraId="638169AB" w14:textId="77777777" w:rsidR="005025EA" w:rsidRPr="000167EF" w:rsidRDefault="005025EA" w:rsidP="005025EA">
      <w:pPr>
        <w:numPr>
          <w:ilvl w:val="1"/>
          <w:numId w:val="77"/>
        </w:numPr>
        <w:spacing w:line="256" w:lineRule="auto"/>
        <w:ind w:left="2520"/>
        <w:contextualSpacing/>
        <w:rPr>
          <w:rFonts w:ascii="Calibri" w:eastAsia="Cambria" w:hAnsi="Calibri" w:cs="Calibri"/>
          <w:sz w:val="24"/>
          <w:szCs w:val="24"/>
        </w:rPr>
      </w:pPr>
      <w:r w:rsidRPr="000167EF">
        <w:rPr>
          <w:rFonts w:ascii="Calibri" w:eastAsia="Calibri" w:hAnsi="Calibri" w:cs="Calibri"/>
          <w:sz w:val="24"/>
          <w:szCs w:val="24"/>
        </w:rPr>
        <w:t>Member</w:t>
      </w:r>
      <w:r w:rsidRPr="000167EF">
        <w:rPr>
          <w:rFonts w:ascii="Calibri" w:eastAsia="Calibri" w:hAnsi="Calibri" w:cs="Calibri"/>
          <w:spacing w:val="-14"/>
          <w:sz w:val="24"/>
          <w:szCs w:val="24"/>
        </w:rPr>
        <w:t xml:space="preserve"> </w:t>
      </w:r>
      <w:r w:rsidRPr="000167EF">
        <w:rPr>
          <w:rFonts w:ascii="Calibri" w:eastAsia="Calibri" w:hAnsi="Calibri" w:cs="Calibri"/>
          <w:sz w:val="24"/>
          <w:szCs w:val="24"/>
        </w:rPr>
        <w:t>is</w:t>
      </w:r>
      <w:r w:rsidRPr="000167EF">
        <w:rPr>
          <w:rFonts w:ascii="Calibri" w:eastAsia="Calibri" w:hAnsi="Calibri" w:cs="Calibri"/>
          <w:spacing w:val="-14"/>
          <w:sz w:val="24"/>
          <w:szCs w:val="24"/>
        </w:rPr>
        <w:t xml:space="preserve"> </w:t>
      </w:r>
      <w:r w:rsidRPr="000167EF">
        <w:rPr>
          <w:rFonts w:ascii="Calibri" w:eastAsia="Calibri" w:hAnsi="Calibri" w:cs="Calibri"/>
          <w:sz w:val="24"/>
          <w:szCs w:val="24"/>
        </w:rPr>
        <w:t>in</w:t>
      </w:r>
      <w:r w:rsidRPr="000167EF">
        <w:rPr>
          <w:rFonts w:ascii="Calibri" w:eastAsia="Calibri" w:hAnsi="Calibri" w:cs="Calibri"/>
          <w:spacing w:val="-13"/>
          <w:sz w:val="24"/>
          <w:szCs w:val="24"/>
        </w:rPr>
        <w:t xml:space="preserve"> </w:t>
      </w:r>
      <w:r w:rsidRPr="000167EF">
        <w:rPr>
          <w:rFonts w:ascii="Calibri" w:eastAsia="Calibri" w:hAnsi="Calibri" w:cs="Calibri"/>
          <w:sz w:val="24"/>
          <w:szCs w:val="24"/>
        </w:rPr>
        <w:t>the</w:t>
      </w:r>
      <w:r w:rsidRPr="000167EF">
        <w:rPr>
          <w:rFonts w:ascii="Calibri" w:eastAsia="Calibri" w:hAnsi="Calibri" w:cs="Calibri"/>
          <w:spacing w:val="-14"/>
          <w:sz w:val="24"/>
          <w:szCs w:val="24"/>
        </w:rPr>
        <w:t xml:space="preserve"> </w:t>
      </w:r>
      <w:r w:rsidRPr="000167EF">
        <w:rPr>
          <w:rFonts w:ascii="Calibri" w:eastAsia="Calibri" w:hAnsi="Calibri" w:cs="Calibri"/>
          <w:sz w:val="24"/>
          <w:szCs w:val="24"/>
        </w:rPr>
        <w:t>PD</w:t>
      </w:r>
      <w:r w:rsidRPr="000167EF">
        <w:rPr>
          <w:rFonts w:ascii="Calibri" w:eastAsia="Calibri" w:hAnsi="Calibri" w:cs="Calibri"/>
          <w:spacing w:val="-13"/>
          <w:sz w:val="24"/>
          <w:szCs w:val="24"/>
        </w:rPr>
        <w:t xml:space="preserve"> </w:t>
      </w:r>
      <w:r w:rsidRPr="000167EF">
        <w:rPr>
          <w:rFonts w:ascii="Calibri" w:eastAsia="Calibri" w:hAnsi="Calibri" w:cs="Calibri"/>
          <w:sz w:val="24"/>
          <w:szCs w:val="24"/>
        </w:rPr>
        <w:t>target</w:t>
      </w:r>
      <w:r w:rsidRPr="000167EF">
        <w:rPr>
          <w:rFonts w:ascii="Calibri" w:eastAsia="Calibri" w:hAnsi="Calibri" w:cs="Calibri"/>
          <w:spacing w:val="-14"/>
          <w:sz w:val="24"/>
          <w:szCs w:val="24"/>
        </w:rPr>
        <w:t xml:space="preserve"> </w:t>
      </w:r>
      <w:r w:rsidRPr="000167EF">
        <w:rPr>
          <w:rFonts w:ascii="Calibri" w:eastAsia="Calibri" w:hAnsi="Calibri" w:cs="Calibri"/>
          <w:sz w:val="24"/>
          <w:szCs w:val="24"/>
        </w:rPr>
        <w:t>group</w:t>
      </w:r>
      <w:r w:rsidRPr="000167EF">
        <w:rPr>
          <w:rFonts w:ascii="Calibri" w:eastAsia="Calibri" w:hAnsi="Calibri" w:cs="Calibri"/>
          <w:spacing w:val="-13"/>
          <w:sz w:val="24"/>
          <w:szCs w:val="24"/>
        </w:rPr>
        <w:t xml:space="preserve"> </w:t>
      </w:r>
      <w:r w:rsidRPr="000167EF">
        <w:rPr>
          <w:rFonts w:ascii="Calibri" w:eastAsia="Calibri" w:hAnsi="Calibri" w:cs="Calibri"/>
          <w:sz w:val="24"/>
          <w:szCs w:val="24"/>
        </w:rPr>
        <w:t>at</w:t>
      </w:r>
      <w:r w:rsidRPr="000167EF">
        <w:rPr>
          <w:rFonts w:ascii="Calibri" w:eastAsia="Calibri" w:hAnsi="Calibri" w:cs="Calibri"/>
          <w:spacing w:val="-14"/>
          <w:sz w:val="24"/>
          <w:szCs w:val="24"/>
        </w:rPr>
        <w:t xml:space="preserve"> </w:t>
      </w:r>
      <w:r w:rsidRPr="000167EF">
        <w:rPr>
          <w:rFonts w:ascii="Calibri" w:eastAsia="Calibri" w:hAnsi="Calibri" w:cs="Calibri"/>
          <w:sz w:val="24"/>
          <w:szCs w:val="24"/>
        </w:rPr>
        <w:t>the</w:t>
      </w:r>
      <w:r w:rsidRPr="000167EF">
        <w:rPr>
          <w:rFonts w:ascii="Calibri" w:eastAsia="Calibri" w:hAnsi="Calibri" w:cs="Calibri"/>
          <w:spacing w:val="-14"/>
          <w:sz w:val="24"/>
          <w:szCs w:val="24"/>
        </w:rPr>
        <w:t xml:space="preserve"> </w:t>
      </w:r>
      <w:r w:rsidRPr="000167EF">
        <w:rPr>
          <w:rFonts w:ascii="Calibri" w:eastAsia="Calibri" w:hAnsi="Calibri" w:cs="Calibri"/>
          <w:sz w:val="24"/>
          <w:szCs w:val="24"/>
        </w:rPr>
        <w:t>Intensive</w:t>
      </w:r>
      <w:r w:rsidRPr="000167EF">
        <w:rPr>
          <w:rFonts w:ascii="Calibri" w:eastAsia="Calibri" w:hAnsi="Calibri" w:cs="Calibri"/>
          <w:spacing w:val="-13"/>
          <w:sz w:val="24"/>
          <w:szCs w:val="24"/>
        </w:rPr>
        <w:t xml:space="preserve"> </w:t>
      </w:r>
      <w:r w:rsidRPr="000167EF">
        <w:rPr>
          <w:rFonts w:ascii="Calibri" w:eastAsia="Calibri" w:hAnsi="Calibri" w:cs="Calibri"/>
          <w:sz w:val="24"/>
          <w:szCs w:val="24"/>
        </w:rPr>
        <w:t>Skilled</w:t>
      </w:r>
      <w:r w:rsidRPr="000167EF">
        <w:rPr>
          <w:rFonts w:ascii="Calibri" w:eastAsia="Calibri" w:hAnsi="Calibri" w:cs="Calibri"/>
          <w:spacing w:val="-14"/>
          <w:sz w:val="24"/>
          <w:szCs w:val="24"/>
        </w:rPr>
        <w:t xml:space="preserve"> </w:t>
      </w:r>
      <w:r w:rsidRPr="000167EF">
        <w:rPr>
          <w:rFonts w:ascii="Calibri" w:eastAsia="Calibri" w:hAnsi="Calibri" w:cs="Calibri"/>
          <w:sz w:val="24"/>
          <w:szCs w:val="24"/>
        </w:rPr>
        <w:t>Nursing</w:t>
      </w:r>
      <w:r w:rsidRPr="000167EF">
        <w:rPr>
          <w:rFonts w:ascii="Calibri" w:eastAsia="Calibri" w:hAnsi="Calibri" w:cs="Calibri"/>
          <w:spacing w:val="-13"/>
          <w:sz w:val="24"/>
          <w:szCs w:val="24"/>
        </w:rPr>
        <w:t xml:space="preserve"> </w:t>
      </w:r>
      <w:r w:rsidRPr="000167EF">
        <w:rPr>
          <w:rFonts w:ascii="Calibri" w:eastAsia="Calibri" w:hAnsi="Calibri" w:cs="Calibri"/>
          <w:sz w:val="24"/>
          <w:szCs w:val="24"/>
        </w:rPr>
        <w:t>Services</w:t>
      </w:r>
      <w:r w:rsidRPr="000167EF">
        <w:rPr>
          <w:rFonts w:ascii="Calibri" w:eastAsia="Calibri" w:hAnsi="Calibri" w:cs="Calibri"/>
          <w:spacing w:val="-14"/>
          <w:sz w:val="24"/>
          <w:szCs w:val="24"/>
        </w:rPr>
        <w:t xml:space="preserve"> </w:t>
      </w:r>
      <w:r w:rsidRPr="000167EF">
        <w:rPr>
          <w:rFonts w:ascii="Calibri" w:eastAsia="Calibri" w:hAnsi="Calibri" w:cs="Calibri"/>
          <w:sz w:val="24"/>
          <w:szCs w:val="24"/>
        </w:rPr>
        <w:t>(ISN) levels of care (highest needs) per the LTCFS.</w:t>
      </w:r>
    </w:p>
    <w:p w14:paraId="76BFBC41" w14:textId="77777777" w:rsidR="005025EA" w:rsidRPr="000167EF" w:rsidRDefault="005025EA" w:rsidP="005025EA">
      <w:pPr>
        <w:numPr>
          <w:ilvl w:val="1"/>
          <w:numId w:val="77"/>
        </w:numPr>
        <w:spacing w:line="256" w:lineRule="auto"/>
        <w:ind w:left="2520"/>
        <w:contextualSpacing/>
        <w:rPr>
          <w:rFonts w:ascii="Calibri" w:eastAsia="Cambria" w:hAnsi="Calibri" w:cs="Calibri"/>
          <w:sz w:val="24"/>
          <w:szCs w:val="24"/>
        </w:rPr>
      </w:pPr>
      <w:r w:rsidRPr="000167EF">
        <w:rPr>
          <w:rFonts w:ascii="Calibri" w:eastAsia="Calibri" w:hAnsi="Calibri" w:cs="Calibri"/>
          <w:sz w:val="24"/>
          <w:szCs w:val="24"/>
        </w:rPr>
        <w:t>Member</w:t>
      </w:r>
      <w:r w:rsidRPr="000167EF">
        <w:rPr>
          <w:rFonts w:ascii="Calibri" w:eastAsia="Calibri" w:hAnsi="Calibri" w:cs="Calibri"/>
          <w:spacing w:val="-6"/>
          <w:sz w:val="24"/>
          <w:szCs w:val="24"/>
        </w:rPr>
        <w:t xml:space="preserve"> </w:t>
      </w:r>
      <w:r w:rsidRPr="000167EF">
        <w:rPr>
          <w:rFonts w:ascii="Calibri" w:eastAsia="Calibri" w:hAnsi="Calibri" w:cs="Calibri"/>
          <w:sz w:val="24"/>
          <w:szCs w:val="24"/>
        </w:rPr>
        <w:t>is</w:t>
      </w:r>
      <w:r w:rsidRPr="000167EF">
        <w:rPr>
          <w:rFonts w:ascii="Calibri" w:eastAsia="Calibri" w:hAnsi="Calibri" w:cs="Calibri"/>
          <w:spacing w:val="-7"/>
          <w:sz w:val="24"/>
          <w:szCs w:val="24"/>
        </w:rPr>
        <w:t xml:space="preserve"> </w:t>
      </w:r>
      <w:r w:rsidRPr="000167EF">
        <w:rPr>
          <w:rFonts w:ascii="Calibri" w:eastAsia="Calibri" w:hAnsi="Calibri" w:cs="Calibri"/>
          <w:sz w:val="24"/>
          <w:szCs w:val="24"/>
        </w:rPr>
        <w:t>in</w:t>
      </w:r>
      <w:r w:rsidRPr="000167EF">
        <w:rPr>
          <w:rFonts w:ascii="Calibri" w:eastAsia="Calibri" w:hAnsi="Calibri" w:cs="Calibri"/>
          <w:spacing w:val="-7"/>
          <w:sz w:val="24"/>
          <w:szCs w:val="24"/>
        </w:rPr>
        <w:t xml:space="preserve"> </w:t>
      </w:r>
      <w:r w:rsidRPr="000167EF">
        <w:rPr>
          <w:rFonts w:ascii="Calibri" w:eastAsia="Calibri" w:hAnsi="Calibri" w:cs="Calibri"/>
          <w:sz w:val="24"/>
          <w:szCs w:val="24"/>
        </w:rPr>
        <w:t>I/DD</w:t>
      </w:r>
      <w:r w:rsidRPr="000167EF">
        <w:rPr>
          <w:rFonts w:ascii="Calibri" w:eastAsia="Calibri" w:hAnsi="Calibri" w:cs="Calibri"/>
          <w:spacing w:val="-5"/>
          <w:sz w:val="24"/>
          <w:szCs w:val="24"/>
        </w:rPr>
        <w:t xml:space="preserve"> </w:t>
      </w:r>
      <w:r w:rsidRPr="000167EF">
        <w:rPr>
          <w:rFonts w:ascii="Calibri" w:eastAsia="Calibri" w:hAnsi="Calibri" w:cs="Calibri"/>
          <w:sz w:val="24"/>
          <w:szCs w:val="24"/>
        </w:rPr>
        <w:t>target</w:t>
      </w:r>
      <w:r w:rsidRPr="000167EF">
        <w:rPr>
          <w:rFonts w:ascii="Calibri" w:eastAsia="Calibri" w:hAnsi="Calibri" w:cs="Calibri"/>
          <w:spacing w:val="-7"/>
          <w:sz w:val="24"/>
          <w:szCs w:val="24"/>
        </w:rPr>
        <w:t xml:space="preserve"> </w:t>
      </w:r>
      <w:r w:rsidRPr="000167EF">
        <w:rPr>
          <w:rFonts w:ascii="Calibri" w:eastAsia="Calibri" w:hAnsi="Calibri" w:cs="Calibri"/>
          <w:sz w:val="24"/>
          <w:szCs w:val="24"/>
        </w:rPr>
        <w:t>group</w:t>
      </w:r>
      <w:r w:rsidRPr="000167EF">
        <w:rPr>
          <w:rFonts w:ascii="Calibri" w:eastAsia="Calibri" w:hAnsi="Calibri" w:cs="Calibri"/>
          <w:spacing w:val="-7"/>
          <w:sz w:val="24"/>
          <w:szCs w:val="24"/>
        </w:rPr>
        <w:t xml:space="preserve"> </w:t>
      </w:r>
      <w:r w:rsidRPr="000167EF">
        <w:rPr>
          <w:rFonts w:ascii="Calibri" w:eastAsia="Calibri" w:hAnsi="Calibri" w:cs="Calibri"/>
          <w:sz w:val="24"/>
          <w:szCs w:val="24"/>
        </w:rPr>
        <w:t>and</w:t>
      </w:r>
      <w:r w:rsidRPr="000167EF">
        <w:rPr>
          <w:rFonts w:ascii="Calibri" w:eastAsia="Calibri" w:hAnsi="Calibri" w:cs="Calibri"/>
          <w:spacing w:val="-7"/>
          <w:sz w:val="24"/>
          <w:szCs w:val="24"/>
        </w:rPr>
        <w:t xml:space="preserve"> </w:t>
      </w:r>
      <w:r w:rsidRPr="000167EF">
        <w:rPr>
          <w:rFonts w:ascii="Calibri" w:eastAsia="Calibri" w:hAnsi="Calibri" w:cs="Calibri"/>
          <w:sz w:val="24"/>
          <w:szCs w:val="24"/>
        </w:rPr>
        <w:t>is</w:t>
      </w:r>
      <w:r w:rsidRPr="000167EF">
        <w:rPr>
          <w:rFonts w:ascii="Calibri" w:eastAsia="Calibri" w:hAnsi="Calibri" w:cs="Calibri"/>
          <w:spacing w:val="-7"/>
          <w:sz w:val="24"/>
          <w:szCs w:val="24"/>
        </w:rPr>
        <w:t xml:space="preserve"> </w:t>
      </w:r>
      <w:r w:rsidRPr="000167EF">
        <w:rPr>
          <w:rFonts w:ascii="Calibri" w:eastAsia="Calibri" w:hAnsi="Calibri" w:cs="Calibri"/>
          <w:sz w:val="24"/>
          <w:szCs w:val="24"/>
        </w:rPr>
        <w:t>eligible</w:t>
      </w:r>
      <w:r w:rsidRPr="000167EF">
        <w:rPr>
          <w:rFonts w:ascii="Calibri" w:eastAsia="Calibri" w:hAnsi="Calibri" w:cs="Calibri"/>
          <w:spacing w:val="-6"/>
          <w:sz w:val="24"/>
          <w:szCs w:val="24"/>
        </w:rPr>
        <w:t xml:space="preserve"> </w:t>
      </w:r>
      <w:r w:rsidRPr="000167EF">
        <w:rPr>
          <w:rFonts w:ascii="Calibri" w:eastAsia="Calibri" w:hAnsi="Calibri" w:cs="Calibri"/>
          <w:sz w:val="24"/>
          <w:szCs w:val="24"/>
        </w:rPr>
        <w:t>for</w:t>
      </w:r>
      <w:r w:rsidRPr="000167EF">
        <w:rPr>
          <w:rFonts w:ascii="Calibri" w:eastAsia="Calibri" w:hAnsi="Calibri" w:cs="Calibri"/>
          <w:spacing w:val="-6"/>
          <w:sz w:val="24"/>
          <w:szCs w:val="24"/>
        </w:rPr>
        <w:t xml:space="preserve"> </w:t>
      </w:r>
      <w:r w:rsidRPr="000167EF">
        <w:rPr>
          <w:rFonts w:ascii="Calibri" w:eastAsia="Calibri" w:hAnsi="Calibri" w:cs="Calibri"/>
          <w:sz w:val="24"/>
          <w:szCs w:val="24"/>
        </w:rPr>
        <w:t>No</w:t>
      </w:r>
      <w:r w:rsidRPr="000167EF">
        <w:rPr>
          <w:rFonts w:ascii="Calibri" w:eastAsia="Calibri" w:hAnsi="Calibri" w:cs="Calibri"/>
          <w:spacing w:val="-6"/>
          <w:sz w:val="24"/>
          <w:szCs w:val="24"/>
        </w:rPr>
        <w:t xml:space="preserve"> </w:t>
      </w:r>
      <w:r w:rsidRPr="000167EF">
        <w:rPr>
          <w:rFonts w:ascii="Calibri" w:eastAsia="Calibri" w:hAnsi="Calibri" w:cs="Calibri"/>
          <w:sz w:val="24"/>
          <w:szCs w:val="24"/>
        </w:rPr>
        <w:t>Active</w:t>
      </w:r>
      <w:r w:rsidRPr="000167EF">
        <w:rPr>
          <w:rFonts w:ascii="Calibri" w:eastAsia="Calibri" w:hAnsi="Calibri" w:cs="Calibri"/>
          <w:spacing w:val="-6"/>
          <w:sz w:val="24"/>
          <w:szCs w:val="24"/>
        </w:rPr>
        <w:t xml:space="preserve"> </w:t>
      </w:r>
      <w:r w:rsidRPr="000167EF">
        <w:rPr>
          <w:rFonts w:ascii="Calibri" w:eastAsia="Calibri" w:hAnsi="Calibri" w:cs="Calibri"/>
          <w:sz w:val="24"/>
          <w:szCs w:val="24"/>
        </w:rPr>
        <w:t>Treatment</w:t>
      </w:r>
      <w:r w:rsidRPr="000167EF">
        <w:rPr>
          <w:rFonts w:ascii="Calibri" w:eastAsia="Calibri" w:hAnsi="Calibri" w:cs="Calibri"/>
          <w:spacing w:val="-7"/>
          <w:sz w:val="24"/>
          <w:szCs w:val="24"/>
        </w:rPr>
        <w:t xml:space="preserve"> </w:t>
      </w:r>
      <w:r w:rsidRPr="000167EF">
        <w:rPr>
          <w:rFonts w:ascii="Calibri" w:eastAsia="Calibri" w:hAnsi="Calibri" w:cs="Calibri"/>
          <w:sz w:val="24"/>
          <w:szCs w:val="24"/>
        </w:rPr>
        <w:t>per</w:t>
      </w:r>
      <w:r w:rsidRPr="000167EF">
        <w:rPr>
          <w:rFonts w:ascii="Calibri" w:eastAsia="Calibri" w:hAnsi="Calibri" w:cs="Calibri"/>
          <w:spacing w:val="-7"/>
          <w:sz w:val="24"/>
          <w:szCs w:val="24"/>
        </w:rPr>
        <w:t xml:space="preserve"> </w:t>
      </w:r>
      <w:r w:rsidRPr="000167EF">
        <w:rPr>
          <w:rFonts w:ascii="Calibri" w:eastAsia="Calibri" w:hAnsi="Calibri" w:cs="Calibri"/>
          <w:sz w:val="24"/>
          <w:szCs w:val="24"/>
        </w:rPr>
        <w:t>the LTCFS.</w:t>
      </w:r>
      <w:r w:rsidRPr="000167EF">
        <w:rPr>
          <w:rFonts w:ascii="Calibri" w:eastAsia="Calibri" w:hAnsi="Calibri" w:cs="Calibri"/>
          <w:spacing w:val="40"/>
          <w:sz w:val="24"/>
          <w:szCs w:val="24"/>
        </w:rPr>
        <w:t xml:space="preserve"> </w:t>
      </w:r>
    </w:p>
    <w:p w14:paraId="34A60279" w14:textId="77777777" w:rsidR="005025EA" w:rsidRPr="000167EF" w:rsidRDefault="005025EA" w:rsidP="005025EA">
      <w:pPr>
        <w:numPr>
          <w:ilvl w:val="0"/>
          <w:numId w:val="77"/>
        </w:numPr>
        <w:spacing w:line="256" w:lineRule="auto"/>
        <w:ind w:left="1800"/>
        <w:contextualSpacing/>
        <w:rPr>
          <w:rFonts w:ascii="Calibri" w:eastAsia="Cambria" w:hAnsi="Calibri" w:cs="Calibri"/>
          <w:sz w:val="24"/>
          <w:szCs w:val="24"/>
        </w:rPr>
      </w:pPr>
      <w:r w:rsidRPr="000167EF">
        <w:rPr>
          <w:rFonts w:ascii="Calibri" w:eastAsia="Calibri" w:hAnsi="Calibri" w:cs="Calibri"/>
          <w:sz w:val="24"/>
          <w:szCs w:val="24"/>
        </w:rPr>
        <w:t>Member</w:t>
      </w:r>
      <w:r w:rsidRPr="000167EF">
        <w:rPr>
          <w:rFonts w:ascii="Calibri" w:eastAsia="Calibri" w:hAnsi="Calibri" w:cs="Calibri"/>
          <w:spacing w:val="-2"/>
          <w:sz w:val="24"/>
          <w:szCs w:val="24"/>
        </w:rPr>
        <w:t xml:space="preserve"> </w:t>
      </w:r>
      <w:r w:rsidRPr="000167EF">
        <w:rPr>
          <w:rFonts w:ascii="Calibri" w:eastAsia="Calibri" w:hAnsi="Calibri" w:cs="Calibri"/>
          <w:sz w:val="24"/>
          <w:szCs w:val="24"/>
        </w:rPr>
        <w:t>with</w:t>
      </w:r>
      <w:r w:rsidRPr="000167EF">
        <w:rPr>
          <w:rFonts w:ascii="Calibri" w:eastAsia="Calibri" w:hAnsi="Calibri" w:cs="Calibri"/>
          <w:spacing w:val="-3"/>
          <w:sz w:val="24"/>
          <w:szCs w:val="24"/>
        </w:rPr>
        <w:t xml:space="preserve"> </w:t>
      </w:r>
      <w:r w:rsidRPr="000167EF">
        <w:rPr>
          <w:rFonts w:ascii="Calibri" w:eastAsia="Calibri" w:hAnsi="Calibri" w:cs="Calibri"/>
          <w:sz w:val="24"/>
          <w:szCs w:val="24"/>
        </w:rPr>
        <w:t>Approved</w:t>
      </w:r>
      <w:r w:rsidRPr="000167EF">
        <w:rPr>
          <w:rFonts w:ascii="Calibri" w:eastAsia="Calibri" w:hAnsi="Calibri" w:cs="Calibri"/>
          <w:spacing w:val="-4"/>
          <w:sz w:val="24"/>
          <w:szCs w:val="24"/>
        </w:rPr>
        <w:t xml:space="preserve"> </w:t>
      </w:r>
      <w:r w:rsidRPr="000167EF">
        <w:rPr>
          <w:rFonts w:ascii="Calibri" w:eastAsia="Calibri" w:hAnsi="Calibri" w:cs="Calibri"/>
          <w:sz w:val="24"/>
          <w:szCs w:val="24"/>
        </w:rPr>
        <w:t>Restrictive</w:t>
      </w:r>
      <w:r w:rsidRPr="000167EF">
        <w:rPr>
          <w:rFonts w:ascii="Calibri" w:eastAsia="Calibri" w:hAnsi="Calibri" w:cs="Calibri"/>
          <w:spacing w:val="-3"/>
          <w:sz w:val="24"/>
          <w:szCs w:val="24"/>
        </w:rPr>
        <w:t xml:space="preserve"> </w:t>
      </w:r>
      <w:r w:rsidRPr="000167EF">
        <w:rPr>
          <w:rFonts w:ascii="Calibri" w:eastAsia="Calibri" w:hAnsi="Calibri" w:cs="Calibri"/>
          <w:sz w:val="24"/>
          <w:szCs w:val="24"/>
        </w:rPr>
        <w:t xml:space="preserve">Measure(s) or court ordered </w:t>
      </w:r>
      <w:proofErr w:type="gramStart"/>
      <w:r w:rsidRPr="000167EF">
        <w:rPr>
          <w:rFonts w:ascii="Calibri" w:eastAsia="Calibri" w:hAnsi="Calibri" w:cs="Calibri"/>
          <w:sz w:val="24"/>
          <w:szCs w:val="24"/>
        </w:rPr>
        <w:t>restrictions</w:t>
      </w:r>
      <w:proofErr w:type="gramEnd"/>
    </w:p>
    <w:p w14:paraId="5F285A10" w14:textId="77777777" w:rsidR="004054CC" w:rsidRDefault="004054CC" w:rsidP="00AA3F4E">
      <w:pPr>
        <w:spacing w:line="276" w:lineRule="auto"/>
        <w:rPr>
          <w:sz w:val="24"/>
          <w:szCs w:val="24"/>
        </w:rPr>
      </w:pPr>
    </w:p>
    <w:p w14:paraId="59F0BF63" w14:textId="6EAF42D9" w:rsidR="00AA3F4E" w:rsidRPr="00373335" w:rsidRDefault="00AA3F4E" w:rsidP="00AA3F4E">
      <w:pPr>
        <w:spacing w:line="276" w:lineRule="auto"/>
        <w:rPr>
          <w:sz w:val="24"/>
          <w:szCs w:val="24"/>
        </w:rPr>
      </w:pPr>
      <w:r w:rsidRPr="00373335">
        <w:rPr>
          <w:sz w:val="24"/>
          <w:szCs w:val="24"/>
        </w:rPr>
        <w:t>Any additional, measure specific exclusion and inclusion definitions are outlined in the following KPI details. </w:t>
      </w:r>
    </w:p>
    <w:p w14:paraId="6CE40A02" w14:textId="77777777" w:rsidR="00AA3F4E" w:rsidRPr="00B06EA6" w:rsidRDefault="00AA3F4E" w:rsidP="00AA3F4E">
      <w:pPr>
        <w:spacing w:line="276" w:lineRule="auto"/>
        <w:rPr>
          <w:sz w:val="24"/>
          <w:szCs w:val="24"/>
        </w:rPr>
      </w:pPr>
      <w:r w:rsidRPr="00B06EA6">
        <w:rPr>
          <w:sz w:val="24"/>
          <w:szCs w:val="24"/>
        </w:rPr>
        <w:t xml:space="preserve">The chart below provides a visual summary and additional narrative detail on the Community Connections vision, strategic goals, objectives, strategies and KPIs that will allow MCOs to gauge </w:t>
      </w:r>
      <w:r w:rsidRPr="00B06EA6">
        <w:rPr>
          <w:sz w:val="24"/>
          <w:szCs w:val="24"/>
        </w:rPr>
        <w:lastRenderedPageBreak/>
        <w:t>the success and barriers for the initiative. These goals, objectives, strategies and KPIs apply mainly to 2024 to allow MCOs to gather and analyze data and work through the PDSA cycle. This first year with the first cohort will provide information for MCOs to determine whether any practice changes, data collection strategies and other changes need to be made moving forward. To that end, the information collected in 2024 will inform any revised or additional goals, objectives, strategies and KPIs for 2025 and beyond.</w:t>
      </w:r>
    </w:p>
    <w:p w14:paraId="0360DC93" w14:textId="095495D0" w:rsidR="00AA3F4E" w:rsidRPr="00B06EA6" w:rsidRDefault="00AA3F4E" w:rsidP="00AA3F4E">
      <w:pPr>
        <w:spacing w:line="276" w:lineRule="auto"/>
        <w:rPr>
          <w:sz w:val="24"/>
          <w:szCs w:val="24"/>
        </w:rPr>
      </w:pPr>
      <w:r w:rsidRPr="00FC7A6D">
        <w:rPr>
          <w:b/>
          <w:bCs/>
          <w:sz w:val="24"/>
          <w:szCs w:val="24"/>
        </w:rPr>
        <w:t>Health equity considerations:</w:t>
      </w:r>
      <w:r w:rsidRPr="00B06EA6">
        <w:rPr>
          <w:sz w:val="24"/>
          <w:szCs w:val="24"/>
        </w:rPr>
        <w:t xml:space="preserve"> As described in Part 2C.12, health equity for members will be something the MCOs will track via data gathering and monitor through conversations and care plan goals with individual members. For all measures indicated below, health equity will be supported and encouraged based on the person-centered assessment and planning to ensure alignment of meaningful outcomes for each member. If members are expressing barriers related to health equity (race, ethnicity, sexual orientation, disability, financial status, etc.), IDT staff and providers will work with the member to advocate for their ability to participate in desired activities when appropriate. IDT </w:t>
      </w:r>
      <w:r w:rsidR="000E2C3A">
        <w:rPr>
          <w:sz w:val="24"/>
          <w:szCs w:val="24"/>
        </w:rPr>
        <w:t xml:space="preserve">staff </w:t>
      </w:r>
      <w:r w:rsidRPr="00B06EA6">
        <w:rPr>
          <w:sz w:val="24"/>
          <w:szCs w:val="24"/>
        </w:rPr>
        <w:t>and provider training content will introduce and align practice in support of health equity for each member. In addition, each MCO has training and/or practices that utilize the Social Determinants of Health to ensure IDT staff are aware of barriers to access for all health-related care for their members. As MCOs gather baseline data related to barriers, especially health equity and access, each MCO will analyze this data for any themes and determine the appropriate plan of action within the scope of the contract. If health equity barriers exist that are outside the scope of an MCOs contract, MCOs will bring these barriers to DHS in the regularly scheduled quarterly meetings for discussion.</w:t>
      </w:r>
    </w:p>
    <w:p w14:paraId="35FAB1F8" w14:textId="77777777" w:rsidR="00AA3F4E" w:rsidRPr="00B06EA6" w:rsidRDefault="00AA3F4E" w:rsidP="00AA3F4E">
      <w:pPr>
        <w:spacing w:line="276" w:lineRule="auto"/>
        <w:rPr>
          <w:sz w:val="24"/>
          <w:szCs w:val="24"/>
        </w:rPr>
      </w:pPr>
      <w:r w:rsidRPr="00FC7A6D">
        <w:rPr>
          <w:b/>
          <w:bCs/>
          <w:sz w:val="24"/>
          <w:szCs w:val="24"/>
        </w:rPr>
        <w:t>Collective Vision:</w:t>
      </w:r>
      <w:r w:rsidRPr="00B06EA6">
        <w:rPr>
          <w:sz w:val="24"/>
          <w:szCs w:val="24"/>
        </w:rPr>
        <w:t xml:space="preserve"> Through Community Connections, MCOs will engage members, providers, and the community to utilize the tools and assets available to support members in leading decisions in how, when, and where they actively and safely participate in the communities where they live, work, and engage with others. </w:t>
      </w:r>
    </w:p>
    <w:p w14:paraId="6D8A4444" w14:textId="137856F5" w:rsidR="00AA3F4E" w:rsidRPr="001536CB" w:rsidRDefault="00AA3F4E" w:rsidP="00AA3F4E">
      <w:pPr>
        <w:spacing w:line="276" w:lineRule="auto"/>
        <w:rPr>
          <w:sz w:val="24"/>
          <w:szCs w:val="24"/>
        </w:rPr>
      </w:pPr>
      <w:r w:rsidRPr="00535755">
        <w:rPr>
          <w:sz w:val="24"/>
          <w:szCs w:val="24"/>
        </w:rPr>
        <w:t xml:space="preserve">The </w:t>
      </w:r>
      <w:r w:rsidRPr="00CD72AA">
        <w:rPr>
          <w:b/>
          <w:sz w:val="24"/>
          <w:szCs w:val="24"/>
        </w:rPr>
        <w:t>first</w:t>
      </w:r>
      <w:r w:rsidRPr="00535755">
        <w:rPr>
          <w:sz w:val="24"/>
          <w:szCs w:val="24"/>
        </w:rPr>
        <w:t xml:space="preserve"> strategic goal is seen as critical to ensure that all MCOs have a solid Community Connections practice moving forward. The research indicated that it is not enough to have conversations with members about their desire to have a valued social role but the workforce assessing a member’s passions and desires needs to be competent in their practice. The </w:t>
      </w:r>
      <w:r>
        <w:rPr>
          <w:sz w:val="24"/>
          <w:szCs w:val="24"/>
        </w:rPr>
        <w:t>core</w:t>
      </w:r>
      <w:r w:rsidRPr="00535755">
        <w:rPr>
          <w:sz w:val="24"/>
          <w:szCs w:val="24"/>
        </w:rPr>
        <w:t xml:space="preserve"> tenets of the training curriculum will be shared by all MCOs, which includes member-centered exercises and practices that will allow IDT staff to determine where a member’s desire lies related to Community Connections. Where internal processes, tools, forms, data collection, etc.</w:t>
      </w:r>
      <w:r>
        <w:rPr>
          <w:sz w:val="24"/>
          <w:szCs w:val="24"/>
        </w:rPr>
        <w:t>,</w:t>
      </w:r>
      <w:r w:rsidRPr="00535755">
        <w:rPr>
          <w:sz w:val="24"/>
          <w:szCs w:val="24"/>
        </w:rPr>
        <w:t xml:space="preserve"> differ between MCOs, each MCO will add those pieces to the shared curriculum. Community Connections training competency will be determined by a pre- and post-</w:t>
      </w:r>
      <w:r w:rsidDel="006A1068">
        <w:rPr>
          <w:sz w:val="24"/>
          <w:szCs w:val="24"/>
        </w:rPr>
        <w:t xml:space="preserve"> </w:t>
      </w:r>
      <w:r>
        <w:rPr>
          <w:sz w:val="24"/>
          <w:szCs w:val="24"/>
        </w:rPr>
        <w:t>training assessment. The 2023 training assessment scores will allow us to test the effectiveness of the assessment and make any changes as needed as part of our PDSA cycle. The scores will also allow MCOs to establish a competency baseline for the training KPIs moving forward.</w:t>
      </w:r>
      <w:r w:rsidRPr="00535755">
        <w:rPr>
          <w:sz w:val="24"/>
          <w:szCs w:val="24"/>
        </w:rPr>
        <w:t xml:space="preserve"> Once the initial training </w:t>
      </w:r>
      <w:r w:rsidRPr="00535755">
        <w:rPr>
          <w:sz w:val="24"/>
          <w:szCs w:val="24"/>
        </w:rPr>
        <w:lastRenderedPageBreak/>
        <w:t>period concludes at the end of 2023, MCOs will develop a plan to train new IDT staff that join the organization in 2024 and beyond. The initial curriculum will also be scaled to provide annual refresher training to all IDT staff in 2024 and beyond. The details of the training curricula are included in Part 2E.</w:t>
      </w:r>
    </w:p>
    <w:tbl>
      <w:tblPr>
        <w:tblStyle w:val="TableGrid"/>
        <w:tblW w:w="0" w:type="auto"/>
        <w:tblLayout w:type="fixed"/>
        <w:tblLook w:val="04A0" w:firstRow="1" w:lastRow="0" w:firstColumn="1" w:lastColumn="0" w:noHBand="0" w:noVBand="1"/>
      </w:tblPr>
      <w:tblGrid>
        <w:gridCol w:w="1615"/>
        <w:gridCol w:w="2520"/>
        <w:gridCol w:w="2700"/>
        <w:gridCol w:w="2515"/>
      </w:tblGrid>
      <w:tr w:rsidR="00AA3F4E" w14:paraId="3603A414" w14:textId="77777777" w:rsidTr="00D50D73">
        <w:tc>
          <w:tcPr>
            <w:tcW w:w="9350" w:type="dxa"/>
            <w:gridSpan w:val="4"/>
            <w:tcBorders>
              <w:bottom w:val="nil"/>
            </w:tcBorders>
            <w:shd w:val="clear" w:color="auto" w:fill="4472C4" w:themeFill="accent1"/>
          </w:tcPr>
          <w:p w14:paraId="6C69E85A" w14:textId="77777777" w:rsidR="00AA3F4E" w:rsidRPr="00D6560A" w:rsidRDefault="00AA3F4E" w:rsidP="00D50D73">
            <w:pPr>
              <w:spacing w:line="276" w:lineRule="auto"/>
              <w:jc w:val="center"/>
              <w:rPr>
                <w:b/>
                <w:bCs/>
                <w:sz w:val="28"/>
                <w:szCs w:val="28"/>
              </w:rPr>
            </w:pPr>
            <w:r w:rsidRPr="00FC7A6D">
              <w:rPr>
                <w:b/>
                <w:bCs/>
                <w:color w:val="FFFFFF" w:themeColor="background1"/>
                <w:sz w:val="28"/>
                <w:szCs w:val="28"/>
              </w:rPr>
              <w:t>Strategic Plan Goal 1</w:t>
            </w:r>
            <w:r w:rsidRPr="009E1F71">
              <w:rPr>
                <w:b/>
                <w:bCs/>
                <w:color w:val="FFFFFF" w:themeColor="background1"/>
                <w:sz w:val="28"/>
                <w:szCs w:val="28"/>
              </w:rPr>
              <w:t xml:space="preserve"> – Incorporate standard Community Connections identification and support into the Family Care and Family Care Partnership member assessment and planning process.</w:t>
            </w:r>
          </w:p>
        </w:tc>
      </w:tr>
      <w:tr w:rsidR="00AA3F4E" w14:paraId="4945321C" w14:textId="77777777" w:rsidTr="00D50D73">
        <w:tc>
          <w:tcPr>
            <w:tcW w:w="9350" w:type="dxa"/>
            <w:gridSpan w:val="4"/>
            <w:tcBorders>
              <w:top w:val="nil"/>
            </w:tcBorders>
            <w:shd w:val="clear" w:color="auto" w:fill="B4C6E7" w:themeFill="accent1" w:themeFillTint="66"/>
          </w:tcPr>
          <w:p w14:paraId="44BA75F2" w14:textId="0FD65164" w:rsidR="00AA3F4E" w:rsidRDefault="00AA3F4E" w:rsidP="00D50D73">
            <w:pPr>
              <w:spacing w:line="276" w:lineRule="auto"/>
              <w:rPr>
                <w:color w:val="000000"/>
                <w:sz w:val="24"/>
                <w:szCs w:val="24"/>
              </w:rPr>
            </w:pPr>
            <w:r w:rsidRPr="00FC7A6D">
              <w:rPr>
                <w:b/>
                <w:bCs/>
                <w:color w:val="000000"/>
                <w:sz w:val="24"/>
                <w:szCs w:val="24"/>
              </w:rPr>
              <w:t>Objective 1:</w:t>
            </w:r>
            <w:r w:rsidRPr="001C7497">
              <w:rPr>
                <w:color w:val="000000"/>
                <w:sz w:val="24"/>
                <w:szCs w:val="24"/>
              </w:rPr>
              <w:t xml:space="preserve"> MCO </w:t>
            </w:r>
            <w:r>
              <w:rPr>
                <w:color w:val="000000"/>
                <w:sz w:val="24"/>
                <w:szCs w:val="24"/>
              </w:rPr>
              <w:t>IDT</w:t>
            </w:r>
            <w:r w:rsidR="000E2C3A">
              <w:rPr>
                <w:color w:val="000000"/>
                <w:sz w:val="24"/>
                <w:szCs w:val="24"/>
              </w:rPr>
              <w:t xml:space="preserve"> </w:t>
            </w:r>
            <w:r>
              <w:rPr>
                <w:color w:val="000000"/>
                <w:sz w:val="24"/>
                <w:szCs w:val="24"/>
              </w:rPr>
              <w:t>s</w:t>
            </w:r>
            <w:r w:rsidR="000E2C3A">
              <w:rPr>
                <w:color w:val="000000"/>
                <w:sz w:val="24"/>
                <w:szCs w:val="24"/>
              </w:rPr>
              <w:t>taff</w:t>
            </w:r>
            <w:r>
              <w:rPr>
                <w:color w:val="000000"/>
                <w:sz w:val="24"/>
                <w:szCs w:val="24"/>
              </w:rPr>
              <w:t xml:space="preserve"> are prepared to conduct and maintain competence in conducting member assessments and planning related to Community Connections.  </w:t>
            </w:r>
          </w:p>
          <w:p w14:paraId="404BA738" w14:textId="2E15F906" w:rsidR="00AA3F4E" w:rsidRPr="00BF7E39" w:rsidRDefault="00AA3F4E" w:rsidP="003F6C84">
            <w:pPr>
              <w:pStyle w:val="ListParagraph"/>
              <w:numPr>
                <w:ilvl w:val="0"/>
                <w:numId w:val="49"/>
              </w:numPr>
              <w:spacing w:line="276" w:lineRule="auto"/>
              <w:rPr>
                <w:sz w:val="24"/>
                <w:szCs w:val="24"/>
              </w:rPr>
            </w:pPr>
            <w:r w:rsidRPr="00BF7E39">
              <w:rPr>
                <w:sz w:val="24"/>
                <w:szCs w:val="24"/>
              </w:rPr>
              <w:t xml:space="preserve">Strategy 1 – MCOs to create an IDT </w:t>
            </w:r>
            <w:r w:rsidR="000E2C3A">
              <w:rPr>
                <w:sz w:val="24"/>
                <w:szCs w:val="24"/>
              </w:rPr>
              <w:t xml:space="preserve">staff </w:t>
            </w:r>
            <w:r w:rsidRPr="00BF7E39">
              <w:rPr>
                <w:sz w:val="24"/>
                <w:szCs w:val="24"/>
              </w:rPr>
              <w:t>Community Connections training plan and curriculum that includes the framework of the Community Connections vision, desired outcomes, research, outcome measures and best practices for success. </w:t>
            </w:r>
          </w:p>
          <w:p w14:paraId="315AF52C" w14:textId="2072D9FB" w:rsidR="00AA3F4E" w:rsidRDefault="00AA3F4E" w:rsidP="003F6C84">
            <w:pPr>
              <w:pStyle w:val="ListParagraph"/>
              <w:numPr>
                <w:ilvl w:val="0"/>
                <w:numId w:val="49"/>
              </w:numPr>
              <w:spacing w:line="276" w:lineRule="auto"/>
              <w:rPr>
                <w:sz w:val="24"/>
                <w:szCs w:val="24"/>
              </w:rPr>
            </w:pPr>
            <w:r w:rsidRPr="00192CEC">
              <w:rPr>
                <w:sz w:val="24"/>
                <w:szCs w:val="24"/>
              </w:rPr>
              <w:t xml:space="preserve">Strategy 2 – MCOs will conduct the initial IDT </w:t>
            </w:r>
            <w:r w:rsidR="000E2C3A">
              <w:rPr>
                <w:sz w:val="24"/>
                <w:szCs w:val="24"/>
              </w:rPr>
              <w:t xml:space="preserve">staff </w:t>
            </w:r>
            <w:r w:rsidRPr="00192CEC">
              <w:rPr>
                <w:sz w:val="24"/>
                <w:szCs w:val="24"/>
              </w:rPr>
              <w:t>training by the end of 2023 and utilize the same curriculum for new IDT staff for 2024 and beyond.</w:t>
            </w:r>
          </w:p>
          <w:p w14:paraId="097C6D0F" w14:textId="77777777" w:rsidR="00AA3F4E" w:rsidRPr="00192CEC" w:rsidRDefault="00AA3F4E" w:rsidP="003F6C84">
            <w:pPr>
              <w:pStyle w:val="ListParagraph"/>
              <w:numPr>
                <w:ilvl w:val="1"/>
                <w:numId w:val="49"/>
              </w:numPr>
              <w:spacing w:line="276" w:lineRule="auto"/>
              <w:rPr>
                <w:sz w:val="24"/>
                <w:szCs w:val="24"/>
              </w:rPr>
            </w:pPr>
            <w:r>
              <w:rPr>
                <w:sz w:val="24"/>
                <w:szCs w:val="24"/>
              </w:rPr>
              <w:t xml:space="preserve">MCOs intend on using the same curriculum, however, as part of the PDSA cycles, MCOs will make any revisions, edits, additions, etc. necessary to the training curriculum.  </w:t>
            </w:r>
          </w:p>
          <w:p w14:paraId="05708449" w14:textId="4EEE6B1A" w:rsidR="00AA3F4E" w:rsidRDefault="00AA3F4E" w:rsidP="003F6C84">
            <w:pPr>
              <w:pStyle w:val="ListParagraph"/>
              <w:numPr>
                <w:ilvl w:val="0"/>
                <w:numId w:val="49"/>
              </w:numPr>
              <w:spacing w:line="276" w:lineRule="auto"/>
              <w:rPr>
                <w:sz w:val="24"/>
                <w:szCs w:val="24"/>
              </w:rPr>
            </w:pPr>
            <w:r w:rsidRPr="00192CEC">
              <w:rPr>
                <w:sz w:val="24"/>
                <w:szCs w:val="24"/>
              </w:rPr>
              <w:t xml:space="preserve">Strategy </w:t>
            </w:r>
            <w:r>
              <w:rPr>
                <w:sz w:val="24"/>
                <w:szCs w:val="24"/>
              </w:rPr>
              <w:t>3</w:t>
            </w:r>
            <w:r w:rsidRPr="00192CEC">
              <w:rPr>
                <w:sz w:val="24"/>
                <w:szCs w:val="24"/>
              </w:rPr>
              <w:t xml:space="preserve"> – MCOs will administer a pre- and post-</w:t>
            </w:r>
            <w:r>
              <w:rPr>
                <w:sz w:val="24"/>
                <w:szCs w:val="24"/>
              </w:rPr>
              <w:t xml:space="preserve"> training assessment</w:t>
            </w:r>
            <w:r w:rsidRPr="00192CEC">
              <w:rPr>
                <w:sz w:val="24"/>
                <w:szCs w:val="24"/>
              </w:rPr>
              <w:t xml:space="preserve"> for Community Connections training that will be conducted for both initial and ongoing training. </w:t>
            </w:r>
          </w:p>
          <w:p w14:paraId="488FA1F6" w14:textId="77777777" w:rsidR="00AA3F4E" w:rsidRPr="00AC4A96" w:rsidRDefault="00AA3F4E" w:rsidP="003F6C84">
            <w:pPr>
              <w:pStyle w:val="ListParagraph"/>
              <w:numPr>
                <w:ilvl w:val="0"/>
                <w:numId w:val="49"/>
              </w:numPr>
              <w:spacing w:line="276" w:lineRule="auto"/>
              <w:rPr>
                <w:sz w:val="24"/>
                <w:szCs w:val="24"/>
              </w:rPr>
            </w:pPr>
            <w:r>
              <w:rPr>
                <w:sz w:val="24"/>
                <w:szCs w:val="24"/>
              </w:rPr>
              <w:t xml:space="preserve">Strategy 4 –MCOs will include health equity and cultural considerations in the training curriculum. </w:t>
            </w:r>
          </w:p>
        </w:tc>
      </w:tr>
      <w:tr w:rsidR="00AA3F4E" w14:paraId="76907D4C" w14:textId="77777777" w:rsidTr="00D50D73">
        <w:tc>
          <w:tcPr>
            <w:tcW w:w="1615" w:type="dxa"/>
            <w:shd w:val="clear" w:color="auto" w:fill="D9E2F3" w:themeFill="accent1" w:themeFillTint="33"/>
          </w:tcPr>
          <w:p w14:paraId="7EA02A8B" w14:textId="77777777" w:rsidR="00AA3F4E" w:rsidRPr="002767E3" w:rsidRDefault="00AA3F4E" w:rsidP="00D50D73">
            <w:pPr>
              <w:spacing w:line="276" w:lineRule="auto"/>
              <w:rPr>
                <w:b/>
                <w:bCs/>
                <w:i/>
                <w:iCs/>
                <w:sz w:val="24"/>
                <w:szCs w:val="24"/>
                <w:u w:val="single"/>
              </w:rPr>
            </w:pPr>
          </w:p>
        </w:tc>
        <w:tc>
          <w:tcPr>
            <w:tcW w:w="2520" w:type="dxa"/>
            <w:shd w:val="clear" w:color="auto" w:fill="D9E2F3" w:themeFill="accent1" w:themeFillTint="33"/>
          </w:tcPr>
          <w:p w14:paraId="618D168C" w14:textId="6685740A" w:rsidR="00AA3F4E" w:rsidRDefault="00AA3F4E" w:rsidP="00D50D73">
            <w:pPr>
              <w:spacing w:line="276" w:lineRule="auto"/>
              <w:rPr>
                <w:sz w:val="24"/>
                <w:szCs w:val="24"/>
              </w:rPr>
            </w:pPr>
            <w:r w:rsidRPr="00FC7A6D">
              <w:rPr>
                <w:b/>
                <w:bCs/>
                <w:i/>
                <w:iCs/>
                <w:sz w:val="24"/>
                <w:szCs w:val="24"/>
              </w:rPr>
              <w:t>KPI 1:</w:t>
            </w:r>
            <w:r w:rsidRPr="00CF6994">
              <w:rPr>
                <w:sz w:val="24"/>
                <w:szCs w:val="24"/>
              </w:rPr>
              <w:t xml:space="preserve"> Percent of current IDT </w:t>
            </w:r>
            <w:r w:rsidR="000E2C3A">
              <w:rPr>
                <w:sz w:val="24"/>
                <w:szCs w:val="24"/>
              </w:rPr>
              <w:t xml:space="preserve">staff </w:t>
            </w:r>
            <w:r w:rsidRPr="00CF6994">
              <w:rPr>
                <w:sz w:val="24"/>
                <w:szCs w:val="24"/>
              </w:rPr>
              <w:t>that complete training plan by 12/29/23. </w:t>
            </w:r>
          </w:p>
        </w:tc>
        <w:tc>
          <w:tcPr>
            <w:tcW w:w="2700" w:type="dxa"/>
            <w:shd w:val="clear" w:color="auto" w:fill="D9E2F3" w:themeFill="accent1" w:themeFillTint="33"/>
          </w:tcPr>
          <w:p w14:paraId="7CA6E308" w14:textId="54A47584" w:rsidR="00AA3F4E" w:rsidRDefault="00AA3F4E" w:rsidP="00D50D73">
            <w:pPr>
              <w:spacing w:line="276" w:lineRule="auto"/>
              <w:rPr>
                <w:sz w:val="24"/>
                <w:szCs w:val="24"/>
              </w:rPr>
            </w:pPr>
            <w:r w:rsidRPr="00FC7A6D">
              <w:rPr>
                <w:b/>
                <w:bCs/>
                <w:i/>
                <w:iCs/>
                <w:sz w:val="24"/>
                <w:szCs w:val="24"/>
              </w:rPr>
              <w:t>KPI 2:</w:t>
            </w:r>
            <w:r w:rsidRPr="00237382">
              <w:rPr>
                <w:sz w:val="24"/>
                <w:szCs w:val="24"/>
              </w:rPr>
              <w:t xml:space="preserve"> Percent of newly hired IDT </w:t>
            </w:r>
            <w:r w:rsidR="000E2C3A">
              <w:rPr>
                <w:sz w:val="24"/>
                <w:szCs w:val="24"/>
              </w:rPr>
              <w:t xml:space="preserve">staff </w:t>
            </w:r>
            <w:r w:rsidRPr="00237382">
              <w:rPr>
                <w:sz w:val="24"/>
                <w:szCs w:val="24"/>
              </w:rPr>
              <w:t xml:space="preserve">that complete training plan by 12/31 of </w:t>
            </w:r>
            <w:r w:rsidR="00727883">
              <w:rPr>
                <w:sz w:val="24"/>
                <w:szCs w:val="24"/>
              </w:rPr>
              <w:t>2024</w:t>
            </w:r>
            <w:r w:rsidRPr="00237382">
              <w:rPr>
                <w:sz w:val="24"/>
                <w:szCs w:val="24"/>
              </w:rPr>
              <w:t>. </w:t>
            </w:r>
          </w:p>
        </w:tc>
        <w:tc>
          <w:tcPr>
            <w:tcW w:w="2515" w:type="dxa"/>
            <w:shd w:val="clear" w:color="auto" w:fill="D9E2F3" w:themeFill="accent1" w:themeFillTint="33"/>
          </w:tcPr>
          <w:p w14:paraId="29609282" w14:textId="14404BFD" w:rsidR="00AA3F4E" w:rsidRPr="00043597" w:rsidRDefault="00AA3F4E" w:rsidP="00D50D73">
            <w:pPr>
              <w:spacing w:line="276" w:lineRule="auto"/>
              <w:rPr>
                <w:sz w:val="24"/>
                <w:szCs w:val="24"/>
              </w:rPr>
            </w:pPr>
            <w:r w:rsidRPr="00FC7A6D">
              <w:rPr>
                <w:b/>
                <w:bCs/>
                <w:i/>
                <w:iCs/>
                <w:sz w:val="24"/>
                <w:szCs w:val="24"/>
              </w:rPr>
              <w:t>KPI 3:</w:t>
            </w:r>
            <w:r w:rsidRPr="00043597">
              <w:rPr>
                <w:sz w:val="24"/>
                <w:szCs w:val="24"/>
              </w:rPr>
              <w:t xml:space="preserve"> Increase or maintain IDT </w:t>
            </w:r>
            <w:r w:rsidR="000E2C3A">
              <w:rPr>
                <w:sz w:val="24"/>
                <w:szCs w:val="24"/>
              </w:rPr>
              <w:t xml:space="preserve">staff </w:t>
            </w:r>
            <w:r w:rsidRPr="00043597">
              <w:rPr>
                <w:sz w:val="24"/>
                <w:szCs w:val="24"/>
              </w:rPr>
              <w:t>competencies. </w:t>
            </w:r>
          </w:p>
          <w:p w14:paraId="78E14E94" w14:textId="77777777" w:rsidR="00AA3F4E" w:rsidRDefault="00AA3F4E" w:rsidP="00D50D73">
            <w:pPr>
              <w:spacing w:line="276" w:lineRule="auto"/>
              <w:rPr>
                <w:sz w:val="24"/>
                <w:szCs w:val="24"/>
              </w:rPr>
            </w:pPr>
          </w:p>
        </w:tc>
      </w:tr>
      <w:tr w:rsidR="00AA3F4E" w14:paraId="51A0FDDD" w14:textId="77777777" w:rsidTr="00D50D73">
        <w:tc>
          <w:tcPr>
            <w:tcW w:w="1615" w:type="dxa"/>
          </w:tcPr>
          <w:p w14:paraId="2023BE6D" w14:textId="77777777" w:rsidR="00AA3F4E" w:rsidRPr="00AC4BE6" w:rsidRDefault="00AA3F4E" w:rsidP="00D50D73">
            <w:pPr>
              <w:spacing w:line="276" w:lineRule="auto"/>
              <w:rPr>
                <w:b/>
                <w:bCs/>
                <w:sz w:val="24"/>
                <w:szCs w:val="24"/>
              </w:rPr>
            </w:pPr>
            <w:r w:rsidRPr="00AC4BE6">
              <w:rPr>
                <w:b/>
                <w:bCs/>
                <w:sz w:val="24"/>
                <w:szCs w:val="24"/>
              </w:rPr>
              <w:t>Numerator</w:t>
            </w:r>
          </w:p>
        </w:tc>
        <w:tc>
          <w:tcPr>
            <w:tcW w:w="2520" w:type="dxa"/>
          </w:tcPr>
          <w:p w14:paraId="164D3225" w14:textId="555BAA4A" w:rsidR="00AA3F4E" w:rsidRDefault="00AA3F4E" w:rsidP="00D50D73">
            <w:pPr>
              <w:spacing w:line="276" w:lineRule="auto"/>
              <w:rPr>
                <w:sz w:val="24"/>
                <w:szCs w:val="24"/>
              </w:rPr>
            </w:pPr>
            <w:r>
              <w:rPr>
                <w:sz w:val="24"/>
                <w:szCs w:val="24"/>
              </w:rPr>
              <w:t>Total number of IDT</w:t>
            </w:r>
            <w:r w:rsidR="00CC5812">
              <w:rPr>
                <w:sz w:val="24"/>
                <w:szCs w:val="24"/>
              </w:rPr>
              <w:t xml:space="preserve"> staff</w:t>
            </w:r>
            <w:r>
              <w:rPr>
                <w:sz w:val="24"/>
                <w:szCs w:val="24"/>
              </w:rPr>
              <w:t xml:space="preserve"> trained between the plan approval date and 12/29/2023 </w:t>
            </w:r>
          </w:p>
        </w:tc>
        <w:tc>
          <w:tcPr>
            <w:tcW w:w="2700" w:type="dxa"/>
          </w:tcPr>
          <w:p w14:paraId="2A89610D" w14:textId="3D55DB2A" w:rsidR="00AA3F4E" w:rsidRDefault="00AA3F4E" w:rsidP="00D50D73">
            <w:pPr>
              <w:spacing w:line="276" w:lineRule="auto"/>
              <w:rPr>
                <w:sz w:val="24"/>
                <w:szCs w:val="24"/>
              </w:rPr>
            </w:pPr>
            <w:r>
              <w:rPr>
                <w:sz w:val="24"/>
                <w:szCs w:val="24"/>
              </w:rPr>
              <w:t xml:space="preserve">Total number </w:t>
            </w:r>
            <w:r w:rsidR="00EC3B02">
              <w:rPr>
                <w:sz w:val="24"/>
                <w:szCs w:val="24"/>
              </w:rPr>
              <w:t>IDT staff hired during CY 2024</w:t>
            </w:r>
            <w:r w:rsidR="004627CD">
              <w:rPr>
                <w:sz w:val="24"/>
                <w:szCs w:val="24"/>
              </w:rPr>
              <w:t>,</w:t>
            </w:r>
            <w:r w:rsidR="00EC3B02">
              <w:rPr>
                <w:sz w:val="24"/>
                <w:szCs w:val="24"/>
              </w:rPr>
              <w:t xml:space="preserve"> trained during CY 2024 (including staff who were trained and then left the MCO in this time range). </w:t>
            </w:r>
          </w:p>
        </w:tc>
        <w:tc>
          <w:tcPr>
            <w:tcW w:w="2515" w:type="dxa"/>
          </w:tcPr>
          <w:p w14:paraId="735CFE9F" w14:textId="54120CF4" w:rsidR="00AA3F4E" w:rsidRDefault="00AA3F4E" w:rsidP="00D50D73">
            <w:pPr>
              <w:spacing w:line="276" w:lineRule="auto"/>
              <w:rPr>
                <w:sz w:val="24"/>
                <w:szCs w:val="24"/>
              </w:rPr>
            </w:pPr>
            <w:r>
              <w:rPr>
                <w:sz w:val="24"/>
                <w:szCs w:val="24"/>
              </w:rPr>
              <w:t xml:space="preserve">Aggregate % </w:t>
            </w:r>
            <w:r w:rsidR="00BC6A6F">
              <w:rPr>
                <w:sz w:val="24"/>
                <w:szCs w:val="24"/>
              </w:rPr>
              <w:t xml:space="preserve">score </w:t>
            </w:r>
            <w:r>
              <w:rPr>
                <w:sz w:val="24"/>
                <w:szCs w:val="24"/>
              </w:rPr>
              <w:t>of annual IDT refresher post training assessment</w:t>
            </w:r>
            <w:r w:rsidR="008504F8">
              <w:rPr>
                <w:sz w:val="24"/>
                <w:szCs w:val="24"/>
              </w:rPr>
              <w:t>.</w:t>
            </w:r>
            <w:r w:rsidRPr="001A3E1C">
              <w:rPr>
                <w:sz w:val="24"/>
                <w:szCs w:val="24"/>
              </w:rPr>
              <w:t> </w:t>
            </w:r>
          </w:p>
        </w:tc>
      </w:tr>
      <w:tr w:rsidR="00AA3F4E" w14:paraId="0F94C773" w14:textId="77777777" w:rsidTr="00D50D73">
        <w:tc>
          <w:tcPr>
            <w:tcW w:w="1615" w:type="dxa"/>
          </w:tcPr>
          <w:p w14:paraId="2837FAE7" w14:textId="77777777" w:rsidR="00AA3F4E" w:rsidRDefault="00AA3F4E" w:rsidP="00D50D73">
            <w:pPr>
              <w:spacing w:line="276" w:lineRule="auto"/>
              <w:rPr>
                <w:b/>
                <w:bCs/>
                <w:i/>
                <w:iCs/>
                <w:sz w:val="24"/>
                <w:szCs w:val="24"/>
              </w:rPr>
            </w:pPr>
          </w:p>
          <w:p w14:paraId="06A12DD0" w14:textId="77777777" w:rsidR="00AA3F4E" w:rsidRPr="00AC4BE6" w:rsidRDefault="00AA3F4E" w:rsidP="00D50D73">
            <w:pPr>
              <w:spacing w:line="276" w:lineRule="auto"/>
              <w:rPr>
                <w:b/>
                <w:bCs/>
                <w:sz w:val="24"/>
                <w:szCs w:val="24"/>
              </w:rPr>
            </w:pPr>
            <w:r w:rsidRPr="00AC4BE6">
              <w:rPr>
                <w:b/>
                <w:bCs/>
                <w:sz w:val="24"/>
                <w:szCs w:val="24"/>
              </w:rPr>
              <w:t>Denominator</w:t>
            </w:r>
          </w:p>
        </w:tc>
        <w:tc>
          <w:tcPr>
            <w:tcW w:w="2520" w:type="dxa"/>
          </w:tcPr>
          <w:p w14:paraId="70673962" w14:textId="1950D195" w:rsidR="00AA3F4E" w:rsidRDefault="00AA3F4E" w:rsidP="00D50D73">
            <w:pPr>
              <w:spacing w:line="276" w:lineRule="auto"/>
              <w:rPr>
                <w:sz w:val="24"/>
                <w:szCs w:val="24"/>
              </w:rPr>
            </w:pPr>
            <w:r>
              <w:rPr>
                <w:sz w:val="24"/>
                <w:szCs w:val="24"/>
              </w:rPr>
              <w:t>Total number of IDT staff as of 11/30/2023</w:t>
            </w:r>
            <w:r w:rsidR="008504F8">
              <w:rPr>
                <w:sz w:val="24"/>
                <w:szCs w:val="24"/>
              </w:rPr>
              <w:t>.</w:t>
            </w:r>
            <w:r w:rsidRPr="001E0640">
              <w:rPr>
                <w:sz w:val="24"/>
                <w:szCs w:val="24"/>
              </w:rPr>
              <w:t> </w:t>
            </w:r>
          </w:p>
        </w:tc>
        <w:tc>
          <w:tcPr>
            <w:tcW w:w="2700" w:type="dxa"/>
          </w:tcPr>
          <w:p w14:paraId="431166FA" w14:textId="38A0B33F" w:rsidR="00AA3F4E" w:rsidRDefault="00AA3F4E" w:rsidP="00D50D73">
            <w:pPr>
              <w:spacing w:line="276" w:lineRule="auto"/>
              <w:rPr>
                <w:sz w:val="24"/>
                <w:szCs w:val="24"/>
              </w:rPr>
            </w:pPr>
            <w:r>
              <w:rPr>
                <w:sz w:val="24"/>
                <w:szCs w:val="24"/>
              </w:rPr>
              <w:t>Total number of IDT staff</w:t>
            </w:r>
            <w:r w:rsidR="00BC6A6F">
              <w:rPr>
                <w:sz w:val="24"/>
                <w:szCs w:val="24"/>
              </w:rPr>
              <w:t xml:space="preserve"> hired in CY 2024</w:t>
            </w:r>
            <w:r>
              <w:rPr>
                <w:sz w:val="24"/>
                <w:szCs w:val="24"/>
              </w:rPr>
              <w:t xml:space="preserve"> as of 11/30/202</w:t>
            </w:r>
            <w:r w:rsidR="004627CD">
              <w:rPr>
                <w:sz w:val="24"/>
                <w:szCs w:val="24"/>
              </w:rPr>
              <w:t>4</w:t>
            </w:r>
            <w:r w:rsidR="008504F8">
              <w:rPr>
                <w:sz w:val="24"/>
                <w:szCs w:val="24"/>
              </w:rPr>
              <w:t>.</w:t>
            </w:r>
            <w:r w:rsidRPr="001E0640">
              <w:rPr>
                <w:sz w:val="24"/>
                <w:szCs w:val="24"/>
              </w:rPr>
              <w:t> </w:t>
            </w:r>
          </w:p>
        </w:tc>
        <w:tc>
          <w:tcPr>
            <w:tcW w:w="2515" w:type="dxa"/>
          </w:tcPr>
          <w:p w14:paraId="0DA860C3" w14:textId="6510754F" w:rsidR="00AA3F4E" w:rsidRDefault="00AA3F4E" w:rsidP="00D50D73">
            <w:pPr>
              <w:spacing w:line="276" w:lineRule="auto"/>
              <w:rPr>
                <w:sz w:val="24"/>
                <w:szCs w:val="24"/>
              </w:rPr>
            </w:pPr>
            <w:r>
              <w:rPr>
                <w:sz w:val="24"/>
                <w:szCs w:val="24"/>
              </w:rPr>
              <w:t>Aggregate %</w:t>
            </w:r>
            <w:r w:rsidR="00BC6A6F">
              <w:rPr>
                <w:sz w:val="24"/>
                <w:szCs w:val="24"/>
              </w:rPr>
              <w:t xml:space="preserve"> score</w:t>
            </w:r>
            <w:r>
              <w:rPr>
                <w:sz w:val="24"/>
                <w:szCs w:val="24"/>
              </w:rPr>
              <w:t xml:space="preserve"> of initial IDT </w:t>
            </w:r>
            <w:r w:rsidR="00CC5812">
              <w:rPr>
                <w:sz w:val="24"/>
                <w:szCs w:val="24"/>
              </w:rPr>
              <w:t xml:space="preserve">staff </w:t>
            </w:r>
            <w:r>
              <w:rPr>
                <w:sz w:val="24"/>
                <w:szCs w:val="24"/>
              </w:rPr>
              <w:t>post training assessment</w:t>
            </w:r>
            <w:r w:rsidR="008504F8">
              <w:rPr>
                <w:sz w:val="24"/>
                <w:szCs w:val="24"/>
              </w:rPr>
              <w:t>.</w:t>
            </w:r>
            <w:r w:rsidRPr="001A3E1C">
              <w:rPr>
                <w:sz w:val="24"/>
                <w:szCs w:val="24"/>
              </w:rPr>
              <w:t> </w:t>
            </w:r>
          </w:p>
        </w:tc>
      </w:tr>
      <w:tr w:rsidR="00AA3F4E" w14:paraId="77736C01" w14:textId="77777777" w:rsidTr="00D50D73">
        <w:tc>
          <w:tcPr>
            <w:tcW w:w="1615" w:type="dxa"/>
          </w:tcPr>
          <w:p w14:paraId="59B43981" w14:textId="77777777" w:rsidR="00AA3F4E" w:rsidRDefault="00AA3F4E" w:rsidP="00D50D73">
            <w:pPr>
              <w:spacing w:line="276" w:lineRule="auto"/>
              <w:rPr>
                <w:b/>
                <w:bCs/>
                <w:sz w:val="24"/>
                <w:szCs w:val="24"/>
              </w:rPr>
            </w:pPr>
            <w:r w:rsidRPr="00AC4BE6">
              <w:rPr>
                <w:b/>
                <w:bCs/>
                <w:sz w:val="24"/>
                <w:szCs w:val="24"/>
              </w:rPr>
              <w:t>Inclusion/</w:t>
            </w:r>
          </w:p>
          <w:p w14:paraId="720EE293" w14:textId="77777777" w:rsidR="00AA3F4E" w:rsidRPr="00AC4BE6" w:rsidRDefault="00AA3F4E" w:rsidP="00D50D73">
            <w:pPr>
              <w:spacing w:line="276" w:lineRule="auto"/>
              <w:rPr>
                <w:b/>
                <w:bCs/>
                <w:sz w:val="24"/>
                <w:szCs w:val="24"/>
              </w:rPr>
            </w:pPr>
            <w:r w:rsidRPr="00AC4BE6">
              <w:rPr>
                <w:b/>
                <w:bCs/>
                <w:sz w:val="24"/>
                <w:szCs w:val="24"/>
              </w:rPr>
              <w:t>Exclusion Criteria</w:t>
            </w:r>
          </w:p>
        </w:tc>
        <w:tc>
          <w:tcPr>
            <w:tcW w:w="2520" w:type="dxa"/>
          </w:tcPr>
          <w:p w14:paraId="543B49DC" w14:textId="77777777" w:rsidR="00ED6470" w:rsidRDefault="00ED6470" w:rsidP="00D50D73">
            <w:pPr>
              <w:spacing w:line="276" w:lineRule="auto"/>
              <w:rPr>
                <w:sz w:val="24"/>
                <w:szCs w:val="24"/>
              </w:rPr>
            </w:pPr>
          </w:p>
          <w:p w14:paraId="18B34450" w14:textId="77777777" w:rsidR="00AF6255" w:rsidRDefault="00ED6470" w:rsidP="00D50D73">
            <w:pPr>
              <w:spacing w:line="276" w:lineRule="auto"/>
              <w:rPr>
                <w:sz w:val="24"/>
                <w:szCs w:val="24"/>
              </w:rPr>
            </w:pPr>
            <w:r>
              <w:rPr>
                <w:sz w:val="24"/>
                <w:szCs w:val="24"/>
              </w:rPr>
              <w:t xml:space="preserve">Inclusion: </w:t>
            </w:r>
          </w:p>
          <w:p w14:paraId="6D8BFE63" w14:textId="2BD3D09D" w:rsidR="00ED6470" w:rsidRDefault="00AF6255" w:rsidP="00D50D73">
            <w:pPr>
              <w:spacing w:line="276" w:lineRule="auto"/>
              <w:rPr>
                <w:sz w:val="24"/>
                <w:szCs w:val="24"/>
              </w:rPr>
            </w:pPr>
            <w:r>
              <w:rPr>
                <w:sz w:val="24"/>
                <w:szCs w:val="24"/>
              </w:rPr>
              <w:lastRenderedPageBreak/>
              <w:t xml:space="preserve">1) </w:t>
            </w:r>
            <w:r w:rsidR="00ED6470">
              <w:rPr>
                <w:sz w:val="24"/>
                <w:szCs w:val="24"/>
              </w:rPr>
              <w:t>Full and part time</w:t>
            </w:r>
            <w:r>
              <w:rPr>
                <w:sz w:val="24"/>
                <w:szCs w:val="24"/>
              </w:rPr>
              <w:t xml:space="preserve"> IDT</w:t>
            </w:r>
            <w:r w:rsidR="00ED6470">
              <w:rPr>
                <w:sz w:val="24"/>
                <w:szCs w:val="24"/>
              </w:rPr>
              <w:t xml:space="preserve"> staff are included.</w:t>
            </w:r>
            <w:r w:rsidR="00BC6A6F">
              <w:rPr>
                <w:sz w:val="24"/>
                <w:szCs w:val="24"/>
              </w:rPr>
              <w:t xml:space="preserve"> </w:t>
            </w:r>
            <w:r>
              <w:rPr>
                <w:sz w:val="24"/>
                <w:szCs w:val="24"/>
              </w:rPr>
              <w:t xml:space="preserve">2) </w:t>
            </w:r>
            <w:r w:rsidR="00BC6A6F" w:rsidRPr="00BC6A6F">
              <w:rPr>
                <w:sz w:val="24"/>
                <w:szCs w:val="24"/>
              </w:rPr>
              <w:t>For Family Care, a social service coordinator and a Wisconsin licensed registered nurse</w:t>
            </w:r>
            <w:r w:rsidR="00BC6A6F">
              <w:rPr>
                <w:sz w:val="24"/>
                <w:szCs w:val="24"/>
              </w:rPr>
              <w:t xml:space="preserve">. </w:t>
            </w:r>
            <w:r w:rsidR="00BC6A6F" w:rsidRPr="00BC6A6F">
              <w:rPr>
                <w:sz w:val="24"/>
                <w:szCs w:val="24"/>
              </w:rPr>
              <w:t>For Partnership, a social service coordinator, a Wisconsin licensed registered nurse and a Wisconsin licensed nurse practitioner.</w:t>
            </w:r>
            <w:r w:rsidR="00BC6A6F">
              <w:rPr>
                <w:sz w:val="24"/>
                <w:szCs w:val="24"/>
              </w:rPr>
              <w:t xml:space="preserve"> Includes staff who were trained and then left the MCO in this time range.</w:t>
            </w:r>
          </w:p>
          <w:p w14:paraId="77F6D2AD" w14:textId="531B5B0A" w:rsidR="00AF6255" w:rsidRDefault="00AF6255" w:rsidP="00D50D73">
            <w:pPr>
              <w:spacing w:line="276" w:lineRule="auto"/>
              <w:rPr>
                <w:sz w:val="24"/>
                <w:szCs w:val="24"/>
              </w:rPr>
            </w:pPr>
            <w:r>
              <w:rPr>
                <w:sz w:val="24"/>
                <w:szCs w:val="24"/>
              </w:rPr>
              <w:t>3) The numerator includes staff who were trained and then left the MCO in this time range</w:t>
            </w:r>
          </w:p>
          <w:p w14:paraId="4F733575" w14:textId="77777777" w:rsidR="00BC6A6F" w:rsidRDefault="00BC6A6F" w:rsidP="00D50D73">
            <w:pPr>
              <w:spacing w:line="276" w:lineRule="auto"/>
              <w:rPr>
                <w:sz w:val="24"/>
                <w:szCs w:val="24"/>
              </w:rPr>
            </w:pPr>
          </w:p>
          <w:p w14:paraId="40172401" w14:textId="0BB264CF" w:rsidR="00BC6A6F" w:rsidRPr="008A3400" w:rsidRDefault="00BC6A6F" w:rsidP="00D50D73">
            <w:pPr>
              <w:spacing w:line="276" w:lineRule="auto"/>
              <w:rPr>
                <w:sz w:val="24"/>
                <w:szCs w:val="24"/>
              </w:rPr>
            </w:pPr>
            <w:r>
              <w:rPr>
                <w:sz w:val="24"/>
                <w:szCs w:val="24"/>
              </w:rPr>
              <w:t>Exclusions: None</w:t>
            </w:r>
          </w:p>
        </w:tc>
        <w:tc>
          <w:tcPr>
            <w:tcW w:w="2700" w:type="dxa"/>
          </w:tcPr>
          <w:p w14:paraId="2A2F38C3" w14:textId="77777777" w:rsidR="00ED6470" w:rsidRDefault="00ED6470" w:rsidP="00D50D73">
            <w:pPr>
              <w:spacing w:line="276" w:lineRule="auto"/>
              <w:rPr>
                <w:sz w:val="24"/>
                <w:szCs w:val="24"/>
              </w:rPr>
            </w:pPr>
          </w:p>
          <w:p w14:paraId="4B15D650" w14:textId="77777777" w:rsidR="00AF6255" w:rsidRDefault="00ED6470" w:rsidP="00BC6A6F">
            <w:pPr>
              <w:spacing w:line="276" w:lineRule="auto"/>
              <w:rPr>
                <w:sz w:val="24"/>
                <w:szCs w:val="24"/>
              </w:rPr>
            </w:pPr>
            <w:r>
              <w:rPr>
                <w:sz w:val="24"/>
                <w:szCs w:val="24"/>
              </w:rPr>
              <w:t xml:space="preserve">Inclusion: </w:t>
            </w:r>
          </w:p>
          <w:p w14:paraId="5C7AE21A" w14:textId="1FC11A2D" w:rsidR="00AF6255" w:rsidRDefault="00AF6255" w:rsidP="00BC6A6F">
            <w:pPr>
              <w:spacing w:line="276" w:lineRule="auto"/>
              <w:rPr>
                <w:sz w:val="24"/>
                <w:szCs w:val="24"/>
              </w:rPr>
            </w:pPr>
            <w:r>
              <w:rPr>
                <w:sz w:val="24"/>
                <w:szCs w:val="24"/>
              </w:rPr>
              <w:lastRenderedPageBreak/>
              <w:t xml:space="preserve">1) </w:t>
            </w:r>
            <w:r w:rsidR="00ED6470">
              <w:rPr>
                <w:sz w:val="24"/>
                <w:szCs w:val="24"/>
              </w:rPr>
              <w:t>Full and part time</w:t>
            </w:r>
            <w:r>
              <w:rPr>
                <w:sz w:val="24"/>
                <w:szCs w:val="24"/>
              </w:rPr>
              <w:t xml:space="preserve"> IDT</w:t>
            </w:r>
            <w:r w:rsidR="00ED6470">
              <w:rPr>
                <w:sz w:val="24"/>
                <w:szCs w:val="24"/>
              </w:rPr>
              <w:t xml:space="preserve"> staff are included. </w:t>
            </w:r>
          </w:p>
          <w:p w14:paraId="159A0C07" w14:textId="77777777" w:rsidR="00AF6255" w:rsidRDefault="00AF6255" w:rsidP="00BC6A6F">
            <w:pPr>
              <w:spacing w:line="276" w:lineRule="auto"/>
              <w:rPr>
                <w:sz w:val="24"/>
                <w:szCs w:val="24"/>
              </w:rPr>
            </w:pPr>
            <w:r>
              <w:rPr>
                <w:sz w:val="24"/>
                <w:szCs w:val="24"/>
              </w:rPr>
              <w:t xml:space="preserve">2) </w:t>
            </w:r>
            <w:r w:rsidR="00BC6A6F" w:rsidRPr="00BC6A6F">
              <w:rPr>
                <w:sz w:val="24"/>
                <w:szCs w:val="24"/>
              </w:rPr>
              <w:t>For Family Care, a social service coordinator and a Wisconsin licensed registered nurse</w:t>
            </w:r>
            <w:r w:rsidR="00BC6A6F">
              <w:rPr>
                <w:sz w:val="24"/>
                <w:szCs w:val="24"/>
              </w:rPr>
              <w:t xml:space="preserve">. </w:t>
            </w:r>
            <w:r w:rsidR="00BC6A6F" w:rsidRPr="00BC6A6F">
              <w:rPr>
                <w:sz w:val="24"/>
                <w:szCs w:val="24"/>
              </w:rPr>
              <w:t>For Partnership, a social service coordinator, a Wisconsin licensed registered nurse and a Wisconsin licensed nurse practitioner.</w:t>
            </w:r>
            <w:r w:rsidR="00BC6A6F">
              <w:rPr>
                <w:sz w:val="24"/>
                <w:szCs w:val="24"/>
              </w:rPr>
              <w:t xml:space="preserve"> </w:t>
            </w:r>
          </w:p>
          <w:p w14:paraId="3B98FB5F" w14:textId="1C32486E" w:rsidR="00BC6A6F" w:rsidRDefault="00AF6255" w:rsidP="00BC6A6F">
            <w:pPr>
              <w:spacing w:line="276" w:lineRule="auto"/>
              <w:rPr>
                <w:sz w:val="24"/>
                <w:szCs w:val="24"/>
              </w:rPr>
            </w:pPr>
            <w:r>
              <w:rPr>
                <w:sz w:val="24"/>
                <w:szCs w:val="24"/>
              </w:rPr>
              <w:t>3) The numerator includes s</w:t>
            </w:r>
            <w:r w:rsidR="00BC6A6F">
              <w:rPr>
                <w:sz w:val="24"/>
                <w:szCs w:val="24"/>
              </w:rPr>
              <w:t>taff who were trained and then left the MCO in this time range.</w:t>
            </w:r>
          </w:p>
          <w:p w14:paraId="76F0493E" w14:textId="77777777" w:rsidR="00BC6A6F" w:rsidRDefault="00BC6A6F" w:rsidP="00BC6A6F">
            <w:pPr>
              <w:spacing w:line="276" w:lineRule="auto"/>
              <w:rPr>
                <w:sz w:val="24"/>
                <w:szCs w:val="24"/>
              </w:rPr>
            </w:pPr>
          </w:p>
          <w:p w14:paraId="52CD04EB" w14:textId="50115470" w:rsidR="00ED6470" w:rsidRPr="001A3E1C" w:rsidRDefault="00BC6A6F" w:rsidP="00BC6A6F">
            <w:pPr>
              <w:spacing w:line="276" w:lineRule="auto"/>
              <w:rPr>
                <w:i/>
                <w:iCs/>
                <w:sz w:val="24"/>
                <w:szCs w:val="24"/>
              </w:rPr>
            </w:pPr>
            <w:r>
              <w:rPr>
                <w:sz w:val="24"/>
                <w:szCs w:val="24"/>
              </w:rPr>
              <w:t xml:space="preserve">Exclusions: </w:t>
            </w:r>
            <w:r w:rsidR="00050D47">
              <w:rPr>
                <w:sz w:val="24"/>
                <w:szCs w:val="24"/>
              </w:rPr>
              <w:t xml:space="preserve">None </w:t>
            </w:r>
          </w:p>
        </w:tc>
        <w:tc>
          <w:tcPr>
            <w:tcW w:w="2515" w:type="dxa"/>
          </w:tcPr>
          <w:p w14:paraId="4F615142" w14:textId="77777777" w:rsidR="00ED6470" w:rsidRDefault="00ED6470" w:rsidP="00D50D73">
            <w:pPr>
              <w:spacing w:line="276" w:lineRule="auto"/>
              <w:rPr>
                <w:sz w:val="24"/>
                <w:szCs w:val="24"/>
              </w:rPr>
            </w:pPr>
          </w:p>
          <w:p w14:paraId="327BEB35" w14:textId="77777777" w:rsidR="00AF6255" w:rsidRDefault="00ED6470" w:rsidP="00D50D73">
            <w:pPr>
              <w:spacing w:line="276" w:lineRule="auto"/>
              <w:rPr>
                <w:sz w:val="24"/>
                <w:szCs w:val="24"/>
              </w:rPr>
            </w:pPr>
            <w:r>
              <w:rPr>
                <w:sz w:val="24"/>
                <w:szCs w:val="24"/>
              </w:rPr>
              <w:t xml:space="preserve">Inclusion: </w:t>
            </w:r>
          </w:p>
          <w:p w14:paraId="69600B1F" w14:textId="6D5939C0" w:rsidR="000C253E" w:rsidRDefault="00AF6255" w:rsidP="00D50D73">
            <w:pPr>
              <w:spacing w:line="276" w:lineRule="auto"/>
              <w:rPr>
                <w:sz w:val="24"/>
                <w:szCs w:val="24"/>
              </w:rPr>
            </w:pPr>
            <w:r>
              <w:rPr>
                <w:sz w:val="24"/>
                <w:szCs w:val="24"/>
              </w:rPr>
              <w:lastRenderedPageBreak/>
              <w:t xml:space="preserve">1) </w:t>
            </w:r>
            <w:r w:rsidR="00ED6470">
              <w:rPr>
                <w:sz w:val="24"/>
                <w:szCs w:val="24"/>
              </w:rPr>
              <w:t xml:space="preserve">Full and part time </w:t>
            </w:r>
            <w:r>
              <w:rPr>
                <w:sz w:val="24"/>
                <w:szCs w:val="24"/>
              </w:rPr>
              <w:t xml:space="preserve">IDT </w:t>
            </w:r>
            <w:r w:rsidR="00ED6470">
              <w:rPr>
                <w:sz w:val="24"/>
                <w:szCs w:val="24"/>
              </w:rPr>
              <w:t>staff are included.</w:t>
            </w:r>
            <w:r w:rsidR="00BC6A6F">
              <w:rPr>
                <w:sz w:val="24"/>
                <w:szCs w:val="24"/>
              </w:rPr>
              <w:t xml:space="preserve"> </w:t>
            </w:r>
            <w:r w:rsidR="00BC6A6F" w:rsidRPr="00BC6A6F">
              <w:rPr>
                <w:sz w:val="24"/>
                <w:szCs w:val="24"/>
              </w:rPr>
              <w:t xml:space="preserve"> </w:t>
            </w:r>
          </w:p>
          <w:p w14:paraId="611CD0A7" w14:textId="58B2B57A" w:rsidR="00ED6470" w:rsidRDefault="00100550" w:rsidP="00D50D73">
            <w:pPr>
              <w:spacing w:line="276" w:lineRule="auto"/>
              <w:rPr>
                <w:sz w:val="24"/>
                <w:szCs w:val="24"/>
              </w:rPr>
            </w:pPr>
            <w:r>
              <w:rPr>
                <w:sz w:val="24"/>
                <w:szCs w:val="24"/>
              </w:rPr>
              <w:t>2</w:t>
            </w:r>
            <w:r w:rsidR="000C253E">
              <w:rPr>
                <w:sz w:val="24"/>
                <w:szCs w:val="24"/>
              </w:rPr>
              <w:t xml:space="preserve">) </w:t>
            </w:r>
            <w:r w:rsidR="00BC6A6F" w:rsidRPr="00BC6A6F">
              <w:rPr>
                <w:sz w:val="24"/>
                <w:szCs w:val="24"/>
              </w:rPr>
              <w:t>MCO staff no longer in IDT staff roles with the MCO will not complete refresher training assessments. Newly hired IDT staff post assessments will only be included for completed refresher post assessments.</w:t>
            </w:r>
            <w:r w:rsidR="00BC6A6F">
              <w:rPr>
                <w:sz w:val="24"/>
                <w:szCs w:val="24"/>
              </w:rPr>
              <w:t xml:space="preserve"> </w:t>
            </w:r>
            <w:r w:rsidR="00BC6A6F" w:rsidRPr="00BC6A6F">
              <w:rPr>
                <w:sz w:val="24"/>
                <w:szCs w:val="24"/>
              </w:rPr>
              <w:t>For Family Care, a social service coordinator and a Wisconsin licensed registered nurse</w:t>
            </w:r>
            <w:r w:rsidR="00BC6A6F">
              <w:rPr>
                <w:sz w:val="24"/>
                <w:szCs w:val="24"/>
              </w:rPr>
              <w:t xml:space="preserve">. </w:t>
            </w:r>
            <w:r w:rsidR="00BC6A6F" w:rsidRPr="00BC6A6F">
              <w:rPr>
                <w:sz w:val="24"/>
                <w:szCs w:val="24"/>
              </w:rPr>
              <w:t>For Partnership, a social service coordinator, a Wisconsin licensed registered nurse and a Wisconsin licensed nurse practitioner.</w:t>
            </w:r>
          </w:p>
          <w:p w14:paraId="59AAB50A" w14:textId="77777777" w:rsidR="00BC6A6F" w:rsidRDefault="00BC6A6F" w:rsidP="00D50D73">
            <w:pPr>
              <w:spacing w:line="276" w:lineRule="auto"/>
              <w:rPr>
                <w:sz w:val="24"/>
                <w:szCs w:val="24"/>
              </w:rPr>
            </w:pPr>
          </w:p>
          <w:p w14:paraId="1E427AF3" w14:textId="42439AC7" w:rsidR="00BC6A6F" w:rsidRPr="00232CC1" w:rsidRDefault="00BC6A6F" w:rsidP="00D50D73">
            <w:pPr>
              <w:spacing w:line="276" w:lineRule="auto"/>
              <w:rPr>
                <w:sz w:val="24"/>
                <w:szCs w:val="24"/>
              </w:rPr>
            </w:pPr>
            <w:r>
              <w:rPr>
                <w:sz w:val="24"/>
                <w:szCs w:val="24"/>
              </w:rPr>
              <w:t xml:space="preserve">Exclusions: </w:t>
            </w:r>
            <w:r w:rsidR="00100550">
              <w:rPr>
                <w:sz w:val="24"/>
                <w:szCs w:val="24"/>
              </w:rPr>
              <w:t xml:space="preserve"> For Denominator: Exclude </w:t>
            </w:r>
            <w:r w:rsidR="00365BB0">
              <w:rPr>
                <w:sz w:val="24"/>
                <w:szCs w:val="24"/>
              </w:rPr>
              <w:t xml:space="preserve">IDT </w:t>
            </w:r>
            <w:r w:rsidR="00100550">
              <w:rPr>
                <w:sz w:val="24"/>
                <w:szCs w:val="24"/>
              </w:rPr>
              <w:t>staff score on initial assessment if the staff did not complete a refresher post assessment</w:t>
            </w:r>
          </w:p>
        </w:tc>
      </w:tr>
      <w:tr w:rsidR="00AA3F4E" w14:paraId="0B86D51A" w14:textId="77777777" w:rsidTr="00D50D73">
        <w:tc>
          <w:tcPr>
            <w:tcW w:w="1615" w:type="dxa"/>
          </w:tcPr>
          <w:p w14:paraId="22035741" w14:textId="77777777" w:rsidR="00AA3F4E" w:rsidRPr="0048036C" w:rsidRDefault="00AA3F4E" w:rsidP="00D50D73">
            <w:pPr>
              <w:spacing w:line="276" w:lineRule="auto"/>
              <w:rPr>
                <w:b/>
                <w:bCs/>
                <w:sz w:val="24"/>
                <w:szCs w:val="24"/>
              </w:rPr>
            </w:pPr>
            <w:r w:rsidRPr="0048036C">
              <w:rPr>
                <w:b/>
                <w:bCs/>
                <w:sz w:val="24"/>
                <w:szCs w:val="24"/>
              </w:rPr>
              <w:lastRenderedPageBreak/>
              <w:t>Sampling Technique and Confidence Interval</w:t>
            </w:r>
          </w:p>
        </w:tc>
        <w:tc>
          <w:tcPr>
            <w:tcW w:w="2520" w:type="dxa"/>
          </w:tcPr>
          <w:p w14:paraId="753719DF" w14:textId="77777777" w:rsidR="00AA3F4E" w:rsidRPr="008A3400" w:rsidRDefault="00AA3F4E" w:rsidP="00D50D73">
            <w:pPr>
              <w:spacing w:line="276" w:lineRule="auto"/>
              <w:rPr>
                <w:sz w:val="24"/>
                <w:szCs w:val="24"/>
              </w:rPr>
            </w:pPr>
            <w:r w:rsidRPr="00DC409F">
              <w:rPr>
                <w:sz w:val="24"/>
                <w:szCs w:val="24"/>
              </w:rPr>
              <w:t>Not applicable</w:t>
            </w:r>
          </w:p>
        </w:tc>
        <w:tc>
          <w:tcPr>
            <w:tcW w:w="2700" w:type="dxa"/>
          </w:tcPr>
          <w:p w14:paraId="5DE8883B" w14:textId="77777777" w:rsidR="00AA3F4E" w:rsidRPr="001A3E1C" w:rsidRDefault="00AA3F4E" w:rsidP="00D50D73">
            <w:pPr>
              <w:spacing w:line="276" w:lineRule="auto"/>
              <w:rPr>
                <w:i/>
                <w:iCs/>
                <w:sz w:val="24"/>
                <w:szCs w:val="24"/>
              </w:rPr>
            </w:pPr>
            <w:r w:rsidRPr="00C76DD1">
              <w:rPr>
                <w:sz w:val="24"/>
                <w:szCs w:val="24"/>
              </w:rPr>
              <w:t>None</w:t>
            </w:r>
          </w:p>
        </w:tc>
        <w:tc>
          <w:tcPr>
            <w:tcW w:w="2515" w:type="dxa"/>
          </w:tcPr>
          <w:p w14:paraId="3CBF21F7" w14:textId="77777777" w:rsidR="00AA3F4E" w:rsidRPr="001A3E1C" w:rsidRDefault="00AA3F4E" w:rsidP="00D50D73">
            <w:pPr>
              <w:spacing w:line="276" w:lineRule="auto"/>
              <w:rPr>
                <w:i/>
                <w:iCs/>
                <w:sz w:val="24"/>
                <w:szCs w:val="24"/>
              </w:rPr>
            </w:pPr>
            <w:r w:rsidRPr="00AC1B86">
              <w:rPr>
                <w:sz w:val="24"/>
                <w:szCs w:val="24"/>
              </w:rPr>
              <w:t>None </w:t>
            </w:r>
          </w:p>
        </w:tc>
      </w:tr>
      <w:tr w:rsidR="00AA3F4E" w14:paraId="0DCD51F3" w14:textId="77777777" w:rsidTr="00D50D73">
        <w:tc>
          <w:tcPr>
            <w:tcW w:w="1615" w:type="dxa"/>
          </w:tcPr>
          <w:p w14:paraId="4EAA0E27" w14:textId="77777777" w:rsidR="00AA3F4E" w:rsidRPr="0048036C" w:rsidRDefault="00AA3F4E" w:rsidP="00D50D73">
            <w:pPr>
              <w:spacing w:line="276" w:lineRule="auto"/>
              <w:rPr>
                <w:b/>
                <w:bCs/>
                <w:sz w:val="24"/>
                <w:szCs w:val="24"/>
              </w:rPr>
            </w:pPr>
            <w:r w:rsidRPr="0048036C">
              <w:rPr>
                <w:b/>
                <w:bCs/>
                <w:sz w:val="24"/>
                <w:szCs w:val="24"/>
              </w:rPr>
              <w:t xml:space="preserve">Internal MCO Data </w:t>
            </w:r>
            <w:r w:rsidRPr="0048036C">
              <w:rPr>
                <w:b/>
                <w:bCs/>
                <w:sz w:val="24"/>
                <w:szCs w:val="24"/>
              </w:rPr>
              <w:lastRenderedPageBreak/>
              <w:t>Collection Frequency</w:t>
            </w:r>
          </w:p>
        </w:tc>
        <w:tc>
          <w:tcPr>
            <w:tcW w:w="2520" w:type="dxa"/>
          </w:tcPr>
          <w:p w14:paraId="6CEDC17C" w14:textId="77777777" w:rsidR="00AA3F4E" w:rsidRPr="008A3400" w:rsidRDefault="00AA3F4E" w:rsidP="00D50D73">
            <w:pPr>
              <w:spacing w:line="276" w:lineRule="auto"/>
              <w:rPr>
                <w:sz w:val="24"/>
                <w:szCs w:val="24"/>
              </w:rPr>
            </w:pPr>
            <w:r w:rsidRPr="008A3400">
              <w:rPr>
                <w:sz w:val="24"/>
                <w:szCs w:val="24"/>
              </w:rPr>
              <w:lastRenderedPageBreak/>
              <w:t>Continuous</w:t>
            </w:r>
          </w:p>
        </w:tc>
        <w:tc>
          <w:tcPr>
            <w:tcW w:w="2700" w:type="dxa"/>
          </w:tcPr>
          <w:p w14:paraId="7824B1A6" w14:textId="77777777" w:rsidR="00AA3F4E" w:rsidRPr="001A3E1C" w:rsidRDefault="00AA3F4E" w:rsidP="00D50D73">
            <w:pPr>
              <w:spacing w:line="276" w:lineRule="auto"/>
              <w:rPr>
                <w:i/>
                <w:iCs/>
                <w:sz w:val="24"/>
                <w:szCs w:val="24"/>
              </w:rPr>
            </w:pPr>
            <w:r w:rsidRPr="00C76DD1">
              <w:rPr>
                <w:sz w:val="24"/>
                <w:szCs w:val="24"/>
              </w:rPr>
              <w:t>Continuous</w:t>
            </w:r>
          </w:p>
        </w:tc>
        <w:tc>
          <w:tcPr>
            <w:tcW w:w="2515" w:type="dxa"/>
          </w:tcPr>
          <w:p w14:paraId="32C01408" w14:textId="77777777" w:rsidR="00AA3F4E" w:rsidRPr="001A3E1C" w:rsidRDefault="00AA3F4E" w:rsidP="00D50D73">
            <w:pPr>
              <w:spacing w:line="276" w:lineRule="auto"/>
              <w:rPr>
                <w:i/>
                <w:iCs/>
                <w:sz w:val="24"/>
                <w:szCs w:val="24"/>
              </w:rPr>
            </w:pPr>
            <w:r w:rsidRPr="00AC1B86">
              <w:rPr>
                <w:sz w:val="24"/>
                <w:szCs w:val="24"/>
              </w:rPr>
              <w:t>Annually </w:t>
            </w:r>
          </w:p>
        </w:tc>
      </w:tr>
      <w:tr w:rsidR="00AA3F4E" w14:paraId="52F22855" w14:textId="77777777" w:rsidTr="00D50D73">
        <w:tc>
          <w:tcPr>
            <w:tcW w:w="1615" w:type="dxa"/>
          </w:tcPr>
          <w:p w14:paraId="18CD7EFE" w14:textId="77777777" w:rsidR="00AA3F4E" w:rsidRPr="0048036C" w:rsidRDefault="00AA3F4E" w:rsidP="00D50D73">
            <w:pPr>
              <w:spacing w:line="276" w:lineRule="auto"/>
              <w:rPr>
                <w:b/>
                <w:bCs/>
                <w:sz w:val="24"/>
                <w:szCs w:val="24"/>
              </w:rPr>
            </w:pPr>
            <w:r w:rsidRPr="0048036C">
              <w:rPr>
                <w:b/>
                <w:bCs/>
                <w:sz w:val="24"/>
                <w:szCs w:val="24"/>
              </w:rPr>
              <w:t>Method for Data Collection</w:t>
            </w:r>
          </w:p>
        </w:tc>
        <w:tc>
          <w:tcPr>
            <w:tcW w:w="2520" w:type="dxa"/>
          </w:tcPr>
          <w:p w14:paraId="1E8D9417" w14:textId="77777777" w:rsidR="00AA3F4E" w:rsidRPr="008A3400" w:rsidRDefault="00AA3F4E" w:rsidP="00D50D73">
            <w:pPr>
              <w:spacing w:line="276" w:lineRule="auto"/>
              <w:rPr>
                <w:sz w:val="24"/>
                <w:szCs w:val="24"/>
              </w:rPr>
            </w:pPr>
            <w:r w:rsidRPr="008A3400">
              <w:rPr>
                <w:sz w:val="24"/>
                <w:szCs w:val="24"/>
              </w:rPr>
              <w:t>Submission of Training Completion Spreadsheet to DHS by 12/29/23. </w:t>
            </w:r>
          </w:p>
        </w:tc>
        <w:tc>
          <w:tcPr>
            <w:tcW w:w="2700" w:type="dxa"/>
          </w:tcPr>
          <w:p w14:paraId="38770A93" w14:textId="24DA9049" w:rsidR="00AA3F4E" w:rsidRPr="001A3E1C" w:rsidRDefault="002A1A4F" w:rsidP="00D50D73">
            <w:pPr>
              <w:spacing w:line="276" w:lineRule="auto"/>
              <w:rPr>
                <w:i/>
                <w:iCs/>
                <w:sz w:val="24"/>
                <w:szCs w:val="24"/>
              </w:rPr>
            </w:pPr>
            <w:r w:rsidRPr="002A1A4F">
              <w:rPr>
                <w:sz w:val="24"/>
                <w:szCs w:val="24"/>
              </w:rPr>
              <w:t>Compiled for 2024 quarterly reporting</w:t>
            </w:r>
          </w:p>
        </w:tc>
        <w:tc>
          <w:tcPr>
            <w:tcW w:w="2515" w:type="dxa"/>
          </w:tcPr>
          <w:p w14:paraId="49DD8989" w14:textId="321141DC" w:rsidR="00AA3F4E" w:rsidRPr="001A3E1C" w:rsidRDefault="002A1A4F" w:rsidP="00D50D73">
            <w:pPr>
              <w:spacing w:line="276" w:lineRule="auto"/>
              <w:rPr>
                <w:i/>
                <w:iCs/>
                <w:sz w:val="24"/>
                <w:szCs w:val="24"/>
              </w:rPr>
            </w:pPr>
            <w:r w:rsidRPr="002A1A4F">
              <w:rPr>
                <w:sz w:val="24"/>
                <w:szCs w:val="24"/>
              </w:rPr>
              <w:t xml:space="preserve">Compiled for 2024 quarterly reporting </w:t>
            </w:r>
          </w:p>
        </w:tc>
      </w:tr>
      <w:tr w:rsidR="00AA3F4E" w14:paraId="571F2625" w14:textId="77777777" w:rsidTr="00D50D73">
        <w:tc>
          <w:tcPr>
            <w:tcW w:w="1615" w:type="dxa"/>
          </w:tcPr>
          <w:p w14:paraId="2F021D5F" w14:textId="77777777" w:rsidR="00AA3F4E" w:rsidRPr="0048036C" w:rsidRDefault="00AA3F4E" w:rsidP="00D50D73">
            <w:pPr>
              <w:spacing w:line="276" w:lineRule="auto"/>
              <w:rPr>
                <w:b/>
                <w:bCs/>
                <w:sz w:val="24"/>
                <w:szCs w:val="24"/>
              </w:rPr>
            </w:pPr>
            <w:r w:rsidRPr="0048036C">
              <w:rPr>
                <w:b/>
                <w:bCs/>
                <w:sz w:val="24"/>
                <w:szCs w:val="24"/>
              </w:rPr>
              <w:t>Data Stratification</w:t>
            </w:r>
          </w:p>
        </w:tc>
        <w:tc>
          <w:tcPr>
            <w:tcW w:w="2520" w:type="dxa"/>
          </w:tcPr>
          <w:p w14:paraId="7F2D8CD7" w14:textId="754AD141" w:rsidR="00AA3F4E" w:rsidRPr="008A3400" w:rsidRDefault="00AA3F4E" w:rsidP="00D50D73">
            <w:pPr>
              <w:spacing w:line="276" w:lineRule="auto"/>
              <w:rPr>
                <w:sz w:val="24"/>
                <w:szCs w:val="24"/>
              </w:rPr>
            </w:pPr>
            <w:r w:rsidRPr="008A3400">
              <w:rPr>
                <w:sz w:val="24"/>
                <w:szCs w:val="24"/>
              </w:rPr>
              <w:t xml:space="preserve">Stratification by IDT </w:t>
            </w:r>
            <w:r w:rsidR="00CC5812">
              <w:rPr>
                <w:sz w:val="24"/>
                <w:szCs w:val="24"/>
              </w:rPr>
              <w:t xml:space="preserve">staff </w:t>
            </w:r>
            <w:r w:rsidRPr="008A3400">
              <w:rPr>
                <w:sz w:val="24"/>
                <w:szCs w:val="24"/>
              </w:rPr>
              <w:t>role, as desired. </w:t>
            </w:r>
          </w:p>
        </w:tc>
        <w:tc>
          <w:tcPr>
            <w:tcW w:w="2700" w:type="dxa"/>
          </w:tcPr>
          <w:p w14:paraId="11811150" w14:textId="29A66855" w:rsidR="00AA3F4E" w:rsidRPr="001A3E1C" w:rsidRDefault="00AA3F4E" w:rsidP="00D50D73">
            <w:pPr>
              <w:spacing w:line="276" w:lineRule="auto"/>
              <w:rPr>
                <w:i/>
                <w:iCs/>
                <w:sz w:val="24"/>
                <w:szCs w:val="24"/>
              </w:rPr>
            </w:pPr>
            <w:r w:rsidRPr="00950E9E">
              <w:rPr>
                <w:rFonts w:eastAsia="Times New Roman" w:cstheme="minorHAnsi"/>
                <w:color w:val="000000"/>
                <w:sz w:val="24"/>
                <w:szCs w:val="24"/>
              </w:rPr>
              <w:t xml:space="preserve">Stratification by IDT </w:t>
            </w:r>
            <w:r w:rsidR="00CC5812">
              <w:rPr>
                <w:sz w:val="24"/>
                <w:szCs w:val="24"/>
              </w:rPr>
              <w:t xml:space="preserve">staff </w:t>
            </w:r>
            <w:r w:rsidRPr="00950E9E">
              <w:rPr>
                <w:rFonts w:eastAsia="Times New Roman" w:cstheme="minorHAnsi"/>
                <w:color w:val="000000"/>
                <w:sz w:val="24"/>
                <w:szCs w:val="24"/>
              </w:rPr>
              <w:t>role. </w:t>
            </w:r>
          </w:p>
        </w:tc>
        <w:tc>
          <w:tcPr>
            <w:tcW w:w="2515" w:type="dxa"/>
          </w:tcPr>
          <w:p w14:paraId="1F81F19F" w14:textId="6FFD5DF7" w:rsidR="00AA3F4E" w:rsidRPr="001A3E1C" w:rsidRDefault="00AA3F4E" w:rsidP="00D50D73">
            <w:pPr>
              <w:spacing w:line="276" w:lineRule="auto"/>
              <w:rPr>
                <w:i/>
                <w:iCs/>
                <w:sz w:val="24"/>
                <w:szCs w:val="24"/>
              </w:rPr>
            </w:pPr>
            <w:r w:rsidRPr="00AC1B86">
              <w:rPr>
                <w:sz w:val="24"/>
                <w:szCs w:val="24"/>
              </w:rPr>
              <w:t xml:space="preserve">Stratification by </w:t>
            </w:r>
            <w:r>
              <w:rPr>
                <w:sz w:val="24"/>
                <w:szCs w:val="24"/>
              </w:rPr>
              <w:t xml:space="preserve">initial IDT </w:t>
            </w:r>
            <w:r w:rsidR="00CC5812">
              <w:rPr>
                <w:sz w:val="24"/>
                <w:szCs w:val="24"/>
              </w:rPr>
              <w:t xml:space="preserve">staff </w:t>
            </w:r>
            <w:r>
              <w:rPr>
                <w:sz w:val="24"/>
                <w:szCs w:val="24"/>
              </w:rPr>
              <w:t xml:space="preserve">and newly hired. </w:t>
            </w:r>
            <w:r w:rsidRPr="00AC1B86">
              <w:rPr>
                <w:sz w:val="24"/>
                <w:szCs w:val="24"/>
              </w:rPr>
              <w:t> </w:t>
            </w:r>
          </w:p>
        </w:tc>
      </w:tr>
    </w:tbl>
    <w:p w14:paraId="7F70D41F" w14:textId="77777777" w:rsidR="00AA3F4E" w:rsidRDefault="00AA3F4E" w:rsidP="00AA3F4E">
      <w:pPr>
        <w:spacing w:line="276" w:lineRule="auto"/>
        <w:rPr>
          <w:sz w:val="24"/>
          <w:szCs w:val="24"/>
        </w:rPr>
      </w:pPr>
    </w:p>
    <w:p w14:paraId="2686A80B" w14:textId="20765148" w:rsidR="00AA3F4E" w:rsidRPr="00BF7E39" w:rsidRDefault="00AA3F4E" w:rsidP="00AA3F4E">
      <w:pPr>
        <w:spacing w:line="276" w:lineRule="auto"/>
        <w:rPr>
          <w:rStyle w:val="normaltextrun"/>
          <w:rFonts w:ascii="Calibri" w:hAnsi="Calibri" w:cs="Calibri"/>
          <w:color w:val="000000"/>
          <w:sz w:val="24"/>
          <w:szCs w:val="24"/>
        </w:rPr>
      </w:pPr>
      <w:r w:rsidRPr="00BF7E39">
        <w:rPr>
          <w:rStyle w:val="normaltextrun"/>
          <w:rFonts w:ascii="Calibri" w:hAnsi="Calibri" w:cs="Calibri"/>
          <w:color w:val="000000"/>
          <w:sz w:val="24"/>
          <w:szCs w:val="24"/>
        </w:rPr>
        <w:t xml:space="preserve">The </w:t>
      </w:r>
      <w:r w:rsidRPr="00BF7E39">
        <w:rPr>
          <w:rStyle w:val="normaltextrun"/>
          <w:rFonts w:ascii="Calibri" w:hAnsi="Calibri" w:cs="Calibri"/>
          <w:b/>
          <w:bCs/>
          <w:color w:val="000000"/>
          <w:sz w:val="24"/>
          <w:szCs w:val="24"/>
        </w:rPr>
        <w:t>second</w:t>
      </w:r>
      <w:r w:rsidRPr="00BF7E39">
        <w:rPr>
          <w:rStyle w:val="normaltextrun"/>
          <w:rFonts w:ascii="Calibri" w:hAnsi="Calibri" w:cs="Calibri"/>
          <w:color w:val="000000"/>
          <w:sz w:val="24"/>
          <w:szCs w:val="24"/>
        </w:rPr>
        <w:t xml:space="preserve"> strategic goal is centered around the member’s wishes and desires to either maintain or develop Community Connections. During the assessment process, </w:t>
      </w:r>
      <w:r>
        <w:rPr>
          <w:rStyle w:val="normaltextrun"/>
          <w:rFonts w:ascii="Calibri" w:hAnsi="Calibri" w:cs="Calibri"/>
          <w:color w:val="000000"/>
          <w:sz w:val="24"/>
          <w:szCs w:val="24"/>
        </w:rPr>
        <w:t xml:space="preserve">the Community Connections Interest Inventory </w:t>
      </w:r>
      <w:r w:rsidRPr="00BF7E39">
        <w:rPr>
          <w:rStyle w:val="normaltextrun"/>
          <w:rFonts w:ascii="Calibri" w:hAnsi="Calibri" w:cs="Calibri"/>
          <w:color w:val="000000"/>
          <w:sz w:val="24"/>
          <w:szCs w:val="24"/>
        </w:rPr>
        <w:t xml:space="preserve">will be </w:t>
      </w:r>
      <w:proofErr w:type="gramStart"/>
      <w:r w:rsidRPr="00BF7E39">
        <w:rPr>
          <w:rStyle w:val="normaltextrun"/>
          <w:rFonts w:ascii="Calibri" w:hAnsi="Calibri" w:cs="Calibri"/>
          <w:color w:val="000000"/>
          <w:sz w:val="24"/>
          <w:szCs w:val="24"/>
        </w:rPr>
        <w:t xml:space="preserve">completed </w:t>
      </w:r>
      <w:r>
        <w:rPr>
          <w:rStyle w:val="normaltextrun"/>
          <w:rFonts w:ascii="Calibri" w:hAnsi="Calibri" w:cs="Calibri"/>
          <w:color w:val="000000"/>
          <w:sz w:val="24"/>
          <w:szCs w:val="24"/>
        </w:rPr>
        <w:t>,</w:t>
      </w:r>
      <w:proofErr w:type="gramEnd"/>
      <w:r>
        <w:rPr>
          <w:rStyle w:val="normaltextrun"/>
          <w:rFonts w:ascii="Calibri" w:hAnsi="Calibri" w:cs="Calibri"/>
          <w:color w:val="000000"/>
          <w:sz w:val="24"/>
          <w:szCs w:val="24"/>
        </w:rPr>
        <w:t xml:space="preserve"> which </w:t>
      </w:r>
      <w:r w:rsidRPr="00BF7E39">
        <w:rPr>
          <w:rStyle w:val="normaltextrun"/>
          <w:rFonts w:ascii="Calibri" w:hAnsi="Calibri" w:cs="Calibri"/>
          <w:color w:val="000000"/>
          <w:sz w:val="24"/>
          <w:szCs w:val="24"/>
        </w:rPr>
        <w:t xml:space="preserve">will prompt IDT staff to develop Community Connections goals should members express a desire to be more involved in community life. There is also a reassessment process that will be tracked to </w:t>
      </w:r>
      <w:r>
        <w:rPr>
          <w:rStyle w:val="normaltextrun"/>
          <w:rFonts w:ascii="Calibri" w:hAnsi="Calibri" w:cs="Calibri"/>
          <w:color w:val="000000"/>
          <w:sz w:val="24"/>
          <w:szCs w:val="24"/>
        </w:rPr>
        <w:t xml:space="preserve">capture whether a member changes their desire to be involved in community connections after the initial assessment period. </w:t>
      </w:r>
      <w:r w:rsidRPr="00BF7E39">
        <w:rPr>
          <w:rStyle w:val="normaltextrun"/>
          <w:rFonts w:ascii="Calibri" w:hAnsi="Calibri" w:cs="Calibri"/>
          <w:color w:val="000000"/>
          <w:sz w:val="24"/>
          <w:szCs w:val="24"/>
        </w:rPr>
        <w:t xml:space="preserve">MCOs will track that this </w:t>
      </w:r>
      <w:r>
        <w:rPr>
          <w:rStyle w:val="normaltextrun"/>
          <w:rFonts w:ascii="Calibri" w:hAnsi="Calibri" w:cs="Calibri"/>
          <w:color w:val="000000"/>
          <w:sz w:val="24"/>
          <w:szCs w:val="24"/>
        </w:rPr>
        <w:t>re</w:t>
      </w:r>
      <w:r w:rsidRPr="00BF7E39">
        <w:rPr>
          <w:rStyle w:val="normaltextrun"/>
          <w:rFonts w:ascii="Calibri" w:hAnsi="Calibri" w:cs="Calibri"/>
          <w:color w:val="000000"/>
          <w:sz w:val="24"/>
          <w:szCs w:val="24"/>
        </w:rPr>
        <w:t xml:space="preserve">assessment is occurring every six months at the care plan review and if any changes occur from the previous care plan, those changes are reflected. </w:t>
      </w:r>
    </w:p>
    <w:p w14:paraId="16E96E5D" w14:textId="13AAC55B" w:rsidR="00AA3F4E" w:rsidRPr="001536CB" w:rsidRDefault="00AA3F4E" w:rsidP="00AA3F4E">
      <w:pPr>
        <w:spacing w:line="276" w:lineRule="auto"/>
        <w:rPr>
          <w:rStyle w:val="normaltextrun"/>
          <w:rFonts w:ascii="Calibri" w:hAnsi="Calibri" w:cs="Calibri"/>
          <w:color w:val="000000"/>
          <w:sz w:val="24"/>
          <w:szCs w:val="24"/>
        </w:rPr>
      </w:pPr>
      <w:r w:rsidRPr="00BF7E39">
        <w:rPr>
          <w:rStyle w:val="normaltextrun"/>
          <w:rFonts w:ascii="Calibri" w:hAnsi="Calibri" w:cs="Calibri"/>
          <w:color w:val="000000"/>
          <w:sz w:val="24"/>
          <w:szCs w:val="24"/>
        </w:rPr>
        <w:t xml:space="preserve">The cohort for 2024 has been </w:t>
      </w:r>
      <w:r>
        <w:rPr>
          <w:rStyle w:val="normaltextrun"/>
          <w:rFonts w:ascii="Calibri" w:hAnsi="Calibri" w:cs="Calibri"/>
          <w:color w:val="000000"/>
          <w:sz w:val="24"/>
          <w:szCs w:val="24"/>
        </w:rPr>
        <w:t>established</w:t>
      </w:r>
      <w:r w:rsidRPr="00BF7E39">
        <w:rPr>
          <w:rStyle w:val="normaltextrun"/>
          <w:rFonts w:ascii="Calibri" w:hAnsi="Calibri" w:cs="Calibri"/>
          <w:color w:val="000000"/>
          <w:sz w:val="24"/>
          <w:szCs w:val="24"/>
        </w:rPr>
        <w:t xml:space="preserve"> by the MCOs and DHS and this cohort will be tracked separately for at least the first two years so that MCOs can gather baseline data for this cohort’s successes and challenges. Any future cohorts that will be identified in the first quarter of 2025 (and beyond if needed), will be tracked separately for at least two years to gather baseline data for this cohort’s successes and challenges. It is anticipated that the cohorts will stop being tracked separately at the end of the P4P cycle as the MCOs implement their sustainability plans. If any cohort sampling was done by an MCO, the sampling would </w:t>
      </w:r>
      <w:r>
        <w:rPr>
          <w:rStyle w:val="normaltextrun"/>
          <w:rFonts w:ascii="Calibri" w:hAnsi="Calibri" w:cs="Calibri"/>
          <w:color w:val="000000"/>
          <w:sz w:val="24"/>
          <w:szCs w:val="24"/>
        </w:rPr>
        <w:t>cease</w:t>
      </w:r>
      <w:r w:rsidRPr="00BF7E39">
        <w:rPr>
          <w:rStyle w:val="normaltextrun"/>
          <w:rFonts w:ascii="Calibri" w:hAnsi="Calibri" w:cs="Calibri"/>
          <w:color w:val="000000"/>
          <w:sz w:val="24"/>
          <w:szCs w:val="24"/>
        </w:rPr>
        <w:t xml:space="preserve"> at the end of year one for each cohort. Beyond that </w:t>
      </w:r>
      <w:proofErr w:type="gramStart"/>
      <w:r w:rsidRPr="00BF7E39">
        <w:rPr>
          <w:rStyle w:val="normaltextrun"/>
          <w:rFonts w:ascii="Calibri" w:hAnsi="Calibri" w:cs="Calibri"/>
          <w:color w:val="000000"/>
          <w:sz w:val="24"/>
          <w:szCs w:val="24"/>
        </w:rPr>
        <w:t>first year</w:t>
      </w:r>
      <w:proofErr w:type="gramEnd"/>
      <w:r w:rsidRPr="00BF7E39">
        <w:rPr>
          <w:rStyle w:val="normaltextrun"/>
          <w:rFonts w:ascii="Calibri" w:hAnsi="Calibri" w:cs="Calibri"/>
          <w:color w:val="000000"/>
          <w:sz w:val="24"/>
          <w:szCs w:val="24"/>
        </w:rPr>
        <w:t xml:space="preserve"> data cycle, all members </w:t>
      </w:r>
      <w:r>
        <w:rPr>
          <w:rStyle w:val="normaltextrun"/>
          <w:rFonts w:ascii="Calibri" w:hAnsi="Calibri" w:cs="Calibri"/>
          <w:color w:val="000000"/>
          <w:sz w:val="24"/>
          <w:szCs w:val="24"/>
        </w:rPr>
        <w:t xml:space="preserve">that fall </w:t>
      </w:r>
      <w:r w:rsidRPr="00BF7E39">
        <w:rPr>
          <w:rStyle w:val="normaltextrun"/>
          <w:rFonts w:ascii="Calibri" w:hAnsi="Calibri" w:cs="Calibri"/>
          <w:color w:val="000000"/>
          <w:sz w:val="24"/>
          <w:szCs w:val="24"/>
        </w:rPr>
        <w:t>in that cohort will be included in the Community Connections practices</w:t>
      </w:r>
      <w:r>
        <w:rPr>
          <w:rStyle w:val="normaltextrun"/>
          <w:rFonts w:ascii="Calibri" w:hAnsi="Calibri" w:cs="Calibri"/>
          <w:color w:val="000000"/>
          <w:sz w:val="24"/>
          <w:szCs w:val="24"/>
        </w:rPr>
        <w:t xml:space="preserve"> and counted in the KPIs</w:t>
      </w:r>
      <w:r w:rsidRPr="00BF7E39">
        <w:rPr>
          <w:rStyle w:val="normaltextrun"/>
          <w:rFonts w:ascii="Calibri" w:hAnsi="Calibri" w:cs="Calibri"/>
          <w:color w:val="000000"/>
          <w:sz w:val="24"/>
          <w:szCs w:val="24"/>
        </w:rPr>
        <w:t>.</w:t>
      </w:r>
    </w:p>
    <w:tbl>
      <w:tblPr>
        <w:tblStyle w:val="TableGrid"/>
        <w:tblW w:w="0" w:type="auto"/>
        <w:tblLayout w:type="fixed"/>
        <w:tblLook w:val="04A0" w:firstRow="1" w:lastRow="0" w:firstColumn="1" w:lastColumn="0" w:noHBand="0" w:noVBand="1"/>
      </w:tblPr>
      <w:tblGrid>
        <w:gridCol w:w="1615"/>
        <w:gridCol w:w="2520"/>
        <w:gridCol w:w="2700"/>
        <w:gridCol w:w="2515"/>
      </w:tblGrid>
      <w:tr w:rsidR="00AA3F4E" w14:paraId="4D9E8F12" w14:textId="77777777" w:rsidTr="00D50D73">
        <w:tc>
          <w:tcPr>
            <w:tcW w:w="9350" w:type="dxa"/>
            <w:gridSpan w:val="4"/>
            <w:tcBorders>
              <w:bottom w:val="nil"/>
            </w:tcBorders>
            <w:shd w:val="clear" w:color="auto" w:fill="4472C4" w:themeFill="accent1"/>
          </w:tcPr>
          <w:p w14:paraId="143B9A63" w14:textId="77777777" w:rsidR="00AA3F4E" w:rsidRPr="00D6560A" w:rsidRDefault="00AA3F4E" w:rsidP="00D50D73">
            <w:pPr>
              <w:spacing w:line="276" w:lineRule="auto"/>
              <w:rPr>
                <w:b/>
                <w:bCs/>
                <w:sz w:val="28"/>
                <w:szCs w:val="28"/>
              </w:rPr>
            </w:pPr>
            <w:r w:rsidRPr="006A114D">
              <w:rPr>
                <w:b/>
                <w:bCs/>
                <w:color w:val="FFFFFF" w:themeColor="background1"/>
                <w:sz w:val="28"/>
                <w:szCs w:val="28"/>
              </w:rPr>
              <w:t>Strategic Plan Goal 2</w:t>
            </w:r>
            <w:r w:rsidRPr="0005471C">
              <w:rPr>
                <w:b/>
                <w:bCs/>
                <w:color w:val="FFFFFF" w:themeColor="background1"/>
                <w:sz w:val="28"/>
                <w:szCs w:val="28"/>
              </w:rPr>
              <w:t xml:space="preserve"> </w:t>
            </w:r>
            <w:r w:rsidRPr="00E20CC5">
              <w:rPr>
                <w:b/>
                <w:bCs/>
                <w:color w:val="FFFFFF" w:themeColor="background1"/>
                <w:sz w:val="28"/>
                <w:szCs w:val="28"/>
              </w:rPr>
              <w:t>– Identify opportunities for member-specific</w:t>
            </w:r>
            <w:r>
              <w:rPr>
                <w:b/>
                <w:bCs/>
                <w:color w:val="FFFFFF" w:themeColor="background1"/>
                <w:sz w:val="28"/>
                <w:szCs w:val="28"/>
              </w:rPr>
              <w:t>,</w:t>
            </w:r>
            <w:r w:rsidRPr="00E20CC5">
              <w:rPr>
                <w:b/>
                <w:bCs/>
                <w:color w:val="FFFFFF" w:themeColor="background1"/>
                <w:sz w:val="28"/>
                <w:szCs w:val="28"/>
              </w:rPr>
              <w:t xml:space="preserve"> meaningful Community Connections for Family Care and Family Care Partnership memb</w:t>
            </w:r>
            <w:r>
              <w:rPr>
                <w:b/>
                <w:bCs/>
                <w:color w:val="FFFFFF" w:themeColor="background1"/>
                <w:sz w:val="28"/>
                <w:szCs w:val="28"/>
              </w:rPr>
              <w:t>ers</w:t>
            </w:r>
            <w:r w:rsidRPr="00E20CC5">
              <w:rPr>
                <w:b/>
                <w:bCs/>
                <w:color w:val="FFFFFF" w:themeColor="background1"/>
                <w:sz w:val="28"/>
                <w:szCs w:val="28"/>
              </w:rPr>
              <w:t>.</w:t>
            </w:r>
          </w:p>
        </w:tc>
      </w:tr>
      <w:tr w:rsidR="00AA3F4E" w14:paraId="2F716877" w14:textId="77777777" w:rsidTr="00D50D73">
        <w:tc>
          <w:tcPr>
            <w:tcW w:w="9350" w:type="dxa"/>
            <w:gridSpan w:val="4"/>
            <w:tcBorders>
              <w:top w:val="nil"/>
            </w:tcBorders>
            <w:shd w:val="clear" w:color="auto" w:fill="B4C6E7" w:themeFill="accent1" w:themeFillTint="66"/>
          </w:tcPr>
          <w:p w14:paraId="56E38DD7" w14:textId="77777777" w:rsidR="00AA3F4E" w:rsidRDefault="00AA3F4E" w:rsidP="00D50D73">
            <w:pPr>
              <w:spacing w:line="276" w:lineRule="auto"/>
              <w:rPr>
                <w:sz w:val="24"/>
                <w:szCs w:val="24"/>
              </w:rPr>
            </w:pPr>
            <w:r w:rsidRPr="006A114D">
              <w:rPr>
                <w:b/>
                <w:bCs/>
                <w:sz w:val="24"/>
                <w:szCs w:val="24"/>
              </w:rPr>
              <w:t>Objective 2:</w:t>
            </w:r>
            <w:r w:rsidRPr="001C7497">
              <w:rPr>
                <w:sz w:val="24"/>
                <w:szCs w:val="24"/>
              </w:rPr>
              <w:t xml:space="preserve"> MCO regularly assesses and documents cohort members' community connection interest level, including current participation</w:t>
            </w:r>
            <w:r>
              <w:rPr>
                <w:sz w:val="24"/>
                <w:szCs w:val="24"/>
              </w:rPr>
              <w:t xml:space="preserve"> in community activities</w:t>
            </w:r>
            <w:r w:rsidRPr="001C7497">
              <w:rPr>
                <w:sz w:val="24"/>
                <w:szCs w:val="24"/>
              </w:rPr>
              <w:t>.  </w:t>
            </w:r>
          </w:p>
          <w:p w14:paraId="72C544F3" w14:textId="2B8FA27B" w:rsidR="00AA3F4E" w:rsidRPr="00192CEC" w:rsidRDefault="00AA3F4E" w:rsidP="003F6C84">
            <w:pPr>
              <w:pStyle w:val="ListParagraph"/>
              <w:numPr>
                <w:ilvl w:val="0"/>
                <w:numId w:val="49"/>
              </w:numPr>
              <w:spacing w:line="276" w:lineRule="auto"/>
              <w:rPr>
                <w:sz w:val="24"/>
                <w:szCs w:val="24"/>
              </w:rPr>
            </w:pPr>
            <w:r w:rsidRPr="00192CEC">
              <w:rPr>
                <w:sz w:val="24"/>
                <w:szCs w:val="24"/>
              </w:rPr>
              <w:t xml:space="preserve">Strategy 1: </w:t>
            </w:r>
            <w:r w:rsidR="001D6B9A">
              <w:rPr>
                <w:sz w:val="24"/>
                <w:szCs w:val="24"/>
              </w:rPr>
              <w:t>IDT staff u</w:t>
            </w:r>
            <w:r w:rsidRPr="00192CEC">
              <w:rPr>
                <w:sz w:val="24"/>
                <w:szCs w:val="24"/>
              </w:rPr>
              <w:t xml:space="preserve">tilize the </w:t>
            </w:r>
            <w:r>
              <w:rPr>
                <w:sz w:val="24"/>
                <w:szCs w:val="24"/>
              </w:rPr>
              <w:t xml:space="preserve">Community Connections </w:t>
            </w:r>
            <w:r w:rsidR="008262C0">
              <w:rPr>
                <w:sz w:val="24"/>
                <w:szCs w:val="24"/>
              </w:rPr>
              <w:t xml:space="preserve">Member </w:t>
            </w:r>
            <w:r>
              <w:rPr>
                <w:sz w:val="24"/>
                <w:szCs w:val="24"/>
              </w:rPr>
              <w:t>Interest Inventory</w:t>
            </w:r>
            <w:r w:rsidRPr="00192CEC">
              <w:rPr>
                <w:sz w:val="24"/>
                <w:szCs w:val="24"/>
              </w:rPr>
              <w:t xml:space="preserve"> tool to determine whether members have a</w:t>
            </w:r>
            <w:r>
              <w:rPr>
                <w:sz w:val="24"/>
                <w:szCs w:val="24"/>
              </w:rPr>
              <w:t xml:space="preserve"> </w:t>
            </w:r>
            <w:r w:rsidRPr="00192CEC">
              <w:rPr>
                <w:sz w:val="24"/>
                <w:szCs w:val="24"/>
              </w:rPr>
              <w:t>desire and interest to be more active in their community via the following criteria. </w:t>
            </w:r>
          </w:p>
          <w:p w14:paraId="14F301EF" w14:textId="77777777" w:rsidR="00AA3F4E" w:rsidRPr="00192CEC" w:rsidRDefault="00AA3F4E" w:rsidP="003F6C84">
            <w:pPr>
              <w:pStyle w:val="ListParagraph"/>
              <w:numPr>
                <w:ilvl w:val="1"/>
                <w:numId w:val="49"/>
              </w:numPr>
              <w:spacing w:line="276" w:lineRule="auto"/>
              <w:rPr>
                <w:sz w:val="24"/>
                <w:szCs w:val="24"/>
              </w:rPr>
            </w:pPr>
            <w:r w:rsidRPr="00192CEC">
              <w:rPr>
                <w:sz w:val="24"/>
                <w:szCs w:val="24"/>
              </w:rPr>
              <w:lastRenderedPageBreak/>
              <w:t>Currently involved in community connections   </w:t>
            </w:r>
          </w:p>
          <w:p w14:paraId="499DF7C7" w14:textId="77777777" w:rsidR="00AA3F4E" w:rsidRPr="00192CEC" w:rsidRDefault="00AA3F4E" w:rsidP="003F6C84">
            <w:pPr>
              <w:pStyle w:val="ListParagraph"/>
              <w:numPr>
                <w:ilvl w:val="1"/>
                <w:numId w:val="49"/>
              </w:numPr>
              <w:spacing w:line="276" w:lineRule="auto"/>
              <w:rPr>
                <w:sz w:val="24"/>
                <w:szCs w:val="24"/>
              </w:rPr>
            </w:pPr>
            <w:r w:rsidRPr="00192CEC">
              <w:rPr>
                <w:sz w:val="24"/>
                <w:szCs w:val="24"/>
              </w:rPr>
              <w:t>Interested in developing community connections: Knows desired activity/</w:t>
            </w:r>
            <w:proofErr w:type="gramStart"/>
            <w:r w:rsidRPr="00192CEC">
              <w:rPr>
                <w:sz w:val="24"/>
                <w:szCs w:val="24"/>
              </w:rPr>
              <w:t>connection</w:t>
            </w:r>
            <w:proofErr w:type="gramEnd"/>
            <w:r w:rsidRPr="00192CEC">
              <w:rPr>
                <w:sz w:val="24"/>
                <w:szCs w:val="24"/>
              </w:rPr>
              <w:t>  </w:t>
            </w:r>
          </w:p>
          <w:p w14:paraId="4C3771D9" w14:textId="77777777" w:rsidR="00AA3F4E" w:rsidRPr="00192CEC" w:rsidRDefault="00AA3F4E" w:rsidP="003F6C84">
            <w:pPr>
              <w:pStyle w:val="ListParagraph"/>
              <w:numPr>
                <w:ilvl w:val="1"/>
                <w:numId w:val="49"/>
              </w:numPr>
              <w:spacing w:line="276" w:lineRule="auto"/>
              <w:rPr>
                <w:sz w:val="24"/>
                <w:szCs w:val="24"/>
              </w:rPr>
            </w:pPr>
            <w:r w:rsidRPr="00192CEC">
              <w:rPr>
                <w:sz w:val="24"/>
                <w:szCs w:val="24"/>
              </w:rPr>
              <w:t>Interested in developing community connections: Unsure of desired activity/</w:t>
            </w:r>
            <w:proofErr w:type="gramStart"/>
            <w:r w:rsidRPr="00192CEC">
              <w:rPr>
                <w:sz w:val="24"/>
                <w:szCs w:val="24"/>
              </w:rPr>
              <w:t>connection</w:t>
            </w:r>
            <w:proofErr w:type="gramEnd"/>
            <w:r w:rsidRPr="00192CEC">
              <w:rPr>
                <w:sz w:val="24"/>
                <w:szCs w:val="24"/>
              </w:rPr>
              <w:t>  </w:t>
            </w:r>
          </w:p>
          <w:p w14:paraId="06176289" w14:textId="77777777" w:rsidR="00AA3F4E" w:rsidRPr="00192CEC" w:rsidRDefault="00AA3F4E" w:rsidP="003F6C84">
            <w:pPr>
              <w:pStyle w:val="ListParagraph"/>
              <w:numPr>
                <w:ilvl w:val="0"/>
                <w:numId w:val="50"/>
              </w:numPr>
              <w:spacing w:line="276" w:lineRule="auto"/>
              <w:rPr>
                <w:sz w:val="24"/>
                <w:szCs w:val="24"/>
              </w:rPr>
            </w:pPr>
            <w:r w:rsidRPr="00192CEC">
              <w:rPr>
                <w:sz w:val="24"/>
                <w:szCs w:val="24"/>
              </w:rPr>
              <w:t xml:space="preserve">May be interested in developing community </w:t>
            </w:r>
            <w:proofErr w:type="gramStart"/>
            <w:r w:rsidRPr="00192CEC">
              <w:rPr>
                <w:sz w:val="24"/>
                <w:szCs w:val="24"/>
              </w:rPr>
              <w:t>connections</w:t>
            </w:r>
            <w:proofErr w:type="gramEnd"/>
            <w:r w:rsidRPr="00192CEC">
              <w:rPr>
                <w:sz w:val="24"/>
                <w:szCs w:val="24"/>
              </w:rPr>
              <w:t>  </w:t>
            </w:r>
          </w:p>
          <w:p w14:paraId="4A2BC6EF" w14:textId="77777777" w:rsidR="00AA3F4E" w:rsidRPr="00192CEC" w:rsidRDefault="00AA3F4E" w:rsidP="003F6C84">
            <w:pPr>
              <w:pStyle w:val="ListParagraph"/>
              <w:numPr>
                <w:ilvl w:val="0"/>
                <w:numId w:val="50"/>
              </w:numPr>
              <w:spacing w:line="276" w:lineRule="auto"/>
              <w:rPr>
                <w:sz w:val="24"/>
                <w:szCs w:val="24"/>
              </w:rPr>
            </w:pPr>
            <w:r w:rsidRPr="00192CEC">
              <w:rPr>
                <w:sz w:val="24"/>
                <w:szCs w:val="24"/>
              </w:rPr>
              <w:t>Not interested in developing community connections  </w:t>
            </w:r>
          </w:p>
          <w:p w14:paraId="0C7B9C43" w14:textId="1D380AB5" w:rsidR="00AA3F4E" w:rsidRPr="00192CEC" w:rsidRDefault="00AA3F4E" w:rsidP="003F6C84">
            <w:pPr>
              <w:pStyle w:val="ListParagraph"/>
              <w:numPr>
                <w:ilvl w:val="0"/>
                <w:numId w:val="49"/>
              </w:numPr>
              <w:spacing w:line="276" w:lineRule="auto"/>
              <w:rPr>
                <w:sz w:val="24"/>
                <w:szCs w:val="24"/>
              </w:rPr>
            </w:pPr>
            <w:r w:rsidRPr="00192CEC">
              <w:rPr>
                <w:sz w:val="24"/>
                <w:szCs w:val="24"/>
              </w:rPr>
              <w:t xml:space="preserve">Strategy 2: For those members that are interested or already participating in community involvement, </w:t>
            </w:r>
            <w:r w:rsidR="001A12C2">
              <w:rPr>
                <w:sz w:val="24"/>
                <w:szCs w:val="24"/>
              </w:rPr>
              <w:t xml:space="preserve">IDT staff </w:t>
            </w:r>
            <w:r w:rsidRPr="00192CEC">
              <w:rPr>
                <w:sz w:val="24"/>
                <w:szCs w:val="24"/>
              </w:rPr>
              <w:t>document information in the member assessment tool that includes their</w:t>
            </w:r>
            <w:r>
              <w:rPr>
                <w:sz w:val="24"/>
                <w:szCs w:val="24"/>
              </w:rPr>
              <w:t xml:space="preserve"> </w:t>
            </w:r>
            <w:r w:rsidRPr="00192CEC">
              <w:rPr>
                <w:sz w:val="24"/>
                <w:szCs w:val="24"/>
              </w:rPr>
              <w:t>interests, hobbies</w:t>
            </w:r>
            <w:r>
              <w:rPr>
                <w:sz w:val="24"/>
                <w:szCs w:val="24"/>
              </w:rPr>
              <w:t>,</w:t>
            </w:r>
            <w:r w:rsidRPr="00192CEC">
              <w:rPr>
                <w:sz w:val="24"/>
                <w:szCs w:val="24"/>
              </w:rPr>
              <w:t xml:space="preserve"> and other opportunities to become more active. </w:t>
            </w:r>
          </w:p>
          <w:p w14:paraId="7D267D38" w14:textId="623909AD" w:rsidR="00AA3F4E" w:rsidRPr="00192CEC" w:rsidRDefault="00AA3F4E" w:rsidP="003F6C84">
            <w:pPr>
              <w:pStyle w:val="ListParagraph"/>
              <w:numPr>
                <w:ilvl w:val="1"/>
                <w:numId w:val="49"/>
              </w:numPr>
              <w:spacing w:line="276" w:lineRule="auto"/>
              <w:rPr>
                <w:sz w:val="24"/>
                <w:szCs w:val="24"/>
              </w:rPr>
            </w:pPr>
            <w:r w:rsidRPr="00192CEC">
              <w:rPr>
                <w:sz w:val="24"/>
                <w:szCs w:val="24"/>
              </w:rPr>
              <w:t>Strategy 2a: For those members that express a desire to increase their community involvement, IDT</w:t>
            </w:r>
            <w:r w:rsidR="0065164E">
              <w:rPr>
                <w:sz w:val="24"/>
                <w:szCs w:val="24"/>
              </w:rPr>
              <w:t xml:space="preserve"> staff</w:t>
            </w:r>
            <w:r w:rsidRPr="00192CEC">
              <w:rPr>
                <w:sz w:val="24"/>
                <w:szCs w:val="24"/>
              </w:rPr>
              <w:t xml:space="preserve"> will add Community Connections goals to the care plan that outline the action steps needed to get the member more involved in community life based on the assessment information. </w:t>
            </w:r>
          </w:p>
          <w:p w14:paraId="489EC71A" w14:textId="77777777" w:rsidR="00AA3F4E" w:rsidRPr="00192CEC" w:rsidRDefault="00AA3F4E" w:rsidP="003F6C84">
            <w:pPr>
              <w:pStyle w:val="ListParagraph"/>
              <w:numPr>
                <w:ilvl w:val="1"/>
                <w:numId w:val="49"/>
              </w:numPr>
              <w:spacing w:line="276" w:lineRule="auto"/>
              <w:rPr>
                <w:sz w:val="24"/>
                <w:szCs w:val="24"/>
              </w:rPr>
            </w:pPr>
            <w:r w:rsidRPr="00192CEC">
              <w:rPr>
                <w:sz w:val="24"/>
                <w:szCs w:val="24"/>
              </w:rPr>
              <w:t>Strategy 2b: For those members that are already actively involved and satisfied with their level of community involvement, this will be noted on the care plan. </w:t>
            </w:r>
          </w:p>
          <w:p w14:paraId="0E4910BB" w14:textId="77777777" w:rsidR="00AA3F4E" w:rsidRPr="00192CEC" w:rsidRDefault="00AA3F4E" w:rsidP="003F6C84">
            <w:pPr>
              <w:pStyle w:val="ListParagraph"/>
              <w:numPr>
                <w:ilvl w:val="1"/>
                <w:numId w:val="49"/>
              </w:numPr>
              <w:spacing w:line="276" w:lineRule="auto"/>
              <w:rPr>
                <w:sz w:val="24"/>
                <w:szCs w:val="24"/>
              </w:rPr>
            </w:pPr>
            <w:r w:rsidRPr="00192CEC">
              <w:rPr>
                <w:sz w:val="24"/>
                <w:szCs w:val="24"/>
              </w:rPr>
              <w:t>Strategy 2c: Document any barriers to participation in community activities and whether these barriers can and will be addressed by the member, MCO or other stakeholders. </w:t>
            </w:r>
          </w:p>
          <w:p w14:paraId="24139912" w14:textId="58B11DA8" w:rsidR="00AA3F4E" w:rsidRPr="00192CEC" w:rsidRDefault="00AA3F4E" w:rsidP="003F6C84">
            <w:pPr>
              <w:pStyle w:val="ListParagraph"/>
              <w:numPr>
                <w:ilvl w:val="0"/>
                <w:numId w:val="49"/>
              </w:numPr>
              <w:spacing w:line="276" w:lineRule="auto"/>
              <w:rPr>
                <w:sz w:val="24"/>
                <w:szCs w:val="24"/>
              </w:rPr>
            </w:pPr>
            <w:r w:rsidRPr="00192CEC">
              <w:rPr>
                <w:sz w:val="24"/>
                <w:szCs w:val="24"/>
              </w:rPr>
              <w:t xml:space="preserve">Strategy 3: At least once every six months during a care plan review, </w:t>
            </w:r>
            <w:r w:rsidR="001A12C2">
              <w:rPr>
                <w:sz w:val="24"/>
                <w:szCs w:val="24"/>
              </w:rPr>
              <w:t xml:space="preserve">IDT staff </w:t>
            </w:r>
            <w:r w:rsidRPr="00192CEC">
              <w:rPr>
                <w:sz w:val="24"/>
                <w:szCs w:val="24"/>
              </w:rPr>
              <w:t>reassess members’ interest and/or participation in Community Connections and document outcome on the</w:t>
            </w:r>
            <w:r>
              <w:rPr>
                <w:sz w:val="24"/>
                <w:szCs w:val="24"/>
              </w:rPr>
              <w:t xml:space="preserve"> </w:t>
            </w:r>
            <w:r w:rsidRPr="00192CEC">
              <w:rPr>
                <w:sz w:val="24"/>
                <w:szCs w:val="24"/>
              </w:rPr>
              <w:t>care plan. </w:t>
            </w:r>
          </w:p>
          <w:p w14:paraId="1EE417CA" w14:textId="77777777" w:rsidR="00AA3F4E" w:rsidRPr="006A0E54" w:rsidRDefault="00AA3F4E" w:rsidP="003F6C84">
            <w:pPr>
              <w:pStyle w:val="ListParagraph"/>
              <w:numPr>
                <w:ilvl w:val="1"/>
                <w:numId w:val="49"/>
              </w:numPr>
              <w:spacing w:line="276" w:lineRule="auto"/>
              <w:rPr>
                <w:sz w:val="24"/>
                <w:szCs w:val="24"/>
              </w:rPr>
            </w:pPr>
            <w:r w:rsidRPr="00192CEC">
              <w:rPr>
                <w:sz w:val="24"/>
                <w:szCs w:val="24"/>
              </w:rPr>
              <w:t>Strategy 3a: Members who have changed their desire to participate in Community Connections, either discontinue or express a desire to be more active, will have this documented in their care plan and goals revised accordingly (based on Strategy 2 above). </w:t>
            </w:r>
          </w:p>
        </w:tc>
      </w:tr>
      <w:tr w:rsidR="00AA3F4E" w14:paraId="02F3B44F" w14:textId="77777777" w:rsidTr="00D50D73">
        <w:tc>
          <w:tcPr>
            <w:tcW w:w="1615" w:type="dxa"/>
            <w:shd w:val="clear" w:color="auto" w:fill="D9E2F3" w:themeFill="accent1" w:themeFillTint="33"/>
          </w:tcPr>
          <w:p w14:paraId="2CC16D08" w14:textId="77777777" w:rsidR="00AA3F4E" w:rsidRPr="002767E3" w:rsidRDefault="00AA3F4E" w:rsidP="00D50D73">
            <w:pPr>
              <w:spacing w:line="276" w:lineRule="auto"/>
              <w:rPr>
                <w:b/>
                <w:bCs/>
                <w:i/>
                <w:iCs/>
                <w:sz w:val="24"/>
                <w:szCs w:val="24"/>
                <w:u w:val="single"/>
              </w:rPr>
            </w:pPr>
          </w:p>
        </w:tc>
        <w:tc>
          <w:tcPr>
            <w:tcW w:w="2520" w:type="dxa"/>
            <w:shd w:val="clear" w:color="auto" w:fill="D9E2F3" w:themeFill="accent1" w:themeFillTint="33"/>
          </w:tcPr>
          <w:p w14:paraId="4635E6A8" w14:textId="660ACBCF" w:rsidR="00AA3F4E" w:rsidRDefault="00AA3F4E" w:rsidP="00B37338">
            <w:pPr>
              <w:spacing w:line="276" w:lineRule="auto"/>
              <w:rPr>
                <w:sz w:val="24"/>
                <w:szCs w:val="24"/>
              </w:rPr>
            </w:pPr>
            <w:r w:rsidRPr="006A114D">
              <w:rPr>
                <w:b/>
                <w:bCs/>
                <w:i/>
                <w:iCs/>
                <w:sz w:val="24"/>
                <w:szCs w:val="24"/>
              </w:rPr>
              <w:t>KPI 1</w:t>
            </w:r>
            <w:r w:rsidRPr="006A114D">
              <w:rPr>
                <w:sz w:val="24"/>
                <w:szCs w:val="24"/>
              </w:rPr>
              <w:t>:</w:t>
            </w:r>
            <w:r w:rsidRPr="00464844">
              <w:rPr>
                <w:sz w:val="24"/>
                <w:szCs w:val="24"/>
              </w:rPr>
              <w:t xml:space="preserve"> Cohort members are assessed at their community connection level of interest</w:t>
            </w:r>
            <w:r w:rsidR="00B37338">
              <w:rPr>
                <w:sz w:val="24"/>
                <w:szCs w:val="24"/>
              </w:rPr>
              <w:t xml:space="preserve"> between 01/01/2024 and 12/31/2024</w:t>
            </w:r>
            <w:r w:rsidRPr="00464844">
              <w:rPr>
                <w:sz w:val="24"/>
                <w:szCs w:val="24"/>
              </w:rPr>
              <w:t>. </w:t>
            </w:r>
          </w:p>
        </w:tc>
        <w:tc>
          <w:tcPr>
            <w:tcW w:w="2700" w:type="dxa"/>
            <w:shd w:val="clear" w:color="auto" w:fill="D9E2F3" w:themeFill="accent1" w:themeFillTint="33"/>
          </w:tcPr>
          <w:p w14:paraId="1CDEA3C9" w14:textId="77777777" w:rsidR="00AA3F4E" w:rsidRPr="00A02717" w:rsidRDefault="00AA3F4E" w:rsidP="00D50D73">
            <w:pPr>
              <w:spacing w:line="276" w:lineRule="auto"/>
              <w:rPr>
                <w:sz w:val="24"/>
                <w:szCs w:val="24"/>
              </w:rPr>
            </w:pPr>
            <w:r w:rsidRPr="006A114D">
              <w:rPr>
                <w:b/>
                <w:bCs/>
                <w:i/>
                <w:iCs/>
                <w:sz w:val="24"/>
                <w:szCs w:val="24"/>
              </w:rPr>
              <w:t>KPI 2:</w:t>
            </w:r>
            <w:r w:rsidRPr="008504F8">
              <w:rPr>
                <w:b/>
                <w:bCs/>
                <w:i/>
                <w:iCs/>
                <w:sz w:val="24"/>
                <w:szCs w:val="24"/>
              </w:rPr>
              <w:t xml:space="preserve"> </w:t>
            </w:r>
            <w:r w:rsidRPr="00A02717">
              <w:rPr>
                <w:sz w:val="24"/>
                <w:szCs w:val="24"/>
              </w:rPr>
              <w:t>Interested cohort members have a documented related outcome on their plan. </w:t>
            </w:r>
          </w:p>
          <w:p w14:paraId="243E06F3" w14:textId="77777777" w:rsidR="00AA3F4E" w:rsidRDefault="00AA3F4E" w:rsidP="00D50D73">
            <w:pPr>
              <w:spacing w:line="276" w:lineRule="auto"/>
              <w:rPr>
                <w:sz w:val="24"/>
                <w:szCs w:val="24"/>
              </w:rPr>
            </w:pPr>
          </w:p>
        </w:tc>
        <w:tc>
          <w:tcPr>
            <w:tcW w:w="2515" w:type="dxa"/>
            <w:shd w:val="clear" w:color="auto" w:fill="D9E2F3" w:themeFill="accent1" w:themeFillTint="33"/>
          </w:tcPr>
          <w:p w14:paraId="7A9D6334" w14:textId="77777777" w:rsidR="00AA3F4E" w:rsidRDefault="00AA3F4E" w:rsidP="00D50D73">
            <w:pPr>
              <w:spacing w:line="276" w:lineRule="auto"/>
              <w:rPr>
                <w:sz w:val="24"/>
                <w:szCs w:val="24"/>
              </w:rPr>
            </w:pPr>
            <w:r w:rsidRPr="006A114D">
              <w:rPr>
                <w:b/>
                <w:bCs/>
                <w:i/>
                <w:iCs/>
                <w:sz w:val="24"/>
                <w:szCs w:val="24"/>
              </w:rPr>
              <w:t>KPI 3:</w:t>
            </w:r>
            <w:r w:rsidRPr="00043597">
              <w:rPr>
                <w:sz w:val="24"/>
                <w:szCs w:val="24"/>
              </w:rPr>
              <w:t xml:space="preserve"> </w:t>
            </w:r>
            <w:r w:rsidRPr="001C7497">
              <w:rPr>
                <w:sz w:val="24"/>
                <w:szCs w:val="24"/>
              </w:rPr>
              <w:t xml:space="preserve">Cohort members </w:t>
            </w:r>
            <w:r w:rsidRPr="00464844">
              <w:rPr>
                <w:sz w:val="24"/>
                <w:szCs w:val="24"/>
              </w:rPr>
              <w:t xml:space="preserve">are </w:t>
            </w:r>
            <w:r>
              <w:rPr>
                <w:sz w:val="24"/>
                <w:szCs w:val="24"/>
              </w:rPr>
              <w:t>re</w:t>
            </w:r>
            <w:r w:rsidRPr="00464844">
              <w:rPr>
                <w:sz w:val="24"/>
                <w:szCs w:val="24"/>
              </w:rPr>
              <w:t>assessed at their community connection level of interest. </w:t>
            </w:r>
          </w:p>
        </w:tc>
      </w:tr>
      <w:tr w:rsidR="00AA3F4E" w14:paraId="1DD087B9" w14:textId="77777777" w:rsidTr="00D50D73">
        <w:tc>
          <w:tcPr>
            <w:tcW w:w="1615" w:type="dxa"/>
          </w:tcPr>
          <w:p w14:paraId="5A58FC43" w14:textId="77777777" w:rsidR="00AA3F4E" w:rsidRPr="00AC4BE6" w:rsidRDefault="00AA3F4E" w:rsidP="00D50D73">
            <w:pPr>
              <w:spacing w:line="276" w:lineRule="auto"/>
              <w:rPr>
                <w:b/>
                <w:bCs/>
                <w:sz w:val="24"/>
                <w:szCs w:val="24"/>
              </w:rPr>
            </w:pPr>
            <w:r w:rsidRPr="00AC4BE6">
              <w:rPr>
                <w:b/>
                <w:bCs/>
                <w:sz w:val="24"/>
                <w:szCs w:val="24"/>
              </w:rPr>
              <w:t>Numerator</w:t>
            </w:r>
          </w:p>
        </w:tc>
        <w:tc>
          <w:tcPr>
            <w:tcW w:w="2520" w:type="dxa"/>
          </w:tcPr>
          <w:p w14:paraId="22D26DB6" w14:textId="4739A070" w:rsidR="00AA3F4E" w:rsidRDefault="00AA3F4E" w:rsidP="00D50D73">
            <w:pPr>
              <w:spacing w:line="276" w:lineRule="auto"/>
              <w:rPr>
                <w:sz w:val="24"/>
                <w:szCs w:val="24"/>
              </w:rPr>
            </w:pPr>
            <w:r w:rsidRPr="001C7497">
              <w:rPr>
                <w:sz w:val="24"/>
                <w:szCs w:val="24"/>
              </w:rPr>
              <w:t xml:space="preserve">Count of members assessed at their community </w:t>
            </w:r>
            <w:r w:rsidRPr="001C7497">
              <w:rPr>
                <w:sz w:val="24"/>
                <w:szCs w:val="24"/>
              </w:rPr>
              <w:lastRenderedPageBreak/>
              <w:t>connections level of interest.</w:t>
            </w:r>
          </w:p>
        </w:tc>
        <w:tc>
          <w:tcPr>
            <w:tcW w:w="2700" w:type="dxa"/>
          </w:tcPr>
          <w:p w14:paraId="7DC7A1A6" w14:textId="77777777" w:rsidR="00AA3F4E" w:rsidRPr="00363AAD" w:rsidRDefault="00AA3F4E" w:rsidP="00D50D73">
            <w:pPr>
              <w:spacing w:line="276" w:lineRule="auto"/>
              <w:rPr>
                <w:sz w:val="24"/>
                <w:szCs w:val="24"/>
              </w:rPr>
            </w:pPr>
            <w:r w:rsidRPr="00363AAD">
              <w:rPr>
                <w:sz w:val="24"/>
                <w:szCs w:val="24"/>
              </w:rPr>
              <w:lastRenderedPageBreak/>
              <w:t>Count of members with a documented related outcome on their plan. </w:t>
            </w:r>
          </w:p>
          <w:p w14:paraId="6E9168E5" w14:textId="77777777" w:rsidR="00AA3F4E" w:rsidRDefault="00AA3F4E" w:rsidP="00D50D73">
            <w:pPr>
              <w:spacing w:line="276" w:lineRule="auto"/>
              <w:rPr>
                <w:sz w:val="24"/>
                <w:szCs w:val="24"/>
              </w:rPr>
            </w:pPr>
          </w:p>
        </w:tc>
        <w:tc>
          <w:tcPr>
            <w:tcW w:w="2515" w:type="dxa"/>
          </w:tcPr>
          <w:p w14:paraId="3FCFB145" w14:textId="08CCB32B" w:rsidR="00AA3F4E" w:rsidRDefault="00AA3F4E" w:rsidP="00D50D73">
            <w:pPr>
              <w:spacing w:line="276" w:lineRule="auto"/>
              <w:rPr>
                <w:sz w:val="24"/>
                <w:szCs w:val="24"/>
              </w:rPr>
            </w:pPr>
            <w:r w:rsidRPr="00300452">
              <w:rPr>
                <w:sz w:val="24"/>
                <w:szCs w:val="24"/>
              </w:rPr>
              <w:t xml:space="preserve">Count of members </w:t>
            </w:r>
            <w:r>
              <w:rPr>
                <w:sz w:val="24"/>
                <w:szCs w:val="24"/>
              </w:rPr>
              <w:t>re</w:t>
            </w:r>
            <w:r w:rsidRPr="00300452">
              <w:rPr>
                <w:sz w:val="24"/>
                <w:szCs w:val="24"/>
              </w:rPr>
              <w:t xml:space="preserve">assessed at their community connections level of </w:t>
            </w:r>
            <w:r w:rsidRPr="00300452">
              <w:rPr>
                <w:sz w:val="24"/>
                <w:szCs w:val="24"/>
              </w:rPr>
              <w:lastRenderedPageBreak/>
              <w:t>interest</w:t>
            </w:r>
            <w:r w:rsidR="00F72F12">
              <w:rPr>
                <w:sz w:val="24"/>
                <w:szCs w:val="24"/>
              </w:rPr>
              <w:t xml:space="preserve"> between 07/01/2024 and 12/31/2024</w:t>
            </w:r>
            <w:r w:rsidRPr="00300452">
              <w:rPr>
                <w:sz w:val="24"/>
                <w:szCs w:val="24"/>
              </w:rPr>
              <w:t>. </w:t>
            </w:r>
          </w:p>
        </w:tc>
      </w:tr>
      <w:tr w:rsidR="00AA3F4E" w14:paraId="27EA965E" w14:textId="77777777" w:rsidTr="00D50D73">
        <w:tc>
          <w:tcPr>
            <w:tcW w:w="1615" w:type="dxa"/>
          </w:tcPr>
          <w:p w14:paraId="63F38E02" w14:textId="77777777" w:rsidR="00AA3F4E" w:rsidRDefault="00AA3F4E" w:rsidP="00D50D73">
            <w:pPr>
              <w:spacing w:line="276" w:lineRule="auto"/>
              <w:rPr>
                <w:b/>
                <w:bCs/>
                <w:i/>
                <w:iCs/>
                <w:sz w:val="24"/>
                <w:szCs w:val="24"/>
              </w:rPr>
            </w:pPr>
          </w:p>
          <w:p w14:paraId="119BDFB6" w14:textId="77777777" w:rsidR="00AA3F4E" w:rsidRPr="00AC4BE6" w:rsidRDefault="00AA3F4E" w:rsidP="00D50D73">
            <w:pPr>
              <w:spacing w:line="276" w:lineRule="auto"/>
              <w:rPr>
                <w:b/>
                <w:bCs/>
                <w:sz w:val="24"/>
                <w:szCs w:val="24"/>
              </w:rPr>
            </w:pPr>
            <w:r w:rsidRPr="00AC4BE6">
              <w:rPr>
                <w:b/>
                <w:bCs/>
                <w:sz w:val="24"/>
                <w:szCs w:val="24"/>
              </w:rPr>
              <w:t>Denominator</w:t>
            </w:r>
          </w:p>
        </w:tc>
        <w:tc>
          <w:tcPr>
            <w:tcW w:w="2520" w:type="dxa"/>
          </w:tcPr>
          <w:p w14:paraId="23E1FBB2" w14:textId="77777777" w:rsidR="00AA3F4E" w:rsidRPr="003454F1" w:rsidRDefault="00AA3F4E" w:rsidP="00D50D73">
            <w:pPr>
              <w:spacing w:line="276" w:lineRule="auto"/>
            </w:pPr>
            <w:r w:rsidRPr="001C7497">
              <w:rPr>
                <w:sz w:val="24"/>
                <w:szCs w:val="24"/>
              </w:rPr>
              <w:t>Count of members in cohort. </w:t>
            </w:r>
          </w:p>
        </w:tc>
        <w:tc>
          <w:tcPr>
            <w:tcW w:w="2700" w:type="dxa"/>
          </w:tcPr>
          <w:p w14:paraId="1BDB2188" w14:textId="6F21062D" w:rsidR="00AA3F4E" w:rsidRDefault="00AA3F4E" w:rsidP="00D50D73">
            <w:pPr>
              <w:spacing w:line="276" w:lineRule="auto"/>
              <w:rPr>
                <w:sz w:val="24"/>
                <w:szCs w:val="24"/>
              </w:rPr>
            </w:pPr>
            <w:r w:rsidRPr="00A55835">
              <w:rPr>
                <w:sz w:val="24"/>
                <w:szCs w:val="24"/>
              </w:rPr>
              <w:t xml:space="preserve">Count of members assessed at their community connections level of </w:t>
            </w:r>
            <w:r w:rsidRPr="002A7C82">
              <w:rPr>
                <w:sz w:val="24"/>
                <w:szCs w:val="24"/>
              </w:rPr>
              <w:t xml:space="preserve">interest </w:t>
            </w:r>
            <w:r w:rsidR="002A7C82" w:rsidRPr="000167EF">
              <w:rPr>
                <w:rFonts w:ascii="Calibri" w:eastAsia="Times New Roman" w:hAnsi="Calibri" w:cs="Calibri"/>
                <w:color w:val="000000"/>
                <w:sz w:val="24"/>
                <w:szCs w:val="24"/>
              </w:rPr>
              <w:t>of interested (known or unknown</w:t>
            </w:r>
            <w:r w:rsidR="002D2950">
              <w:rPr>
                <w:rFonts w:ascii="Calibri" w:eastAsia="Times New Roman" w:hAnsi="Calibri" w:cs="Calibri"/>
                <w:color w:val="000000"/>
                <w:sz w:val="24"/>
                <w:szCs w:val="24"/>
              </w:rPr>
              <w:t xml:space="preserve">) </w:t>
            </w:r>
            <w:r w:rsidR="002A7C82" w:rsidRPr="000167EF">
              <w:rPr>
                <w:rFonts w:ascii="Calibri" w:eastAsia="Times New Roman" w:hAnsi="Calibri" w:cs="Calibri"/>
                <w:color w:val="000000"/>
                <w:sz w:val="24"/>
                <w:szCs w:val="24"/>
              </w:rPr>
              <w:t>and may be interested between 01/01/2024 and 12/31/2024.</w:t>
            </w:r>
          </w:p>
        </w:tc>
        <w:tc>
          <w:tcPr>
            <w:tcW w:w="2515" w:type="dxa"/>
          </w:tcPr>
          <w:p w14:paraId="6298A5CD" w14:textId="1F56F945" w:rsidR="00235259" w:rsidRDefault="00AA3F4E" w:rsidP="00D50D73">
            <w:pPr>
              <w:spacing w:line="276" w:lineRule="auto"/>
              <w:rPr>
                <w:sz w:val="24"/>
                <w:szCs w:val="24"/>
              </w:rPr>
            </w:pPr>
            <w:r w:rsidRPr="001C7497">
              <w:rPr>
                <w:sz w:val="24"/>
                <w:szCs w:val="24"/>
              </w:rPr>
              <w:t xml:space="preserve">Count of members </w:t>
            </w:r>
            <w:r w:rsidR="00235259">
              <w:rPr>
                <w:sz w:val="24"/>
                <w:szCs w:val="24"/>
              </w:rPr>
              <w:t xml:space="preserve">with initial assessment between 01/01/2024 and 06/30/2024. </w:t>
            </w:r>
          </w:p>
          <w:p w14:paraId="7106881F" w14:textId="77777777" w:rsidR="00235259" w:rsidRDefault="00235259" w:rsidP="00D50D73">
            <w:pPr>
              <w:spacing w:line="276" w:lineRule="auto"/>
              <w:rPr>
                <w:sz w:val="24"/>
                <w:szCs w:val="24"/>
              </w:rPr>
            </w:pPr>
          </w:p>
          <w:p w14:paraId="40A22823" w14:textId="0347586B" w:rsidR="00AA3F4E" w:rsidRDefault="00AA3F4E" w:rsidP="00D50D73">
            <w:pPr>
              <w:spacing w:line="276" w:lineRule="auto"/>
              <w:rPr>
                <w:sz w:val="24"/>
                <w:szCs w:val="24"/>
              </w:rPr>
            </w:pPr>
          </w:p>
        </w:tc>
      </w:tr>
      <w:tr w:rsidR="00AA3F4E" w14:paraId="5A7BBC21" w14:textId="77777777" w:rsidTr="00D50D73">
        <w:tc>
          <w:tcPr>
            <w:tcW w:w="1615" w:type="dxa"/>
          </w:tcPr>
          <w:p w14:paraId="6D974AD8" w14:textId="77777777" w:rsidR="00AA3F4E" w:rsidRDefault="00AA3F4E" w:rsidP="00D50D73">
            <w:pPr>
              <w:spacing w:line="276" w:lineRule="auto"/>
              <w:rPr>
                <w:b/>
                <w:bCs/>
                <w:sz w:val="24"/>
                <w:szCs w:val="24"/>
              </w:rPr>
            </w:pPr>
            <w:r w:rsidRPr="00AC4BE6">
              <w:rPr>
                <w:b/>
                <w:bCs/>
                <w:sz w:val="24"/>
                <w:szCs w:val="24"/>
              </w:rPr>
              <w:t>Inclusion/</w:t>
            </w:r>
          </w:p>
          <w:p w14:paraId="601F313C" w14:textId="77777777" w:rsidR="00AA3F4E" w:rsidRPr="00AC4BE6" w:rsidRDefault="00AA3F4E" w:rsidP="00D50D73">
            <w:pPr>
              <w:spacing w:line="276" w:lineRule="auto"/>
              <w:rPr>
                <w:b/>
                <w:bCs/>
                <w:sz w:val="24"/>
                <w:szCs w:val="24"/>
              </w:rPr>
            </w:pPr>
            <w:r w:rsidRPr="00AC4BE6">
              <w:rPr>
                <w:b/>
                <w:bCs/>
                <w:sz w:val="24"/>
                <w:szCs w:val="24"/>
              </w:rPr>
              <w:t>Exclusion Criteria</w:t>
            </w:r>
          </w:p>
        </w:tc>
        <w:tc>
          <w:tcPr>
            <w:tcW w:w="2520" w:type="dxa"/>
          </w:tcPr>
          <w:p w14:paraId="3C3B3DF4" w14:textId="77777777" w:rsidR="00AA3F4E" w:rsidRDefault="00C0722F" w:rsidP="00D50D73">
            <w:pPr>
              <w:spacing w:line="276" w:lineRule="auto"/>
              <w:rPr>
                <w:sz w:val="24"/>
                <w:szCs w:val="24"/>
              </w:rPr>
            </w:pPr>
            <w:r>
              <w:rPr>
                <w:sz w:val="24"/>
                <w:szCs w:val="24"/>
              </w:rPr>
              <w:t xml:space="preserve">Inclusion: </w:t>
            </w:r>
            <w:r w:rsidR="003344D6">
              <w:rPr>
                <w:sz w:val="24"/>
                <w:szCs w:val="24"/>
              </w:rPr>
              <w:t xml:space="preserve">Members who refuse to complete the Interest Inventory when it is presented by IDT staff are included in the “not interested” level of interest. </w:t>
            </w:r>
          </w:p>
          <w:p w14:paraId="40CAFA51" w14:textId="0178869E" w:rsidR="002A1A4F" w:rsidRPr="008A3400" w:rsidRDefault="002A1A4F" w:rsidP="00D50D73">
            <w:pPr>
              <w:spacing w:line="276" w:lineRule="auto"/>
              <w:rPr>
                <w:sz w:val="24"/>
                <w:szCs w:val="24"/>
              </w:rPr>
            </w:pPr>
            <w:r>
              <w:rPr>
                <w:sz w:val="24"/>
                <w:szCs w:val="24"/>
              </w:rPr>
              <w:t>Exclusion: None</w:t>
            </w:r>
          </w:p>
        </w:tc>
        <w:tc>
          <w:tcPr>
            <w:tcW w:w="2700" w:type="dxa"/>
          </w:tcPr>
          <w:p w14:paraId="12A0936D" w14:textId="77777777" w:rsidR="002A1A4F" w:rsidRDefault="002A1A4F" w:rsidP="00875F00">
            <w:pPr>
              <w:spacing w:line="276" w:lineRule="auto"/>
              <w:rPr>
                <w:sz w:val="24"/>
                <w:szCs w:val="24"/>
              </w:rPr>
            </w:pPr>
            <w:r>
              <w:rPr>
                <w:sz w:val="24"/>
                <w:szCs w:val="24"/>
              </w:rPr>
              <w:t xml:space="preserve">Inclusion: </w:t>
            </w:r>
            <w:r w:rsidR="00875F00">
              <w:rPr>
                <w:sz w:val="24"/>
                <w:szCs w:val="24"/>
              </w:rPr>
              <w:t>All cohort members meeting numerator and denominator criteria are included.</w:t>
            </w:r>
          </w:p>
          <w:p w14:paraId="663C514F" w14:textId="4BF1B55A" w:rsidR="00AA3F4E" w:rsidRPr="00AA641D" w:rsidRDefault="002A1A4F" w:rsidP="00875F00">
            <w:pPr>
              <w:spacing w:line="276" w:lineRule="auto"/>
              <w:rPr>
                <w:sz w:val="24"/>
                <w:szCs w:val="24"/>
              </w:rPr>
            </w:pPr>
            <w:r>
              <w:rPr>
                <w:sz w:val="24"/>
                <w:szCs w:val="24"/>
              </w:rPr>
              <w:t>Exclusion: None</w:t>
            </w:r>
            <w:r w:rsidR="00875F00">
              <w:rPr>
                <w:sz w:val="24"/>
                <w:szCs w:val="24"/>
              </w:rPr>
              <w:t xml:space="preserve"> </w:t>
            </w:r>
          </w:p>
        </w:tc>
        <w:tc>
          <w:tcPr>
            <w:tcW w:w="2515" w:type="dxa"/>
          </w:tcPr>
          <w:p w14:paraId="3A955D4C" w14:textId="3209071D" w:rsidR="00AA3F4E" w:rsidRDefault="00AA3F4E" w:rsidP="00D50D73">
            <w:pPr>
              <w:spacing w:line="276" w:lineRule="auto"/>
              <w:rPr>
                <w:sz w:val="24"/>
                <w:szCs w:val="24"/>
              </w:rPr>
            </w:pPr>
          </w:p>
          <w:p w14:paraId="2F9780E7" w14:textId="77777777" w:rsidR="00875F00" w:rsidRDefault="00875F00" w:rsidP="00D50D73">
            <w:pPr>
              <w:spacing w:line="276" w:lineRule="auto"/>
              <w:rPr>
                <w:sz w:val="24"/>
                <w:szCs w:val="24"/>
              </w:rPr>
            </w:pPr>
          </w:p>
          <w:p w14:paraId="7F4C8205" w14:textId="16374EFD" w:rsidR="002A1A4F" w:rsidRDefault="002A1A4F" w:rsidP="00D50D73">
            <w:pPr>
              <w:spacing w:line="276" w:lineRule="auto"/>
              <w:rPr>
                <w:sz w:val="24"/>
                <w:szCs w:val="24"/>
              </w:rPr>
            </w:pPr>
            <w:r>
              <w:rPr>
                <w:sz w:val="24"/>
                <w:szCs w:val="24"/>
              </w:rPr>
              <w:t>Inclusion: None</w:t>
            </w:r>
          </w:p>
          <w:p w14:paraId="330824E2" w14:textId="13DF79B3" w:rsidR="00875F00" w:rsidRPr="001A3E1C" w:rsidRDefault="00875F00" w:rsidP="00D50D73">
            <w:pPr>
              <w:spacing w:line="276" w:lineRule="auto"/>
              <w:rPr>
                <w:i/>
                <w:iCs/>
                <w:sz w:val="24"/>
                <w:szCs w:val="24"/>
              </w:rPr>
            </w:pPr>
            <w:r>
              <w:rPr>
                <w:sz w:val="24"/>
                <w:szCs w:val="24"/>
              </w:rPr>
              <w:t xml:space="preserve">Exclusion: Members assessed for KPI 1 after 06/30/2024 will not count in the 2024 reassessment data. </w:t>
            </w:r>
            <w:r w:rsidRPr="001C7497">
              <w:rPr>
                <w:sz w:val="24"/>
                <w:szCs w:val="24"/>
              </w:rPr>
              <w:t> </w:t>
            </w:r>
          </w:p>
        </w:tc>
      </w:tr>
      <w:tr w:rsidR="00AA3F4E" w14:paraId="2E4199DC" w14:textId="77777777" w:rsidTr="00D50D73">
        <w:tc>
          <w:tcPr>
            <w:tcW w:w="1615" w:type="dxa"/>
          </w:tcPr>
          <w:p w14:paraId="57ED2982" w14:textId="77777777" w:rsidR="00AA3F4E" w:rsidRPr="0048036C" w:rsidRDefault="00AA3F4E" w:rsidP="00D50D73">
            <w:pPr>
              <w:spacing w:line="276" w:lineRule="auto"/>
              <w:rPr>
                <w:b/>
                <w:bCs/>
                <w:sz w:val="24"/>
                <w:szCs w:val="24"/>
              </w:rPr>
            </w:pPr>
            <w:r w:rsidRPr="0048036C">
              <w:rPr>
                <w:b/>
                <w:bCs/>
                <w:sz w:val="24"/>
                <w:szCs w:val="24"/>
              </w:rPr>
              <w:t>Sampling Technique and Confidence Interval</w:t>
            </w:r>
          </w:p>
        </w:tc>
        <w:tc>
          <w:tcPr>
            <w:tcW w:w="2520" w:type="dxa"/>
          </w:tcPr>
          <w:p w14:paraId="405E532B" w14:textId="7161E2A6" w:rsidR="00AA3F4E" w:rsidRPr="00E03417" w:rsidRDefault="00AA3F4E" w:rsidP="00D50D73">
            <w:pPr>
              <w:spacing w:line="276" w:lineRule="auto"/>
              <w:rPr>
                <w:sz w:val="24"/>
                <w:szCs w:val="24"/>
              </w:rPr>
            </w:pPr>
            <w:r w:rsidRPr="00E03417">
              <w:rPr>
                <w:sz w:val="24"/>
                <w:szCs w:val="24"/>
              </w:rPr>
              <w:t xml:space="preserve">MCOs will conduct a </w:t>
            </w:r>
            <w:r w:rsidR="00614FBF">
              <w:rPr>
                <w:sz w:val="24"/>
                <w:szCs w:val="24"/>
              </w:rPr>
              <w:t>statistically sound sampling of cohort members (conf</w:t>
            </w:r>
            <w:r w:rsidRPr="00E03417">
              <w:rPr>
                <w:sz w:val="24"/>
                <w:szCs w:val="24"/>
              </w:rPr>
              <w:t>iden</w:t>
            </w:r>
            <w:r w:rsidR="005A1045">
              <w:rPr>
                <w:sz w:val="24"/>
                <w:szCs w:val="24"/>
              </w:rPr>
              <w:t>ce</w:t>
            </w:r>
            <w:r w:rsidRPr="00E03417">
              <w:rPr>
                <w:sz w:val="24"/>
                <w:szCs w:val="24"/>
              </w:rPr>
              <w:t xml:space="preserve"> level of 90% and margin of error at +/- 5%) – </w:t>
            </w:r>
            <w:r w:rsidRPr="00D64924">
              <w:rPr>
                <w:sz w:val="24"/>
                <w:szCs w:val="24"/>
              </w:rPr>
              <w:t>static sampling to begin</w:t>
            </w:r>
            <w:r>
              <w:rPr>
                <w:sz w:val="24"/>
                <w:szCs w:val="24"/>
              </w:rPr>
              <w:t xml:space="preserve"> 11/1/2023</w:t>
            </w:r>
            <w:r w:rsidRPr="00E03417">
              <w:rPr>
                <w:sz w:val="24"/>
                <w:szCs w:val="24"/>
              </w:rPr>
              <w:t xml:space="preserve">. </w:t>
            </w:r>
          </w:p>
        </w:tc>
        <w:tc>
          <w:tcPr>
            <w:tcW w:w="2700" w:type="dxa"/>
          </w:tcPr>
          <w:p w14:paraId="7DA96485" w14:textId="3FD7FEE4" w:rsidR="00AA3F4E" w:rsidRPr="00E03417" w:rsidRDefault="004B0F7F" w:rsidP="00D50D73">
            <w:pPr>
              <w:spacing w:line="276" w:lineRule="auto"/>
              <w:rPr>
                <w:i/>
                <w:iCs/>
                <w:sz w:val="24"/>
                <w:szCs w:val="24"/>
              </w:rPr>
            </w:pPr>
            <w:r>
              <w:rPr>
                <w:sz w:val="24"/>
                <w:szCs w:val="24"/>
              </w:rPr>
              <w:t xml:space="preserve">Not Applicable </w:t>
            </w:r>
          </w:p>
        </w:tc>
        <w:tc>
          <w:tcPr>
            <w:tcW w:w="2515" w:type="dxa"/>
          </w:tcPr>
          <w:p w14:paraId="66824297" w14:textId="4B8A6897" w:rsidR="00AA3F4E" w:rsidRPr="00E03417" w:rsidRDefault="00875F00" w:rsidP="00D50D73">
            <w:pPr>
              <w:spacing w:line="276" w:lineRule="auto"/>
              <w:rPr>
                <w:i/>
                <w:iCs/>
                <w:sz w:val="24"/>
                <w:szCs w:val="24"/>
              </w:rPr>
            </w:pPr>
            <w:r>
              <w:rPr>
                <w:sz w:val="24"/>
                <w:szCs w:val="24"/>
              </w:rPr>
              <w:t xml:space="preserve"> Not Applicable</w:t>
            </w:r>
          </w:p>
        </w:tc>
      </w:tr>
      <w:tr w:rsidR="00AA3F4E" w14:paraId="0AC55764" w14:textId="77777777" w:rsidTr="00D50D73">
        <w:tc>
          <w:tcPr>
            <w:tcW w:w="1615" w:type="dxa"/>
          </w:tcPr>
          <w:p w14:paraId="25B86231" w14:textId="77777777" w:rsidR="00AA3F4E" w:rsidRPr="0048036C" w:rsidRDefault="00AA3F4E" w:rsidP="00D50D73">
            <w:pPr>
              <w:spacing w:line="276" w:lineRule="auto"/>
              <w:rPr>
                <w:b/>
                <w:bCs/>
                <w:sz w:val="24"/>
                <w:szCs w:val="24"/>
              </w:rPr>
            </w:pPr>
            <w:r w:rsidRPr="0048036C">
              <w:rPr>
                <w:b/>
                <w:bCs/>
                <w:sz w:val="24"/>
                <w:szCs w:val="24"/>
              </w:rPr>
              <w:t>Internal MCO Data Collection Frequency</w:t>
            </w:r>
          </w:p>
        </w:tc>
        <w:tc>
          <w:tcPr>
            <w:tcW w:w="2520" w:type="dxa"/>
          </w:tcPr>
          <w:p w14:paraId="2D9BC067" w14:textId="77777777" w:rsidR="00AA3F4E" w:rsidRPr="008A3400" w:rsidRDefault="00AA3F4E" w:rsidP="00D50D73">
            <w:pPr>
              <w:spacing w:line="276" w:lineRule="auto"/>
              <w:rPr>
                <w:sz w:val="24"/>
                <w:szCs w:val="24"/>
              </w:rPr>
            </w:pPr>
            <w:r w:rsidRPr="008A3400">
              <w:rPr>
                <w:sz w:val="24"/>
                <w:szCs w:val="24"/>
              </w:rPr>
              <w:t>Continuous</w:t>
            </w:r>
          </w:p>
        </w:tc>
        <w:tc>
          <w:tcPr>
            <w:tcW w:w="2700" w:type="dxa"/>
          </w:tcPr>
          <w:p w14:paraId="4B30F7A6" w14:textId="77777777" w:rsidR="00AA3F4E" w:rsidRPr="001A3E1C" w:rsidRDefault="00AA3F4E" w:rsidP="00D50D73">
            <w:pPr>
              <w:spacing w:line="276" w:lineRule="auto"/>
              <w:rPr>
                <w:i/>
                <w:iCs/>
                <w:sz w:val="24"/>
                <w:szCs w:val="24"/>
              </w:rPr>
            </w:pPr>
            <w:r w:rsidRPr="00C76DD1">
              <w:rPr>
                <w:sz w:val="24"/>
                <w:szCs w:val="24"/>
              </w:rPr>
              <w:t>Continuous</w:t>
            </w:r>
          </w:p>
        </w:tc>
        <w:tc>
          <w:tcPr>
            <w:tcW w:w="2515" w:type="dxa"/>
          </w:tcPr>
          <w:p w14:paraId="3099790B" w14:textId="77777777" w:rsidR="00AA3F4E" w:rsidRPr="001A3E1C" w:rsidRDefault="00AA3F4E" w:rsidP="00D50D73">
            <w:pPr>
              <w:spacing w:line="276" w:lineRule="auto"/>
              <w:rPr>
                <w:i/>
                <w:iCs/>
                <w:sz w:val="24"/>
                <w:szCs w:val="24"/>
              </w:rPr>
            </w:pPr>
            <w:r>
              <w:rPr>
                <w:sz w:val="24"/>
                <w:szCs w:val="24"/>
              </w:rPr>
              <w:t>Continuous</w:t>
            </w:r>
          </w:p>
        </w:tc>
      </w:tr>
      <w:tr w:rsidR="00AA3F4E" w14:paraId="705C5471" w14:textId="77777777" w:rsidTr="00D50D73">
        <w:tc>
          <w:tcPr>
            <w:tcW w:w="1615" w:type="dxa"/>
          </w:tcPr>
          <w:p w14:paraId="4FB65A3D" w14:textId="77777777" w:rsidR="00AA3F4E" w:rsidRPr="0048036C" w:rsidRDefault="00AA3F4E" w:rsidP="00D50D73">
            <w:pPr>
              <w:spacing w:line="276" w:lineRule="auto"/>
              <w:rPr>
                <w:b/>
                <w:bCs/>
                <w:sz w:val="24"/>
                <w:szCs w:val="24"/>
              </w:rPr>
            </w:pPr>
            <w:r w:rsidRPr="0048036C">
              <w:rPr>
                <w:b/>
                <w:bCs/>
                <w:sz w:val="24"/>
                <w:szCs w:val="24"/>
              </w:rPr>
              <w:t>Method for Data Collection</w:t>
            </w:r>
          </w:p>
        </w:tc>
        <w:tc>
          <w:tcPr>
            <w:tcW w:w="2520" w:type="dxa"/>
          </w:tcPr>
          <w:p w14:paraId="21B0B7DE" w14:textId="2852A871" w:rsidR="00AA3F4E" w:rsidRPr="008A3400" w:rsidRDefault="00AA3F4E" w:rsidP="00D50D73">
            <w:pPr>
              <w:spacing w:line="276" w:lineRule="auto"/>
              <w:rPr>
                <w:sz w:val="24"/>
                <w:szCs w:val="24"/>
              </w:rPr>
            </w:pPr>
            <w:r w:rsidRPr="001C7497">
              <w:rPr>
                <w:sz w:val="24"/>
                <w:szCs w:val="24"/>
              </w:rPr>
              <w:t xml:space="preserve">Compiled </w:t>
            </w:r>
            <w:r w:rsidR="00875F00">
              <w:rPr>
                <w:sz w:val="24"/>
                <w:szCs w:val="24"/>
              </w:rPr>
              <w:t xml:space="preserve">for 2024 quarterly reporting </w:t>
            </w:r>
          </w:p>
        </w:tc>
        <w:tc>
          <w:tcPr>
            <w:tcW w:w="2700" w:type="dxa"/>
          </w:tcPr>
          <w:p w14:paraId="138A9418" w14:textId="742B31E5" w:rsidR="00AA3F4E" w:rsidRPr="001A3E1C" w:rsidRDefault="00AA3F4E" w:rsidP="00D50D73">
            <w:pPr>
              <w:spacing w:line="276" w:lineRule="auto"/>
              <w:rPr>
                <w:i/>
                <w:iCs/>
                <w:sz w:val="24"/>
                <w:szCs w:val="24"/>
              </w:rPr>
            </w:pPr>
            <w:r w:rsidRPr="001C7497">
              <w:rPr>
                <w:sz w:val="24"/>
                <w:szCs w:val="24"/>
              </w:rPr>
              <w:t xml:space="preserve">Compiled </w:t>
            </w:r>
            <w:r w:rsidR="00875F00">
              <w:rPr>
                <w:sz w:val="24"/>
                <w:szCs w:val="24"/>
              </w:rPr>
              <w:t>for 2024 quarterly reporting =</w:t>
            </w:r>
            <w:r w:rsidRPr="001C7497">
              <w:rPr>
                <w:sz w:val="24"/>
                <w:szCs w:val="24"/>
              </w:rPr>
              <w:t> </w:t>
            </w:r>
          </w:p>
        </w:tc>
        <w:tc>
          <w:tcPr>
            <w:tcW w:w="2515" w:type="dxa"/>
          </w:tcPr>
          <w:p w14:paraId="46602B65" w14:textId="65E9D413" w:rsidR="00AA3F4E" w:rsidRPr="005743FA" w:rsidRDefault="00AA3F4E" w:rsidP="00D50D73">
            <w:pPr>
              <w:spacing w:line="276" w:lineRule="auto"/>
              <w:rPr>
                <w:sz w:val="24"/>
                <w:szCs w:val="24"/>
              </w:rPr>
            </w:pPr>
            <w:r w:rsidRPr="005743FA">
              <w:rPr>
                <w:sz w:val="24"/>
                <w:szCs w:val="24"/>
              </w:rPr>
              <w:t xml:space="preserve">Compiled </w:t>
            </w:r>
            <w:r w:rsidR="00875F00">
              <w:rPr>
                <w:sz w:val="24"/>
                <w:szCs w:val="24"/>
              </w:rPr>
              <w:t xml:space="preserve">for 2024 quarterly </w:t>
            </w:r>
            <w:proofErr w:type="gramStart"/>
            <w:r w:rsidR="00875F00">
              <w:rPr>
                <w:sz w:val="24"/>
                <w:szCs w:val="24"/>
              </w:rPr>
              <w:t>reporting</w:t>
            </w:r>
            <w:proofErr w:type="gramEnd"/>
            <w:r w:rsidR="00875F00">
              <w:rPr>
                <w:sz w:val="24"/>
                <w:szCs w:val="24"/>
              </w:rPr>
              <w:t xml:space="preserve"> </w:t>
            </w:r>
          </w:p>
          <w:p w14:paraId="726D90E3" w14:textId="77777777" w:rsidR="00AA3F4E" w:rsidRPr="001A3E1C" w:rsidRDefault="00AA3F4E" w:rsidP="00D50D73">
            <w:pPr>
              <w:spacing w:line="276" w:lineRule="auto"/>
              <w:rPr>
                <w:i/>
                <w:iCs/>
                <w:sz w:val="24"/>
                <w:szCs w:val="24"/>
              </w:rPr>
            </w:pPr>
          </w:p>
        </w:tc>
      </w:tr>
      <w:tr w:rsidR="00AA3F4E" w14:paraId="525D329D" w14:textId="77777777" w:rsidTr="00D50D73">
        <w:tc>
          <w:tcPr>
            <w:tcW w:w="1615" w:type="dxa"/>
          </w:tcPr>
          <w:p w14:paraId="2120562F" w14:textId="77777777" w:rsidR="00AA3F4E" w:rsidRPr="0048036C" w:rsidRDefault="00AA3F4E" w:rsidP="00D50D73">
            <w:pPr>
              <w:spacing w:line="276" w:lineRule="auto"/>
              <w:rPr>
                <w:b/>
                <w:bCs/>
                <w:sz w:val="24"/>
                <w:szCs w:val="24"/>
              </w:rPr>
            </w:pPr>
            <w:r w:rsidRPr="0048036C">
              <w:rPr>
                <w:b/>
                <w:bCs/>
                <w:sz w:val="24"/>
                <w:szCs w:val="24"/>
              </w:rPr>
              <w:lastRenderedPageBreak/>
              <w:t>Data Stratification</w:t>
            </w:r>
          </w:p>
        </w:tc>
        <w:tc>
          <w:tcPr>
            <w:tcW w:w="2520" w:type="dxa"/>
          </w:tcPr>
          <w:p w14:paraId="3BD35700" w14:textId="77777777" w:rsidR="008D3E64" w:rsidRDefault="00AA3F4E" w:rsidP="00D50D73">
            <w:pPr>
              <w:spacing w:line="276" w:lineRule="auto"/>
              <w:rPr>
                <w:sz w:val="24"/>
                <w:szCs w:val="24"/>
              </w:rPr>
            </w:pPr>
            <w:r w:rsidRPr="001C7497">
              <w:rPr>
                <w:sz w:val="24"/>
                <w:szCs w:val="24"/>
              </w:rPr>
              <w:t>Stratification by</w:t>
            </w:r>
            <w:r w:rsidR="008D3E64">
              <w:rPr>
                <w:sz w:val="24"/>
                <w:szCs w:val="24"/>
              </w:rPr>
              <w:t xml:space="preserve"> level of interest</w:t>
            </w:r>
          </w:p>
          <w:p w14:paraId="70970889" w14:textId="0372BD1B" w:rsidR="00AA3F4E" w:rsidRPr="008A3400" w:rsidRDefault="008D3E64" w:rsidP="00D50D73">
            <w:pPr>
              <w:spacing w:line="276" w:lineRule="auto"/>
              <w:rPr>
                <w:sz w:val="24"/>
                <w:szCs w:val="24"/>
              </w:rPr>
            </w:pPr>
            <w:r>
              <w:rPr>
                <w:sz w:val="24"/>
                <w:szCs w:val="24"/>
              </w:rPr>
              <w:t xml:space="preserve">Stratification by Target Group </w:t>
            </w:r>
            <w:r w:rsidR="00AA3F4E" w:rsidRPr="001C7497">
              <w:rPr>
                <w:sz w:val="24"/>
                <w:szCs w:val="24"/>
              </w:rPr>
              <w:t> </w:t>
            </w:r>
          </w:p>
        </w:tc>
        <w:tc>
          <w:tcPr>
            <w:tcW w:w="2700" w:type="dxa"/>
          </w:tcPr>
          <w:p w14:paraId="4CE44D39" w14:textId="77777777" w:rsidR="008D3E64" w:rsidRDefault="008D3E64" w:rsidP="008D3E64">
            <w:pPr>
              <w:spacing w:line="276" w:lineRule="auto"/>
              <w:rPr>
                <w:sz w:val="24"/>
                <w:szCs w:val="24"/>
              </w:rPr>
            </w:pPr>
            <w:r w:rsidRPr="001C7497">
              <w:rPr>
                <w:sz w:val="24"/>
                <w:szCs w:val="24"/>
              </w:rPr>
              <w:t>Stratification by</w:t>
            </w:r>
            <w:r>
              <w:rPr>
                <w:sz w:val="24"/>
                <w:szCs w:val="24"/>
              </w:rPr>
              <w:t xml:space="preserve"> level of interest</w:t>
            </w:r>
          </w:p>
          <w:p w14:paraId="6D2F6A33" w14:textId="5AECE144" w:rsidR="00AA3F4E" w:rsidRPr="001A3E1C" w:rsidRDefault="008D3E64" w:rsidP="008D3E64">
            <w:pPr>
              <w:spacing w:line="276" w:lineRule="auto"/>
              <w:rPr>
                <w:i/>
                <w:iCs/>
                <w:sz w:val="24"/>
                <w:szCs w:val="24"/>
              </w:rPr>
            </w:pPr>
            <w:r>
              <w:rPr>
                <w:sz w:val="24"/>
                <w:szCs w:val="24"/>
              </w:rPr>
              <w:t xml:space="preserve">Stratification by Target Group </w:t>
            </w:r>
            <w:r w:rsidRPr="001C7497">
              <w:rPr>
                <w:sz w:val="24"/>
                <w:szCs w:val="24"/>
              </w:rPr>
              <w:t> </w:t>
            </w:r>
          </w:p>
        </w:tc>
        <w:tc>
          <w:tcPr>
            <w:tcW w:w="2515" w:type="dxa"/>
          </w:tcPr>
          <w:p w14:paraId="33E51818" w14:textId="5620683B" w:rsidR="008D3E64" w:rsidRDefault="008D3E64" w:rsidP="008D3E64">
            <w:pPr>
              <w:spacing w:line="276" w:lineRule="auto"/>
              <w:rPr>
                <w:sz w:val="24"/>
                <w:szCs w:val="24"/>
              </w:rPr>
            </w:pPr>
            <w:r w:rsidRPr="001C7497">
              <w:rPr>
                <w:sz w:val="24"/>
                <w:szCs w:val="24"/>
              </w:rPr>
              <w:t>Stratification by</w:t>
            </w:r>
            <w:r>
              <w:rPr>
                <w:sz w:val="24"/>
                <w:szCs w:val="24"/>
              </w:rPr>
              <w:t xml:space="preserve"> level of interest</w:t>
            </w:r>
            <w:r w:rsidR="00875F00">
              <w:rPr>
                <w:sz w:val="24"/>
                <w:szCs w:val="24"/>
              </w:rPr>
              <w:t xml:space="preserve"> on reassessment</w:t>
            </w:r>
          </w:p>
          <w:p w14:paraId="4F0A1F3C" w14:textId="0665EB05" w:rsidR="00AA3F4E" w:rsidRPr="001A3E1C" w:rsidRDefault="008D3E64" w:rsidP="008D3E64">
            <w:pPr>
              <w:spacing w:line="276" w:lineRule="auto"/>
              <w:rPr>
                <w:i/>
                <w:iCs/>
                <w:sz w:val="24"/>
                <w:szCs w:val="24"/>
              </w:rPr>
            </w:pPr>
            <w:r>
              <w:rPr>
                <w:sz w:val="24"/>
                <w:szCs w:val="24"/>
              </w:rPr>
              <w:t xml:space="preserve">Stratification by Target Group </w:t>
            </w:r>
            <w:r w:rsidRPr="001C7497">
              <w:rPr>
                <w:sz w:val="24"/>
                <w:szCs w:val="24"/>
              </w:rPr>
              <w:t> </w:t>
            </w:r>
          </w:p>
        </w:tc>
      </w:tr>
    </w:tbl>
    <w:p w14:paraId="5C6B8780" w14:textId="77777777" w:rsidR="00AA3F4E" w:rsidRDefault="00AA3F4E" w:rsidP="00AA3F4E">
      <w:pPr>
        <w:spacing w:line="276" w:lineRule="auto"/>
        <w:rPr>
          <w:sz w:val="24"/>
          <w:szCs w:val="24"/>
        </w:rPr>
      </w:pPr>
    </w:p>
    <w:p w14:paraId="243A2ADE" w14:textId="3321D119" w:rsidR="00AA3F4E" w:rsidRPr="00AE244D" w:rsidRDefault="00AA3F4E" w:rsidP="00AA3F4E">
      <w:pPr>
        <w:spacing w:line="276" w:lineRule="auto"/>
        <w:rPr>
          <w:rStyle w:val="normaltextrun"/>
          <w:rFonts w:ascii="Calibri" w:hAnsi="Calibri" w:cs="Calibri"/>
          <w:color w:val="000000"/>
          <w:sz w:val="24"/>
          <w:szCs w:val="24"/>
        </w:rPr>
      </w:pPr>
      <w:r w:rsidRPr="00535755">
        <w:rPr>
          <w:sz w:val="24"/>
          <w:szCs w:val="24"/>
        </w:rPr>
        <w:t xml:space="preserve">The </w:t>
      </w:r>
      <w:r w:rsidRPr="00CD72AA">
        <w:rPr>
          <w:b/>
          <w:sz w:val="24"/>
          <w:szCs w:val="24"/>
        </w:rPr>
        <w:t>third</w:t>
      </w:r>
      <w:r w:rsidRPr="00535755">
        <w:rPr>
          <w:sz w:val="24"/>
          <w:szCs w:val="24"/>
        </w:rPr>
        <w:t xml:space="preserve"> strategic goal is intended to measure whether the practices MCOs have put into place are meeting the overall goal of the P4P, which is to increase the number of members that are involved in meaningful community connections. This not only includes measuring whether community connections goals are established and met, but also whether the activities a member is participating in is meaningful</w:t>
      </w:r>
      <w:r>
        <w:rPr>
          <w:sz w:val="24"/>
          <w:szCs w:val="24"/>
        </w:rPr>
        <w:t xml:space="preserve"> to them.  </w:t>
      </w:r>
      <w:r>
        <w:rPr>
          <w:rStyle w:val="normaltextrun"/>
          <w:rFonts w:ascii="Calibri" w:hAnsi="Calibri" w:cs="Calibri"/>
          <w:color w:val="000000"/>
          <w:sz w:val="24"/>
          <w:szCs w:val="24"/>
        </w:rPr>
        <w:t xml:space="preserve">Beginning in 2024, MCOs will assess the communities as it relates to expanding community connections and engaging members. The first step will include community readiness, which will allow MCOs to better detect the degree to which the communities are ready to </w:t>
      </w:r>
      <w:proofErr w:type="gramStart"/>
      <w:r>
        <w:rPr>
          <w:rStyle w:val="normaltextrun"/>
          <w:rFonts w:ascii="Calibri" w:hAnsi="Calibri" w:cs="Calibri"/>
          <w:color w:val="000000"/>
          <w:sz w:val="24"/>
          <w:szCs w:val="24"/>
        </w:rPr>
        <w:t>take action</w:t>
      </w:r>
      <w:proofErr w:type="gramEnd"/>
      <w:r>
        <w:rPr>
          <w:rStyle w:val="normaltextrun"/>
          <w:rFonts w:ascii="Calibri" w:hAnsi="Calibri" w:cs="Calibri"/>
          <w:color w:val="000000"/>
          <w:sz w:val="24"/>
          <w:szCs w:val="24"/>
        </w:rPr>
        <w:t xml:space="preserve"> towards community connections and engaging members.  After communities are assessed for their readiness, MCOs can begin to tailor outreach and educational efforts necessary to increase the project aim as the next phase of the PDSA cycle. </w:t>
      </w:r>
    </w:p>
    <w:tbl>
      <w:tblPr>
        <w:tblStyle w:val="TableGrid"/>
        <w:tblW w:w="9355" w:type="dxa"/>
        <w:tblLayout w:type="fixed"/>
        <w:tblLook w:val="04A0" w:firstRow="1" w:lastRow="0" w:firstColumn="1" w:lastColumn="0" w:noHBand="0" w:noVBand="1"/>
      </w:tblPr>
      <w:tblGrid>
        <w:gridCol w:w="3865"/>
        <w:gridCol w:w="5490"/>
      </w:tblGrid>
      <w:tr w:rsidR="00AA3F4E" w:rsidRPr="00B64070" w14:paraId="0AFBD8DB" w14:textId="77777777" w:rsidTr="00D50D73">
        <w:tc>
          <w:tcPr>
            <w:tcW w:w="9355" w:type="dxa"/>
            <w:gridSpan w:val="2"/>
            <w:tcBorders>
              <w:bottom w:val="nil"/>
            </w:tcBorders>
            <w:shd w:val="clear" w:color="auto" w:fill="4472C4" w:themeFill="accent1"/>
          </w:tcPr>
          <w:p w14:paraId="668B59AB" w14:textId="77777777" w:rsidR="00AA3F4E" w:rsidRPr="00B64070" w:rsidRDefault="00AA3F4E" w:rsidP="00D50D73">
            <w:pPr>
              <w:spacing w:line="276" w:lineRule="auto"/>
              <w:jc w:val="center"/>
              <w:rPr>
                <w:b/>
                <w:bCs/>
                <w:color w:val="FFFFFF" w:themeColor="background1"/>
                <w:sz w:val="24"/>
                <w:szCs w:val="24"/>
                <w:u w:val="single"/>
              </w:rPr>
            </w:pPr>
            <w:r w:rsidRPr="006A114D">
              <w:rPr>
                <w:b/>
                <w:bCs/>
                <w:color w:val="FFFFFF" w:themeColor="background1"/>
                <w:sz w:val="24"/>
                <w:szCs w:val="24"/>
              </w:rPr>
              <w:t>Strategic Plan Goal 3</w:t>
            </w:r>
            <w:r w:rsidRPr="00B64070">
              <w:rPr>
                <w:b/>
                <w:bCs/>
                <w:color w:val="FFFFFF" w:themeColor="background1"/>
                <w:sz w:val="24"/>
                <w:szCs w:val="24"/>
                <w:u w:val="single"/>
              </w:rPr>
              <w:t xml:space="preserve"> </w:t>
            </w:r>
            <w:r w:rsidRPr="00B64070">
              <w:rPr>
                <w:b/>
                <w:bCs/>
                <w:color w:val="FFFFFF" w:themeColor="background1"/>
                <w:sz w:val="24"/>
                <w:szCs w:val="24"/>
              </w:rPr>
              <w:t>– Increase or maintain the percent of Family Care and Family Care Partnership members self-identifying as being active and having meaningful Community Connections.</w:t>
            </w:r>
          </w:p>
        </w:tc>
      </w:tr>
      <w:tr w:rsidR="00AA3F4E" w:rsidRPr="00B64070" w14:paraId="58AF0028" w14:textId="77777777" w:rsidTr="00D50D73">
        <w:tc>
          <w:tcPr>
            <w:tcW w:w="9355" w:type="dxa"/>
            <w:gridSpan w:val="2"/>
            <w:tcBorders>
              <w:top w:val="nil"/>
            </w:tcBorders>
            <w:shd w:val="clear" w:color="auto" w:fill="B4C6E7" w:themeFill="accent1" w:themeFillTint="66"/>
          </w:tcPr>
          <w:p w14:paraId="7ABAF3F7" w14:textId="77777777" w:rsidR="00AA3F4E" w:rsidRPr="00B64070" w:rsidRDefault="00AA3F4E" w:rsidP="00D50D73">
            <w:pPr>
              <w:spacing w:line="276" w:lineRule="auto"/>
              <w:rPr>
                <w:sz w:val="24"/>
                <w:szCs w:val="24"/>
              </w:rPr>
            </w:pPr>
            <w:r w:rsidRPr="006A114D">
              <w:rPr>
                <w:b/>
                <w:bCs/>
                <w:sz w:val="24"/>
                <w:szCs w:val="24"/>
              </w:rPr>
              <w:t>Objective 3:</w:t>
            </w:r>
            <w:r w:rsidRPr="00B64070">
              <w:rPr>
                <w:sz w:val="24"/>
                <w:szCs w:val="24"/>
              </w:rPr>
              <w:t xml:space="preserve"> MCOs will </w:t>
            </w:r>
            <w:r>
              <w:rPr>
                <w:sz w:val="24"/>
                <w:szCs w:val="24"/>
              </w:rPr>
              <w:t xml:space="preserve">collaboratively </w:t>
            </w:r>
            <w:r w:rsidRPr="00B64070">
              <w:rPr>
                <w:sz w:val="24"/>
                <w:szCs w:val="24"/>
              </w:rPr>
              <w:t>complete a community readiness activity for at least one county in each of the current Geographic Service Regions (GSR).</w:t>
            </w:r>
          </w:p>
          <w:p w14:paraId="712E4396" w14:textId="77777777" w:rsidR="00AA3F4E" w:rsidRPr="00B64070" w:rsidRDefault="00AA3F4E" w:rsidP="003F6C84">
            <w:pPr>
              <w:pStyle w:val="ListParagraph"/>
              <w:numPr>
                <w:ilvl w:val="0"/>
                <w:numId w:val="49"/>
              </w:numPr>
              <w:spacing w:line="276" w:lineRule="auto"/>
              <w:rPr>
                <w:sz w:val="24"/>
                <w:szCs w:val="24"/>
              </w:rPr>
            </w:pPr>
            <w:r w:rsidRPr="00B64070">
              <w:rPr>
                <w:sz w:val="24"/>
                <w:szCs w:val="24"/>
              </w:rPr>
              <w:t xml:space="preserve">Strategy 1 – With input from Community Connections Stakeholder Committees, MCOs will create community readiness interview questions. </w:t>
            </w:r>
          </w:p>
          <w:p w14:paraId="16E3D13F" w14:textId="77777777" w:rsidR="00AA3F4E" w:rsidRPr="00B64070" w:rsidRDefault="00AA3F4E" w:rsidP="003F6C84">
            <w:pPr>
              <w:pStyle w:val="ListParagraph"/>
              <w:numPr>
                <w:ilvl w:val="0"/>
                <w:numId w:val="49"/>
              </w:numPr>
              <w:spacing w:line="276" w:lineRule="auto"/>
              <w:rPr>
                <w:sz w:val="24"/>
                <w:szCs w:val="24"/>
              </w:rPr>
            </w:pPr>
            <w:r w:rsidRPr="00B64070">
              <w:rPr>
                <w:sz w:val="24"/>
                <w:szCs w:val="24"/>
              </w:rPr>
              <w:t>Strategy 2 – MCOs will determine the number of interview recipients to participate in the interview questions by county within the current GSRs.</w:t>
            </w:r>
            <w:r>
              <w:rPr>
                <w:sz w:val="24"/>
                <w:szCs w:val="24"/>
              </w:rPr>
              <w:t xml:space="preserve"> MCOs will ensure counties included will have diverse representation. </w:t>
            </w:r>
            <w:r w:rsidRPr="00B64070">
              <w:rPr>
                <w:sz w:val="24"/>
                <w:szCs w:val="24"/>
              </w:rPr>
              <w:t xml:space="preserve">  </w:t>
            </w:r>
          </w:p>
          <w:p w14:paraId="3CDF2C30" w14:textId="77777777" w:rsidR="00AA3F4E" w:rsidRPr="00144D05" w:rsidRDefault="00AA3F4E" w:rsidP="003F6C84">
            <w:pPr>
              <w:pStyle w:val="ListParagraph"/>
              <w:numPr>
                <w:ilvl w:val="0"/>
                <w:numId w:val="49"/>
              </w:numPr>
              <w:spacing w:line="276" w:lineRule="auto"/>
              <w:rPr>
                <w:sz w:val="24"/>
                <w:szCs w:val="24"/>
              </w:rPr>
            </w:pPr>
            <w:r w:rsidRPr="00B64070">
              <w:rPr>
                <w:sz w:val="24"/>
                <w:szCs w:val="24"/>
              </w:rPr>
              <w:t>Strategy 3 – After data is collected and evaluated, MCOs will rank the level of community readiness ranging from Stage 1</w:t>
            </w:r>
            <w:r>
              <w:rPr>
                <w:sz w:val="24"/>
                <w:szCs w:val="24"/>
              </w:rPr>
              <w:t xml:space="preserve"> (no awareness)</w:t>
            </w:r>
            <w:r w:rsidRPr="00B64070">
              <w:rPr>
                <w:sz w:val="24"/>
                <w:szCs w:val="24"/>
              </w:rPr>
              <w:t xml:space="preserve"> to Stage 9</w:t>
            </w:r>
            <w:r>
              <w:rPr>
                <w:sz w:val="24"/>
                <w:szCs w:val="24"/>
              </w:rPr>
              <w:t xml:space="preserve"> (high level of community ownership)</w:t>
            </w:r>
            <w:r w:rsidRPr="00B64070">
              <w:rPr>
                <w:sz w:val="24"/>
                <w:szCs w:val="24"/>
              </w:rPr>
              <w:t xml:space="preserve">. </w:t>
            </w:r>
          </w:p>
        </w:tc>
      </w:tr>
      <w:tr w:rsidR="008504F8" w:rsidRPr="00B64070" w14:paraId="697B14B9" w14:textId="77777777" w:rsidTr="00D50D73">
        <w:tc>
          <w:tcPr>
            <w:tcW w:w="9355" w:type="dxa"/>
            <w:gridSpan w:val="2"/>
            <w:shd w:val="clear" w:color="auto" w:fill="D9E2F3" w:themeFill="accent1" w:themeFillTint="33"/>
          </w:tcPr>
          <w:p w14:paraId="14786303" w14:textId="16FB3C3B" w:rsidR="008504F8" w:rsidRPr="006A114D" w:rsidRDefault="008504F8" w:rsidP="00D50D73">
            <w:pPr>
              <w:spacing w:line="276" w:lineRule="auto"/>
              <w:rPr>
                <w:sz w:val="24"/>
                <w:szCs w:val="24"/>
              </w:rPr>
            </w:pPr>
            <w:r w:rsidRPr="006A114D">
              <w:rPr>
                <w:b/>
                <w:bCs/>
                <w:i/>
                <w:iCs/>
                <w:sz w:val="24"/>
                <w:szCs w:val="24"/>
              </w:rPr>
              <w:t>KPI 1:</w:t>
            </w:r>
            <w:r w:rsidRPr="006A114D">
              <w:rPr>
                <w:sz w:val="24"/>
                <w:szCs w:val="24"/>
              </w:rPr>
              <w:t xml:space="preserve"> </w:t>
            </w:r>
            <w:r>
              <w:rPr>
                <w:sz w:val="24"/>
                <w:szCs w:val="24"/>
              </w:rPr>
              <w:t xml:space="preserve">Percent of GSRs with a community readiness activity completed. </w:t>
            </w:r>
            <w:r w:rsidRPr="00464844">
              <w:rPr>
                <w:sz w:val="24"/>
                <w:szCs w:val="24"/>
              </w:rPr>
              <w:t> </w:t>
            </w:r>
          </w:p>
        </w:tc>
      </w:tr>
      <w:tr w:rsidR="00AA3F4E" w:rsidRPr="00B64070" w14:paraId="3A041F82" w14:textId="77777777" w:rsidTr="00D50D73">
        <w:tc>
          <w:tcPr>
            <w:tcW w:w="3865" w:type="dxa"/>
          </w:tcPr>
          <w:p w14:paraId="31D6E49C" w14:textId="77777777" w:rsidR="00AA3F4E" w:rsidRPr="00B64070" w:rsidRDefault="00AA3F4E" w:rsidP="00D50D73">
            <w:pPr>
              <w:spacing w:line="276" w:lineRule="auto"/>
              <w:rPr>
                <w:b/>
                <w:bCs/>
                <w:sz w:val="24"/>
                <w:szCs w:val="24"/>
              </w:rPr>
            </w:pPr>
            <w:r w:rsidRPr="00B64070">
              <w:rPr>
                <w:b/>
                <w:bCs/>
                <w:sz w:val="24"/>
                <w:szCs w:val="24"/>
              </w:rPr>
              <w:t>Numerator</w:t>
            </w:r>
          </w:p>
        </w:tc>
        <w:tc>
          <w:tcPr>
            <w:tcW w:w="5490" w:type="dxa"/>
          </w:tcPr>
          <w:p w14:paraId="1C0D01A0" w14:textId="77777777" w:rsidR="00AA3F4E" w:rsidRPr="00B64070" w:rsidRDefault="00AA3F4E" w:rsidP="00D50D73">
            <w:pPr>
              <w:spacing w:line="276" w:lineRule="auto"/>
              <w:rPr>
                <w:sz w:val="24"/>
                <w:szCs w:val="24"/>
              </w:rPr>
            </w:pPr>
            <w:r w:rsidRPr="00B64070">
              <w:rPr>
                <w:sz w:val="24"/>
                <w:szCs w:val="24"/>
              </w:rPr>
              <w:t>Number of GSRs with a community readiness activity completed</w:t>
            </w:r>
            <w:r>
              <w:rPr>
                <w:sz w:val="24"/>
                <w:szCs w:val="24"/>
              </w:rPr>
              <w:t>.</w:t>
            </w:r>
          </w:p>
        </w:tc>
      </w:tr>
      <w:tr w:rsidR="00AA3F4E" w:rsidRPr="00B64070" w14:paraId="676FA472" w14:textId="77777777" w:rsidTr="00D50D73">
        <w:tc>
          <w:tcPr>
            <w:tcW w:w="3865" w:type="dxa"/>
          </w:tcPr>
          <w:p w14:paraId="4B398389" w14:textId="77777777" w:rsidR="00AA3F4E" w:rsidRPr="00B64070" w:rsidRDefault="00AA3F4E" w:rsidP="00D50D73">
            <w:pPr>
              <w:spacing w:line="276" w:lineRule="auto"/>
              <w:rPr>
                <w:b/>
                <w:bCs/>
                <w:i/>
                <w:iCs/>
                <w:sz w:val="24"/>
                <w:szCs w:val="24"/>
              </w:rPr>
            </w:pPr>
          </w:p>
          <w:p w14:paraId="7877F948" w14:textId="77777777" w:rsidR="00AA3F4E" w:rsidRPr="00B64070" w:rsidRDefault="00AA3F4E" w:rsidP="00D50D73">
            <w:pPr>
              <w:spacing w:line="276" w:lineRule="auto"/>
              <w:rPr>
                <w:b/>
                <w:bCs/>
                <w:sz w:val="24"/>
                <w:szCs w:val="24"/>
              </w:rPr>
            </w:pPr>
            <w:r w:rsidRPr="00B64070">
              <w:rPr>
                <w:b/>
                <w:bCs/>
                <w:sz w:val="24"/>
                <w:szCs w:val="24"/>
              </w:rPr>
              <w:t>Denominator</w:t>
            </w:r>
          </w:p>
        </w:tc>
        <w:tc>
          <w:tcPr>
            <w:tcW w:w="5490" w:type="dxa"/>
          </w:tcPr>
          <w:p w14:paraId="2DA3292E" w14:textId="77777777" w:rsidR="00AA3F4E" w:rsidRPr="00B64070" w:rsidRDefault="00AA3F4E" w:rsidP="00D50D73">
            <w:pPr>
              <w:spacing w:line="276" w:lineRule="auto"/>
              <w:rPr>
                <w:sz w:val="24"/>
                <w:szCs w:val="24"/>
              </w:rPr>
            </w:pPr>
            <w:r w:rsidRPr="00B64070">
              <w:rPr>
                <w:sz w:val="24"/>
                <w:szCs w:val="24"/>
              </w:rPr>
              <w:t xml:space="preserve">Number of GSRs. </w:t>
            </w:r>
          </w:p>
        </w:tc>
      </w:tr>
      <w:tr w:rsidR="00AA3F4E" w:rsidRPr="00B64070" w14:paraId="3CF0A83D" w14:textId="77777777" w:rsidTr="00D50D73">
        <w:tc>
          <w:tcPr>
            <w:tcW w:w="3865" w:type="dxa"/>
          </w:tcPr>
          <w:p w14:paraId="4104A858" w14:textId="77777777" w:rsidR="00AA3F4E" w:rsidRPr="00B64070" w:rsidRDefault="00AA3F4E" w:rsidP="00D50D73">
            <w:pPr>
              <w:spacing w:line="276" w:lineRule="auto"/>
              <w:rPr>
                <w:b/>
                <w:bCs/>
                <w:sz w:val="24"/>
                <w:szCs w:val="24"/>
              </w:rPr>
            </w:pPr>
            <w:r w:rsidRPr="00B64070">
              <w:rPr>
                <w:b/>
                <w:bCs/>
                <w:sz w:val="24"/>
                <w:szCs w:val="24"/>
              </w:rPr>
              <w:t>Inclusion/</w:t>
            </w:r>
          </w:p>
          <w:p w14:paraId="6ABB0644" w14:textId="77777777" w:rsidR="00AA3F4E" w:rsidRPr="00B64070" w:rsidRDefault="00AA3F4E" w:rsidP="00D50D73">
            <w:pPr>
              <w:spacing w:line="276" w:lineRule="auto"/>
              <w:rPr>
                <w:b/>
                <w:bCs/>
                <w:sz w:val="24"/>
                <w:szCs w:val="24"/>
              </w:rPr>
            </w:pPr>
            <w:r w:rsidRPr="00B64070">
              <w:rPr>
                <w:b/>
                <w:bCs/>
                <w:sz w:val="24"/>
                <w:szCs w:val="24"/>
              </w:rPr>
              <w:t>Exclusion Criteria</w:t>
            </w:r>
          </w:p>
        </w:tc>
        <w:tc>
          <w:tcPr>
            <w:tcW w:w="5490" w:type="dxa"/>
          </w:tcPr>
          <w:p w14:paraId="23EC57CA" w14:textId="77777777" w:rsidR="00AA3F4E" w:rsidRPr="00B64070" w:rsidRDefault="00AA3F4E" w:rsidP="00D50D73">
            <w:pPr>
              <w:spacing w:line="276" w:lineRule="auto"/>
              <w:rPr>
                <w:sz w:val="24"/>
                <w:szCs w:val="24"/>
              </w:rPr>
            </w:pPr>
            <w:r>
              <w:rPr>
                <w:sz w:val="24"/>
                <w:szCs w:val="24"/>
              </w:rPr>
              <w:t>Not Applicable</w:t>
            </w:r>
          </w:p>
        </w:tc>
      </w:tr>
      <w:tr w:rsidR="00AA3F4E" w:rsidRPr="00B64070" w14:paraId="29CD3620" w14:textId="77777777" w:rsidTr="00D50D73">
        <w:tc>
          <w:tcPr>
            <w:tcW w:w="3865" w:type="dxa"/>
          </w:tcPr>
          <w:p w14:paraId="77730D6A" w14:textId="77777777" w:rsidR="00AA3F4E" w:rsidRPr="00B64070" w:rsidRDefault="00AA3F4E" w:rsidP="00D50D73">
            <w:pPr>
              <w:spacing w:line="276" w:lineRule="auto"/>
              <w:rPr>
                <w:b/>
                <w:bCs/>
                <w:sz w:val="24"/>
                <w:szCs w:val="24"/>
              </w:rPr>
            </w:pPr>
            <w:r w:rsidRPr="00B64070">
              <w:rPr>
                <w:b/>
                <w:bCs/>
                <w:sz w:val="24"/>
                <w:szCs w:val="24"/>
              </w:rPr>
              <w:lastRenderedPageBreak/>
              <w:t>Sampling Technique and Confidence Interval</w:t>
            </w:r>
          </w:p>
        </w:tc>
        <w:tc>
          <w:tcPr>
            <w:tcW w:w="5490" w:type="dxa"/>
          </w:tcPr>
          <w:p w14:paraId="13D692DF" w14:textId="77777777" w:rsidR="00AA3F4E" w:rsidRPr="00B64070" w:rsidRDefault="00AA3F4E" w:rsidP="00D50D73">
            <w:pPr>
              <w:spacing w:line="276" w:lineRule="auto"/>
              <w:rPr>
                <w:sz w:val="24"/>
                <w:szCs w:val="24"/>
              </w:rPr>
            </w:pPr>
            <w:r>
              <w:rPr>
                <w:sz w:val="24"/>
                <w:szCs w:val="24"/>
              </w:rPr>
              <w:t>Not Applicable</w:t>
            </w:r>
          </w:p>
        </w:tc>
      </w:tr>
      <w:tr w:rsidR="00AA3F4E" w:rsidRPr="00B64070" w14:paraId="0218B2F3" w14:textId="77777777" w:rsidTr="00D50D73">
        <w:tc>
          <w:tcPr>
            <w:tcW w:w="3865" w:type="dxa"/>
          </w:tcPr>
          <w:p w14:paraId="40A23D8C" w14:textId="77777777" w:rsidR="00AA3F4E" w:rsidRPr="00B64070" w:rsidRDefault="00AA3F4E" w:rsidP="00D50D73">
            <w:pPr>
              <w:spacing w:line="276" w:lineRule="auto"/>
              <w:rPr>
                <w:b/>
                <w:bCs/>
                <w:sz w:val="24"/>
                <w:szCs w:val="24"/>
              </w:rPr>
            </w:pPr>
            <w:r w:rsidRPr="00B64070">
              <w:rPr>
                <w:b/>
                <w:bCs/>
                <w:sz w:val="24"/>
                <w:szCs w:val="24"/>
              </w:rPr>
              <w:t>Internal MCO Data Collection Frequency</w:t>
            </w:r>
          </w:p>
        </w:tc>
        <w:tc>
          <w:tcPr>
            <w:tcW w:w="5490" w:type="dxa"/>
          </w:tcPr>
          <w:p w14:paraId="2B1FE81F" w14:textId="77777777" w:rsidR="00AA3F4E" w:rsidRPr="00B64070" w:rsidRDefault="00AA3F4E" w:rsidP="00D50D73">
            <w:pPr>
              <w:spacing w:line="276" w:lineRule="auto"/>
              <w:rPr>
                <w:sz w:val="24"/>
                <w:szCs w:val="24"/>
              </w:rPr>
            </w:pPr>
            <w:r>
              <w:rPr>
                <w:sz w:val="24"/>
                <w:szCs w:val="24"/>
              </w:rPr>
              <w:t xml:space="preserve">One time data collection per county per GSR. This may increase based on PDSA cycle review. </w:t>
            </w:r>
          </w:p>
        </w:tc>
      </w:tr>
      <w:tr w:rsidR="00AA3F4E" w:rsidRPr="00B64070" w14:paraId="17733F8F" w14:textId="77777777" w:rsidTr="00D50D73">
        <w:tc>
          <w:tcPr>
            <w:tcW w:w="3865" w:type="dxa"/>
          </w:tcPr>
          <w:p w14:paraId="0895C4E9" w14:textId="77777777" w:rsidR="00AA3F4E" w:rsidRPr="00B64070" w:rsidRDefault="00AA3F4E" w:rsidP="00D50D73">
            <w:pPr>
              <w:spacing w:line="276" w:lineRule="auto"/>
              <w:rPr>
                <w:b/>
                <w:bCs/>
                <w:sz w:val="24"/>
                <w:szCs w:val="24"/>
              </w:rPr>
            </w:pPr>
            <w:r w:rsidRPr="00B64070">
              <w:rPr>
                <w:b/>
                <w:bCs/>
                <w:sz w:val="24"/>
                <w:szCs w:val="24"/>
              </w:rPr>
              <w:t>Method for Data Collection</w:t>
            </w:r>
          </w:p>
        </w:tc>
        <w:tc>
          <w:tcPr>
            <w:tcW w:w="5490" w:type="dxa"/>
          </w:tcPr>
          <w:p w14:paraId="74AFCDB3" w14:textId="2EBB57CD" w:rsidR="00AA3F4E" w:rsidRPr="00B64070" w:rsidRDefault="00AA3F4E" w:rsidP="00D50D73">
            <w:pPr>
              <w:spacing w:line="276" w:lineRule="auto"/>
              <w:rPr>
                <w:sz w:val="24"/>
                <w:szCs w:val="24"/>
              </w:rPr>
            </w:pPr>
            <w:r>
              <w:rPr>
                <w:sz w:val="24"/>
                <w:szCs w:val="24"/>
              </w:rPr>
              <w:t>Community Connections</w:t>
            </w:r>
            <w:r w:rsidR="00470863">
              <w:rPr>
                <w:sz w:val="24"/>
                <w:szCs w:val="24"/>
              </w:rPr>
              <w:t xml:space="preserve"> -</w:t>
            </w:r>
            <w:r>
              <w:rPr>
                <w:sz w:val="24"/>
                <w:szCs w:val="24"/>
              </w:rPr>
              <w:t xml:space="preserve"> Community Readiness Interview Questions (to be determined within Q2 2024)</w:t>
            </w:r>
          </w:p>
        </w:tc>
      </w:tr>
      <w:tr w:rsidR="00AA3F4E" w:rsidRPr="00B64070" w14:paraId="2D04C089" w14:textId="77777777" w:rsidTr="00D50D73">
        <w:tc>
          <w:tcPr>
            <w:tcW w:w="3865" w:type="dxa"/>
          </w:tcPr>
          <w:p w14:paraId="3B5A1F1A" w14:textId="77777777" w:rsidR="00AA3F4E" w:rsidRPr="00B64070" w:rsidRDefault="00AA3F4E" w:rsidP="00D50D73">
            <w:pPr>
              <w:spacing w:line="276" w:lineRule="auto"/>
              <w:rPr>
                <w:b/>
                <w:bCs/>
                <w:sz w:val="24"/>
                <w:szCs w:val="24"/>
              </w:rPr>
            </w:pPr>
            <w:r w:rsidRPr="00B64070">
              <w:rPr>
                <w:b/>
                <w:bCs/>
                <w:sz w:val="24"/>
                <w:szCs w:val="24"/>
              </w:rPr>
              <w:t>Data Stratification</w:t>
            </w:r>
          </w:p>
        </w:tc>
        <w:tc>
          <w:tcPr>
            <w:tcW w:w="5490" w:type="dxa"/>
          </w:tcPr>
          <w:p w14:paraId="0B67ED3C" w14:textId="77777777" w:rsidR="00AA3F4E" w:rsidRPr="00B64070" w:rsidRDefault="00AA3F4E" w:rsidP="00D50D73">
            <w:pPr>
              <w:spacing w:line="276" w:lineRule="auto"/>
              <w:rPr>
                <w:sz w:val="24"/>
                <w:szCs w:val="24"/>
              </w:rPr>
            </w:pPr>
            <w:r>
              <w:rPr>
                <w:sz w:val="24"/>
                <w:szCs w:val="24"/>
              </w:rPr>
              <w:t>Stratification by county and GSR</w:t>
            </w:r>
          </w:p>
        </w:tc>
      </w:tr>
    </w:tbl>
    <w:p w14:paraId="2A5B01EA" w14:textId="77777777" w:rsidR="00AA3F4E" w:rsidRDefault="00AA3F4E" w:rsidP="00AA3F4E">
      <w:pPr>
        <w:spacing w:line="276" w:lineRule="auto"/>
        <w:rPr>
          <w:sz w:val="24"/>
          <w:szCs w:val="24"/>
          <w:highlight w:val="yellow"/>
        </w:rPr>
      </w:pPr>
    </w:p>
    <w:p w14:paraId="0065460E" w14:textId="77777777" w:rsidR="00AA3F4E" w:rsidRPr="008D7B86" w:rsidRDefault="00AA3F4E" w:rsidP="00AA3F4E">
      <w:pPr>
        <w:spacing w:line="276" w:lineRule="auto"/>
        <w:rPr>
          <w:sz w:val="24"/>
          <w:szCs w:val="24"/>
        </w:rPr>
      </w:pPr>
      <w:r w:rsidRPr="008D7B86">
        <w:rPr>
          <w:sz w:val="24"/>
          <w:szCs w:val="24"/>
        </w:rPr>
        <w:t>Please reference each MCO’s individual submission</w:t>
      </w:r>
      <w:r>
        <w:rPr>
          <w:sz w:val="24"/>
          <w:szCs w:val="24"/>
        </w:rPr>
        <w:t xml:space="preserve"> for MCO specific Strategic Plan objectives and KPIs.</w:t>
      </w:r>
    </w:p>
    <w:p w14:paraId="483D249C" w14:textId="77777777" w:rsidR="00AA3F4E" w:rsidRDefault="00AA3F4E" w:rsidP="00AA3F4E">
      <w:pPr>
        <w:spacing w:line="276" w:lineRule="auto"/>
      </w:pPr>
    </w:p>
    <w:p w14:paraId="6CB23DE0" w14:textId="77777777" w:rsidR="00AA3F4E" w:rsidRPr="00A2419D" w:rsidRDefault="00AA3F4E" w:rsidP="00AA3F4E">
      <w:pPr>
        <w:pStyle w:val="Heading2"/>
        <w:numPr>
          <w:ilvl w:val="0"/>
          <w:numId w:val="2"/>
        </w:numPr>
      </w:pPr>
      <w:bookmarkStart w:id="91" w:name="_Toc139811283"/>
      <w:r w:rsidRPr="00A2419D">
        <w:t xml:space="preserve">Using the summaries in Section Part 2C, describe </w:t>
      </w:r>
      <w:bookmarkStart w:id="92" w:name="_Hlk114557437"/>
      <w:r w:rsidRPr="00A2419D">
        <w:t>the strategies that MCOs will implement to meet the stated goals and objectives</w:t>
      </w:r>
      <w:bookmarkEnd w:id="92"/>
      <w:r w:rsidRPr="00A2419D">
        <w:t>.</w:t>
      </w:r>
      <w:bookmarkStart w:id="93" w:name="_Hlk114557477"/>
      <w:bookmarkEnd w:id="91"/>
    </w:p>
    <w:p w14:paraId="0CFCB45D" w14:textId="77777777" w:rsidR="00AA3F4E" w:rsidRDefault="00AA3F4E" w:rsidP="003F6C84">
      <w:pPr>
        <w:pStyle w:val="Heading2"/>
        <w:numPr>
          <w:ilvl w:val="0"/>
          <w:numId w:val="70"/>
        </w:numPr>
        <w:ind w:left="1080"/>
        <w:rPr>
          <w:rStyle w:val="hgkelc"/>
        </w:rPr>
      </w:pPr>
      <w:bookmarkStart w:id="94" w:name="_Toc139810144"/>
      <w:bookmarkStart w:id="95" w:name="_Toc139811284"/>
      <w:r w:rsidRPr="00A2419D">
        <w:rPr>
          <w:rStyle w:val="hgkelc"/>
        </w:rPr>
        <w:t>Must include detailed strategy description including which goal(s) and objective(s) the strategy(s) meets.</w:t>
      </w:r>
      <w:bookmarkEnd w:id="94"/>
      <w:bookmarkEnd w:id="95"/>
    </w:p>
    <w:p w14:paraId="559FFC2C" w14:textId="77777777" w:rsidR="00AA3F4E" w:rsidRDefault="00AA3F4E" w:rsidP="003F6C84">
      <w:pPr>
        <w:pStyle w:val="Heading2"/>
        <w:numPr>
          <w:ilvl w:val="1"/>
          <w:numId w:val="70"/>
        </w:numPr>
        <w:ind w:left="1800"/>
        <w:rPr>
          <w:rStyle w:val="hgkelc"/>
        </w:rPr>
      </w:pPr>
      <w:bookmarkStart w:id="96" w:name="_Toc139810145"/>
      <w:bookmarkStart w:id="97" w:name="_Toc139811285"/>
      <w:r w:rsidRPr="00A2419D">
        <w:rPr>
          <w:rStyle w:val="hgkelc"/>
        </w:rPr>
        <w:t>All goals and objectives must have a corresponding strategy</w:t>
      </w:r>
      <w:r>
        <w:rPr>
          <w:rStyle w:val="hgkelc"/>
        </w:rPr>
        <w:t>.</w:t>
      </w:r>
      <w:bookmarkEnd w:id="96"/>
      <w:bookmarkEnd w:id="97"/>
    </w:p>
    <w:p w14:paraId="7599FA26" w14:textId="77777777" w:rsidR="00AA3F4E" w:rsidRDefault="00AA3F4E" w:rsidP="003F6C84">
      <w:pPr>
        <w:pStyle w:val="Heading2"/>
        <w:numPr>
          <w:ilvl w:val="1"/>
          <w:numId w:val="70"/>
        </w:numPr>
        <w:ind w:left="1800"/>
      </w:pPr>
      <w:bookmarkStart w:id="98" w:name="_Toc139810146"/>
      <w:bookmarkStart w:id="99" w:name="_Toc139811286"/>
      <w:r w:rsidRPr="00A2419D">
        <w:rPr>
          <w:rStyle w:val="hgkelc"/>
        </w:rPr>
        <w:t>An objective may have multiple strategies.</w:t>
      </w:r>
      <w:bookmarkEnd w:id="98"/>
      <w:bookmarkEnd w:id="99"/>
      <w:r w:rsidRPr="00A2419D">
        <w:t xml:space="preserve"> </w:t>
      </w:r>
    </w:p>
    <w:p w14:paraId="2F1E7FAA" w14:textId="77777777" w:rsidR="00AA3F4E" w:rsidRPr="00A2419D" w:rsidRDefault="00AA3F4E" w:rsidP="003F6C84">
      <w:pPr>
        <w:pStyle w:val="Heading2"/>
        <w:numPr>
          <w:ilvl w:val="1"/>
          <w:numId w:val="70"/>
        </w:numPr>
        <w:ind w:left="1800"/>
        <w:rPr>
          <w:rStyle w:val="hgkelc"/>
        </w:rPr>
      </w:pPr>
      <w:bookmarkStart w:id="100" w:name="_Toc139810147"/>
      <w:bookmarkStart w:id="101" w:name="_Toc139811287"/>
      <w:r w:rsidRPr="00A2419D">
        <w:rPr>
          <w:rStyle w:val="hgkelc"/>
        </w:rPr>
        <w:t>Must include how health equity considerations will be infused into each strategy.</w:t>
      </w:r>
      <w:bookmarkEnd w:id="100"/>
      <w:bookmarkEnd w:id="101"/>
      <w:r w:rsidRPr="00A2419D">
        <w:rPr>
          <w:rStyle w:val="hgkelc"/>
        </w:rPr>
        <w:t xml:space="preserve"> </w:t>
      </w:r>
      <w:bookmarkEnd w:id="93"/>
    </w:p>
    <w:p w14:paraId="401459F9" w14:textId="77777777" w:rsidR="00AA3F4E" w:rsidRDefault="00AA3F4E" w:rsidP="003F6C84">
      <w:pPr>
        <w:pStyle w:val="Heading2"/>
        <w:numPr>
          <w:ilvl w:val="0"/>
          <w:numId w:val="70"/>
        </w:numPr>
        <w:ind w:left="1080"/>
      </w:pPr>
      <w:bookmarkStart w:id="102" w:name="_Toc139810148"/>
      <w:bookmarkStart w:id="103" w:name="_Toc139811288"/>
      <w:r w:rsidRPr="00A2419D">
        <w:t>How the MCO will evaluate the success of the chosen strategy.</w:t>
      </w:r>
      <w:bookmarkEnd w:id="102"/>
      <w:bookmarkEnd w:id="103"/>
    </w:p>
    <w:p w14:paraId="67CC8EA7" w14:textId="77777777" w:rsidR="00AA3F4E" w:rsidRDefault="00AA3F4E" w:rsidP="003F6C84">
      <w:pPr>
        <w:pStyle w:val="Heading2"/>
        <w:numPr>
          <w:ilvl w:val="0"/>
          <w:numId w:val="70"/>
        </w:numPr>
        <w:ind w:left="1080"/>
      </w:pPr>
      <w:bookmarkStart w:id="104" w:name="_Toc139810149"/>
      <w:bookmarkStart w:id="105" w:name="_Toc139811289"/>
      <w:r w:rsidRPr="00A2419D">
        <w:t>Identify which strategy is for the 2024 Specific Incentive Plan</w:t>
      </w:r>
      <w:bookmarkEnd w:id="104"/>
      <w:bookmarkEnd w:id="105"/>
      <w:r w:rsidRPr="00A2419D">
        <w:t xml:space="preserve"> </w:t>
      </w:r>
    </w:p>
    <w:p w14:paraId="2D899DC5" w14:textId="77777777" w:rsidR="00AA3F4E" w:rsidRPr="00A2419D" w:rsidRDefault="00AA3F4E" w:rsidP="003F6C84">
      <w:pPr>
        <w:pStyle w:val="Heading2"/>
        <w:numPr>
          <w:ilvl w:val="1"/>
          <w:numId w:val="70"/>
        </w:numPr>
        <w:ind w:left="1800"/>
      </w:pPr>
      <w:bookmarkStart w:id="106" w:name="_Toc139810150"/>
      <w:bookmarkStart w:id="107" w:name="_Toc139811290"/>
      <w:r w:rsidRPr="00A2419D">
        <w:t>Include detailed process requirements for how the strategy will be implemented in 2024 included the specific responsibilities of the IDT staff.</w:t>
      </w:r>
      <w:bookmarkEnd w:id="106"/>
      <w:bookmarkEnd w:id="107"/>
    </w:p>
    <w:p w14:paraId="13766722" w14:textId="77777777" w:rsidR="00AA3F4E" w:rsidRDefault="00AA3F4E" w:rsidP="00AA3F4E">
      <w:pPr>
        <w:spacing w:line="276" w:lineRule="auto"/>
        <w:rPr>
          <w:sz w:val="24"/>
          <w:szCs w:val="24"/>
        </w:rPr>
      </w:pPr>
    </w:p>
    <w:p w14:paraId="405F51A7" w14:textId="5BDDDC74" w:rsidR="00AA3F4E" w:rsidRDefault="00AA3F4E" w:rsidP="00AA3F4E">
      <w:pPr>
        <w:spacing w:line="276" w:lineRule="auto"/>
        <w:ind w:left="720"/>
        <w:rPr>
          <w:sz w:val="24"/>
          <w:szCs w:val="24"/>
        </w:rPr>
      </w:pPr>
      <w:r>
        <w:rPr>
          <w:sz w:val="24"/>
          <w:szCs w:val="24"/>
        </w:rPr>
        <w:t>For 4. (a), p</w:t>
      </w:r>
      <w:r w:rsidRPr="00FD5EB7">
        <w:rPr>
          <w:sz w:val="24"/>
          <w:szCs w:val="24"/>
        </w:rPr>
        <w:t>lease reference section Part 2D: 3 for a description of the strategies that the MCOs will implement to meet the stated goals and objectives</w:t>
      </w:r>
      <w:r>
        <w:rPr>
          <w:sz w:val="24"/>
          <w:szCs w:val="24"/>
        </w:rPr>
        <w:t xml:space="preserve"> and which strategy is for the 2024 Specific Incentive Plan. Also, p</w:t>
      </w:r>
      <w:r w:rsidRPr="00BD14BD">
        <w:rPr>
          <w:sz w:val="24"/>
          <w:szCs w:val="24"/>
        </w:rPr>
        <w:t>lease reference each MCO’s individual submission.</w:t>
      </w:r>
    </w:p>
    <w:p w14:paraId="44284792" w14:textId="038CBA47" w:rsidR="00BD3604" w:rsidRPr="00D276F2" w:rsidRDefault="00AA3F4E" w:rsidP="00BD3604">
      <w:pPr>
        <w:pStyle w:val="ListParagraph"/>
        <w:numPr>
          <w:ilvl w:val="0"/>
          <w:numId w:val="73"/>
        </w:numPr>
        <w:rPr>
          <w:color w:val="1F497D"/>
          <w:sz w:val="24"/>
          <w:szCs w:val="24"/>
        </w:rPr>
      </w:pPr>
      <w:r w:rsidRPr="007F20C8">
        <w:rPr>
          <w:rFonts w:cstheme="minorHAnsi"/>
          <w:sz w:val="24"/>
          <w:szCs w:val="24"/>
        </w:rPr>
        <w:t xml:space="preserve">As the strategies for each objective are implemented, the PDSA cycles will help MCOs to determine the success of each strategy. By regularly pulling reports related to the KPIs, analyzing the data, and gathering feedback, MCOs will be able to identify whether the strategies are meeting the intended objective and goal. Where data is not matching up with the assumptions, changes in the </w:t>
      </w:r>
      <w:r w:rsidRPr="007F20C8">
        <w:rPr>
          <w:rFonts w:cstheme="minorHAnsi"/>
          <w:sz w:val="24"/>
          <w:szCs w:val="24"/>
        </w:rPr>
        <w:lastRenderedPageBreak/>
        <w:t>strategy(</w:t>
      </w:r>
      <w:proofErr w:type="spellStart"/>
      <w:r w:rsidRPr="007F20C8">
        <w:rPr>
          <w:rFonts w:cstheme="minorHAnsi"/>
          <w:sz w:val="24"/>
          <w:szCs w:val="24"/>
        </w:rPr>
        <w:t>ies</w:t>
      </w:r>
      <w:proofErr w:type="spellEnd"/>
      <w:r w:rsidRPr="007F20C8">
        <w:rPr>
          <w:rFonts w:cstheme="minorHAnsi"/>
          <w:sz w:val="24"/>
          <w:szCs w:val="24"/>
        </w:rPr>
        <w:t xml:space="preserve">) may need to be implemented. The changes will then be tracked and recorded to determine whether they are producing a better result. For example, if MCOs train staff to enter data related to the </w:t>
      </w:r>
      <w:r w:rsidR="005228E6">
        <w:rPr>
          <w:rFonts w:cstheme="minorHAnsi"/>
          <w:sz w:val="24"/>
          <w:szCs w:val="24"/>
        </w:rPr>
        <w:t xml:space="preserve">Community Connections </w:t>
      </w:r>
      <w:r w:rsidR="00043C4D">
        <w:rPr>
          <w:rFonts w:cstheme="minorHAnsi"/>
          <w:sz w:val="24"/>
          <w:szCs w:val="24"/>
        </w:rPr>
        <w:t xml:space="preserve">Member </w:t>
      </w:r>
      <w:r w:rsidRPr="007F20C8">
        <w:rPr>
          <w:rFonts w:cstheme="minorHAnsi"/>
          <w:sz w:val="24"/>
          <w:szCs w:val="24"/>
        </w:rPr>
        <w:t xml:space="preserve">Interest Inventory but during the first data pull very little has been recorded for the member cohort, then the MCOs may need to investigate the potential root cause of the </w:t>
      </w:r>
      <w:proofErr w:type="gramStart"/>
      <w:r w:rsidRPr="007F20C8">
        <w:rPr>
          <w:rFonts w:cstheme="minorHAnsi"/>
          <w:sz w:val="24"/>
          <w:szCs w:val="24"/>
        </w:rPr>
        <w:t>error;</w:t>
      </w:r>
      <w:proofErr w:type="gramEnd"/>
      <w:r w:rsidRPr="007F20C8">
        <w:rPr>
          <w:rFonts w:cstheme="minorHAnsi"/>
          <w:sz w:val="24"/>
          <w:szCs w:val="24"/>
        </w:rPr>
        <w:t xml:space="preserve"> such as a data entry issue, explore revising the training curriculum, etc. After the root cause is identified and addressed, MCOs would provide any re-education/refresher. For the example of the root cause being the curriculum, MCOs would revise to be clearer on how to utilize the Interest Inventory, staff would receive a quick refresher and then at another point in time, the data is pulled again to </w:t>
      </w:r>
      <w:r w:rsidRPr="00D276F2">
        <w:rPr>
          <w:rFonts w:cstheme="minorHAnsi"/>
          <w:sz w:val="24"/>
          <w:szCs w:val="24"/>
        </w:rPr>
        <w:t>ensure this adjustment made a difference.  </w:t>
      </w:r>
    </w:p>
    <w:p w14:paraId="1066FD6E" w14:textId="0C32D376" w:rsidR="00BD3604" w:rsidRPr="00D276F2" w:rsidRDefault="00BD3604" w:rsidP="00D276F2">
      <w:pPr>
        <w:pStyle w:val="ListParagraph"/>
        <w:numPr>
          <w:ilvl w:val="0"/>
          <w:numId w:val="73"/>
        </w:numPr>
        <w:rPr>
          <w:color w:val="1F497D"/>
          <w:sz w:val="24"/>
          <w:szCs w:val="24"/>
        </w:rPr>
      </w:pPr>
      <w:r w:rsidRPr="006D44A6">
        <w:rPr>
          <w:rFonts w:cstheme="minorHAnsi"/>
          <w:sz w:val="24"/>
          <w:szCs w:val="24"/>
        </w:rPr>
        <w:t>Our collective vision is that MCOs will engage members, providers, and the community to utilize the tools and assets available to support members in leading decisions in how, when, and where they actively and safely participate in the communities where they live, work, and engage with others through the interest inventory. IDT</w:t>
      </w:r>
      <w:r w:rsidR="009565C4" w:rsidRPr="006D44A6">
        <w:rPr>
          <w:rFonts w:cstheme="minorHAnsi"/>
          <w:sz w:val="24"/>
          <w:szCs w:val="24"/>
        </w:rPr>
        <w:t xml:space="preserve"> </w:t>
      </w:r>
      <w:r w:rsidRPr="006D44A6">
        <w:rPr>
          <w:rFonts w:cstheme="minorHAnsi"/>
          <w:sz w:val="24"/>
          <w:szCs w:val="24"/>
        </w:rPr>
        <w:t>s</w:t>
      </w:r>
      <w:r w:rsidR="009565C4" w:rsidRPr="006D44A6">
        <w:rPr>
          <w:rFonts w:cstheme="minorHAnsi"/>
          <w:sz w:val="24"/>
          <w:szCs w:val="24"/>
        </w:rPr>
        <w:t>taff</w:t>
      </w:r>
      <w:r w:rsidRPr="006D44A6">
        <w:rPr>
          <w:rFonts w:cstheme="minorHAnsi"/>
          <w:sz w:val="24"/>
          <w:szCs w:val="24"/>
        </w:rPr>
        <w:t xml:space="preserve"> will deepen </w:t>
      </w:r>
      <w:r w:rsidR="009565C4" w:rsidRPr="006D44A6">
        <w:rPr>
          <w:rFonts w:cstheme="minorHAnsi"/>
          <w:sz w:val="24"/>
          <w:szCs w:val="24"/>
        </w:rPr>
        <w:t>the</w:t>
      </w:r>
      <w:r w:rsidRPr="006D44A6">
        <w:rPr>
          <w:rFonts w:cstheme="minorHAnsi"/>
          <w:sz w:val="24"/>
          <w:szCs w:val="24"/>
        </w:rPr>
        <w:t xml:space="preserve"> focus on identifying the people, places, and groups that </w:t>
      </w:r>
      <w:proofErr w:type="gramStart"/>
      <w:r w:rsidRPr="006D44A6">
        <w:rPr>
          <w:rFonts w:cstheme="minorHAnsi"/>
          <w:sz w:val="24"/>
          <w:szCs w:val="24"/>
        </w:rPr>
        <w:t>member's</w:t>
      </w:r>
      <w:proofErr w:type="gramEnd"/>
      <w:r w:rsidRPr="006D44A6">
        <w:rPr>
          <w:rFonts w:cstheme="minorHAnsi"/>
          <w:sz w:val="24"/>
          <w:szCs w:val="24"/>
        </w:rPr>
        <w:t xml:space="preserve"> engage with and the member's desired ways to be involved in their community. Research has shown that connections often occur based on the interests, passions, and skills (gifts) of people. IDT</w:t>
      </w:r>
      <w:r w:rsidR="009565C4" w:rsidRPr="006D44A6">
        <w:rPr>
          <w:rFonts w:cstheme="minorHAnsi"/>
          <w:sz w:val="24"/>
          <w:szCs w:val="24"/>
        </w:rPr>
        <w:t xml:space="preserve"> </w:t>
      </w:r>
      <w:r w:rsidRPr="006D44A6">
        <w:rPr>
          <w:rFonts w:cstheme="minorHAnsi"/>
          <w:sz w:val="24"/>
          <w:szCs w:val="24"/>
        </w:rPr>
        <w:t>s</w:t>
      </w:r>
      <w:r w:rsidR="009565C4" w:rsidRPr="006D44A6">
        <w:rPr>
          <w:rFonts w:cstheme="minorHAnsi"/>
          <w:sz w:val="24"/>
          <w:szCs w:val="24"/>
        </w:rPr>
        <w:t>taff</w:t>
      </w:r>
      <w:r w:rsidRPr="006D44A6">
        <w:rPr>
          <w:rFonts w:cstheme="minorHAnsi"/>
          <w:sz w:val="24"/>
          <w:szCs w:val="24"/>
        </w:rPr>
        <w:t xml:space="preserve"> will assist </w:t>
      </w:r>
      <w:proofErr w:type="gramStart"/>
      <w:r w:rsidRPr="006D44A6">
        <w:rPr>
          <w:rFonts w:cstheme="minorHAnsi"/>
          <w:sz w:val="24"/>
          <w:szCs w:val="24"/>
        </w:rPr>
        <w:t>member's</w:t>
      </w:r>
      <w:proofErr w:type="gramEnd"/>
      <w:r w:rsidRPr="006D44A6">
        <w:rPr>
          <w:rFonts w:cstheme="minorHAnsi"/>
          <w:sz w:val="24"/>
          <w:szCs w:val="24"/>
        </w:rPr>
        <w:t xml:space="preserve"> to identify their individual gifts and also possibilities in their community based on their wishes. The </w:t>
      </w:r>
      <w:proofErr w:type="gramStart"/>
      <w:r w:rsidRPr="006D44A6">
        <w:rPr>
          <w:rFonts w:cstheme="minorHAnsi"/>
          <w:sz w:val="24"/>
          <w:szCs w:val="24"/>
        </w:rPr>
        <w:t>ultimate goal</w:t>
      </w:r>
      <w:proofErr w:type="gramEnd"/>
      <w:r w:rsidRPr="006D44A6">
        <w:rPr>
          <w:rFonts w:cstheme="minorHAnsi"/>
          <w:sz w:val="24"/>
          <w:szCs w:val="24"/>
        </w:rPr>
        <w:t xml:space="preserve"> is that these connections lead to not only to activities that are meaningful but to increased friends and relationships. </w:t>
      </w:r>
      <w:r w:rsidR="006D44A6">
        <w:rPr>
          <w:rFonts w:cstheme="minorHAnsi"/>
          <w:sz w:val="24"/>
          <w:szCs w:val="24"/>
        </w:rPr>
        <w:t xml:space="preserve">At </w:t>
      </w:r>
      <w:r w:rsidR="00412DC9">
        <w:rPr>
          <w:rFonts w:cstheme="minorHAnsi"/>
          <w:sz w:val="24"/>
          <w:szCs w:val="24"/>
        </w:rPr>
        <w:t xml:space="preserve">the </w:t>
      </w:r>
      <w:proofErr w:type="gramStart"/>
      <w:r w:rsidR="00412DC9">
        <w:rPr>
          <w:rFonts w:cstheme="minorHAnsi"/>
          <w:sz w:val="24"/>
          <w:szCs w:val="24"/>
        </w:rPr>
        <w:t>six month</w:t>
      </w:r>
      <w:proofErr w:type="gramEnd"/>
      <w:r w:rsidR="00412DC9">
        <w:rPr>
          <w:rFonts w:cstheme="minorHAnsi"/>
          <w:sz w:val="24"/>
          <w:szCs w:val="24"/>
        </w:rPr>
        <w:t xml:space="preserve"> Care Plan reviews, </w:t>
      </w:r>
      <w:r w:rsidRPr="006D44A6">
        <w:rPr>
          <w:rFonts w:cstheme="minorHAnsi"/>
          <w:sz w:val="24"/>
          <w:szCs w:val="24"/>
        </w:rPr>
        <w:t>IDT</w:t>
      </w:r>
      <w:r w:rsidR="006D44A6" w:rsidRPr="006D44A6">
        <w:rPr>
          <w:rFonts w:cstheme="minorHAnsi"/>
          <w:sz w:val="24"/>
          <w:szCs w:val="24"/>
        </w:rPr>
        <w:t xml:space="preserve"> </w:t>
      </w:r>
      <w:r w:rsidRPr="006D44A6">
        <w:rPr>
          <w:rFonts w:cstheme="minorHAnsi"/>
          <w:sz w:val="24"/>
          <w:szCs w:val="24"/>
        </w:rPr>
        <w:t>s</w:t>
      </w:r>
      <w:r w:rsidR="006D44A6" w:rsidRPr="006D44A6">
        <w:rPr>
          <w:rFonts w:cstheme="minorHAnsi"/>
          <w:sz w:val="24"/>
          <w:szCs w:val="24"/>
        </w:rPr>
        <w:t>taff</w:t>
      </w:r>
      <w:r w:rsidRPr="006D44A6">
        <w:rPr>
          <w:rFonts w:cstheme="minorHAnsi"/>
          <w:sz w:val="24"/>
          <w:szCs w:val="24"/>
        </w:rPr>
        <w:t xml:space="preserve"> will listen for stories of connections </w:t>
      </w:r>
      <w:r w:rsidR="005169A5" w:rsidRPr="006D44A6">
        <w:rPr>
          <w:rFonts w:cstheme="minorHAnsi"/>
          <w:sz w:val="24"/>
          <w:szCs w:val="24"/>
        </w:rPr>
        <w:t>and</w:t>
      </w:r>
      <w:r w:rsidRPr="006D44A6">
        <w:rPr>
          <w:rFonts w:cstheme="minorHAnsi"/>
          <w:sz w:val="24"/>
          <w:szCs w:val="24"/>
        </w:rPr>
        <w:t xml:space="preserve"> barriers and challenges. The tools</w:t>
      </w:r>
      <w:r w:rsidRPr="00D276F2">
        <w:rPr>
          <w:rFonts w:cstheme="minorHAnsi"/>
          <w:sz w:val="24"/>
          <w:szCs w:val="24"/>
        </w:rPr>
        <w:t xml:space="preserve"> that </w:t>
      </w:r>
      <w:r w:rsidRPr="006D44A6">
        <w:rPr>
          <w:rFonts w:cstheme="minorHAnsi"/>
          <w:sz w:val="24"/>
          <w:szCs w:val="24"/>
        </w:rPr>
        <w:t>each</w:t>
      </w:r>
      <w:r w:rsidRPr="00D276F2">
        <w:rPr>
          <w:rFonts w:cstheme="minorHAnsi"/>
          <w:sz w:val="24"/>
          <w:szCs w:val="24"/>
        </w:rPr>
        <w:t xml:space="preserve"> MCO will utilize to support this work is </w:t>
      </w:r>
      <w:r w:rsidR="006D44A6">
        <w:rPr>
          <w:rFonts w:cstheme="minorHAnsi"/>
          <w:sz w:val="24"/>
          <w:szCs w:val="24"/>
        </w:rPr>
        <w:t xml:space="preserve">further </w:t>
      </w:r>
      <w:r w:rsidRPr="00D276F2">
        <w:rPr>
          <w:rFonts w:cstheme="minorHAnsi"/>
          <w:sz w:val="24"/>
          <w:szCs w:val="24"/>
        </w:rPr>
        <w:t xml:space="preserve">described in </w:t>
      </w:r>
      <w:r w:rsidR="006D44A6">
        <w:rPr>
          <w:rFonts w:cstheme="minorHAnsi"/>
          <w:sz w:val="24"/>
          <w:szCs w:val="24"/>
        </w:rPr>
        <w:t xml:space="preserve">section </w:t>
      </w:r>
      <w:r w:rsidRPr="00D276F2">
        <w:rPr>
          <w:rFonts w:cstheme="minorHAnsi"/>
          <w:sz w:val="24"/>
          <w:szCs w:val="24"/>
        </w:rPr>
        <w:t>2D.5b.</w:t>
      </w:r>
    </w:p>
    <w:p w14:paraId="38531655" w14:textId="77777777" w:rsidR="00AA3F4E" w:rsidRPr="00BD14BD" w:rsidRDefault="00AA3F4E" w:rsidP="00AA3F4E">
      <w:pPr>
        <w:spacing w:line="276" w:lineRule="auto"/>
        <w:rPr>
          <w:sz w:val="24"/>
          <w:szCs w:val="24"/>
        </w:rPr>
      </w:pPr>
    </w:p>
    <w:p w14:paraId="668C8C06" w14:textId="77777777" w:rsidR="00AA3F4E" w:rsidRPr="00B148B0" w:rsidRDefault="00AA3F4E" w:rsidP="00AA3F4E">
      <w:pPr>
        <w:pStyle w:val="Heading2"/>
        <w:numPr>
          <w:ilvl w:val="0"/>
          <w:numId w:val="2"/>
        </w:numPr>
        <w:spacing w:line="276" w:lineRule="auto"/>
        <w:ind w:left="360"/>
        <w:rPr>
          <w:rFonts w:cstheme="majorHAnsi"/>
        </w:rPr>
      </w:pPr>
      <w:bookmarkStart w:id="108" w:name="_Toc139811291"/>
      <w:r w:rsidRPr="6CEAA608">
        <w:t>For each objective, summarize the implementation tools and/or systems that will be utilized to implement the objective and strategies, and measure the outcomes. Summarize how health equity considerations are incorporated into the tool or system used.</w:t>
      </w:r>
      <w:bookmarkEnd w:id="108"/>
    </w:p>
    <w:p w14:paraId="38E4B785" w14:textId="77777777" w:rsidR="00AA3F4E" w:rsidRPr="00B148B0" w:rsidRDefault="00AA3F4E" w:rsidP="003F6C84">
      <w:pPr>
        <w:pStyle w:val="ListParagraph"/>
        <w:numPr>
          <w:ilvl w:val="0"/>
          <w:numId w:val="59"/>
        </w:numPr>
        <w:spacing w:after="0"/>
        <w:rPr>
          <w:rFonts w:asciiTheme="majorHAnsi" w:hAnsiTheme="majorHAnsi" w:cstheme="majorHAnsi"/>
          <w:color w:val="2F5496" w:themeColor="accent1" w:themeShade="BF"/>
          <w:sz w:val="26"/>
          <w:szCs w:val="26"/>
        </w:rPr>
      </w:pPr>
      <w:r w:rsidRPr="00B148B0">
        <w:rPr>
          <w:rFonts w:asciiTheme="majorHAnsi" w:hAnsiTheme="majorHAnsi" w:cstheme="majorHAnsi"/>
          <w:color w:val="2F5496" w:themeColor="accent1" w:themeShade="BF"/>
          <w:sz w:val="26"/>
          <w:szCs w:val="26"/>
        </w:rPr>
        <w:t xml:space="preserve">If the tool or system is already utilized by the MCO or if it will be a new development or modification of the existing </w:t>
      </w:r>
      <w:proofErr w:type="gramStart"/>
      <w:r w:rsidRPr="00B148B0">
        <w:rPr>
          <w:rFonts w:asciiTheme="majorHAnsi" w:hAnsiTheme="majorHAnsi" w:cstheme="majorHAnsi"/>
          <w:color w:val="2F5496" w:themeColor="accent1" w:themeShade="BF"/>
          <w:sz w:val="26"/>
          <w:szCs w:val="26"/>
        </w:rPr>
        <w:t>system;</w:t>
      </w:r>
      <w:proofErr w:type="gramEnd"/>
    </w:p>
    <w:p w14:paraId="39612E07" w14:textId="77777777" w:rsidR="00AA3F4E" w:rsidRPr="00B148B0" w:rsidRDefault="00AA3F4E" w:rsidP="003F6C84">
      <w:pPr>
        <w:pStyle w:val="Heading2"/>
        <w:numPr>
          <w:ilvl w:val="0"/>
          <w:numId w:val="59"/>
        </w:numPr>
        <w:rPr>
          <w:rFonts w:cstheme="majorHAnsi"/>
          <w:sz w:val="24"/>
          <w:szCs w:val="24"/>
        </w:rPr>
      </w:pPr>
      <w:r w:rsidRPr="00B148B0">
        <w:rPr>
          <w:rFonts w:cstheme="majorHAnsi"/>
        </w:rPr>
        <w:lastRenderedPageBreak/>
        <w:t>how the MCO plans to engage with their members</w:t>
      </w:r>
    </w:p>
    <w:p w14:paraId="602F8BAC" w14:textId="77777777" w:rsidR="00AA3F4E" w:rsidRPr="00B148B0" w:rsidRDefault="00AA3F4E" w:rsidP="003F6C84">
      <w:pPr>
        <w:pStyle w:val="Heading2"/>
        <w:numPr>
          <w:ilvl w:val="0"/>
          <w:numId w:val="59"/>
        </w:numPr>
        <w:rPr>
          <w:rFonts w:cstheme="majorHAnsi"/>
          <w:sz w:val="24"/>
          <w:szCs w:val="24"/>
        </w:rPr>
      </w:pPr>
      <w:r w:rsidRPr="00B148B0">
        <w:rPr>
          <w:rFonts w:cstheme="majorHAnsi"/>
        </w:rPr>
        <w:t xml:space="preserve">timeline(s) and detail description(s) of what the new development(s) or modification(s) will </w:t>
      </w:r>
      <w:proofErr w:type="gramStart"/>
      <w:r w:rsidRPr="00B148B0">
        <w:rPr>
          <w:rFonts w:cstheme="majorHAnsi"/>
        </w:rPr>
        <w:t>involve</w:t>
      </w:r>
      <w:proofErr w:type="gramEnd"/>
    </w:p>
    <w:p w14:paraId="1B0E2A1E" w14:textId="77777777" w:rsidR="00AA3F4E" w:rsidRPr="00B148B0" w:rsidRDefault="00AA3F4E" w:rsidP="003F6C84">
      <w:pPr>
        <w:pStyle w:val="Heading2"/>
        <w:numPr>
          <w:ilvl w:val="0"/>
          <w:numId w:val="59"/>
        </w:numPr>
        <w:rPr>
          <w:rFonts w:cstheme="majorHAnsi"/>
          <w:sz w:val="24"/>
          <w:szCs w:val="24"/>
        </w:rPr>
      </w:pPr>
      <w:r w:rsidRPr="00B148B0">
        <w:rPr>
          <w:rFonts w:cstheme="majorHAnsi"/>
        </w:rPr>
        <w:t xml:space="preserve">Identify which implementation tool or system change is for the 2024 Specific Incentive Plan. This can be a pilot of a tool or system change and does not have to be technology based. </w:t>
      </w:r>
    </w:p>
    <w:p w14:paraId="09727234" w14:textId="77777777" w:rsidR="00AA3F4E" w:rsidRPr="00B148B0" w:rsidRDefault="00AA3F4E" w:rsidP="003F6C84">
      <w:pPr>
        <w:pStyle w:val="Heading2"/>
        <w:numPr>
          <w:ilvl w:val="2"/>
          <w:numId w:val="74"/>
        </w:numPr>
        <w:ind w:left="2160"/>
        <w:rPr>
          <w:rFonts w:cstheme="majorHAnsi"/>
        </w:rPr>
      </w:pPr>
      <w:r w:rsidRPr="00B148B0">
        <w:rPr>
          <w:rFonts w:cstheme="majorHAnsi"/>
        </w:rPr>
        <w:t xml:space="preserve">Document any related future system or technology-based improvements that will be implemented after </w:t>
      </w:r>
      <w:r w:rsidRPr="00B148B0">
        <w:rPr>
          <w:rFonts w:cstheme="majorHAnsi"/>
          <w:b/>
          <w:bCs/>
        </w:rPr>
        <w:t>Quarter 1 of 2024</w:t>
      </w:r>
      <w:r w:rsidRPr="00B148B0">
        <w:rPr>
          <w:rFonts w:cstheme="majorHAnsi"/>
        </w:rPr>
        <w:t xml:space="preserve">. </w:t>
      </w:r>
    </w:p>
    <w:p w14:paraId="0693FC4D" w14:textId="77777777" w:rsidR="00AA3F4E" w:rsidRPr="0032104A" w:rsidRDefault="00AA3F4E" w:rsidP="00AA3F4E">
      <w:pPr>
        <w:spacing w:line="276" w:lineRule="auto"/>
        <w:rPr>
          <w:sz w:val="24"/>
          <w:szCs w:val="24"/>
        </w:rPr>
      </w:pPr>
    </w:p>
    <w:p w14:paraId="7642CD6B" w14:textId="77777777" w:rsidR="00AA3F4E" w:rsidRDefault="00AA3F4E" w:rsidP="00AA3F4E">
      <w:pPr>
        <w:spacing w:line="276" w:lineRule="auto"/>
        <w:rPr>
          <w:sz w:val="24"/>
          <w:szCs w:val="24"/>
        </w:rPr>
      </w:pPr>
      <w:r w:rsidRPr="008D7B86">
        <w:rPr>
          <w:sz w:val="24"/>
          <w:szCs w:val="24"/>
        </w:rPr>
        <w:t>Please reference each MCO’s individual submission</w:t>
      </w:r>
      <w:r>
        <w:rPr>
          <w:sz w:val="24"/>
          <w:szCs w:val="24"/>
        </w:rPr>
        <w:t>.</w:t>
      </w:r>
    </w:p>
    <w:p w14:paraId="7BCF6B97" w14:textId="77777777" w:rsidR="00AA3F4E" w:rsidRPr="008D7B86" w:rsidRDefault="00AA3F4E" w:rsidP="00AA3F4E">
      <w:pPr>
        <w:spacing w:line="276" w:lineRule="auto"/>
        <w:rPr>
          <w:sz w:val="24"/>
          <w:szCs w:val="24"/>
        </w:rPr>
      </w:pPr>
    </w:p>
    <w:p w14:paraId="5F5F8B72" w14:textId="77777777" w:rsidR="00AA3F4E" w:rsidRDefault="00AA3F4E" w:rsidP="00AA3F4E">
      <w:pPr>
        <w:pStyle w:val="Heading2"/>
        <w:numPr>
          <w:ilvl w:val="0"/>
          <w:numId w:val="2"/>
        </w:numPr>
        <w:ind w:left="360"/>
      </w:pPr>
      <w:bookmarkStart w:id="109" w:name="_Toc139811292"/>
      <w:r w:rsidRPr="008C1A59">
        <w:t>Summarize a sustainability plan for continued improvement toward meeting the vision of this initiative beyond the 5-year cycle</w:t>
      </w:r>
      <w:r>
        <w:t>.</w:t>
      </w:r>
      <w:bookmarkEnd w:id="109"/>
    </w:p>
    <w:p w14:paraId="6F757D89" w14:textId="77777777" w:rsidR="00AA3F4E" w:rsidRPr="00222572" w:rsidRDefault="00AA3F4E" w:rsidP="00AA3F4E">
      <w:pPr>
        <w:spacing w:line="276" w:lineRule="auto"/>
        <w:rPr>
          <w:sz w:val="24"/>
          <w:szCs w:val="24"/>
        </w:rPr>
      </w:pPr>
    </w:p>
    <w:p w14:paraId="52DADC8D" w14:textId="403594D7" w:rsidR="008504F8" w:rsidRDefault="00AA3F4E" w:rsidP="009C0A18">
      <w:pPr>
        <w:spacing w:line="276" w:lineRule="auto"/>
      </w:pPr>
      <w:r w:rsidRPr="008D7B86">
        <w:rPr>
          <w:sz w:val="24"/>
          <w:szCs w:val="24"/>
        </w:rPr>
        <w:t>Please reference each MCO’s individual submission</w:t>
      </w:r>
      <w:r>
        <w:rPr>
          <w:sz w:val="24"/>
          <w:szCs w:val="24"/>
        </w:rPr>
        <w:t>.</w:t>
      </w:r>
    </w:p>
    <w:p w14:paraId="03E48C89" w14:textId="77777777" w:rsidR="00412DC9" w:rsidRDefault="00412DC9" w:rsidP="00AA3F4E">
      <w:pPr>
        <w:rPr>
          <w:color w:val="4472C4" w:themeColor="accent1"/>
          <w:sz w:val="28"/>
          <w:szCs w:val="28"/>
        </w:rPr>
      </w:pPr>
    </w:p>
    <w:p w14:paraId="65B8153D" w14:textId="77777777" w:rsidR="00FC08DC" w:rsidRDefault="00FC08DC" w:rsidP="00AA3F4E">
      <w:pPr>
        <w:rPr>
          <w:color w:val="4472C4" w:themeColor="accent1"/>
          <w:sz w:val="28"/>
          <w:szCs w:val="28"/>
        </w:rPr>
      </w:pPr>
    </w:p>
    <w:p w14:paraId="2B2596DB" w14:textId="77777777" w:rsidR="00FC08DC" w:rsidRDefault="00FC08DC" w:rsidP="00AA3F4E">
      <w:pPr>
        <w:rPr>
          <w:color w:val="4472C4" w:themeColor="accent1"/>
          <w:sz w:val="28"/>
          <w:szCs w:val="28"/>
        </w:rPr>
      </w:pPr>
    </w:p>
    <w:p w14:paraId="4A451786" w14:textId="77777777" w:rsidR="00FC08DC" w:rsidRDefault="00FC08DC" w:rsidP="00AA3F4E">
      <w:pPr>
        <w:rPr>
          <w:color w:val="4472C4" w:themeColor="accent1"/>
          <w:sz w:val="28"/>
          <w:szCs w:val="28"/>
        </w:rPr>
      </w:pPr>
    </w:p>
    <w:p w14:paraId="533B1548" w14:textId="77777777" w:rsidR="00FC08DC" w:rsidRDefault="00FC08DC" w:rsidP="00AA3F4E">
      <w:pPr>
        <w:rPr>
          <w:color w:val="4472C4" w:themeColor="accent1"/>
          <w:sz w:val="28"/>
          <w:szCs w:val="28"/>
        </w:rPr>
      </w:pPr>
    </w:p>
    <w:p w14:paraId="1AE219A7" w14:textId="77777777" w:rsidR="00FC08DC" w:rsidRDefault="00FC08DC" w:rsidP="00AA3F4E">
      <w:pPr>
        <w:rPr>
          <w:color w:val="4472C4" w:themeColor="accent1"/>
          <w:sz w:val="28"/>
          <w:szCs w:val="28"/>
        </w:rPr>
      </w:pPr>
    </w:p>
    <w:p w14:paraId="4182C2EC" w14:textId="77777777" w:rsidR="00FC08DC" w:rsidRDefault="00FC08DC" w:rsidP="00AA3F4E">
      <w:pPr>
        <w:rPr>
          <w:color w:val="4472C4" w:themeColor="accent1"/>
          <w:sz w:val="28"/>
          <w:szCs w:val="28"/>
        </w:rPr>
      </w:pPr>
    </w:p>
    <w:p w14:paraId="5AE32401" w14:textId="77777777" w:rsidR="00FC08DC" w:rsidRDefault="00FC08DC" w:rsidP="00AA3F4E">
      <w:pPr>
        <w:rPr>
          <w:color w:val="4472C4" w:themeColor="accent1"/>
          <w:sz w:val="28"/>
          <w:szCs w:val="28"/>
        </w:rPr>
      </w:pPr>
    </w:p>
    <w:p w14:paraId="48458EB7" w14:textId="77777777" w:rsidR="00FC08DC" w:rsidRDefault="00FC08DC" w:rsidP="00AA3F4E">
      <w:pPr>
        <w:rPr>
          <w:color w:val="4472C4" w:themeColor="accent1"/>
          <w:sz w:val="28"/>
          <w:szCs w:val="28"/>
        </w:rPr>
      </w:pPr>
    </w:p>
    <w:p w14:paraId="78CC758B" w14:textId="77777777" w:rsidR="00AA641D" w:rsidRDefault="00AA641D" w:rsidP="00AA3F4E">
      <w:pPr>
        <w:rPr>
          <w:color w:val="4472C4" w:themeColor="accent1"/>
          <w:sz w:val="28"/>
          <w:szCs w:val="28"/>
        </w:rPr>
      </w:pPr>
    </w:p>
    <w:p w14:paraId="1159CB35" w14:textId="77777777" w:rsidR="00AA641D" w:rsidRDefault="00AA641D" w:rsidP="00AA3F4E">
      <w:pPr>
        <w:rPr>
          <w:color w:val="4472C4" w:themeColor="accent1"/>
          <w:sz w:val="28"/>
          <w:szCs w:val="28"/>
        </w:rPr>
      </w:pPr>
    </w:p>
    <w:p w14:paraId="654B0178" w14:textId="77777777" w:rsidR="00AA641D" w:rsidRDefault="00AA641D" w:rsidP="00AA3F4E">
      <w:pPr>
        <w:rPr>
          <w:color w:val="4472C4" w:themeColor="accent1"/>
          <w:sz w:val="28"/>
          <w:szCs w:val="28"/>
        </w:rPr>
      </w:pPr>
    </w:p>
    <w:p w14:paraId="326C9D05" w14:textId="77777777" w:rsidR="00AA641D" w:rsidRDefault="00AA641D" w:rsidP="00AA3F4E">
      <w:pPr>
        <w:rPr>
          <w:color w:val="4472C4" w:themeColor="accent1"/>
          <w:sz w:val="28"/>
          <w:szCs w:val="28"/>
        </w:rPr>
      </w:pPr>
    </w:p>
    <w:p w14:paraId="5BA9D379" w14:textId="77777777" w:rsidR="00AA641D" w:rsidRDefault="00AA641D" w:rsidP="00AA3F4E">
      <w:pPr>
        <w:rPr>
          <w:color w:val="4472C4" w:themeColor="accent1"/>
          <w:sz w:val="28"/>
          <w:szCs w:val="28"/>
        </w:rPr>
      </w:pPr>
    </w:p>
    <w:p w14:paraId="5616CEE8" w14:textId="77777777" w:rsidR="00AA641D" w:rsidRDefault="00AA641D" w:rsidP="00AA3F4E">
      <w:pPr>
        <w:rPr>
          <w:color w:val="4472C4" w:themeColor="accent1"/>
          <w:sz w:val="28"/>
          <w:szCs w:val="28"/>
        </w:rPr>
      </w:pPr>
    </w:p>
    <w:p w14:paraId="3075D0E7" w14:textId="77777777" w:rsidR="00AA641D" w:rsidRDefault="00AA641D" w:rsidP="00AA3F4E">
      <w:pPr>
        <w:rPr>
          <w:color w:val="4472C4" w:themeColor="accent1"/>
          <w:sz w:val="28"/>
          <w:szCs w:val="28"/>
        </w:rPr>
      </w:pPr>
    </w:p>
    <w:p w14:paraId="3E928A1B" w14:textId="77777777" w:rsidR="00AA641D" w:rsidRDefault="00AA641D" w:rsidP="00AA3F4E">
      <w:pPr>
        <w:rPr>
          <w:color w:val="4472C4" w:themeColor="accent1"/>
          <w:sz w:val="28"/>
          <w:szCs w:val="28"/>
        </w:rPr>
      </w:pPr>
    </w:p>
    <w:p w14:paraId="380F2A4C" w14:textId="77777777" w:rsidR="00AA641D" w:rsidRDefault="00AA641D" w:rsidP="00AA3F4E">
      <w:pPr>
        <w:rPr>
          <w:color w:val="4472C4" w:themeColor="accent1"/>
          <w:sz w:val="28"/>
          <w:szCs w:val="28"/>
        </w:rPr>
      </w:pPr>
    </w:p>
    <w:p w14:paraId="1831CCF6" w14:textId="77777777" w:rsidR="00AA641D" w:rsidRDefault="00AA641D" w:rsidP="00AA3F4E">
      <w:pPr>
        <w:rPr>
          <w:color w:val="4472C4" w:themeColor="accent1"/>
          <w:sz w:val="28"/>
          <w:szCs w:val="28"/>
        </w:rPr>
      </w:pPr>
    </w:p>
    <w:p w14:paraId="03E7EBF9" w14:textId="38D68179" w:rsidR="00AA3F4E" w:rsidRPr="008504F8" w:rsidRDefault="00AA3F4E" w:rsidP="00AA3F4E">
      <w:pPr>
        <w:rPr>
          <w:color w:val="4472C4" w:themeColor="accent1"/>
          <w:sz w:val="28"/>
          <w:szCs w:val="28"/>
        </w:rPr>
      </w:pPr>
      <w:r w:rsidRPr="008504F8">
        <w:rPr>
          <w:color w:val="4472C4" w:themeColor="accent1"/>
          <w:sz w:val="28"/>
          <w:szCs w:val="28"/>
        </w:rPr>
        <w:t>Community Connections P4P Strategic Plan - Part 2D: Visual Map</w:t>
      </w:r>
    </w:p>
    <w:p w14:paraId="7354743D" w14:textId="39243543" w:rsidR="00AA3F4E" w:rsidRPr="0080401C" w:rsidRDefault="00805E41" w:rsidP="00AA3F4E">
      <w:r>
        <w:rPr>
          <w:noProof/>
        </w:rPr>
        <w:drawing>
          <wp:inline distT="0" distB="0" distL="0" distR="0" wp14:anchorId="3D1C2D6C" wp14:editId="3C472F8F">
            <wp:extent cx="6641526" cy="3691255"/>
            <wp:effectExtent l="0" t="0" r="6985" b="4445"/>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pic:nvPicPr>
                  <pic:blipFill>
                    <a:blip r:embed="rId18"/>
                    <a:stretch>
                      <a:fillRect/>
                    </a:stretch>
                  </pic:blipFill>
                  <pic:spPr>
                    <a:xfrm>
                      <a:off x="0" y="0"/>
                      <a:ext cx="6666071" cy="3704897"/>
                    </a:xfrm>
                    <a:prstGeom prst="rect">
                      <a:avLst/>
                    </a:prstGeom>
                  </pic:spPr>
                </pic:pic>
              </a:graphicData>
            </a:graphic>
          </wp:inline>
        </w:drawing>
      </w:r>
    </w:p>
    <w:p w14:paraId="09FC3EA0" w14:textId="77777777" w:rsidR="00AA3F4E" w:rsidRDefault="00AA3F4E" w:rsidP="00AA3F4E">
      <w:pPr>
        <w:spacing w:line="276" w:lineRule="auto"/>
        <w:rPr>
          <w:sz w:val="24"/>
          <w:szCs w:val="24"/>
        </w:rPr>
      </w:pPr>
    </w:p>
    <w:p w14:paraId="2CFB3A59" w14:textId="126C5572" w:rsidR="00AA3F4E" w:rsidRPr="00222572" w:rsidRDefault="003133D8" w:rsidP="00AA3F4E">
      <w:pPr>
        <w:spacing w:line="276" w:lineRule="auto"/>
        <w:rPr>
          <w:sz w:val="24"/>
          <w:szCs w:val="24"/>
        </w:rPr>
      </w:pPr>
      <w:r>
        <w:rPr>
          <w:noProof/>
        </w:rPr>
        <w:lastRenderedPageBreak/>
        <w:drawing>
          <wp:inline distT="0" distB="0" distL="0" distR="0" wp14:anchorId="6116ACE3" wp14:editId="36B2C599">
            <wp:extent cx="6495691" cy="3746820"/>
            <wp:effectExtent l="0" t="0" r="635" b="6350"/>
            <wp:docPr id="10" name="Picture 10"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computer screen&#10;&#10;Description automatically generated"/>
                    <pic:cNvPicPr/>
                  </pic:nvPicPr>
                  <pic:blipFill>
                    <a:blip r:embed="rId19"/>
                    <a:stretch>
                      <a:fillRect/>
                    </a:stretch>
                  </pic:blipFill>
                  <pic:spPr>
                    <a:xfrm>
                      <a:off x="0" y="0"/>
                      <a:ext cx="6509808" cy="3754963"/>
                    </a:xfrm>
                    <a:prstGeom prst="rect">
                      <a:avLst/>
                    </a:prstGeom>
                  </pic:spPr>
                </pic:pic>
              </a:graphicData>
            </a:graphic>
          </wp:inline>
        </w:drawing>
      </w:r>
    </w:p>
    <w:p w14:paraId="3CFA20FA" w14:textId="77777777" w:rsidR="00AA3F4E" w:rsidRDefault="00AA3F4E" w:rsidP="00AA3F4E">
      <w:pPr>
        <w:pStyle w:val="Heading1"/>
        <w:spacing w:line="276" w:lineRule="auto"/>
      </w:pPr>
      <w:bookmarkStart w:id="110" w:name="_Toc139811293"/>
      <w:r w:rsidRPr="005F5054">
        <w:t>Part 2E: Training and Technical Assistance Plan</w:t>
      </w:r>
      <w:bookmarkEnd w:id="110"/>
    </w:p>
    <w:p w14:paraId="62CFFCF2" w14:textId="77777777" w:rsidR="00AA3F4E" w:rsidRDefault="00AA3F4E" w:rsidP="00AA3F4E">
      <w:pPr>
        <w:spacing w:line="276" w:lineRule="auto"/>
      </w:pPr>
    </w:p>
    <w:p w14:paraId="6027BFDB" w14:textId="77777777" w:rsidR="00AA3F4E" w:rsidRDefault="00AA3F4E" w:rsidP="00AA3F4E">
      <w:pPr>
        <w:pStyle w:val="Heading2"/>
        <w:numPr>
          <w:ilvl w:val="0"/>
          <w:numId w:val="3"/>
        </w:numPr>
        <w:spacing w:line="276" w:lineRule="auto"/>
        <w:ind w:left="360"/>
      </w:pPr>
      <w:bookmarkStart w:id="111" w:name="_Toc139811294"/>
      <w:r w:rsidRPr="005F5054">
        <w:t>Provide a detailed training plan for IDT staff</w:t>
      </w:r>
      <w:r>
        <w:t>.</w:t>
      </w:r>
      <w:bookmarkEnd w:id="111"/>
    </w:p>
    <w:p w14:paraId="6FF81CA2" w14:textId="77777777" w:rsidR="00AA3F4E" w:rsidRPr="00E633DC" w:rsidRDefault="00AA3F4E" w:rsidP="003F6C84">
      <w:pPr>
        <w:pStyle w:val="ListParagraph"/>
        <w:numPr>
          <w:ilvl w:val="0"/>
          <w:numId w:val="71"/>
        </w:numPr>
        <w:spacing w:line="276" w:lineRule="auto"/>
        <w:rPr>
          <w:sz w:val="24"/>
          <w:szCs w:val="24"/>
        </w:rPr>
      </w:pPr>
      <w:r w:rsidRPr="00E633DC">
        <w:rPr>
          <w:sz w:val="24"/>
          <w:szCs w:val="24"/>
        </w:rPr>
        <w:t>Each MCO will attach a power point slide deck of the full Community Connections training curriculum. At a minimum, the curriculum includes a summary of the research for why community connections are important for members, the essential concepts from the DHS Framework for Community Connections, how engaging community stakeholders will be a key role in moving this initiative forward and how Community Connections will be operationalized as part of standard care management practice moving forward. The training includes the Gifts of the Head, Hand, and Heart exercise (Appendix C) and the Community Connections Member Interest Inventory (Appendix D) that all MCOs will utilize as a starting point.</w:t>
      </w:r>
    </w:p>
    <w:p w14:paraId="1C6F5828" w14:textId="77777777" w:rsidR="00AA3F4E" w:rsidRPr="00A81167" w:rsidRDefault="00AA3F4E" w:rsidP="00AA3F4E">
      <w:pPr>
        <w:pStyle w:val="ListParagraph"/>
        <w:spacing w:line="276" w:lineRule="auto"/>
        <w:rPr>
          <w:rFonts w:cstheme="minorHAnsi"/>
          <w:sz w:val="24"/>
          <w:szCs w:val="24"/>
        </w:rPr>
      </w:pPr>
      <w:r w:rsidRPr="00A81167">
        <w:rPr>
          <w:rFonts w:cstheme="minorHAnsi"/>
          <w:sz w:val="24"/>
          <w:szCs w:val="24"/>
        </w:rPr>
        <w:t xml:space="preserve"> </w:t>
      </w:r>
    </w:p>
    <w:p w14:paraId="7695C02F" w14:textId="77777777" w:rsidR="00AA3F4E" w:rsidRDefault="00AA3F4E" w:rsidP="003F6C84">
      <w:pPr>
        <w:pStyle w:val="ListParagraph"/>
        <w:numPr>
          <w:ilvl w:val="0"/>
          <w:numId w:val="51"/>
        </w:numPr>
        <w:spacing w:line="276" w:lineRule="auto"/>
        <w:rPr>
          <w:sz w:val="24"/>
          <w:szCs w:val="24"/>
        </w:rPr>
      </w:pPr>
      <w:r w:rsidRPr="004D44F6">
        <w:rPr>
          <w:sz w:val="24"/>
          <w:szCs w:val="24"/>
        </w:rPr>
        <w:t xml:space="preserve">Within the slide deck, there is training for IDT staff to understand both the MCO collective and MCO individual P4P vision, goals, measures, </w:t>
      </w:r>
      <w:proofErr w:type="gramStart"/>
      <w:r w:rsidRPr="004D44F6">
        <w:rPr>
          <w:sz w:val="24"/>
          <w:szCs w:val="24"/>
        </w:rPr>
        <w:t>strategies</w:t>
      </w:r>
      <w:proofErr w:type="gramEnd"/>
      <w:r w:rsidRPr="004D44F6">
        <w:rPr>
          <w:sz w:val="24"/>
          <w:szCs w:val="24"/>
        </w:rPr>
        <w:t xml:space="preserve"> and key performance indicators. The measures and strategies are connected to the slides that each MCO has added related to practice tools, forms and data entry changes that IDT staff wi</w:t>
      </w:r>
      <w:r>
        <w:rPr>
          <w:sz w:val="24"/>
          <w:szCs w:val="24"/>
        </w:rPr>
        <w:t xml:space="preserve">ll be making in their practice that relate to the 2024 Incentive Plan. </w:t>
      </w:r>
      <w:r w:rsidRPr="004D44F6">
        <w:rPr>
          <w:sz w:val="24"/>
          <w:szCs w:val="24"/>
        </w:rPr>
        <w:t xml:space="preserve">These </w:t>
      </w:r>
      <w:r>
        <w:rPr>
          <w:sz w:val="24"/>
          <w:szCs w:val="24"/>
        </w:rPr>
        <w:t xml:space="preserve">practice </w:t>
      </w:r>
      <w:r w:rsidRPr="004D44F6">
        <w:rPr>
          <w:sz w:val="24"/>
          <w:szCs w:val="24"/>
        </w:rPr>
        <w:t xml:space="preserve">changes will allow for organizations to determine Community Connections </w:t>
      </w:r>
      <w:r w:rsidRPr="004D44F6">
        <w:rPr>
          <w:sz w:val="24"/>
          <w:szCs w:val="24"/>
        </w:rPr>
        <w:lastRenderedPageBreak/>
        <w:t>progress and barriers</w:t>
      </w:r>
      <w:r>
        <w:rPr>
          <w:sz w:val="24"/>
          <w:szCs w:val="24"/>
        </w:rPr>
        <w:t xml:space="preserve"> as part of the PDSA cycle</w:t>
      </w:r>
      <w:r w:rsidRPr="004D44F6">
        <w:rPr>
          <w:sz w:val="24"/>
          <w:szCs w:val="24"/>
        </w:rPr>
        <w:t xml:space="preserve">, especially during the first </w:t>
      </w:r>
      <w:r>
        <w:rPr>
          <w:sz w:val="24"/>
          <w:szCs w:val="24"/>
        </w:rPr>
        <w:t>practice phase</w:t>
      </w:r>
      <w:r w:rsidRPr="004D44F6">
        <w:rPr>
          <w:sz w:val="24"/>
          <w:szCs w:val="24"/>
        </w:rPr>
        <w:t xml:space="preserve"> of implementation</w:t>
      </w:r>
      <w:r>
        <w:rPr>
          <w:sz w:val="24"/>
          <w:szCs w:val="24"/>
        </w:rPr>
        <w:t>.</w:t>
      </w:r>
    </w:p>
    <w:p w14:paraId="69FABA1E" w14:textId="77777777" w:rsidR="00AA3F4E" w:rsidRPr="004C4641" w:rsidRDefault="00AA3F4E" w:rsidP="00AA3F4E">
      <w:pPr>
        <w:spacing w:after="0" w:line="276" w:lineRule="auto"/>
        <w:rPr>
          <w:sz w:val="24"/>
          <w:szCs w:val="24"/>
        </w:rPr>
      </w:pPr>
    </w:p>
    <w:p w14:paraId="52C2F23B" w14:textId="77777777" w:rsidR="00AA3F4E" w:rsidRDefault="00AA3F4E" w:rsidP="003F6C84">
      <w:pPr>
        <w:pStyle w:val="ListParagraph"/>
        <w:numPr>
          <w:ilvl w:val="0"/>
          <w:numId w:val="51"/>
        </w:numPr>
        <w:spacing w:line="276" w:lineRule="auto"/>
        <w:rPr>
          <w:sz w:val="24"/>
          <w:szCs w:val="24"/>
        </w:rPr>
      </w:pPr>
      <w:r w:rsidRPr="00F32084">
        <w:rPr>
          <w:sz w:val="24"/>
          <w:szCs w:val="24"/>
        </w:rPr>
        <w:t>This training curriculum was developed collectively by all the MCOs including a training outline, slide deck and slide notes to ensure consistent messaging across MCOs as the training is delivered to their respective IDT staff</w:t>
      </w:r>
      <w:r w:rsidRPr="00680FC4">
        <w:rPr>
          <w:sz w:val="24"/>
          <w:szCs w:val="24"/>
        </w:rPr>
        <w:t xml:space="preserve">. Feedback gathered from members and IDT staff regarding the implementation of Community Connections as part of the completion of this P4P was also utilized to build the curriculum. The </w:t>
      </w:r>
      <w:proofErr w:type="gramStart"/>
      <w:r w:rsidRPr="00680FC4">
        <w:rPr>
          <w:sz w:val="24"/>
          <w:szCs w:val="24"/>
        </w:rPr>
        <w:t>details</w:t>
      </w:r>
      <w:proofErr w:type="gramEnd"/>
      <w:r w:rsidRPr="00680FC4">
        <w:rPr>
          <w:sz w:val="24"/>
          <w:szCs w:val="24"/>
        </w:rPr>
        <w:t xml:space="preserve"> of this feedback is covered in the SWOT analysis and barriers information in Part 2C.</w:t>
      </w:r>
      <w:r>
        <w:rPr>
          <w:sz w:val="24"/>
          <w:szCs w:val="24"/>
        </w:rPr>
        <w:t xml:space="preserve"> </w:t>
      </w:r>
    </w:p>
    <w:p w14:paraId="1BD39967" w14:textId="77777777" w:rsidR="00AA3F4E" w:rsidRDefault="00AA3F4E" w:rsidP="00AA3F4E">
      <w:pPr>
        <w:pStyle w:val="ListParagraph"/>
        <w:spacing w:line="276" w:lineRule="auto"/>
        <w:rPr>
          <w:sz w:val="24"/>
          <w:szCs w:val="24"/>
        </w:rPr>
      </w:pPr>
    </w:p>
    <w:p w14:paraId="1FB0C156" w14:textId="77777777" w:rsidR="00AA3F4E" w:rsidRPr="00CD540A" w:rsidRDefault="00AA3F4E" w:rsidP="00AA3F4E">
      <w:pPr>
        <w:pStyle w:val="ListParagraph"/>
        <w:spacing w:line="276" w:lineRule="auto"/>
        <w:rPr>
          <w:sz w:val="24"/>
          <w:szCs w:val="24"/>
        </w:rPr>
      </w:pPr>
      <w:r w:rsidRPr="00CD540A">
        <w:rPr>
          <w:sz w:val="24"/>
          <w:szCs w:val="24"/>
        </w:rPr>
        <w:t xml:space="preserve">The slides that are marked with “MCO Collaborative” will be utilized by all MCOs in their final curriculum. The slides that differ among MCOs and are marked with the MCO’s organization name. The MCO individual slides will consist of MCO-specific training for IDT staff regarding internal forms, </w:t>
      </w:r>
      <w:proofErr w:type="gramStart"/>
      <w:r w:rsidRPr="00CD540A">
        <w:rPr>
          <w:sz w:val="24"/>
          <w:szCs w:val="24"/>
        </w:rPr>
        <w:t>tools</w:t>
      </w:r>
      <w:proofErr w:type="gramEnd"/>
      <w:r w:rsidRPr="00CD540A">
        <w:rPr>
          <w:sz w:val="24"/>
          <w:szCs w:val="24"/>
        </w:rPr>
        <w:t xml:space="preserve"> and data collection for Community Connections. </w:t>
      </w:r>
    </w:p>
    <w:p w14:paraId="5AF5CD91" w14:textId="77777777" w:rsidR="00AA3F4E" w:rsidRPr="00F32084" w:rsidRDefault="00AA3F4E" w:rsidP="00AA3F4E">
      <w:pPr>
        <w:pStyle w:val="ListParagraph"/>
        <w:spacing w:line="276" w:lineRule="auto"/>
        <w:rPr>
          <w:sz w:val="24"/>
          <w:szCs w:val="24"/>
        </w:rPr>
      </w:pPr>
    </w:p>
    <w:p w14:paraId="22DC1EE6" w14:textId="77777777" w:rsidR="00AA3F4E" w:rsidRDefault="00AA3F4E" w:rsidP="00AA3F4E">
      <w:pPr>
        <w:pStyle w:val="ListParagraph"/>
        <w:spacing w:line="276" w:lineRule="auto"/>
        <w:rPr>
          <w:sz w:val="24"/>
          <w:szCs w:val="24"/>
        </w:rPr>
      </w:pPr>
      <w:r w:rsidRPr="00F32084">
        <w:rPr>
          <w:sz w:val="24"/>
          <w:szCs w:val="24"/>
        </w:rPr>
        <w:t xml:space="preserve">The full training curriculum is aligned with the Person-Centered thinking, planning, and practices in care management including the use of assessment tools, establishing member-centered long-term care and personal experience outcomes, including legal decision-makers as appropriate and arranging for and monitoring services to meet Member Centered Plan (MCP) goals. In addition, the Five Competency Domains from acl.gov are also within the curriculum to further establish person-centered planning as a standard practice. </w:t>
      </w:r>
    </w:p>
    <w:p w14:paraId="719A349E" w14:textId="77777777" w:rsidR="00AA3F4E" w:rsidRDefault="00AA3F4E" w:rsidP="00AA3F4E">
      <w:pPr>
        <w:pStyle w:val="ListParagraph"/>
        <w:spacing w:line="276" w:lineRule="auto"/>
        <w:rPr>
          <w:sz w:val="24"/>
          <w:szCs w:val="24"/>
        </w:rPr>
      </w:pPr>
    </w:p>
    <w:p w14:paraId="43E19426" w14:textId="77777777" w:rsidR="00AA3F4E" w:rsidRDefault="00AA3F4E" w:rsidP="00AA3F4E">
      <w:pPr>
        <w:pStyle w:val="ListParagraph"/>
        <w:spacing w:line="276" w:lineRule="auto"/>
        <w:rPr>
          <w:sz w:val="24"/>
          <w:szCs w:val="24"/>
        </w:rPr>
      </w:pPr>
      <w:r>
        <w:rPr>
          <w:sz w:val="24"/>
          <w:szCs w:val="24"/>
        </w:rPr>
        <w:t xml:space="preserve">All MCOs will administer a shared training curriculum evaluation as part of the post-training assessment to gather feedback regarding the initial training content during the 2023 training cycle. </w:t>
      </w:r>
      <w:r w:rsidRPr="004C4641">
        <w:rPr>
          <w:sz w:val="24"/>
          <w:szCs w:val="24"/>
        </w:rPr>
        <w:t xml:space="preserve">During Q2 of 2024, the MCO Collective Training Committee will meet as part of a PDSA cycle to evaluate the effectiveness of the training curriculum. </w:t>
      </w:r>
    </w:p>
    <w:p w14:paraId="3FFD4E4C" w14:textId="77777777" w:rsidR="00AA3F4E" w:rsidRPr="004C4641" w:rsidRDefault="00AA3F4E" w:rsidP="00AA3F4E">
      <w:pPr>
        <w:pStyle w:val="ListParagraph"/>
        <w:spacing w:line="276" w:lineRule="auto"/>
        <w:rPr>
          <w:sz w:val="24"/>
          <w:szCs w:val="24"/>
        </w:rPr>
      </w:pPr>
    </w:p>
    <w:p w14:paraId="73B180F0" w14:textId="59B6DD8D" w:rsidR="00AA3F4E" w:rsidRPr="004D44F6" w:rsidRDefault="00AA3F4E" w:rsidP="003F6C84">
      <w:pPr>
        <w:pStyle w:val="ListParagraph"/>
        <w:numPr>
          <w:ilvl w:val="0"/>
          <w:numId w:val="51"/>
        </w:numPr>
        <w:spacing w:line="276" w:lineRule="auto"/>
        <w:rPr>
          <w:sz w:val="24"/>
          <w:szCs w:val="24"/>
        </w:rPr>
      </w:pPr>
      <w:r w:rsidRPr="004D44F6">
        <w:rPr>
          <w:sz w:val="24"/>
          <w:szCs w:val="24"/>
        </w:rPr>
        <w:t>Additional training to be provided to IDT staff will be determined based on the feedback and areas identified for improvement after the first round of training, pre and post training assessment scores and from information learned during the first six months of practice implementation</w:t>
      </w:r>
      <w:r>
        <w:rPr>
          <w:sz w:val="24"/>
          <w:szCs w:val="24"/>
        </w:rPr>
        <w:t xml:space="preserve">. </w:t>
      </w:r>
      <w:r w:rsidRPr="0056565D">
        <w:rPr>
          <w:sz w:val="24"/>
          <w:szCs w:val="24"/>
        </w:rPr>
        <w:t>MCOs will create a Community Connections refresher session that will be required annually for all IDT</w:t>
      </w:r>
      <w:r w:rsidR="0065164E">
        <w:rPr>
          <w:sz w:val="24"/>
          <w:szCs w:val="24"/>
        </w:rPr>
        <w:t xml:space="preserve"> </w:t>
      </w:r>
      <w:r w:rsidRPr="0056565D">
        <w:rPr>
          <w:sz w:val="24"/>
          <w:szCs w:val="24"/>
        </w:rPr>
        <w:t>s</w:t>
      </w:r>
      <w:r w:rsidR="0065164E">
        <w:rPr>
          <w:sz w:val="24"/>
          <w:szCs w:val="24"/>
        </w:rPr>
        <w:t>taff</w:t>
      </w:r>
      <w:r w:rsidRPr="0056565D">
        <w:rPr>
          <w:sz w:val="24"/>
          <w:szCs w:val="24"/>
        </w:rPr>
        <w:t xml:space="preserve"> that have gone through the full curriculum, to also include an evaluation of competencies. This refresher training will be developed by the end of Q2 in 2024 to ensure we can incorporate any practice adjustments after the first phase of implementation. This is also the time that adjustments would be made to the full curriculum and competencies if needed.</w:t>
      </w:r>
      <w:r w:rsidRPr="004D44F6">
        <w:rPr>
          <w:sz w:val="24"/>
          <w:szCs w:val="24"/>
        </w:rPr>
        <w:t xml:space="preserve"> In addition, as new </w:t>
      </w:r>
      <w:r>
        <w:rPr>
          <w:sz w:val="24"/>
          <w:szCs w:val="24"/>
        </w:rPr>
        <w:t xml:space="preserve">member </w:t>
      </w:r>
      <w:r w:rsidRPr="004D44F6">
        <w:rPr>
          <w:sz w:val="24"/>
          <w:szCs w:val="24"/>
        </w:rPr>
        <w:t xml:space="preserve">cohorts </w:t>
      </w:r>
      <w:r w:rsidRPr="004D44F6">
        <w:rPr>
          <w:sz w:val="24"/>
          <w:szCs w:val="24"/>
        </w:rPr>
        <w:lastRenderedPageBreak/>
        <w:t xml:space="preserve">are added, the training curriculum will be reflected to address any practice changes related to these new </w:t>
      </w:r>
      <w:r>
        <w:rPr>
          <w:sz w:val="24"/>
          <w:szCs w:val="24"/>
        </w:rPr>
        <w:t xml:space="preserve">member </w:t>
      </w:r>
      <w:r w:rsidRPr="004D44F6">
        <w:rPr>
          <w:sz w:val="24"/>
          <w:szCs w:val="24"/>
        </w:rPr>
        <w:t xml:space="preserve">cohorts. </w:t>
      </w:r>
    </w:p>
    <w:p w14:paraId="7BAC7464" w14:textId="48D2E24D" w:rsidR="00AA3F4E" w:rsidRPr="004D44F6" w:rsidRDefault="00AA3F4E" w:rsidP="00AA3F4E">
      <w:pPr>
        <w:spacing w:line="276" w:lineRule="auto"/>
        <w:ind w:left="720"/>
        <w:rPr>
          <w:sz w:val="24"/>
          <w:szCs w:val="24"/>
        </w:rPr>
      </w:pPr>
      <w:r w:rsidRPr="0022207A">
        <w:rPr>
          <w:sz w:val="24"/>
          <w:szCs w:val="24"/>
        </w:rPr>
        <w:t xml:space="preserve">Appendix </w:t>
      </w:r>
      <w:r w:rsidR="001725BE">
        <w:rPr>
          <w:sz w:val="24"/>
          <w:szCs w:val="24"/>
        </w:rPr>
        <w:t>C</w:t>
      </w:r>
      <w:r w:rsidRPr="0022207A">
        <w:rPr>
          <w:sz w:val="24"/>
          <w:szCs w:val="24"/>
        </w:rPr>
        <w:t xml:space="preserve"> includes addition</w:t>
      </w:r>
      <w:r>
        <w:rPr>
          <w:sz w:val="24"/>
          <w:szCs w:val="24"/>
        </w:rPr>
        <w:t>al</w:t>
      </w:r>
      <w:r w:rsidRPr="0022207A">
        <w:rPr>
          <w:sz w:val="24"/>
          <w:szCs w:val="24"/>
        </w:rPr>
        <w:t xml:space="preserve"> materials that MCOs may utilize in training and in practice to further engage members and guardians/legal decision makers as applicable, beyond the core MCO Collective curriculum.</w:t>
      </w:r>
      <w:r w:rsidRPr="004D44F6">
        <w:rPr>
          <w:sz w:val="24"/>
          <w:szCs w:val="24"/>
        </w:rPr>
        <w:t> </w:t>
      </w:r>
    </w:p>
    <w:p w14:paraId="21FA0E40" w14:textId="77777777" w:rsidR="00AA3F4E" w:rsidRDefault="00AA3F4E" w:rsidP="00AA3F4E">
      <w:pPr>
        <w:spacing w:line="276" w:lineRule="auto"/>
      </w:pPr>
    </w:p>
    <w:p w14:paraId="110172B6" w14:textId="77777777" w:rsidR="00AA3F4E" w:rsidRDefault="00AA3F4E" w:rsidP="00AA3F4E">
      <w:pPr>
        <w:pStyle w:val="Heading2"/>
        <w:numPr>
          <w:ilvl w:val="0"/>
          <w:numId w:val="3"/>
        </w:numPr>
        <w:spacing w:line="276" w:lineRule="auto"/>
        <w:ind w:left="360"/>
      </w:pPr>
      <w:bookmarkStart w:id="112" w:name="_Toc139811295"/>
      <w:r w:rsidRPr="00592FBD">
        <w:t>Provide a training plan for contracted service providers to achieve Strategic Plan Community Connections goals and objectives with members that includes a description of the training content to be covered and target audience(s)</w:t>
      </w:r>
      <w:r>
        <w:t>.</w:t>
      </w:r>
      <w:bookmarkEnd w:id="112"/>
    </w:p>
    <w:p w14:paraId="7F9A7233" w14:textId="77777777" w:rsidR="00AA3F4E" w:rsidRDefault="00AA3F4E" w:rsidP="00AA3F4E">
      <w:pPr>
        <w:spacing w:line="276" w:lineRule="auto"/>
        <w:rPr>
          <w:b/>
        </w:rPr>
      </w:pPr>
    </w:p>
    <w:p w14:paraId="631C16AC" w14:textId="77777777" w:rsidR="00AA3F4E" w:rsidRPr="004D44F6" w:rsidRDefault="00AA3F4E" w:rsidP="00AA3F4E">
      <w:pPr>
        <w:spacing w:line="276" w:lineRule="auto"/>
        <w:rPr>
          <w:rFonts w:cstheme="minorHAnsi"/>
          <w:sz w:val="24"/>
          <w:szCs w:val="24"/>
        </w:rPr>
      </w:pPr>
      <w:r w:rsidRPr="004D44F6">
        <w:rPr>
          <w:rFonts w:cstheme="minorHAnsi"/>
          <w:sz w:val="24"/>
          <w:szCs w:val="24"/>
        </w:rPr>
        <w:t xml:space="preserve">The training plan for contracted service providers in 2024 will be offered to all HCBS providers who serve members in the identified </w:t>
      </w:r>
      <w:r>
        <w:rPr>
          <w:rFonts w:cstheme="minorHAnsi"/>
          <w:sz w:val="24"/>
          <w:szCs w:val="24"/>
        </w:rPr>
        <w:t xml:space="preserve">member </w:t>
      </w:r>
      <w:r w:rsidRPr="004D44F6">
        <w:rPr>
          <w:rFonts w:cstheme="minorHAnsi"/>
          <w:sz w:val="24"/>
          <w:szCs w:val="24"/>
        </w:rPr>
        <w:t xml:space="preserve">cohort. Beyond 2024, the training plan will be replicated, and revised as needed, for any additional providers who serve member cohorts that are added into the Community Connections Initiative and have not been offered training during the 2024 cycle. </w:t>
      </w:r>
    </w:p>
    <w:p w14:paraId="479E9FF9" w14:textId="77777777" w:rsidR="00AA3F4E" w:rsidRPr="004D44F6" w:rsidRDefault="00AA3F4E" w:rsidP="00AA3F4E">
      <w:pPr>
        <w:spacing w:line="276" w:lineRule="auto"/>
        <w:rPr>
          <w:rFonts w:cstheme="minorHAnsi"/>
          <w:sz w:val="24"/>
          <w:szCs w:val="24"/>
        </w:rPr>
      </w:pPr>
      <w:r w:rsidRPr="004D44F6">
        <w:rPr>
          <w:rFonts w:cstheme="minorHAnsi"/>
          <w:sz w:val="24"/>
          <w:szCs w:val="24"/>
        </w:rPr>
        <w:t>The training plan will be a combination of MCO collaborative training sessions and MCO individual sessions or educational materials to keep Community Connections at the forefront of practice. The training plan consists of:</w:t>
      </w:r>
    </w:p>
    <w:p w14:paraId="2B6BE4FB" w14:textId="77777777" w:rsidR="00AA3F4E" w:rsidRPr="004D44F6" w:rsidRDefault="00AA3F4E" w:rsidP="003F6C84">
      <w:pPr>
        <w:numPr>
          <w:ilvl w:val="0"/>
          <w:numId w:val="52"/>
        </w:numPr>
        <w:spacing w:line="276" w:lineRule="auto"/>
        <w:contextualSpacing/>
        <w:rPr>
          <w:rFonts w:cstheme="minorHAnsi"/>
          <w:sz w:val="24"/>
          <w:szCs w:val="24"/>
        </w:rPr>
      </w:pPr>
      <w:r w:rsidRPr="004D44F6">
        <w:rPr>
          <w:rFonts w:cstheme="minorHAnsi"/>
          <w:sz w:val="24"/>
          <w:szCs w:val="24"/>
        </w:rPr>
        <w:t xml:space="preserve">The MCOs will work together to schedule a series of initial Community Connections kick-off trainings for contracted service providers who serve members in the identified </w:t>
      </w:r>
      <w:r>
        <w:rPr>
          <w:rFonts w:cstheme="minorHAnsi"/>
          <w:sz w:val="24"/>
          <w:szCs w:val="24"/>
        </w:rPr>
        <w:t xml:space="preserve">member </w:t>
      </w:r>
      <w:r w:rsidRPr="004D44F6">
        <w:rPr>
          <w:rFonts w:cstheme="minorHAnsi"/>
          <w:sz w:val="24"/>
          <w:szCs w:val="24"/>
        </w:rPr>
        <w:t xml:space="preserve">cohort. These kick-off trainings will occur in the first quarter of 2024 (and the first quarter of each year following as </w:t>
      </w:r>
      <w:r>
        <w:rPr>
          <w:rFonts w:cstheme="minorHAnsi"/>
          <w:sz w:val="24"/>
          <w:szCs w:val="24"/>
        </w:rPr>
        <w:t xml:space="preserve">member </w:t>
      </w:r>
      <w:r w:rsidRPr="004D44F6">
        <w:rPr>
          <w:rFonts w:cstheme="minorHAnsi"/>
          <w:sz w:val="24"/>
          <w:szCs w:val="24"/>
        </w:rPr>
        <w:t>cohorts are added) and be a combination of in-person and virtual trainings depending on the size of the service area and number of providers.</w:t>
      </w:r>
    </w:p>
    <w:p w14:paraId="653C3CA2" w14:textId="77777777" w:rsidR="00AA3F4E" w:rsidRPr="004D44F6" w:rsidRDefault="00AA3F4E" w:rsidP="003F6C84">
      <w:pPr>
        <w:numPr>
          <w:ilvl w:val="0"/>
          <w:numId w:val="52"/>
        </w:numPr>
        <w:spacing w:line="276" w:lineRule="auto"/>
        <w:contextualSpacing/>
        <w:rPr>
          <w:rFonts w:cstheme="minorHAnsi"/>
          <w:sz w:val="24"/>
          <w:szCs w:val="24"/>
        </w:rPr>
      </w:pPr>
      <w:r w:rsidRPr="004D44F6">
        <w:rPr>
          <w:rFonts w:cstheme="minorHAnsi"/>
          <w:sz w:val="24"/>
          <w:szCs w:val="24"/>
        </w:rPr>
        <w:t xml:space="preserve">Following the kick-off trainings, each MCO will provide ongoing training and other educational information to contracted service providers via new provider staff training, newsletters, Provider Advisory Committee meetings and in other opportunities as those arise. </w:t>
      </w:r>
    </w:p>
    <w:p w14:paraId="52EF0FAE" w14:textId="77777777" w:rsidR="00AA3F4E" w:rsidRDefault="00AA3F4E" w:rsidP="00AA3F4E">
      <w:pPr>
        <w:spacing w:line="276" w:lineRule="auto"/>
        <w:rPr>
          <w:rFonts w:cstheme="minorHAnsi"/>
          <w:sz w:val="24"/>
          <w:szCs w:val="24"/>
        </w:rPr>
      </w:pPr>
    </w:p>
    <w:p w14:paraId="38397794" w14:textId="77777777" w:rsidR="00AA3F4E" w:rsidRPr="004D44F6" w:rsidRDefault="00AA3F4E" w:rsidP="00AA3F4E">
      <w:pPr>
        <w:spacing w:line="276" w:lineRule="auto"/>
        <w:rPr>
          <w:rFonts w:cstheme="minorHAnsi"/>
          <w:sz w:val="24"/>
          <w:szCs w:val="24"/>
        </w:rPr>
      </w:pPr>
      <w:r w:rsidRPr="004D44F6">
        <w:rPr>
          <w:rFonts w:cstheme="minorHAnsi"/>
          <w:sz w:val="24"/>
          <w:szCs w:val="24"/>
        </w:rPr>
        <w:t>The training content for contracted service providers is as follows:</w:t>
      </w:r>
    </w:p>
    <w:p w14:paraId="0FAD3BCA" w14:textId="77777777" w:rsidR="00AA3F4E" w:rsidRPr="004D44F6" w:rsidRDefault="00AA3F4E" w:rsidP="003F6C84">
      <w:pPr>
        <w:numPr>
          <w:ilvl w:val="0"/>
          <w:numId w:val="11"/>
        </w:numPr>
        <w:spacing w:after="0" w:line="276" w:lineRule="auto"/>
        <w:contextualSpacing/>
        <w:textAlignment w:val="baseline"/>
        <w:rPr>
          <w:rFonts w:eastAsia="Times New Roman" w:cstheme="minorHAnsi"/>
          <w:b/>
          <w:bCs/>
          <w:sz w:val="24"/>
          <w:szCs w:val="24"/>
        </w:rPr>
      </w:pPr>
      <w:r w:rsidRPr="004D44F6">
        <w:rPr>
          <w:rFonts w:eastAsia="Times New Roman" w:cstheme="minorHAnsi"/>
          <w:b/>
          <w:bCs/>
          <w:sz w:val="24"/>
          <w:szCs w:val="24"/>
        </w:rPr>
        <w:t>Introduction to the 2023 Community Connections Pay for Performance (P4P) </w:t>
      </w:r>
    </w:p>
    <w:p w14:paraId="03DB71C1" w14:textId="77777777" w:rsidR="00AA3F4E" w:rsidRPr="004D44F6" w:rsidRDefault="00AA3F4E" w:rsidP="003F6C84">
      <w:pPr>
        <w:numPr>
          <w:ilvl w:val="0"/>
          <w:numId w:val="12"/>
        </w:numPr>
        <w:spacing w:after="0" w:line="276" w:lineRule="auto"/>
        <w:contextualSpacing/>
        <w:textAlignment w:val="baseline"/>
        <w:rPr>
          <w:rFonts w:eastAsia="Times New Roman" w:cstheme="minorHAnsi"/>
          <w:sz w:val="24"/>
          <w:szCs w:val="24"/>
        </w:rPr>
      </w:pPr>
      <w:r w:rsidRPr="004D44F6">
        <w:rPr>
          <w:rFonts w:eastAsia="Times New Roman" w:cstheme="minorHAnsi"/>
          <w:sz w:val="24"/>
          <w:szCs w:val="24"/>
        </w:rPr>
        <w:t>What is Pay for Performance?</w:t>
      </w:r>
    </w:p>
    <w:p w14:paraId="14A7A387" w14:textId="77777777" w:rsidR="00AA3F4E" w:rsidRPr="004D44F6" w:rsidRDefault="00AA3F4E" w:rsidP="003F6C84">
      <w:pPr>
        <w:numPr>
          <w:ilvl w:val="0"/>
          <w:numId w:val="12"/>
        </w:numPr>
        <w:spacing w:after="0" w:line="276" w:lineRule="auto"/>
        <w:contextualSpacing/>
        <w:textAlignment w:val="baseline"/>
        <w:rPr>
          <w:rFonts w:eastAsia="Times New Roman" w:cstheme="minorHAnsi"/>
          <w:sz w:val="24"/>
          <w:szCs w:val="24"/>
        </w:rPr>
      </w:pPr>
      <w:r w:rsidRPr="004D44F6">
        <w:rPr>
          <w:rFonts w:eastAsia="Times New Roman" w:cstheme="minorHAnsi"/>
          <w:sz w:val="24"/>
          <w:szCs w:val="24"/>
        </w:rPr>
        <w:t xml:space="preserve">Community Connections Defined </w:t>
      </w:r>
    </w:p>
    <w:p w14:paraId="7E391E2C" w14:textId="77777777" w:rsidR="00AA3F4E" w:rsidRPr="004D44F6" w:rsidRDefault="00AA3F4E" w:rsidP="003F6C84">
      <w:pPr>
        <w:numPr>
          <w:ilvl w:val="0"/>
          <w:numId w:val="12"/>
        </w:numPr>
        <w:spacing w:after="0" w:line="276" w:lineRule="auto"/>
        <w:contextualSpacing/>
        <w:textAlignment w:val="baseline"/>
        <w:rPr>
          <w:rFonts w:eastAsia="Times New Roman" w:cstheme="minorHAnsi"/>
          <w:sz w:val="24"/>
          <w:szCs w:val="24"/>
        </w:rPr>
      </w:pPr>
      <w:r w:rsidRPr="004D44F6">
        <w:rPr>
          <w:rFonts w:eastAsia="Times New Roman" w:cstheme="minorHAnsi"/>
          <w:sz w:val="24"/>
          <w:szCs w:val="24"/>
        </w:rPr>
        <w:t>Collective Vision </w:t>
      </w:r>
    </w:p>
    <w:p w14:paraId="70477DA9" w14:textId="77777777" w:rsidR="00AA3F4E" w:rsidRPr="004D44F6" w:rsidRDefault="00AA3F4E" w:rsidP="003F6C84">
      <w:pPr>
        <w:numPr>
          <w:ilvl w:val="0"/>
          <w:numId w:val="13"/>
        </w:numPr>
        <w:spacing w:after="0" w:line="276" w:lineRule="auto"/>
        <w:textAlignment w:val="baseline"/>
        <w:rPr>
          <w:rFonts w:eastAsia="Times New Roman" w:cstheme="minorHAnsi"/>
          <w:sz w:val="24"/>
          <w:szCs w:val="24"/>
        </w:rPr>
      </w:pPr>
      <w:r w:rsidRPr="004D44F6">
        <w:rPr>
          <w:rFonts w:eastAsia="Times New Roman" w:cstheme="minorHAnsi"/>
          <w:sz w:val="24"/>
          <w:szCs w:val="24"/>
        </w:rPr>
        <w:lastRenderedPageBreak/>
        <w:t>High Level Overview of research on national measures </w:t>
      </w:r>
    </w:p>
    <w:p w14:paraId="01ACAA05" w14:textId="77777777" w:rsidR="00AA3F4E" w:rsidRPr="004D44F6" w:rsidRDefault="00AA3F4E" w:rsidP="003F6C84">
      <w:pPr>
        <w:numPr>
          <w:ilvl w:val="0"/>
          <w:numId w:val="13"/>
        </w:numPr>
        <w:spacing w:after="0" w:line="276" w:lineRule="auto"/>
        <w:textAlignment w:val="baseline"/>
        <w:rPr>
          <w:rFonts w:eastAsia="Times New Roman" w:cstheme="minorHAnsi"/>
          <w:sz w:val="24"/>
          <w:szCs w:val="24"/>
        </w:rPr>
      </w:pPr>
      <w:r w:rsidRPr="004D44F6">
        <w:rPr>
          <w:rFonts w:eastAsia="Times New Roman" w:cstheme="minorHAnsi"/>
          <w:sz w:val="24"/>
          <w:szCs w:val="24"/>
        </w:rPr>
        <w:t>Stakeholder Feedback </w:t>
      </w:r>
    </w:p>
    <w:p w14:paraId="58032B67" w14:textId="77777777" w:rsidR="00AA3F4E" w:rsidRPr="004D44F6" w:rsidRDefault="00AA3F4E" w:rsidP="003F6C84">
      <w:pPr>
        <w:numPr>
          <w:ilvl w:val="0"/>
          <w:numId w:val="13"/>
        </w:numPr>
        <w:spacing w:after="0" w:line="276" w:lineRule="auto"/>
        <w:textAlignment w:val="baseline"/>
        <w:rPr>
          <w:rFonts w:eastAsia="Times New Roman" w:cstheme="minorHAnsi"/>
          <w:sz w:val="24"/>
          <w:szCs w:val="24"/>
        </w:rPr>
      </w:pPr>
      <w:r w:rsidRPr="004D44F6">
        <w:rPr>
          <w:rFonts w:eastAsia="Times New Roman" w:cstheme="minorHAnsi"/>
          <w:sz w:val="24"/>
          <w:szCs w:val="24"/>
        </w:rPr>
        <w:t>Overview of Strengths/Weaknesses/Opportunities/Treats (SWOT) analysis </w:t>
      </w:r>
    </w:p>
    <w:p w14:paraId="0CA4E0FF" w14:textId="77777777" w:rsidR="00AA3F4E" w:rsidRPr="004D44F6" w:rsidRDefault="00AA3F4E" w:rsidP="003F6C84">
      <w:pPr>
        <w:numPr>
          <w:ilvl w:val="0"/>
          <w:numId w:val="12"/>
        </w:numPr>
        <w:spacing w:after="0" w:line="276" w:lineRule="auto"/>
        <w:contextualSpacing/>
        <w:textAlignment w:val="baseline"/>
        <w:rPr>
          <w:rFonts w:eastAsia="Times New Roman" w:cstheme="minorHAnsi"/>
          <w:sz w:val="24"/>
          <w:szCs w:val="24"/>
        </w:rPr>
      </w:pPr>
      <w:r w:rsidRPr="004D44F6">
        <w:rPr>
          <w:rFonts w:eastAsia="Times New Roman" w:cstheme="minorHAnsi"/>
          <w:sz w:val="24"/>
          <w:szCs w:val="24"/>
        </w:rPr>
        <w:t>Collective Goals </w:t>
      </w:r>
    </w:p>
    <w:p w14:paraId="2C584133" w14:textId="77777777" w:rsidR="00AA3F4E" w:rsidRPr="004D44F6" w:rsidRDefault="00AA3F4E" w:rsidP="003F6C84">
      <w:pPr>
        <w:numPr>
          <w:ilvl w:val="0"/>
          <w:numId w:val="12"/>
        </w:numPr>
        <w:spacing w:after="0" w:line="276" w:lineRule="auto"/>
        <w:contextualSpacing/>
        <w:textAlignment w:val="baseline"/>
        <w:rPr>
          <w:rFonts w:eastAsia="Times New Roman" w:cstheme="minorHAnsi"/>
          <w:sz w:val="24"/>
          <w:szCs w:val="24"/>
        </w:rPr>
      </w:pPr>
      <w:r w:rsidRPr="004D44F6">
        <w:rPr>
          <w:rFonts w:eastAsia="Times New Roman" w:cstheme="minorHAnsi"/>
          <w:sz w:val="24"/>
          <w:szCs w:val="24"/>
        </w:rPr>
        <w:t>Where to find more information:  </w:t>
      </w:r>
    </w:p>
    <w:p w14:paraId="50C9FB99" w14:textId="77777777" w:rsidR="00AA3F4E" w:rsidRPr="004D44F6" w:rsidRDefault="00AA3F4E" w:rsidP="00AA3F4E">
      <w:pPr>
        <w:spacing w:after="0" w:line="276" w:lineRule="auto"/>
        <w:textAlignment w:val="baseline"/>
        <w:rPr>
          <w:rFonts w:eastAsia="Times New Roman" w:cstheme="minorHAnsi"/>
          <w:sz w:val="24"/>
          <w:szCs w:val="24"/>
        </w:rPr>
      </w:pPr>
      <w:r w:rsidRPr="004D44F6">
        <w:rPr>
          <w:rFonts w:eastAsia="Times New Roman" w:cstheme="minorHAnsi"/>
          <w:sz w:val="24"/>
          <w:szCs w:val="24"/>
        </w:rPr>
        <w:t> </w:t>
      </w:r>
    </w:p>
    <w:p w14:paraId="6FC5EDA7" w14:textId="77777777" w:rsidR="00AA3F4E" w:rsidRPr="004D44F6" w:rsidRDefault="00AA3F4E" w:rsidP="003F6C84">
      <w:pPr>
        <w:numPr>
          <w:ilvl w:val="0"/>
          <w:numId w:val="11"/>
        </w:numPr>
        <w:spacing w:after="0" w:line="276" w:lineRule="auto"/>
        <w:contextualSpacing/>
        <w:textAlignment w:val="baseline"/>
        <w:rPr>
          <w:rFonts w:eastAsia="Times New Roman" w:cstheme="minorHAnsi"/>
          <w:b/>
          <w:bCs/>
          <w:sz w:val="24"/>
          <w:szCs w:val="24"/>
        </w:rPr>
      </w:pPr>
      <w:r w:rsidRPr="004D44F6">
        <w:rPr>
          <w:rFonts w:eastAsia="Times New Roman" w:cstheme="minorHAnsi"/>
          <w:b/>
          <w:bCs/>
          <w:sz w:val="24"/>
          <w:szCs w:val="24"/>
        </w:rPr>
        <w:t>Introduction to Community Connections </w:t>
      </w:r>
    </w:p>
    <w:p w14:paraId="173B0E0A" w14:textId="77777777" w:rsidR="00AA3F4E" w:rsidRPr="004D44F6" w:rsidRDefault="00AA3F4E" w:rsidP="003F6C84">
      <w:pPr>
        <w:numPr>
          <w:ilvl w:val="0"/>
          <w:numId w:val="14"/>
        </w:numPr>
        <w:spacing w:after="0" w:line="276" w:lineRule="auto"/>
        <w:contextualSpacing/>
        <w:textAlignment w:val="baseline"/>
        <w:rPr>
          <w:rFonts w:eastAsia="Times New Roman" w:cstheme="minorHAnsi"/>
          <w:sz w:val="24"/>
          <w:szCs w:val="24"/>
        </w:rPr>
      </w:pPr>
      <w:r w:rsidRPr="004D44F6">
        <w:rPr>
          <w:rFonts w:eastAsia="Times New Roman" w:cstheme="minorHAnsi"/>
          <w:sz w:val="24"/>
          <w:szCs w:val="24"/>
        </w:rPr>
        <w:t>Inclusive Community Life and Civic Engagement  </w:t>
      </w:r>
    </w:p>
    <w:p w14:paraId="4F965E8A" w14:textId="77777777" w:rsidR="00AA3F4E" w:rsidRPr="004D44F6" w:rsidRDefault="00AA3F4E" w:rsidP="003F6C84">
      <w:pPr>
        <w:numPr>
          <w:ilvl w:val="0"/>
          <w:numId w:val="14"/>
        </w:numPr>
        <w:spacing w:after="0" w:line="276" w:lineRule="auto"/>
        <w:contextualSpacing/>
        <w:textAlignment w:val="baseline"/>
        <w:rPr>
          <w:rFonts w:eastAsia="Times New Roman" w:cstheme="minorHAnsi"/>
          <w:sz w:val="24"/>
          <w:szCs w:val="24"/>
        </w:rPr>
      </w:pPr>
      <w:r w:rsidRPr="004D44F6">
        <w:rPr>
          <w:rFonts w:eastAsia="Times New Roman" w:cstheme="minorHAnsi"/>
          <w:sz w:val="24"/>
          <w:szCs w:val="24"/>
        </w:rPr>
        <w:t>Knowing what Community Connections Is and Is Not  </w:t>
      </w:r>
    </w:p>
    <w:p w14:paraId="56B5A3DB" w14:textId="77777777" w:rsidR="00AA3F4E" w:rsidRPr="004D44F6" w:rsidRDefault="00AA3F4E" w:rsidP="003F6C84">
      <w:pPr>
        <w:numPr>
          <w:ilvl w:val="0"/>
          <w:numId w:val="14"/>
        </w:numPr>
        <w:spacing w:after="0" w:line="276" w:lineRule="auto"/>
        <w:contextualSpacing/>
        <w:textAlignment w:val="baseline"/>
        <w:rPr>
          <w:rFonts w:eastAsia="Times New Roman" w:cstheme="minorHAnsi"/>
          <w:sz w:val="24"/>
          <w:szCs w:val="24"/>
        </w:rPr>
      </w:pPr>
      <w:r w:rsidRPr="004D44F6">
        <w:rPr>
          <w:rFonts w:eastAsia="Times New Roman" w:cstheme="minorHAnsi"/>
          <w:sz w:val="24"/>
          <w:szCs w:val="24"/>
        </w:rPr>
        <w:t>Essential Concepts  </w:t>
      </w:r>
    </w:p>
    <w:p w14:paraId="115BEC97" w14:textId="77777777" w:rsidR="00AA3F4E" w:rsidRPr="004D44F6" w:rsidRDefault="00AA3F4E" w:rsidP="00AA3F4E">
      <w:pPr>
        <w:spacing w:after="0" w:line="276" w:lineRule="auto"/>
        <w:ind w:left="720"/>
        <w:contextualSpacing/>
        <w:textAlignment w:val="baseline"/>
        <w:rPr>
          <w:rFonts w:eastAsia="Times New Roman" w:cstheme="minorHAnsi"/>
          <w:sz w:val="24"/>
          <w:szCs w:val="24"/>
        </w:rPr>
      </w:pPr>
    </w:p>
    <w:p w14:paraId="0E902324" w14:textId="77777777" w:rsidR="00AA3F4E" w:rsidRPr="004D44F6" w:rsidRDefault="00AA3F4E" w:rsidP="003F6C84">
      <w:pPr>
        <w:numPr>
          <w:ilvl w:val="0"/>
          <w:numId w:val="11"/>
        </w:numPr>
        <w:spacing w:after="0" w:line="276" w:lineRule="auto"/>
        <w:contextualSpacing/>
        <w:textAlignment w:val="baseline"/>
        <w:rPr>
          <w:rFonts w:eastAsia="Times New Roman" w:cstheme="minorHAnsi"/>
          <w:b/>
          <w:bCs/>
          <w:sz w:val="24"/>
          <w:szCs w:val="24"/>
        </w:rPr>
      </w:pPr>
      <w:r w:rsidRPr="004D44F6">
        <w:rPr>
          <w:rFonts w:eastAsia="Times New Roman" w:cstheme="minorHAnsi"/>
          <w:sz w:val="24"/>
          <w:szCs w:val="24"/>
        </w:rPr>
        <w:t> </w:t>
      </w:r>
      <w:r w:rsidRPr="004D44F6">
        <w:rPr>
          <w:rFonts w:eastAsia="Times New Roman" w:cstheme="minorHAnsi"/>
          <w:b/>
          <w:bCs/>
          <w:sz w:val="24"/>
          <w:szCs w:val="24"/>
        </w:rPr>
        <w:t>Knowledge of the different Interest categories </w:t>
      </w:r>
    </w:p>
    <w:p w14:paraId="4AA0DE17" w14:textId="77777777" w:rsidR="00AA3F4E" w:rsidRPr="004D44F6" w:rsidRDefault="00AA3F4E" w:rsidP="003F6C84">
      <w:pPr>
        <w:numPr>
          <w:ilvl w:val="0"/>
          <w:numId w:val="17"/>
        </w:numPr>
        <w:spacing w:after="0" w:line="276" w:lineRule="auto"/>
        <w:contextualSpacing/>
        <w:textAlignment w:val="baseline"/>
        <w:rPr>
          <w:rFonts w:eastAsia="Times New Roman" w:cstheme="minorHAnsi"/>
          <w:sz w:val="24"/>
          <w:szCs w:val="24"/>
        </w:rPr>
      </w:pPr>
      <w:r w:rsidRPr="004D44F6">
        <w:rPr>
          <w:rFonts w:eastAsia="Times New Roman" w:cstheme="minorHAnsi"/>
          <w:sz w:val="24"/>
          <w:szCs w:val="24"/>
        </w:rPr>
        <w:t>Expectations with working with Members in each of the different interest categories  </w:t>
      </w:r>
    </w:p>
    <w:p w14:paraId="1874F32C" w14:textId="77777777" w:rsidR="00AA3F4E" w:rsidRPr="004D44F6" w:rsidRDefault="00AA3F4E" w:rsidP="003F6C84">
      <w:pPr>
        <w:numPr>
          <w:ilvl w:val="0"/>
          <w:numId w:val="15"/>
        </w:numPr>
        <w:shd w:val="clear" w:color="auto" w:fill="FFFFFF"/>
        <w:spacing w:after="0" w:line="276" w:lineRule="auto"/>
        <w:textAlignment w:val="baseline"/>
        <w:rPr>
          <w:rFonts w:eastAsia="Times New Roman" w:cstheme="minorHAnsi"/>
          <w:sz w:val="24"/>
          <w:szCs w:val="24"/>
        </w:rPr>
      </w:pPr>
      <w:r w:rsidRPr="004D44F6">
        <w:rPr>
          <w:rFonts w:eastAsia="Times New Roman" w:cstheme="minorHAnsi"/>
          <w:sz w:val="24"/>
          <w:szCs w:val="24"/>
        </w:rPr>
        <w:t>Currently involved in community connections   </w:t>
      </w:r>
    </w:p>
    <w:p w14:paraId="59A19827" w14:textId="77777777" w:rsidR="00AA3F4E" w:rsidRPr="004D44F6" w:rsidRDefault="00AA3F4E" w:rsidP="003F6C84">
      <w:pPr>
        <w:numPr>
          <w:ilvl w:val="0"/>
          <w:numId w:val="15"/>
        </w:numPr>
        <w:shd w:val="clear" w:color="auto" w:fill="FFFFFF"/>
        <w:spacing w:after="0" w:line="276" w:lineRule="auto"/>
        <w:textAlignment w:val="baseline"/>
        <w:rPr>
          <w:rFonts w:eastAsia="Times New Roman" w:cstheme="minorHAnsi"/>
          <w:sz w:val="24"/>
          <w:szCs w:val="24"/>
        </w:rPr>
      </w:pPr>
      <w:r w:rsidRPr="004D44F6">
        <w:rPr>
          <w:rFonts w:eastAsia="Times New Roman" w:cstheme="minorHAnsi"/>
          <w:sz w:val="24"/>
          <w:szCs w:val="24"/>
        </w:rPr>
        <w:t>Interested in developing community connections: Knows desired activity/</w:t>
      </w:r>
      <w:proofErr w:type="gramStart"/>
      <w:r w:rsidRPr="004D44F6">
        <w:rPr>
          <w:rFonts w:eastAsia="Times New Roman" w:cstheme="minorHAnsi"/>
          <w:sz w:val="24"/>
          <w:szCs w:val="24"/>
        </w:rPr>
        <w:t>connection</w:t>
      </w:r>
      <w:proofErr w:type="gramEnd"/>
      <w:r w:rsidRPr="004D44F6">
        <w:rPr>
          <w:rFonts w:eastAsia="Times New Roman" w:cstheme="minorHAnsi"/>
          <w:sz w:val="24"/>
          <w:szCs w:val="24"/>
        </w:rPr>
        <w:t>  </w:t>
      </w:r>
    </w:p>
    <w:p w14:paraId="275700B6" w14:textId="77777777" w:rsidR="00AA3F4E" w:rsidRPr="004D44F6" w:rsidRDefault="00AA3F4E" w:rsidP="003F6C84">
      <w:pPr>
        <w:numPr>
          <w:ilvl w:val="0"/>
          <w:numId w:val="15"/>
        </w:numPr>
        <w:shd w:val="clear" w:color="auto" w:fill="FFFFFF"/>
        <w:spacing w:after="0" w:line="276" w:lineRule="auto"/>
        <w:textAlignment w:val="baseline"/>
        <w:rPr>
          <w:rFonts w:eastAsia="Times New Roman" w:cstheme="minorHAnsi"/>
          <w:sz w:val="24"/>
          <w:szCs w:val="24"/>
        </w:rPr>
      </w:pPr>
      <w:r w:rsidRPr="004D44F6">
        <w:rPr>
          <w:rFonts w:eastAsia="Times New Roman" w:cstheme="minorHAnsi"/>
          <w:sz w:val="24"/>
          <w:szCs w:val="24"/>
        </w:rPr>
        <w:t>Interested in developing community connections: Unsure of desired activity/</w:t>
      </w:r>
      <w:proofErr w:type="gramStart"/>
      <w:r w:rsidRPr="004D44F6">
        <w:rPr>
          <w:rFonts w:eastAsia="Times New Roman" w:cstheme="minorHAnsi"/>
          <w:sz w:val="24"/>
          <w:szCs w:val="24"/>
        </w:rPr>
        <w:t>connection</w:t>
      </w:r>
      <w:proofErr w:type="gramEnd"/>
      <w:r w:rsidRPr="004D44F6">
        <w:rPr>
          <w:rFonts w:eastAsia="Times New Roman" w:cstheme="minorHAnsi"/>
          <w:sz w:val="24"/>
          <w:szCs w:val="24"/>
        </w:rPr>
        <w:t>  </w:t>
      </w:r>
    </w:p>
    <w:p w14:paraId="4FC31936" w14:textId="77777777" w:rsidR="00AA3F4E" w:rsidRPr="004D44F6" w:rsidRDefault="00AA3F4E" w:rsidP="003F6C84">
      <w:pPr>
        <w:numPr>
          <w:ilvl w:val="0"/>
          <w:numId w:val="15"/>
        </w:numPr>
        <w:shd w:val="clear" w:color="auto" w:fill="FFFFFF"/>
        <w:spacing w:after="0" w:line="276" w:lineRule="auto"/>
        <w:textAlignment w:val="baseline"/>
        <w:rPr>
          <w:rFonts w:eastAsia="Times New Roman" w:cstheme="minorHAnsi"/>
          <w:sz w:val="24"/>
          <w:szCs w:val="24"/>
        </w:rPr>
      </w:pPr>
      <w:r w:rsidRPr="004D44F6">
        <w:rPr>
          <w:rFonts w:eastAsia="Times New Roman" w:cstheme="minorHAnsi"/>
          <w:sz w:val="24"/>
          <w:szCs w:val="24"/>
        </w:rPr>
        <w:t xml:space="preserve">May be interested in developing community </w:t>
      </w:r>
      <w:proofErr w:type="gramStart"/>
      <w:r w:rsidRPr="004D44F6">
        <w:rPr>
          <w:rFonts w:eastAsia="Times New Roman" w:cstheme="minorHAnsi"/>
          <w:sz w:val="24"/>
          <w:szCs w:val="24"/>
        </w:rPr>
        <w:t>connections</w:t>
      </w:r>
      <w:proofErr w:type="gramEnd"/>
      <w:r w:rsidRPr="004D44F6">
        <w:rPr>
          <w:rFonts w:eastAsia="Times New Roman" w:cstheme="minorHAnsi"/>
          <w:sz w:val="24"/>
          <w:szCs w:val="24"/>
        </w:rPr>
        <w:t>  </w:t>
      </w:r>
    </w:p>
    <w:p w14:paraId="0AAB1752" w14:textId="77777777" w:rsidR="00AA3F4E" w:rsidRPr="004D44F6" w:rsidRDefault="00AA3F4E" w:rsidP="003F6C84">
      <w:pPr>
        <w:numPr>
          <w:ilvl w:val="0"/>
          <w:numId w:val="15"/>
        </w:numPr>
        <w:shd w:val="clear" w:color="auto" w:fill="FFFFFF"/>
        <w:spacing w:after="0" w:line="276" w:lineRule="auto"/>
        <w:textAlignment w:val="baseline"/>
        <w:rPr>
          <w:rFonts w:eastAsia="Times New Roman" w:cstheme="minorHAnsi"/>
          <w:sz w:val="24"/>
          <w:szCs w:val="24"/>
        </w:rPr>
      </w:pPr>
      <w:r w:rsidRPr="004D44F6">
        <w:rPr>
          <w:rFonts w:eastAsia="Times New Roman" w:cstheme="minorHAnsi"/>
          <w:sz w:val="24"/>
          <w:szCs w:val="24"/>
        </w:rPr>
        <w:t>Not interested in developing community connections  </w:t>
      </w:r>
    </w:p>
    <w:p w14:paraId="60AA4B13" w14:textId="77777777" w:rsidR="00AA3F4E" w:rsidRPr="004D44F6" w:rsidRDefault="00AA3F4E" w:rsidP="00AA3F4E">
      <w:pPr>
        <w:spacing w:after="0" w:line="276" w:lineRule="auto"/>
        <w:ind w:left="360"/>
        <w:textAlignment w:val="baseline"/>
        <w:rPr>
          <w:rFonts w:eastAsia="Times New Roman" w:cstheme="minorHAnsi"/>
          <w:sz w:val="24"/>
          <w:szCs w:val="24"/>
        </w:rPr>
      </w:pPr>
      <w:r w:rsidRPr="004D44F6">
        <w:rPr>
          <w:rFonts w:eastAsia="Times New Roman" w:cstheme="minorHAnsi"/>
          <w:sz w:val="24"/>
          <w:szCs w:val="24"/>
        </w:rPr>
        <w:t> </w:t>
      </w:r>
    </w:p>
    <w:p w14:paraId="000F1124" w14:textId="77777777" w:rsidR="00AA3F4E" w:rsidRPr="004D44F6" w:rsidRDefault="00AA3F4E" w:rsidP="003F6C84">
      <w:pPr>
        <w:numPr>
          <w:ilvl w:val="0"/>
          <w:numId w:val="11"/>
        </w:numPr>
        <w:spacing w:after="0" w:line="276" w:lineRule="auto"/>
        <w:contextualSpacing/>
        <w:textAlignment w:val="baseline"/>
        <w:rPr>
          <w:rFonts w:eastAsia="Times New Roman" w:cstheme="minorHAnsi"/>
          <w:b/>
          <w:bCs/>
          <w:sz w:val="24"/>
          <w:szCs w:val="24"/>
        </w:rPr>
      </w:pPr>
      <w:r w:rsidRPr="004D44F6">
        <w:rPr>
          <w:rFonts w:eastAsia="Times New Roman" w:cstheme="minorHAnsi"/>
          <w:b/>
          <w:bCs/>
          <w:sz w:val="24"/>
          <w:szCs w:val="24"/>
        </w:rPr>
        <w:t>Expectations for Implementing Follow-Up Activities Using Rapid Engagement </w:t>
      </w:r>
    </w:p>
    <w:p w14:paraId="5D114182" w14:textId="77777777" w:rsidR="00AA3F4E" w:rsidRPr="004D44F6" w:rsidRDefault="00AA3F4E" w:rsidP="003F6C84">
      <w:pPr>
        <w:numPr>
          <w:ilvl w:val="0"/>
          <w:numId w:val="16"/>
        </w:numPr>
        <w:spacing w:after="0" w:line="276" w:lineRule="auto"/>
        <w:contextualSpacing/>
        <w:textAlignment w:val="baseline"/>
        <w:rPr>
          <w:rFonts w:eastAsia="Times New Roman" w:cstheme="minorHAnsi"/>
          <w:sz w:val="24"/>
          <w:szCs w:val="24"/>
        </w:rPr>
      </w:pPr>
      <w:r w:rsidRPr="004D44F6">
        <w:rPr>
          <w:rFonts w:eastAsia="Times New Roman" w:cstheme="minorHAnsi"/>
          <w:sz w:val="24"/>
          <w:szCs w:val="24"/>
        </w:rPr>
        <w:t>Follow Up Activities </w:t>
      </w:r>
    </w:p>
    <w:p w14:paraId="7A0AF13D" w14:textId="77777777" w:rsidR="00AA3F4E" w:rsidRPr="004D44F6" w:rsidRDefault="00AA3F4E" w:rsidP="003F6C84">
      <w:pPr>
        <w:numPr>
          <w:ilvl w:val="0"/>
          <w:numId w:val="16"/>
        </w:numPr>
        <w:spacing w:after="0" w:line="276" w:lineRule="auto"/>
        <w:contextualSpacing/>
        <w:textAlignment w:val="baseline"/>
        <w:rPr>
          <w:rFonts w:eastAsia="Times New Roman" w:cstheme="minorHAnsi"/>
          <w:sz w:val="24"/>
          <w:szCs w:val="24"/>
        </w:rPr>
      </w:pPr>
      <w:r w:rsidRPr="004D44F6">
        <w:rPr>
          <w:rFonts w:eastAsia="Times New Roman" w:cstheme="minorHAnsi"/>
          <w:sz w:val="24"/>
          <w:szCs w:val="24"/>
        </w:rPr>
        <w:t>Resources/Tools </w:t>
      </w:r>
    </w:p>
    <w:p w14:paraId="10D5B6E9" w14:textId="77777777" w:rsidR="00AA3F4E" w:rsidRPr="004D44F6" w:rsidRDefault="00AA3F4E" w:rsidP="00AA3F4E">
      <w:pPr>
        <w:spacing w:after="0" w:line="276" w:lineRule="auto"/>
        <w:textAlignment w:val="baseline"/>
        <w:rPr>
          <w:rFonts w:eastAsia="Times New Roman" w:cstheme="minorHAnsi"/>
          <w:sz w:val="24"/>
          <w:szCs w:val="24"/>
        </w:rPr>
      </w:pPr>
      <w:r w:rsidRPr="004D44F6">
        <w:rPr>
          <w:rFonts w:eastAsia="Times New Roman" w:cstheme="minorHAnsi"/>
          <w:sz w:val="24"/>
          <w:szCs w:val="24"/>
        </w:rPr>
        <w:t> </w:t>
      </w:r>
    </w:p>
    <w:p w14:paraId="71D6C4F6" w14:textId="77777777" w:rsidR="00AA3F4E" w:rsidRPr="004D44F6" w:rsidRDefault="00AA3F4E" w:rsidP="003F6C84">
      <w:pPr>
        <w:numPr>
          <w:ilvl w:val="0"/>
          <w:numId w:val="11"/>
        </w:numPr>
        <w:spacing w:after="0" w:line="276" w:lineRule="auto"/>
        <w:contextualSpacing/>
        <w:textAlignment w:val="baseline"/>
        <w:rPr>
          <w:rFonts w:eastAsia="Times New Roman" w:cstheme="minorHAnsi"/>
          <w:b/>
          <w:bCs/>
          <w:sz w:val="24"/>
          <w:szCs w:val="24"/>
        </w:rPr>
      </w:pPr>
      <w:r w:rsidRPr="004D44F6">
        <w:rPr>
          <w:rFonts w:eastAsia="Times New Roman" w:cstheme="minorHAnsi"/>
          <w:b/>
          <w:bCs/>
          <w:sz w:val="24"/>
          <w:szCs w:val="24"/>
        </w:rPr>
        <w:t>Best Practice Approaches to Supporting Community Connections </w:t>
      </w:r>
    </w:p>
    <w:p w14:paraId="574EF3AC" w14:textId="77777777" w:rsidR="00AA3F4E" w:rsidRPr="004D44F6" w:rsidRDefault="00AA3F4E" w:rsidP="003F6C84">
      <w:pPr>
        <w:numPr>
          <w:ilvl w:val="0"/>
          <w:numId w:val="18"/>
        </w:numPr>
        <w:spacing w:after="0" w:line="276" w:lineRule="auto"/>
        <w:contextualSpacing/>
        <w:textAlignment w:val="baseline"/>
        <w:rPr>
          <w:rFonts w:eastAsia="Times New Roman" w:cstheme="minorHAnsi"/>
          <w:sz w:val="24"/>
          <w:szCs w:val="24"/>
        </w:rPr>
      </w:pPr>
      <w:r w:rsidRPr="004D44F6">
        <w:rPr>
          <w:rFonts w:eastAsia="Times New Roman" w:cstheme="minorHAnsi"/>
          <w:sz w:val="24"/>
          <w:szCs w:val="24"/>
        </w:rPr>
        <w:t>Enhanced Engagement </w:t>
      </w:r>
    </w:p>
    <w:p w14:paraId="0AE6F351" w14:textId="77777777" w:rsidR="00AA3F4E" w:rsidRDefault="00AA3F4E" w:rsidP="003F6C84">
      <w:pPr>
        <w:numPr>
          <w:ilvl w:val="0"/>
          <w:numId w:val="18"/>
        </w:numPr>
        <w:spacing w:after="0" w:line="276" w:lineRule="auto"/>
        <w:contextualSpacing/>
        <w:textAlignment w:val="baseline"/>
        <w:rPr>
          <w:rFonts w:eastAsia="Times New Roman" w:cstheme="minorHAnsi"/>
          <w:sz w:val="24"/>
          <w:szCs w:val="24"/>
        </w:rPr>
      </w:pPr>
      <w:r w:rsidRPr="004D44F6">
        <w:rPr>
          <w:rFonts w:eastAsia="Times New Roman" w:cstheme="minorHAnsi"/>
          <w:sz w:val="24"/>
          <w:szCs w:val="24"/>
        </w:rPr>
        <w:t>Continued Engagement </w:t>
      </w:r>
    </w:p>
    <w:p w14:paraId="59111821" w14:textId="77777777" w:rsidR="00AA3F4E" w:rsidRDefault="00AA3F4E" w:rsidP="003F6C84">
      <w:pPr>
        <w:numPr>
          <w:ilvl w:val="0"/>
          <w:numId w:val="18"/>
        </w:numPr>
        <w:spacing w:after="0" w:line="276" w:lineRule="auto"/>
        <w:contextualSpacing/>
        <w:textAlignment w:val="baseline"/>
        <w:rPr>
          <w:rFonts w:eastAsia="Times New Roman" w:cstheme="minorHAnsi"/>
          <w:sz w:val="24"/>
          <w:szCs w:val="24"/>
        </w:rPr>
      </w:pPr>
      <w:r w:rsidRPr="00600D0F">
        <w:rPr>
          <w:rFonts w:eastAsia="Times New Roman" w:cstheme="minorHAnsi"/>
          <w:sz w:val="24"/>
          <w:szCs w:val="24"/>
        </w:rPr>
        <w:t>Key Best Practices for Fostering Community Connections </w:t>
      </w:r>
    </w:p>
    <w:p w14:paraId="7FD7A28B" w14:textId="77777777" w:rsidR="00AA3F4E" w:rsidRPr="00600D0F" w:rsidRDefault="00AA3F4E" w:rsidP="00AA3F4E">
      <w:pPr>
        <w:spacing w:after="0" w:line="276" w:lineRule="auto"/>
        <w:ind w:left="720"/>
        <w:contextualSpacing/>
        <w:textAlignment w:val="baseline"/>
        <w:rPr>
          <w:rFonts w:eastAsia="Times New Roman" w:cstheme="minorHAnsi"/>
          <w:sz w:val="24"/>
          <w:szCs w:val="24"/>
        </w:rPr>
      </w:pPr>
    </w:p>
    <w:p w14:paraId="0E83B8AB" w14:textId="77777777" w:rsidR="00AA3F4E" w:rsidRDefault="00AA3F4E" w:rsidP="00AA3F4E">
      <w:pPr>
        <w:pStyle w:val="Heading2"/>
      </w:pPr>
      <w:bookmarkStart w:id="113" w:name="_Toc139811296"/>
      <w:r w:rsidRPr="004D44F6">
        <w:lastRenderedPageBreak/>
        <w:t>3.  For all trainings described in items 1-2 include:</w:t>
      </w:r>
      <w:bookmarkEnd w:id="113"/>
    </w:p>
    <w:p w14:paraId="6E50297F" w14:textId="77777777" w:rsidR="00AA3F4E" w:rsidRPr="004D44F6" w:rsidRDefault="00AA3F4E" w:rsidP="00AA3F4E">
      <w:pPr>
        <w:pStyle w:val="Heading2"/>
        <w:ind w:left="720"/>
      </w:pPr>
      <w:bookmarkStart w:id="114" w:name="_Toc139810157"/>
      <w:bookmarkStart w:id="115" w:name="_Toc139811297"/>
      <w:r>
        <w:t xml:space="preserve">a. </w:t>
      </w:r>
      <w:proofErr w:type="gramStart"/>
      <w:r w:rsidRPr="004D44F6">
        <w:t>Objectives;</w:t>
      </w:r>
      <w:bookmarkEnd w:id="114"/>
      <w:bookmarkEnd w:id="115"/>
      <w:proofErr w:type="gramEnd"/>
    </w:p>
    <w:p w14:paraId="1454E1E1" w14:textId="77777777" w:rsidR="00AA3F4E" w:rsidRPr="004D44F6" w:rsidRDefault="00AA3F4E" w:rsidP="00AA3F4E">
      <w:pPr>
        <w:pStyle w:val="Heading2"/>
        <w:ind w:left="720"/>
      </w:pPr>
      <w:bookmarkStart w:id="116" w:name="_Toc139811298"/>
      <w:r w:rsidRPr="004D44F6">
        <w:t>b. Timeline for training(s</w:t>
      </w:r>
      <w:proofErr w:type="gramStart"/>
      <w:r w:rsidRPr="004D44F6">
        <w:t>);</w:t>
      </w:r>
      <w:bookmarkEnd w:id="116"/>
      <w:proofErr w:type="gramEnd"/>
    </w:p>
    <w:p w14:paraId="176A2838" w14:textId="77777777" w:rsidR="00AA3F4E" w:rsidRPr="004D44F6" w:rsidRDefault="00AA3F4E" w:rsidP="00AA3F4E">
      <w:pPr>
        <w:pStyle w:val="Heading2"/>
        <w:ind w:left="720"/>
      </w:pPr>
      <w:bookmarkStart w:id="117" w:name="_Toc139811299"/>
      <w:r w:rsidRPr="004D44F6">
        <w:t>c. Rational</w:t>
      </w:r>
      <w:r>
        <w:t>e</w:t>
      </w:r>
      <w:r w:rsidRPr="004D44F6">
        <w:t xml:space="preserve"> for </w:t>
      </w:r>
      <w:proofErr w:type="gramStart"/>
      <w:r w:rsidRPr="004D44F6">
        <w:t>training;</w:t>
      </w:r>
      <w:bookmarkEnd w:id="117"/>
      <w:proofErr w:type="gramEnd"/>
    </w:p>
    <w:p w14:paraId="5E9597A7" w14:textId="77777777" w:rsidR="00AA3F4E" w:rsidRPr="004D44F6" w:rsidRDefault="00AA3F4E" w:rsidP="00AA3F4E">
      <w:pPr>
        <w:pStyle w:val="Heading2"/>
        <w:ind w:left="720"/>
      </w:pPr>
      <w:bookmarkStart w:id="118" w:name="_Toc139811300"/>
      <w:r w:rsidRPr="004D44F6">
        <w:t xml:space="preserve">d. Anticipated benefits of </w:t>
      </w:r>
      <w:proofErr w:type="gramStart"/>
      <w:r w:rsidRPr="004D44F6">
        <w:t>training;</w:t>
      </w:r>
      <w:bookmarkEnd w:id="118"/>
      <w:proofErr w:type="gramEnd"/>
      <w:r w:rsidRPr="004D44F6">
        <w:t xml:space="preserve"> </w:t>
      </w:r>
    </w:p>
    <w:p w14:paraId="2BE7BB0F" w14:textId="77777777" w:rsidR="00AA3F4E" w:rsidRPr="004D44F6" w:rsidRDefault="00AA3F4E" w:rsidP="00AA3F4E">
      <w:pPr>
        <w:pStyle w:val="Heading2"/>
        <w:ind w:left="720"/>
      </w:pPr>
      <w:bookmarkStart w:id="119" w:name="_Toc139811301"/>
      <w:r w:rsidRPr="004D44F6">
        <w:t xml:space="preserve">e. How technical assistance will be provided outside of the scheduled </w:t>
      </w:r>
      <w:proofErr w:type="gramStart"/>
      <w:r w:rsidRPr="004D44F6">
        <w:t>training;</w:t>
      </w:r>
      <w:bookmarkEnd w:id="119"/>
      <w:proofErr w:type="gramEnd"/>
    </w:p>
    <w:p w14:paraId="73FFFCAC" w14:textId="77777777" w:rsidR="00AA3F4E" w:rsidRPr="004D44F6" w:rsidRDefault="00AA3F4E" w:rsidP="00AA3F4E">
      <w:pPr>
        <w:pStyle w:val="Heading2"/>
        <w:ind w:left="720"/>
      </w:pPr>
      <w:bookmarkStart w:id="120" w:name="_Toc139811302"/>
      <w:r w:rsidRPr="004D44F6">
        <w:t>f. How the success of the training will be evaluated. (Note, for Incentive 2 the assessment for IDT staff training on the essential concepts and the implementation of the Quarter 1 strategic plan must include administration of pre and post training assessments</w:t>
      </w:r>
      <w:proofErr w:type="gramStart"/>
      <w:r w:rsidRPr="004D44F6">
        <w:t>);</w:t>
      </w:r>
      <w:bookmarkEnd w:id="120"/>
      <w:proofErr w:type="gramEnd"/>
    </w:p>
    <w:p w14:paraId="3E8D449A" w14:textId="77777777" w:rsidR="00AA3F4E" w:rsidRPr="004D44F6" w:rsidRDefault="00AA3F4E" w:rsidP="00AA3F4E">
      <w:pPr>
        <w:pStyle w:val="Heading2"/>
        <w:ind w:left="720"/>
      </w:pPr>
      <w:bookmarkStart w:id="121" w:name="_Toc139811303"/>
      <w:r w:rsidRPr="004D44F6">
        <w:t xml:space="preserve">g. How equity considerations will be </w:t>
      </w:r>
      <w:proofErr w:type="gramStart"/>
      <w:r w:rsidRPr="004D44F6">
        <w:t>incorporated;</w:t>
      </w:r>
      <w:bookmarkEnd w:id="121"/>
      <w:proofErr w:type="gramEnd"/>
    </w:p>
    <w:p w14:paraId="4C8D93FF" w14:textId="77777777" w:rsidR="00AA3F4E" w:rsidRPr="004D44F6" w:rsidRDefault="00AA3F4E" w:rsidP="00AA3F4E">
      <w:pPr>
        <w:pStyle w:val="Heading2"/>
        <w:ind w:left="1440"/>
      </w:pPr>
      <w:bookmarkStart w:id="122" w:name="_Toc139811304"/>
      <w:r w:rsidRPr="004D44F6">
        <w:t>i. Include how National CLAS Standards are incorporated into trainings; and</w:t>
      </w:r>
      <w:bookmarkEnd w:id="122"/>
    </w:p>
    <w:p w14:paraId="6E73857C" w14:textId="77777777" w:rsidR="00AA3F4E" w:rsidRPr="004D44F6" w:rsidRDefault="00AA3F4E" w:rsidP="00AA3F4E">
      <w:pPr>
        <w:pStyle w:val="Heading2"/>
        <w:ind w:left="1440"/>
      </w:pPr>
      <w:bookmarkStart w:id="123" w:name="_Toc139811305"/>
      <w:r w:rsidRPr="004D44F6">
        <w:t>ii. Include how the Equity + Inclusion and Values requirements (as described in Article VIII H of the MCO contract) will be incorporated into trainings.</w:t>
      </w:r>
      <w:bookmarkEnd w:id="123"/>
    </w:p>
    <w:p w14:paraId="60D4DCCE" w14:textId="77777777" w:rsidR="00AA3F4E" w:rsidRPr="004D44F6" w:rsidRDefault="00AA3F4E" w:rsidP="00AA3F4E">
      <w:pPr>
        <w:pStyle w:val="Heading2"/>
        <w:ind w:left="720"/>
      </w:pPr>
      <w:bookmarkStart w:id="124" w:name="_Toc139811306"/>
      <w:r w:rsidRPr="004D44F6">
        <w:t>h. How the training will be sustained after initial training. Include how and when on-going training will occur for new and current IDT staff and service providers.</w:t>
      </w:r>
      <w:bookmarkEnd w:id="124"/>
    </w:p>
    <w:p w14:paraId="6127C74A" w14:textId="77777777" w:rsidR="00AA3F4E" w:rsidRPr="004B3D14" w:rsidRDefault="00AA3F4E" w:rsidP="00AA3F4E">
      <w:pPr>
        <w:spacing w:after="0" w:line="276" w:lineRule="auto"/>
        <w:textAlignment w:val="baseline"/>
        <w:rPr>
          <w:rFonts w:eastAsia="Times New Roman" w:cstheme="minorHAnsi"/>
          <w:b/>
          <w:sz w:val="24"/>
          <w:szCs w:val="24"/>
        </w:rPr>
      </w:pPr>
    </w:p>
    <w:p w14:paraId="4E1556C5" w14:textId="77777777" w:rsidR="00AA3F4E" w:rsidRPr="00767BAD" w:rsidRDefault="00AA3F4E" w:rsidP="00AA3F4E">
      <w:pPr>
        <w:spacing w:after="0" w:line="276" w:lineRule="auto"/>
        <w:textAlignment w:val="baseline"/>
        <w:rPr>
          <w:rFonts w:eastAsia="Times New Roman" w:cstheme="minorHAnsi"/>
          <w:b/>
          <w:sz w:val="26"/>
          <w:szCs w:val="26"/>
        </w:rPr>
      </w:pPr>
      <w:r w:rsidRPr="00767BAD">
        <w:rPr>
          <w:rFonts w:eastAsia="Times New Roman" w:cstheme="minorHAnsi"/>
          <w:b/>
          <w:sz w:val="26"/>
          <w:szCs w:val="26"/>
        </w:rPr>
        <w:t>IDT Staff Training</w:t>
      </w:r>
    </w:p>
    <w:p w14:paraId="23AEAB32" w14:textId="77777777" w:rsidR="00AA3F4E" w:rsidRDefault="00AA3F4E" w:rsidP="003F6C84">
      <w:pPr>
        <w:pStyle w:val="Heading2"/>
        <w:numPr>
          <w:ilvl w:val="0"/>
          <w:numId w:val="63"/>
        </w:numPr>
        <w:spacing w:line="276" w:lineRule="auto"/>
      </w:pPr>
      <w:bookmarkStart w:id="125" w:name="_Toc139811307"/>
      <w:r w:rsidRPr="004D44F6">
        <w:t>Objectives</w:t>
      </w:r>
      <w:bookmarkEnd w:id="125"/>
    </w:p>
    <w:p w14:paraId="7EEA58A7" w14:textId="77777777" w:rsidR="00AA3F4E" w:rsidRDefault="00AA3F4E" w:rsidP="00AA3F4E">
      <w:pPr>
        <w:pStyle w:val="ListParagraph"/>
        <w:spacing w:after="0" w:line="276" w:lineRule="auto"/>
        <w:textAlignment w:val="baseline"/>
        <w:rPr>
          <w:rFonts w:eastAsiaTheme="minorEastAsia" w:cstheme="minorHAnsi"/>
          <w:color w:val="000000"/>
          <w:sz w:val="24"/>
          <w:szCs w:val="24"/>
        </w:rPr>
      </w:pPr>
      <w:r w:rsidRPr="005A644B">
        <w:rPr>
          <w:rFonts w:eastAsia="Times New Roman" w:cstheme="minorHAnsi"/>
          <w:color w:val="000000"/>
          <w:sz w:val="24"/>
          <w:szCs w:val="24"/>
        </w:rPr>
        <w:t>The purpose of this Community Connections training plan is to meet the following objectives:</w:t>
      </w:r>
      <w:r w:rsidRPr="005A644B">
        <w:rPr>
          <w:rFonts w:eastAsiaTheme="minorEastAsia" w:cstheme="minorHAnsi"/>
          <w:color w:val="000000"/>
          <w:sz w:val="24"/>
          <w:szCs w:val="24"/>
        </w:rPr>
        <w:t> </w:t>
      </w:r>
    </w:p>
    <w:p w14:paraId="7F580769" w14:textId="77777777" w:rsidR="00AA3F4E" w:rsidRPr="00B301D0" w:rsidRDefault="00AA3F4E" w:rsidP="003F6C84">
      <w:pPr>
        <w:pStyle w:val="ListParagraph"/>
        <w:numPr>
          <w:ilvl w:val="0"/>
          <w:numId w:val="61"/>
        </w:numPr>
        <w:spacing w:after="0" w:line="276" w:lineRule="auto"/>
        <w:textAlignment w:val="baseline"/>
        <w:rPr>
          <w:rFonts w:eastAsia="Times New Roman" w:cstheme="minorHAnsi"/>
          <w:bCs/>
          <w:sz w:val="24"/>
          <w:szCs w:val="24"/>
          <w:u w:val="single"/>
        </w:rPr>
      </w:pPr>
      <w:r w:rsidRPr="005A644B">
        <w:rPr>
          <w:rFonts w:eastAsia="Times New Roman" w:cstheme="minorHAnsi"/>
          <w:color w:val="000000"/>
          <w:sz w:val="24"/>
          <w:szCs w:val="24"/>
        </w:rPr>
        <w:t xml:space="preserve">Define key concepts of community </w:t>
      </w:r>
      <w:proofErr w:type="gramStart"/>
      <w:r w:rsidRPr="005A644B">
        <w:rPr>
          <w:rFonts w:eastAsia="Times New Roman" w:cstheme="minorHAnsi"/>
          <w:color w:val="000000"/>
          <w:sz w:val="24"/>
          <w:szCs w:val="24"/>
        </w:rPr>
        <w:t>connections</w:t>
      </w:r>
      <w:proofErr w:type="gramEnd"/>
      <w:r w:rsidRPr="005A644B">
        <w:rPr>
          <w:rFonts w:eastAsia="Times New Roman" w:cstheme="minorHAnsi"/>
          <w:color w:val="000000"/>
          <w:sz w:val="24"/>
          <w:szCs w:val="24"/>
        </w:rPr>
        <w:t> </w:t>
      </w:r>
      <w:r w:rsidRPr="005A644B">
        <w:rPr>
          <w:rFonts w:eastAsiaTheme="minorEastAsia" w:cstheme="minorHAnsi"/>
          <w:color w:val="000000"/>
          <w:sz w:val="24"/>
          <w:szCs w:val="24"/>
        </w:rPr>
        <w:t> </w:t>
      </w:r>
    </w:p>
    <w:p w14:paraId="6F213403" w14:textId="77777777" w:rsidR="00AA3F4E" w:rsidRPr="00B301D0" w:rsidRDefault="00AA3F4E" w:rsidP="003F6C84">
      <w:pPr>
        <w:pStyle w:val="ListParagraph"/>
        <w:numPr>
          <w:ilvl w:val="0"/>
          <w:numId w:val="61"/>
        </w:numPr>
        <w:spacing w:after="0" w:line="276" w:lineRule="auto"/>
        <w:textAlignment w:val="baseline"/>
        <w:rPr>
          <w:rFonts w:eastAsia="Times New Roman" w:cstheme="minorHAnsi"/>
          <w:bCs/>
          <w:sz w:val="24"/>
          <w:szCs w:val="24"/>
          <w:u w:val="single"/>
        </w:rPr>
      </w:pPr>
      <w:r w:rsidRPr="00B301D0">
        <w:rPr>
          <w:rFonts w:eastAsia="Times New Roman" w:cstheme="minorHAnsi"/>
          <w:color w:val="000000"/>
          <w:sz w:val="24"/>
          <w:szCs w:val="24"/>
        </w:rPr>
        <w:t>Understanding MCO and IDT staff expectations of the Community Connections P4P</w:t>
      </w:r>
    </w:p>
    <w:p w14:paraId="67D55471" w14:textId="77777777" w:rsidR="00AA3F4E" w:rsidRPr="00B301D0" w:rsidRDefault="00AA3F4E" w:rsidP="003F6C84">
      <w:pPr>
        <w:pStyle w:val="ListParagraph"/>
        <w:numPr>
          <w:ilvl w:val="0"/>
          <w:numId w:val="61"/>
        </w:numPr>
        <w:spacing w:after="0" w:line="276" w:lineRule="auto"/>
        <w:textAlignment w:val="baseline"/>
        <w:rPr>
          <w:rFonts w:eastAsia="Times New Roman" w:cstheme="minorHAnsi"/>
          <w:bCs/>
          <w:sz w:val="24"/>
          <w:szCs w:val="24"/>
          <w:u w:val="single"/>
        </w:rPr>
      </w:pPr>
      <w:r w:rsidRPr="00B301D0">
        <w:rPr>
          <w:rFonts w:eastAsia="Times New Roman" w:cstheme="minorHAnsi"/>
          <w:color w:val="000000"/>
          <w:sz w:val="24"/>
          <w:szCs w:val="24"/>
        </w:rPr>
        <w:t xml:space="preserve">Enhance the IDT staffs’ ability to assess and reassess for readiness, interest, and participation in community </w:t>
      </w:r>
      <w:proofErr w:type="gramStart"/>
      <w:r w:rsidRPr="00B301D0">
        <w:rPr>
          <w:rFonts w:eastAsia="Times New Roman" w:cstheme="minorHAnsi"/>
          <w:color w:val="000000"/>
          <w:sz w:val="24"/>
          <w:szCs w:val="24"/>
        </w:rPr>
        <w:t>connection</w:t>
      </w:r>
      <w:proofErr w:type="gramEnd"/>
      <w:r w:rsidRPr="00B301D0">
        <w:rPr>
          <w:rFonts w:eastAsiaTheme="minorEastAsia" w:cstheme="minorHAnsi"/>
          <w:color w:val="000000"/>
          <w:sz w:val="24"/>
          <w:szCs w:val="24"/>
        </w:rPr>
        <w:t> </w:t>
      </w:r>
    </w:p>
    <w:p w14:paraId="7E156EE7" w14:textId="77777777" w:rsidR="00AA3F4E" w:rsidRPr="00B301D0" w:rsidRDefault="00AA3F4E" w:rsidP="003F6C84">
      <w:pPr>
        <w:pStyle w:val="ListParagraph"/>
        <w:numPr>
          <w:ilvl w:val="2"/>
          <w:numId w:val="61"/>
        </w:numPr>
        <w:spacing w:after="0" w:line="276" w:lineRule="auto"/>
        <w:textAlignment w:val="baseline"/>
        <w:rPr>
          <w:rFonts w:eastAsia="Times New Roman" w:cstheme="minorHAnsi"/>
          <w:bCs/>
          <w:sz w:val="24"/>
          <w:szCs w:val="24"/>
          <w:u w:val="single"/>
        </w:rPr>
      </w:pPr>
      <w:r w:rsidRPr="00B301D0">
        <w:rPr>
          <w:rFonts w:eastAsia="Times New Roman" w:cstheme="minorHAnsi"/>
          <w:color w:val="000000"/>
          <w:sz w:val="24"/>
          <w:szCs w:val="24"/>
        </w:rPr>
        <w:t xml:space="preserve">Identifying and addressing barriers members may face while exploring community </w:t>
      </w:r>
      <w:proofErr w:type="gramStart"/>
      <w:r w:rsidRPr="00B301D0">
        <w:rPr>
          <w:rFonts w:eastAsia="Times New Roman" w:cstheme="minorHAnsi"/>
          <w:color w:val="000000"/>
          <w:sz w:val="24"/>
          <w:szCs w:val="24"/>
        </w:rPr>
        <w:t>connections</w:t>
      </w:r>
      <w:proofErr w:type="gramEnd"/>
      <w:r w:rsidRPr="00B301D0">
        <w:rPr>
          <w:rFonts w:eastAsiaTheme="minorEastAsia" w:cstheme="minorHAnsi"/>
          <w:color w:val="000000"/>
          <w:sz w:val="24"/>
          <w:szCs w:val="24"/>
        </w:rPr>
        <w:t> </w:t>
      </w:r>
    </w:p>
    <w:p w14:paraId="174C9DCA" w14:textId="77777777" w:rsidR="00AA3F4E" w:rsidRPr="00B301D0" w:rsidRDefault="00AA3F4E" w:rsidP="003F6C84">
      <w:pPr>
        <w:pStyle w:val="ListParagraph"/>
        <w:numPr>
          <w:ilvl w:val="2"/>
          <w:numId w:val="61"/>
        </w:numPr>
        <w:spacing w:after="0" w:line="276" w:lineRule="auto"/>
        <w:textAlignment w:val="baseline"/>
        <w:rPr>
          <w:rFonts w:eastAsia="Times New Roman" w:cstheme="minorHAnsi"/>
          <w:bCs/>
          <w:sz w:val="24"/>
          <w:szCs w:val="24"/>
          <w:u w:val="single"/>
        </w:rPr>
      </w:pPr>
      <w:r w:rsidRPr="00B301D0">
        <w:rPr>
          <w:rFonts w:eastAsia="Times New Roman" w:cstheme="minorHAnsi"/>
          <w:color w:val="000000"/>
          <w:sz w:val="24"/>
          <w:szCs w:val="24"/>
        </w:rPr>
        <w:t>Integration of health equity concepts and CLAS-standards into member interactions</w:t>
      </w:r>
      <w:r w:rsidRPr="00B301D0">
        <w:rPr>
          <w:rFonts w:eastAsiaTheme="minorEastAsia" w:cstheme="minorHAnsi"/>
          <w:color w:val="000000"/>
          <w:sz w:val="24"/>
          <w:szCs w:val="24"/>
        </w:rPr>
        <w:t> </w:t>
      </w:r>
    </w:p>
    <w:p w14:paraId="714E0A3F" w14:textId="77777777" w:rsidR="00AA3F4E" w:rsidRPr="00B301D0" w:rsidRDefault="00AA3F4E" w:rsidP="003F6C84">
      <w:pPr>
        <w:pStyle w:val="ListParagraph"/>
        <w:numPr>
          <w:ilvl w:val="3"/>
          <w:numId w:val="61"/>
        </w:numPr>
        <w:spacing w:after="0" w:line="276" w:lineRule="auto"/>
        <w:textAlignment w:val="baseline"/>
        <w:rPr>
          <w:rFonts w:eastAsia="Times New Roman" w:cstheme="minorHAnsi"/>
          <w:bCs/>
          <w:sz w:val="24"/>
          <w:szCs w:val="24"/>
          <w:u w:val="single"/>
        </w:rPr>
      </w:pPr>
      <w:r w:rsidRPr="00B301D0">
        <w:rPr>
          <w:rFonts w:eastAsia="Times New Roman" w:cstheme="minorHAnsi"/>
          <w:color w:val="000000"/>
          <w:sz w:val="24"/>
          <w:szCs w:val="24"/>
        </w:rPr>
        <w:t>Health literacy, use of interpreters</w:t>
      </w:r>
      <w:r w:rsidRPr="00B301D0">
        <w:rPr>
          <w:rFonts w:eastAsiaTheme="minorEastAsia" w:cstheme="minorHAnsi"/>
          <w:color w:val="000000"/>
          <w:sz w:val="24"/>
          <w:szCs w:val="24"/>
        </w:rPr>
        <w:t> </w:t>
      </w:r>
    </w:p>
    <w:p w14:paraId="59EC181C" w14:textId="77777777" w:rsidR="00AA3F4E" w:rsidRPr="00E95A97" w:rsidRDefault="00AA3F4E" w:rsidP="003F6C84">
      <w:pPr>
        <w:pStyle w:val="ListParagraph"/>
        <w:numPr>
          <w:ilvl w:val="2"/>
          <w:numId w:val="61"/>
        </w:numPr>
        <w:spacing w:after="0" w:line="276" w:lineRule="auto"/>
        <w:textAlignment w:val="baseline"/>
        <w:rPr>
          <w:rFonts w:eastAsia="Times New Roman" w:cstheme="minorHAnsi"/>
          <w:bCs/>
          <w:sz w:val="24"/>
          <w:szCs w:val="24"/>
          <w:u w:val="single"/>
        </w:rPr>
      </w:pPr>
      <w:r w:rsidRPr="00B301D0">
        <w:rPr>
          <w:rFonts w:eastAsia="Times New Roman" w:cstheme="minorHAnsi"/>
          <w:color w:val="000000"/>
          <w:sz w:val="24"/>
          <w:szCs w:val="24"/>
        </w:rPr>
        <w:t>Expectations for follow-up</w:t>
      </w:r>
      <w:r w:rsidRPr="00B301D0">
        <w:rPr>
          <w:rFonts w:eastAsiaTheme="minorEastAsia" w:cstheme="minorHAnsi"/>
          <w:color w:val="000000"/>
          <w:sz w:val="24"/>
          <w:szCs w:val="24"/>
        </w:rPr>
        <w:t> </w:t>
      </w:r>
    </w:p>
    <w:p w14:paraId="5165C283" w14:textId="77777777" w:rsidR="00AA3F4E" w:rsidRPr="00E95A97" w:rsidRDefault="00AA3F4E" w:rsidP="003F6C84">
      <w:pPr>
        <w:pStyle w:val="ListParagraph"/>
        <w:numPr>
          <w:ilvl w:val="0"/>
          <w:numId w:val="61"/>
        </w:numPr>
        <w:spacing w:after="0" w:line="276" w:lineRule="auto"/>
        <w:textAlignment w:val="baseline"/>
        <w:rPr>
          <w:rFonts w:eastAsia="Times New Roman" w:cstheme="minorHAnsi"/>
          <w:bCs/>
          <w:sz w:val="24"/>
          <w:szCs w:val="24"/>
          <w:u w:val="single"/>
        </w:rPr>
      </w:pPr>
      <w:r w:rsidRPr="00E95A97">
        <w:rPr>
          <w:rFonts w:eastAsia="Times New Roman" w:cstheme="minorHAnsi"/>
          <w:color w:val="000000"/>
          <w:sz w:val="24"/>
          <w:szCs w:val="24"/>
        </w:rPr>
        <w:t xml:space="preserve">Describe the IDT staffs’ responsibility in documenting conversations related to community connections with </w:t>
      </w:r>
      <w:proofErr w:type="gramStart"/>
      <w:r w:rsidRPr="00E95A97">
        <w:rPr>
          <w:rFonts w:eastAsia="Times New Roman" w:cstheme="minorHAnsi"/>
          <w:color w:val="000000"/>
          <w:sz w:val="24"/>
          <w:szCs w:val="24"/>
        </w:rPr>
        <w:t>members</w:t>
      </w:r>
      <w:proofErr w:type="gramEnd"/>
      <w:r w:rsidRPr="00E95A97">
        <w:rPr>
          <w:rFonts w:eastAsiaTheme="minorEastAsia" w:cstheme="minorHAnsi"/>
          <w:color w:val="000000"/>
          <w:sz w:val="24"/>
          <w:szCs w:val="24"/>
        </w:rPr>
        <w:t> </w:t>
      </w:r>
    </w:p>
    <w:p w14:paraId="47E3FB59" w14:textId="77777777" w:rsidR="00AA3F4E" w:rsidRPr="00E95A97" w:rsidRDefault="00AA3F4E" w:rsidP="003F6C84">
      <w:pPr>
        <w:pStyle w:val="ListParagraph"/>
        <w:numPr>
          <w:ilvl w:val="2"/>
          <w:numId w:val="61"/>
        </w:numPr>
        <w:spacing w:after="0" w:line="276" w:lineRule="auto"/>
        <w:textAlignment w:val="baseline"/>
        <w:rPr>
          <w:rFonts w:eastAsia="Times New Roman" w:cstheme="minorHAnsi"/>
          <w:bCs/>
          <w:sz w:val="24"/>
          <w:szCs w:val="24"/>
          <w:u w:val="single"/>
        </w:rPr>
      </w:pPr>
      <w:r w:rsidRPr="00E95A97">
        <w:rPr>
          <w:rFonts w:eastAsia="Times New Roman" w:cstheme="minorHAnsi"/>
          <w:color w:val="000000"/>
          <w:sz w:val="24"/>
          <w:szCs w:val="24"/>
        </w:rPr>
        <w:t>Assessments </w:t>
      </w:r>
      <w:r w:rsidRPr="00E95A97">
        <w:rPr>
          <w:rFonts w:eastAsia="Times New Roman" w:cstheme="minorHAnsi"/>
          <w:sz w:val="24"/>
          <w:szCs w:val="24"/>
        </w:rPr>
        <w:t> </w:t>
      </w:r>
    </w:p>
    <w:p w14:paraId="102E646B" w14:textId="77777777" w:rsidR="00AA3F4E" w:rsidRPr="00E95A97" w:rsidRDefault="00AA3F4E" w:rsidP="003F6C84">
      <w:pPr>
        <w:pStyle w:val="ListParagraph"/>
        <w:numPr>
          <w:ilvl w:val="2"/>
          <w:numId w:val="61"/>
        </w:numPr>
        <w:spacing w:after="0" w:line="276" w:lineRule="auto"/>
        <w:textAlignment w:val="baseline"/>
        <w:rPr>
          <w:rFonts w:eastAsia="Times New Roman" w:cstheme="minorHAnsi"/>
          <w:bCs/>
          <w:sz w:val="24"/>
          <w:szCs w:val="24"/>
          <w:u w:val="single"/>
        </w:rPr>
      </w:pPr>
      <w:r w:rsidRPr="00E95A97">
        <w:rPr>
          <w:rFonts w:eastAsia="Times New Roman" w:cstheme="minorHAnsi"/>
          <w:color w:val="000000"/>
          <w:sz w:val="24"/>
          <w:szCs w:val="24"/>
        </w:rPr>
        <w:t>Case Notes </w:t>
      </w:r>
      <w:r w:rsidRPr="00E95A97">
        <w:rPr>
          <w:rFonts w:eastAsia="Times New Roman" w:cstheme="minorHAnsi"/>
          <w:sz w:val="24"/>
          <w:szCs w:val="24"/>
        </w:rPr>
        <w:t> </w:t>
      </w:r>
    </w:p>
    <w:p w14:paraId="5ECF239A" w14:textId="77777777" w:rsidR="00AA3F4E" w:rsidRPr="00E95A97" w:rsidRDefault="00AA3F4E" w:rsidP="003F6C84">
      <w:pPr>
        <w:pStyle w:val="ListParagraph"/>
        <w:numPr>
          <w:ilvl w:val="2"/>
          <w:numId w:val="61"/>
        </w:numPr>
        <w:spacing w:after="0" w:line="276" w:lineRule="auto"/>
        <w:textAlignment w:val="baseline"/>
        <w:rPr>
          <w:rFonts w:eastAsia="Times New Roman" w:cstheme="minorHAnsi"/>
          <w:bCs/>
          <w:sz w:val="24"/>
          <w:szCs w:val="24"/>
          <w:u w:val="single"/>
        </w:rPr>
      </w:pPr>
      <w:r w:rsidRPr="00E95A97">
        <w:rPr>
          <w:rFonts w:eastAsia="Times New Roman" w:cstheme="minorHAnsi"/>
          <w:color w:val="000000"/>
          <w:sz w:val="24"/>
          <w:szCs w:val="24"/>
        </w:rPr>
        <w:lastRenderedPageBreak/>
        <w:t>How to include Community Connections outcome in the Member Centered Plan </w:t>
      </w:r>
      <w:r w:rsidRPr="00E95A97">
        <w:rPr>
          <w:rFonts w:eastAsia="Times New Roman" w:cstheme="minorHAnsi"/>
          <w:sz w:val="24"/>
          <w:szCs w:val="24"/>
        </w:rPr>
        <w:t> </w:t>
      </w:r>
    </w:p>
    <w:p w14:paraId="4B95B6C4" w14:textId="77777777" w:rsidR="00AA3F4E" w:rsidRPr="00E95A97" w:rsidRDefault="00AA3F4E" w:rsidP="003F6C84">
      <w:pPr>
        <w:pStyle w:val="ListParagraph"/>
        <w:numPr>
          <w:ilvl w:val="2"/>
          <w:numId w:val="61"/>
        </w:numPr>
        <w:spacing w:after="0" w:line="276" w:lineRule="auto"/>
        <w:textAlignment w:val="baseline"/>
        <w:rPr>
          <w:rFonts w:eastAsia="Times New Roman" w:cstheme="minorHAnsi"/>
          <w:bCs/>
          <w:sz w:val="24"/>
          <w:szCs w:val="24"/>
          <w:u w:val="single"/>
        </w:rPr>
      </w:pPr>
      <w:r w:rsidRPr="00E95A97">
        <w:rPr>
          <w:rFonts w:eastAsia="Times New Roman" w:cstheme="minorHAnsi"/>
          <w:color w:val="000000"/>
          <w:sz w:val="24"/>
          <w:szCs w:val="24"/>
        </w:rPr>
        <w:t>Documentation of follow-up</w:t>
      </w:r>
      <w:r w:rsidRPr="00E95A97">
        <w:rPr>
          <w:rFonts w:eastAsia="Times New Roman" w:cstheme="minorHAnsi"/>
          <w:sz w:val="24"/>
          <w:szCs w:val="24"/>
        </w:rPr>
        <w:t> </w:t>
      </w:r>
    </w:p>
    <w:p w14:paraId="499165A7" w14:textId="77777777" w:rsidR="00AA3F4E" w:rsidRPr="005D00B9" w:rsidRDefault="00AA3F4E" w:rsidP="00AA3F4E">
      <w:pPr>
        <w:spacing w:line="276" w:lineRule="auto"/>
      </w:pPr>
    </w:p>
    <w:p w14:paraId="69F59972" w14:textId="77777777" w:rsidR="00AA3F4E" w:rsidRDefault="00AA3F4E" w:rsidP="003F6C84">
      <w:pPr>
        <w:pStyle w:val="Heading2"/>
        <w:numPr>
          <w:ilvl w:val="0"/>
          <w:numId w:val="64"/>
        </w:numPr>
        <w:spacing w:line="276" w:lineRule="auto"/>
      </w:pPr>
      <w:bookmarkStart w:id="126" w:name="_Toc139811308"/>
      <w:r w:rsidRPr="004D44F6">
        <w:t>Timeline for training(s)</w:t>
      </w:r>
      <w:bookmarkEnd w:id="126"/>
    </w:p>
    <w:p w14:paraId="0E0CAC31" w14:textId="77777777" w:rsidR="00AA3F4E" w:rsidRPr="00E95A97" w:rsidRDefault="00AA3F4E" w:rsidP="003F6C84">
      <w:pPr>
        <w:pStyle w:val="ListParagraph"/>
        <w:numPr>
          <w:ilvl w:val="0"/>
          <w:numId w:val="62"/>
        </w:numPr>
        <w:spacing w:after="0" w:line="276" w:lineRule="auto"/>
        <w:textAlignment w:val="baseline"/>
        <w:rPr>
          <w:rFonts w:eastAsia="Times New Roman" w:cstheme="minorHAnsi"/>
          <w:b/>
          <w:bCs/>
          <w:sz w:val="24"/>
          <w:szCs w:val="24"/>
        </w:rPr>
      </w:pPr>
      <w:r w:rsidRPr="00E95A97">
        <w:rPr>
          <w:rFonts w:eastAsia="Times New Roman" w:cstheme="minorHAnsi"/>
          <w:color w:val="000000"/>
          <w:sz w:val="24"/>
          <w:szCs w:val="24"/>
        </w:rPr>
        <w:t>Initial IDT staff Training Timelines </w:t>
      </w:r>
    </w:p>
    <w:p w14:paraId="17369E5B" w14:textId="77777777" w:rsidR="00AA3F4E" w:rsidRPr="004B3D14" w:rsidRDefault="00AA3F4E" w:rsidP="003F6C84">
      <w:pPr>
        <w:pStyle w:val="ListParagraph"/>
        <w:numPr>
          <w:ilvl w:val="0"/>
          <w:numId w:val="56"/>
        </w:numPr>
        <w:spacing w:after="0" w:line="276" w:lineRule="auto"/>
        <w:textAlignment w:val="baseline"/>
        <w:rPr>
          <w:rFonts w:eastAsia="Times New Roman" w:cstheme="minorHAnsi"/>
          <w:sz w:val="24"/>
          <w:szCs w:val="24"/>
        </w:rPr>
      </w:pPr>
      <w:r w:rsidRPr="004B3D14">
        <w:rPr>
          <w:rFonts w:eastAsia="Times New Roman" w:cstheme="minorHAnsi"/>
          <w:color w:val="000000"/>
          <w:sz w:val="24"/>
          <w:szCs w:val="24"/>
        </w:rPr>
        <w:t>Pre-Training Assessment  </w:t>
      </w:r>
    </w:p>
    <w:p w14:paraId="2565D8A2" w14:textId="77777777" w:rsidR="00AA3F4E" w:rsidRPr="004B3D14" w:rsidRDefault="00AA3F4E" w:rsidP="003F6C84">
      <w:pPr>
        <w:pStyle w:val="ListParagraph"/>
        <w:numPr>
          <w:ilvl w:val="0"/>
          <w:numId w:val="56"/>
        </w:numPr>
        <w:spacing w:after="0" w:line="276" w:lineRule="auto"/>
        <w:textAlignment w:val="baseline"/>
        <w:rPr>
          <w:rFonts w:eastAsia="Times New Roman" w:cstheme="minorHAnsi"/>
          <w:sz w:val="24"/>
          <w:szCs w:val="24"/>
        </w:rPr>
      </w:pPr>
      <w:r w:rsidRPr="004B3D14">
        <w:rPr>
          <w:rFonts w:eastAsia="Times New Roman" w:cstheme="minorHAnsi"/>
          <w:color w:val="000000"/>
          <w:sz w:val="24"/>
          <w:szCs w:val="24"/>
        </w:rPr>
        <w:t>Q4 2023 (October-November 2023) </w:t>
      </w:r>
    </w:p>
    <w:p w14:paraId="4F3494F2" w14:textId="77777777" w:rsidR="00AA3F4E" w:rsidRPr="004B3D14" w:rsidRDefault="00AA3F4E" w:rsidP="003F6C84">
      <w:pPr>
        <w:pStyle w:val="ListParagraph"/>
        <w:numPr>
          <w:ilvl w:val="0"/>
          <w:numId w:val="57"/>
        </w:numPr>
        <w:spacing w:after="0" w:line="276" w:lineRule="auto"/>
        <w:textAlignment w:val="baseline"/>
        <w:rPr>
          <w:rFonts w:eastAsia="Times New Roman" w:cstheme="minorHAnsi"/>
          <w:sz w:val="24"/>
          <w:szCs w:val="24"/>
        </w:rPr>
      </w:pPr>
      <w:r w:rsidRPr="004B3D14">
        <w:rPr>
          <w:rFonts w:eastAsia="Times New Roman" w:cstheme="minorHAnsi"/>
          <w:color w:val="000000"/>
          <w:sz w:val="24"/>
          <w:szCs w:val="24"/>
        </w:rPr>
        <w:t>Part 1: Understanding Key Concepts of Community Connection P4P</w:t>
      </w:r>
      <w:r w:rsidRPr="004B3D14">
        <w:rPr>
          <w:rFonts w:eastAsia="Times New Roman" w:cstheme="minorHAnsi"/>
          <w:sz w:val="24"/>
          <w:szCs w:val="24"/>
        </w:rPr>
        <w:t> </w:t>
      </w:r>
      <w:r w:rsidRPr="004B3D14">
        <w:rPr>
          <w:rFonts w:eastAsiaTheme="minorEastAsia" w:cstheme="minorHAnsi"/>
          <w:sz w:val="24"/>
          <w:szCs w:val="24"/>
        </w:rPr>
        <w:t> </w:t>
      </w:r>
    </w:p>
    <w:p w14:paraId="2F42D671" w14:textId="77777777" w:rsidR="00AA3F4E" w:rsidRPr="004B3D14" w:rsidRDefault="00AA3F4E" w:rsidP="003F6C84">
      <w:pPr>
        <w:numPr>
          <w:ilvl w:val="3"/>
          <w:numId w:val="60"/>
        </w:numPr>
        <w:spacing w:after="0" w:line="276" w:lineRule="auto"/>
        <w:ind w:left="3600"/>
        <w:textAlignment w:val="baseline"/>
        <w:rPr>
          <w:rFonts w:eastAsia="Times New Roman" w:cstheme="minorHAnsi"/>
          <w:color w:val="000000"/>
          <w:sz w:val="24"/>
          <w:szCs w:val="24"/>
        </w:rPr>
      </w:pPr>
      <w:r w:rsidRPr="004B3D14">
        <w:rPr>
          <w:rFonts w:eastAsia="Times New Roman" w:cstheme="minorHAnsi"/>
          <w:color w:val="000000"/>
          <w:sz w:val="24"/>
          <w:szCs w:val="24"/>
        </w:rPr>
        <w:t>Collective Vision </w:t>
      </w:r>
    </w:p>
    <w:p w14:paraId="32296E51" w14:textId="77777777" w:rsidR="00AA3F4E" w:rsidRPr="004B3D14" w:rsidRDefault="00AA3F4E" w:rsidP="003F6C84">
      <w:pPr>
        <w:numPr>
          <w:ilvl w:val="3"/>
          <w:numId w:val="60"/>
        </w:numPr>
        <w:spacing w:after="0" w:line="276" w:lineRule="auto"/>
        <w:ind w:left="3600"/>
        <w:textAlignment w:val="baseline"/>
        <w:rPr>
          <w:rFonts w:eastAsia="Times New Roman" w:cstheme="minorHAnsi"/>
          <w:color w:val="000000"/>
          <w:sz w:val="24"/>
          <w:szCs w:val="24"/>
        </w:rPr>
      </w:pPr>
      <w:r w:rsidRPr="004B3D14">
        <w:rPr>
          <w:rFonts w:eastAsia="Times New Roman" w:cstheme="minorHAnsi"/>
          <w:color w:val="000000"/>
          <w:sz w:val="24"/>
          <w:szCs w:val="24"/>
        </w:rPr>
        <w:t>Supporting Research </w:t>
      </w:r>
    </w:p>
    <w:p w14:paraId="7A79D4EA" w14:textId="77777777" w:rsidR="00AA3F4E" w:rsidRPr="004B3D14" w:rsidRDefault="00AA3F4E" w:rsidP="003F6C84">
      <w:pPr>
        <w:numPr>
          <w:ilvl w:val="2"/>
          <w:numId w:val="60"/>
        </w:numPr>
        <w:spacing w:after="0" w:line="276" w:lineRule="auto"/>
        <w:textAlignment w:val="baseline"/>
        <w:rPr>
          <w:rFonts w:eastAsia="Times New Roman" w:cstheme="minorHAnsi"/>
          <w:color w:val="000000"/>
          <w:sz w:val="24"/>
          <w:szCs w:val="24"/>
        </w:rPr>
      </w:pPr>
      <w:r w:rsidRPr="004B3D14">
        <w:rPr>
          <w:rFonts w:eastAsia="Times New Roman" w:cstheme="minorHAnsi"/>
          <w:color w:val="000000"/>
          <w:sz w:val="24"/>
          <w:szCs w:val="24"/>
        </w:rPr>
        <w:t>Part 2: Assessing and Documenting community connections  </w:t>
      </w:r>
    </w:p>
    <w:p w14:paraId="2EEA1DC1" w14:textId="77777777" w:rsidR="00AA3F4E" w:rsidRPr="004B3D14" w:rsidRDefault="00AA3F4E" w:rsidP="003F6C84">
      <w:pPr>
        <w:numPr>
          <w:ilvl w:val="3"/>
          <w:numId w:val="60"/>
        </w:numPr>
        <w:spacing w:after="0" w:line="276" w:lineRule="auto"/>
        <w:ind w:left="3600"/>
        <w:textAlignment w:val="baseline"/>
        <w:rPr>
          <w:rFonts w:eastAsia="Times New Roman" w:cstheme="minorHAnsi"/>
          <w:color w:val="000000"/>
          <w:sz w:val="24"/>
          <w:szCs w:val="24"/>
        </w:rPr>
      </w:pPr>
      <w:r w:rsidRPr="004B3D14">
        <w:rPr>
          <w:rFonts w:eastAsia="Times New Roman" w:cstheme="minorHAnsi"/>
          <w:color w:val="000000"/>
          <w:sz w:val="24"/>
          <w:szCs w:val="24"/>
        </w:rPr>
        <w:t>IDT staff conversations </w:t>
      </w:r>
    </w:p>
    <w:p w14:paraId="66843B9E" w14:textId="77777777" w:rsidR="00AA3F4E" w:rsidRPr="004B3D14" w:rsidRDefault="00AA3F4E" w:rsidP="003F6C84">
      <w:pPr>
        <w:numPr>
          <w:ilvl w:val="3"/>
          <w:numId w:val="60"/>
        </w:numPr>
        <w:spacing w:after="0" w:line="276" w:lineRule="auto"/>
        <w:ind w:left="3600"/>
        <w:textAlignment w:val="baseline"/>
        <w:rPr>
          <w:rFonts w:eastAsia="Times New Roman" w:cstheme="minorHAnsi"/>
          <w:color w:val="000000"/>
          <w:sz w:val="24"/>
          <w:szCs w:val="24"/>
        </w:rPr>
      </w:pPr>
      <w:r w:rsidRPr="004B3D14">
        <w:rPr>
          <w:rFonts w:eastAsia="Times New Roman" w:cstheme="minorHAnsi"/>
          <w:color w:val="000000"/>
          <w:sz w:val="24"/>
          <w:szCs w:val="24"/>
        </w:rPr>
        <w:t>Assessment tools </w:t>
      </w:r>
    </w:p>
    <w:p w14:paraId="79F019AD" w14:textId="77777777" w:rsidR="00AA3F4E" w:rsidRDefault="00AA3F4E" w:rsidP="003F6C84">
      <w:pPr>
        <w:numPr>
          <w:ilvl w:val="3"/>
          <w:numId w:val="60"/>
        </w:numPr>
        <w:spacing w:after="0" w:line="276" w:lineRule="auto"/>
        <w:ind w:left="3600"/>
        <w:textAlignment w:val="baseline"/>
        <w:rPr>
          <w:rFonts w:eastAsia="Times New Roman" w:cstheme="minorHAnsi"/>
          <w:color w:val="000000"/>
          <w:sz w:val="24"/>
          <w:szCs w:val="24"/>
        </w:rPr>
      </w:pPr>
      <w:r w:rsidRPr="004B3D14">
        <w:rPr>
          <w:rFonts w:eastAsia="Times New Roman" w:cstheme="minorHAnsi"/>
          <w:color w:val="000000"/>
          <w:sz w:val="24"/>
          <w:szCs w:val="24"/>
        </w:rPr>
        <w:t>Addressing barriers (social determinants of health, lack of access, health equity) </w:t>
      </w:r>
    </w:p>
    <w:p w14:paraId="0B15F6AA" w14:textId="77777777" w:rsidR="00AA3F4E" w:rsidRDefault="00AA3F4E" w:rsidP="003F6C84">
      <w:pPr>
        <w:numPr>
          <w:ilvl w:val="2"/>
          <w:numId w:val="60"/>
        </w:numPr>
        <w:spacing w:after="0" w:line="276" w:lineRule="auto"/>
        <w:textAlignment w:val="baseline"/>
        <w:rPr>
          <w:rFonts w:eastAsia="Times New Roman" w:cstheme="minorHAnsi"/>
          <w:color w:val="000000"/>
          <w:sz w:val="24"/>
          <w:szCs w:val="24"/>
        </w:rPr>
      </w:pPr>
      <w:r w:rsidRPr="000E7416">
        <w:rPr>
          <w:rFonts w:eastAsia="Times New Roman" w:cstheme="minorHAnsi"/>
          <w:color w:val="000000"/>
          <w:sz w:val="24"/>
          <w:szCs w:val="24"/>
        </w:rPr>
        <w:t>Post-Training Assessment  </w:t>
      </w:r>
    </w:p>
    <w:p w14:paraId="64A49220" w14:textId="77777777" w:rsidR="00AA3F4E" w:rsidRPr="000E7416" w:rsidRDefault="00AA3F4E" w:rsidP="003F6C84">
      <w:pPr>
        <w:numPr>
          <w:ilvl w:val="0"/>
          <w:numId w:val="60"/>
        </w:numPr>
        <w:spacing w:after="0" w:line="276" w:lineRule="auto"/>
        <w:textAlignment w:val="baseline"/>
        <w:rPr>
          <w:rFonts w:eastAsia="Times New Roman" w:cstheme="minorHAnsi"/>
          <w:color w:val="000000"/>
          <w:sz w:val="24"/>
          <w:szCs w:val="24"/>
        </w:rPr>
      </w:pPr>
      <w:r w:rsidRPr="000E7416">
        <w:rPr>
          <w:rFonts w:eastAsia="Times New Roman" w:cstheme="minorHAnsi"/>
          <w:sz w:val="24"/>
          <w:szCs w:val="24"/>
        </w:rPr>
        <w:t>Ongoing IDT Staff Training</w:t>
      </w:r>
      <w:r w:rsidRPr="000E7416">
        <w:rPr>
          <w:rFonts w:eastAsiaTheme="minorEastAsia" w:cstheme="minorHAnsi"/>
          <w:sz w:val="24"/>
          <w:szCs w:val="24"/>
        </w:rPr>
        <w:t> </w:t>
      </w:r>
    </w:p>
    <w:p w14:paraId="1886C293" w14:textId="77777777" w:rsidR="00AA3F4E" w:rsidRPr="004B3D14" w:rsidRDefault="00AA3F4E" w:rsidP="003F6C84">
      <w:pPr>
        <w:numPr>
          <w:ilvl w:val="1"/>
          <w:numId w:val="60"/>
        </w:numPr>
        <w:spacing w:after="0" w:line="276" w:lineRule="auto"/>
        <w:ind w:left="2160"/>
        <w:textAlignment w:val="baseline"/>
        <w:rPr>
          <w:rFonts w:eastAsia="Times New Roman" w:cstheme="minorHAnsi"/>
          <w:color w:val="000000"/>
          <w:sz w:val="24"/>
          <w:szCs w:val="24"/>
        </w:rPr>
      </w:pPr>
      <w:r w:rsidRPr="004B3D14">
        <w:rPr>
          <w:rFonts w:eastAsia="Times New Roman" w:cstheme="minorHAnsi"/>
          <w:color w:val="000000"/>
          <w:sz w:val="24"/>
          <w:szCs w:val="24"/>
        </w:rPr>
        <w:t>Q1 2024 and ongoing thereafter </w:t>
      </w:r>
    </w:p>
    <w:p w14:paraId="04E338EE" w14:textId="77777777" w:rsidR="00AA3F4E" w:rsidRPr="004B3D14" w:rsidRDefault="00AA3F4E" w:rsidP="003F6C84">
      <w:pPr>
        <w:numPr>
          <w:ilvl w:val="1"/>
          <w:numId w:val="60"/>
        </w:numPr>
        <w:spacing w:after="0" w:line="276" w:lineRule="auto"/>
        <w:ind w:left="2160"/>
        <w:textAlignment w:val="baseline"/>
        <w:rPr>
          <w:rFonts w:eastAsia="Times New Roman" w:cstheme="minorHAnsi"/>
          <w:color w:val="000000"/>
          <w:sz w:val="24"/>
          <w:szCs w:val="24"/>
        </w:rPr>
      </w:pPr>
      <w:r w:rsidRPr="004B3D14">
        <w:rPr>
          <w:rFonts w:eastAsia="Times New Roman" w:cstheme="minorHAnsi"/>
          <w:color w:val="000000"/>
          <w:sz w:val="24"/>
          <w:szCs w:val="24"/>
        </w:rPr>
        <w:t>New hire training  </w:t>
      </w:r>
    </w:p>
    <w:p w14:paraId="1C0BA66E" w14:textId="77777777" w:rsidR="00AA3F4E" w:rsidRPr="004B3D14" w:rsidRDefault="00AA3F4E" w:rsidP="003F6C84">
      <w:pPr>
        <w:numPr>
          <w:ilvl w:val="1"/>
          <w:numId w:val="60"/>
        </w:numPr>
        <w:spacing w:after="0" w:line="276" w:lineRule="auto"/>
        <w:ind w:left="2160"/>
        <w:textAlignment w:val="baseline"/>
        <w:rPr>
          <w:rFonts w:eastAsia="Times New Roman" w:cstheme="minorHAnsi"/>
          <w:color w:val="000000"/>
          <w:sz w:val="24"/>
          <w:szCs w:val="24"/>
        </w:rPr>
      </w:pPr>
      <w:r w:rsidRPr="004B3D14">
        <w:rPr>
          <w:rFonts w:eastAsia="Times New Roman" w:cstheme="minorHAnsi"/>
          <w:color w:val="000000"/>
          <w:sz w:val="24"/>
          <w:szCs w:val="24"/>
        </w:rPr>
        <w:t xml:space="preserve">Frequencies to be determined by the individual </w:t>
      </w:r>
      <w:proofErr w:type="gramStart"/>
      <w:r w:rsidRPr="004B3D14">
        <w:rPr>
          <w:rFonts w:eastAsia="Times New Roman" w:cstheme="minorHAnsi"/>
          <w:color w:val="000000"/>
          <w:sz w:val="24"/>
          <w:szCs w:val="24"/>
        </w:rPr>
        <w:t>MCO</w:t>
      </w:r>
      <w:proofErr w:type="gramEnd"/>
    </w:p>
    <w:p w14:paraId="05FC84A2" w14:textId="77777777" w:rsidR="00AA3F4E" w:rsidRPr="004D6DA9" w:rsidRDefault="00AA3F4E" w:rsidP="00AA3F4E">
      <w:pPr>
        <w:spacing w:line="276" w:lineRule="auto"/>
      </w:pPr>
    </w:p>
    <w:p w14:paraId="4378F6F2" w14:textId="77777777" w:rsidR="00AA3F4E" w:rsidRPr="00375A91" w:rsidRDefault="00AA3F4E" w:rsidP="003F6C84">
      <w:pPr>
        <w:pStyle w:val="Heading2"/>
        <w:numPr>
          <w:ilvl w:val="0"/>
          <w:numId w:val="64"/>
        </w:numPr>
        <w:spacing w:line="276" w:lineRule="auto"/>
      </w:pPr>
      <w:bookmarkStart w:id="127" w:name="_Toc139811309"/>
      <w:r w:rsidRPr="00375A91">
        <w:t>Rationale for training</w:t>
      </w:r>
      <w:bookmarkEnd w:id="127"/>
    </w:p>
    <w:p w14:paraId="12A66F51" w14:textId="77777777" w:rsidR="00AA3F4E" w:rsidRDefault="00AA3F4E" w:rsidP="00AA3F4E">
      <w:pPr>
        <w:pStyle w:val="ListParagraph"/>
        <w:spacing w:line="276" w:lineRule="auto"/>
        <w:rPr>
          <w:rFonts w:eastAsiaTheme="minorEastAsia"/>
          <w:sz w:val="24"/>
          <w:szCs w:val="24"/>
        </w:rPr>
      </w:pPr>
      <w:r w:rsidRPr="004D6DA9">
        <w:rPr>
          <w:sz w:val="24"/>
          <w:szCs w:val="24"/>
        </w:rPr>
        <w:t>The rationale for this training is to support IDT staff and service providers with having deeper conversations with members in Family Care and Partnership that result in increasing the percentage of members who are active in their community while providing opportunities to socially connect based on personal preferences. This initiative is inherently connected to the MCO’s mission, vision and values and supports our commitment to build diverse and inclusive communities. The timing of this initiative and training arrives at a precise time after communities suffered from the impact of the COVID-19 pandemic.  Communities are now trying to rebuild relationships and reconnect with one another.</w:t>
      </w:r>
      <w:r w:rsidRPr="004D6DA9">
        <w:rPr>
          <w:rFonts w:eastAsiaTheme="minorEastAsia"/>
          <w:sz w:val="24"/>
          <w:szCs w:val="24"/>
        </w:rPr>
        <w:t> </w:t>
      </w:r>
    </w:p>
    <w:p w14:paraId="16094242" w14:textId="77777777" w:rsidR="00AA3F4E" w:rsidRPr="004D6DA9" w:rsidRDefault="00AA3F4E" w:rsidP="00AA3F4E">
      <w:pPr>
        <w:pStyle w:val="ListParagraph"/>
        <w:spacing w:line="276" w:lineRule="auto"/>
        <w:rPr>
          <w:rFonts w:eastAsiaTheme="minorEastAsia"/>
          <w:sz w:val="24"/>
          <w:szCs w:val="24"/>
        </w:rPr>
      </w:pPr>
    </w:p>
    <w:p w14:paraId="7C3F8A8E" w14:textId="77777777" w:rsidR="00AA3F4E" w:rsidRDefault="00AA3F4E" w:rsidP="00AA3F4E">
      <w:pPr>
        <w:pStyle w:val="ListParagraph"/>
        <w:spacing w:line="276" w:lineRule="auto"/>
        <w:rPr>
          <w:rFonts w:eastAsiaTheme="minorEastAsia" w:cstheme="minorHAnsi"/>
          <w:color w:val="000000"/>
          <w:sz w:val="24"/>
          <w:szCs w:val="24"/>
        </w:rPr>
      </w:pPr>
      <w:r w:rsidRPr="004D6DA9">
        <w:rPr>
          <w:rFonts w:cstheme="minorHAnsi"/>
          <w:color w:val="000000"/>
          <w:sz w:val="24"/>
          <w:szCs w:val="24"/>
        </w:rPr>
        <w:t>IDT staff and service providers understand the difference between personal and long-term care outcomes and MCOs have strong leadership and expertise in identifying natural supports and providing support to people with disabilities and older adults.</w:t>
      </w:r>
      <w:r w:rsidRPr="004D6DA9">
        <w:rPr>
          <w:rFonts w:eastAsiaTheme="minorEastAsia" w:cstheme="minorHAnsi"/>
          <w:color w:val="000000"/>
          <w:sz w:val="24"/>
          <w:szCs w:val="24"/>
        </w:rPr>
        <w:t> </w:t>
      </w:r>
    </w:p>
    <w:p w14:paraId="2CB36CB6" w14:textId="77777777" w:rsidR="00AA3F4E" w:rsidRPr="004D6DA9" w:rsidRDefault="00AA3F4E" w:rsidP="00AA3F4E">
      <w:pPr>
        <w:pStyle w:val="ListParagraph"/>
        <w:spacing w:line="276" w:lineRule="auto"/>
        <w:rPr>
          <w:rFonts w:eastAsiaTheme="minorEastAsia" w:cstheme="minorHAnsi"/>
          <w:color w:val="000000"/>
          <w:sz w:val="24"/>
          <w:szCs w:val="24"/>
        </w:rPr>
      </w:pPr>
    </w:p>
    <w:p w14:paraId="7A5E5728" w14:textId="77777777" w:rsidR="00AA3F4E" w:rsidRPr="004D6DA9" w:rsidRDefault="00AA3F4E" w:rsidP="00AA3F4E">
      <w:pPr>
        <w:pStyle w:val="ListParagraph"/>
        <w:spacing w:line="276" w:lineRule="auto"/>
        <w:rPr>
          <w:rFonts w:cstheme="majorBidi"/>
          <w:sz w:val="24"/>
          <w:szCs w:val="24"/>
        </w:rPr>
      </w:pPr>
      <w:r w:rsidRPr="004D6DA9">
        <w:rPr>
          <w:rFonts w:cstheme="minorHAnsi"/>
          <w:color w:val="000000"/>
          <w:sz w:val="24"/>
          <w:szCs w:val="24"/>
        </w:rPr>
        <w:t>The Community Connections P4P initiative provides a community-based response to the challenges of people with disabilities being stigmatized and isolated due to the complex challenges they face on top of community-based providers facing their own workforce challenges with some having to close their doors or decrease the frequency of their services to our members, including community engagement.</w:t>
      </w:r>
      <w:r w:rsidRPr="004D6DA9">
        <w:rPr>
          <w:rFonts w:eastAsiaTheme="minorEastAsia" w:cstheme="minorHAnsi"/>
          <w:color w:val="000000"/>
          <w:sz w:val="24"/>
          <w:szCs w:val="24"/>
        </w:rPr>
        <w:t> </w:t>
      </w:r>
    </w:p>
    <w:p w14:paraId="10429FF5" w14:textId="77777777" w:rsidR="00AA3F4E" w:rsidRDefault="00AA3F4E" w:rsidP="00AA3F4E">
      <w:pPr>
        <w:pStyle w:val="ListParagraph"/>
        <w:spacing w:line="276" w:lineRule="auto"/>
        <w:rPr>
          <w:rFonts w:cstheme="minorHAnsi"/>
          <w:color w:val="000000"/>
          <w:sz w:val="24"/>
          <w:szCs w:val="24"/>
        </w:rPr>
      </w:pPr>
    </w:p>
    <w:p w14:paraId="65BD2226" w14:textId="0BED2C65" w:rsidR="00AA3F4E" w:rsidRDefault="00AA3F4E" w:rsidP="0063038B">
      <w:pPr>
        <w:pStyle w:val="ListParagraph"/>
        <w:spacing w:line="276" w:lineRule="auto"/>
        <w:rPr>
          <w:rFonts w:eastAsiaTheme="minorEastAsia" w:cstheme="minorHAnsi"/>
          <w:color w:val="000000"/>
          <w:sz w:val="24"/>
          <w:szCs w:val="24"/>
        </w:rPr>
      </w:pPr>
      <w:r w:rsidRPr="004D6DA9">
        <w:rPr>
          <w:rFonts w:cstheme="minorHAnsi"/>
          <w:color w:val="000000"/>
          <w:sz w:val="24"/>
          <w:szCs w:val="24"/>
        </w:rPr>
        <w:t>The training on this initiative will capitalize on IDT staff and service providers already using a person-centered approach to help build relationships and connections that may result in improved quality of life as a member of their community. Our experienced care teams and robust member-centered planning can enhance the services and supports a member needs to have a socially valued role in the community.</w:t>
      </w:r>
      <w:r w:rsidRPr="004D6DA9">
        <w:rPr>
          <w:rFonts w:eastAsiaTheme="minorEastAsia" w:cstheme="minorHAnsi"/>
          <w:color w:val="000000"/>
          <w:sz w:val="24"/>
          <w:szCs w:val="24"/>
        </w:rPr>
        <w:t> </w:t>
      </w:r>
    </w:p>
    <w:p w14:paraId="60EC8A30" w14:textId="77777777" w:rsidR="0063038B" w:rsidRPr="0063038B" w:rsidRDefault="0063038B" w:rsidP="0063038B">
      <w:pPr>
        <w:pStyle w:val="ListParagraph"/>
        <w:spacing w:line="276" w:lineRule="auto"/>
        <w:rPr>
          <w:rFonts w:cstheme="majorBidi"/>
          <w:sz w:val="24"/>
          <w:szCs w:val="24"/>
        </w:rPr>
      </w:pPr>
    </w:p>
    <w:p w14:paraId="23D3F0E3" w14:textId="77777777" w:rsidR="00AA3F4E" w:rsidRDefault="00AA3F4E" w:rsidP="003F6C84">
      <w:pPr>
        <w:pStyle w:val="Heading2"/>
        <w:numPr>
          <w:ilvl w:val="0"/>
          <w:numId w:val="64"/>
        </w:numPr>
        <w:spacing w:line="276" w:lineRule="auto"/>
      </w:pPr>
      <w:bookmarkStart w:id="128" w:name="_Toc139811310"/>
      <w:r w:rsidRPr="004D44F6">
        <w:t>Anticipated benefits of training</w:t>
      </w:r>
      <w:r>
        <w:t xml:space="preserve"> for both IDT staff and providers</w:t>
      </w:r>
      <w:bookmarkEnd w:id="128"/>
    </w:p>
    <w:p w14:paraId="14CCE938" w14:textId="77777777" w:rsidR="00AA3F4E" w:rsidRPr="004B3D14" w:rsidRDefault="00AA3F4E" w:rsidP="00AA3F4E">
      <w:pPr>
        <w:spacing w:line="276" w:lineRule="auto"/>
        <w:ind w:left="720"/>
        <w:rPr>
          <w:rFonts w:cstheme="minorHAnsi"/>
          <w:color w:val="000000"/>
          <w:sz w:val="24"/>
          <w:szCs w:val="24"/>
        </w:rPr>
      </w:pPr>
      <w:r w:rsidRPr="004B3D14">
        <w:rPr>
          <w:rFonts w:cstheme="minorHAnsi"/>
          <w:color w:val="000000"/>
          <w:sz w:val="24"/>
          <w:szCs w:val="24"/>
        </w:rPr>
        <w:t>Through the Community Connections P4P initiative, MCOs will develop and refine current practice, tools, and resources to increase recognition that every member has a significant contribution to make in their community. Conversations about a member’s role and interest with connecting with people and places in their community, will be a focus of care planning and service coordination.</w:t>
      </w:r>
      <w:r w:rsidRPr="004B3D14">
        <w:rPr>
          <w:rFonts w:eastAsiaTheme="minorEastAsia" w:cstheme="minorHAnsi"/>
          <w:color w:val="000000"/>
          <w:sz w:val="24"/>
          <w:szCs w:val="24"/>
        </w:rPr>
        <w:t> </w:t>
      </w:r>
    </w:p>
    <w:p w14:paraId="141BB807" w14:textId="77777777" w:rsidR="00AA3F4E" w:rsidRPr="004B3D14" w:rsidRDefault="00AA3F4E" w:rsidP="00AA3F4E">
      <w:pPr>
        <w:spacing w:line="276" w:lineRule="auto"/>
        <w:ind w:left="720"/>
        <w:rPr>
          <w:rFonts w:cstheme="minorHAnsi"/>
          <w:color w:val="000000"/>
          <w:sz w:val="24"/>
          <w:szCs w:val="24"/>
        </w:rPr>
      </w:pPr>
      <w:r w:rsidRPr="004B3D14">
        <w:rPr>
          <w:rFonts w:cstheme="minorHAnsi"/>
          <w:color w:val="000000"/>
          <w:sz w:val="24"/>
          <w:szCs w:val="24"/>
        </w:rPr>
        <w:t>Anticipated benefits of the training include: </w:t>
      </w:r>
      <w:r w:rsidRPr="004B3D14">
        <w:rPr>
          <w:rFonts w:eastAsiaTheme="minorEastAsia" w:cstheme="minorHAnsi"/>
          <w:color w:val="000000"/>
          <w:sz w:val="24"/>
          <w:szCs w:val="24"/>
        </w:rPr>
        <w:t> </w:t>
      </w:r>
    </w:p>
    <w:p w14:paraId="066F9E3E" w14:textId="77777777" w:rsidR="00AA3F4E" w:rsidRPr="004B3D14" w:rsidRDefault="00AA3F4E" w:rsidP="003F6C84">
      <w:pPr>
        <w:numPr>
          <w:ilvl w:val="0"/>
          <w:numId w:val="23"/>
        </w:numPr>
        <w:spacing w:line="276" w:lineRule="auto"/>
        <w:ind w:left="1440"/>
        <w:contextualSpacing/>
        <w:rPr>
          <w:rFonts w:cstheme="minorHAnsi"/>
          <w:sz w:val="24"/>
          <w:szCs w:val="24"/>
        </w:rPr>
      </w:pPr>
      <w:r w:rsidRPr="004B3D14">
        <w:rPr>
          <w:rFonts w:cstheme="minorHAnsi"/>
          <w:color w:val="000000"/>
          <w:sz w:val="24"/>
          <w:szCs w:val="24"/>
        </w:rPr>
        <w:t xml:space="preserve">A personalized care plan that recognizes a member’s unique gifts, interests, skills, and </w:t>
      </w:r>
      <w:proofErr w:type="gramStart"/>
      <w:r w:rsidRPr="004B3D14">
        <w:rPr>
          <w:rFonts w:cstheme="minorHAnsi"/>
          <w:color w:val="000000"/>
          <w:sz w:val="24"/>
          <w:szCs w:val="24"/>
        </w:rPr>
        <w:t>preferences;</w:t>
      </w:r>
      <w:proofErr w:type="gramEnd"/>
      <w:r w:rsidRPr="004B3D14">
        <w:rPr>
          <w:rFonts w:cstheme="minorHAnsi"/>
          <w:color w:val="000000"/>
          <w:sz w:val="24"/>
          <w:szCs w:val="24"/>
        </w:rPr>
        <w:t> </w:t>
      </w:r>
      <w:r w:rsidRPr="004B3D14">
        <w:rPr>
          <w:rFonts w:eastAsiaTheme="minorEastAsia" w:cstheme="minorHAnsi"/>
          <w:color w:val="000000"/>
          <w:sz w:val="24"/>
          <w:szCs w:val="24"/>
        </w:rPr>
        <w:t> </w:t>
      </w:r>
    </w:p>
    <w:p w14:paraId="03165EC2" w14:textId="77777777" w:rsidR="00AA3F4E" w:rsidRPr="004B3D14" w:rsidRDefault="00AA3F4E" w:rsidP="003F6C84">
      <w:pPr>
        <w:numPr>
          <w:ilvl w:val="0"/>
          <w:numId w:val="23"/>
        </w:numPr>
        <w:spacing w:line="276" w:lineRule="auto"/>
        <w:ind w:left="1440"/>
        <w:contextualSpacing/>
        <w:rPr>
          <w:rFonts w:cstheme="minorHAnsi"/>
          <w:sz w:val="24"/>
          <w:szCs w:val="24"/>
        </w:rPr>
      </w:pPr>
      <w:r w:rsidRPr="004B3D14">
        <w:rPr>
          <w:rFonts w:cstheme="minorHAnsi"/>
          <w:color w:val="000000"/>
          <w:sz w:val="24"/>
          <w:szCs w:val="24"/>
        </w:rPr>
        <w:t xml:space="preserve">A member’s increased understanding of the assets in their communities – the people, welcoming places, groups, associations, and other opportunities to contribute and </w:t>
      </w:r>
      <w:proofErr w:type="gramStart"/>
      <w:r w:rsidRPr="004B3D14">
        <w:rPr>
          <w:rFonts w:cstheme="minorHAnsi"/>
          <w:color w:val="000000"/>
          <w:sz w:val="24"/>
          <w:szCs w:val="24"/>
        </w:rPr>
        <w:t>connect;</w:t>
      </w:r>
      <w:proofErr w:type="gramEnd"/>
      <w:r w:rsidRPr="004B3D14">
        <w:rPr>
          <w:rFonts w:cstheme="minorHAnsi"/>
          <w:color w:val="000000"/>
          <w:sz w:val="24"/>
          <w:szCs w:val="24"/>
        </w:rPr>
        <w:t> </w:t>
      </w:r>
      <w:r w:rsidRPr="004B3D14">
        <w:rPr>
          <w:rFonts w:eastAsiaTheme="minorEastAsia" w:cstheme="minorHAnsi"/>
          <w:color w:val="000000"/>
          <w:sz w:val="24"/>
          <w:szCs w:val="24"/>
        </w:rPr>
        <w:t> </w:t>
      </w:r>
    </w:p>
    <w:p w14:paraId="0C3DEEBA" w14:textId="77777777" w:rsidR="00AA3F4E" w:rsidRPr="004B3D14" w:rsidRDefault="00AA3F4E" w:rsidP="003F6C84">
      <w:pPr>
        <w:numPr>
          <w:ilvl w:val="0"/>
          <w:numId w:val="23"/>
        </w:numPr>
        <w:spacing w:line="276" w:lineRule="auto"/>
        <w:ind w:left="1440"/>
        <w:contextualSpacing/>
        <w:rPr>
          <w:rFonts w:cstheme="minorHAnsi"/>
          <w:sz w:val="24"/>
          <w:szCs w:val="24"/>
        </w:rPr>
      </w:pPr>
      <w:r w:rsidRPr="004B3D14">
        <w:rPr>
          <w:rFonts w:cstheme="minorHAnsi"/>
          <w:color w:val="000000"/>
          <w:sz w:val="24"/>
          <w:szCs w:val="24"/>
        </w:rPr>
        <w:t xml:space="preserve">A member’s opportunity to have a valued social role in their community and participate in activities that are meaningful to </w:t>
      </w:r>
      <w:proofErr w:type="gramStart"/>
      <w:r w:rsidRPr="004B3D14">
        <w:rPr>
          <w:rFonts w:cstheme="minorHAnsi"/>
          <w:color w:val="000000"/>
          <w:sz w:val="24"/>
          <w:szCs w:val="24"/>
        </w:rPr>
        <w:t>them;</w:t>
      </w:r>
      <w:proofErr w:type="gramEnd"/>
      <w:r w:rsidRPr="004B3D14">
        <w:rPr>
          <w:rFonts w:cstheme="minorHAnsi"/>
          <w:color w:val="000000"/>
          <w:sz w:val="24"/>
          <w:szCs w:val="24"/>
        </w:rPr>
        <w:t> </w:t>
      </w:r>
      <w:r w:rsidRPr="004B3D14">
        <w:rPr>
          <w:rFonts w:eastAsiaTheme="minorEastAsia" w:cstheme="minorHAnsi"/>
          <w:color w:val="000000"/>
          <w:sz w:val="24"/>
          <w:szCs w:val="24"/>
        </w:rPr>
        <w:t> </w:t>
      </w:r>
    </w:p>
    <w:p w14:paraId="3EFC1C88" w14:textId="77777777" w:rsidR="00AA3F4E" w:rsidRPr="004B3D14" w:rsidRDefault="00AA3F4E" w:rsidP="003F6C84">
      <w:pPr>
        <w:numPr>
          <w:ilvl w:val="0"/>
          <w:numId w:val="23"/>
        </w:numPr>
        <w:spacing w:line="276" w:lineRule="auto"/>
        <w:ind w:left="1440"/>
        <w:contextualSpacing/>
        <w:rPr>
          <w:rFonts w:cstheme="minorHAnsi"/>
          <w:sz w:val="24"/>
          <w:szCs w:val="24"/>
        </w:rPr>
      </w:pPr>
      <w:r w:rsidRPr="004B3D14">
        <w:rPr>
          <w:rFonts w:cstheme="minorHAnsi"/>
          <w:color w:val="000000"/>
          <w:sz w:val="24"/>
          <w:szCs w:val="24"/>
        </w:rPr>
        <w:t>A member’s sense of companionship and encouragement from friends and natural supports; and </w:t>
      </w:r>
      <w:r w:rsidRPr="004B3D14">
        <w:rPr>
          <w:rFonts w:eastAsiaTheme="minorEastAsia" w:cstheme="minorHAnsi"/>
          <w:color w:val="000000"/>
          <w:sz w:val="24"/>
          <w:szCs w:val="24"/>
        </w:rPr>
        <w:t> </w:t>
      </w:r>
    </w:p>
    <w:p w14:paraId="68DF5866" w14:textId="77777777" w:rsidR="00AA3F4E" w:rsidRPr="004B3D14" w:rsidRDefault="00AA3F4E" w:rsidP="003F6C84">
      <w:pPr>
        <w:numPr>
          <w:ilvl w:val="0"/>
          <w:numId w:val="23"/>
        </w:numPr>
        <w:spacing w:line="276" w:lineRule="auto"/>
        <w:ind w:left="1440"/>
        <w:contextualSpacing/>
        <w:rPr>
          <w:rFonts w:cstheme="minorHAnsi"/>
          <w:sz w:val="24"/>
          <w:szCs w:val="24"/>
        </w:rPr>
      </w:pPr>
      <w:r w:rsidRPr="004B3D14">
        <w:rPr>
          <w:rFonts w:cstheme="minorHAnsi"/>
          <w:color w:val="000000"/>
          <w:sz w:val="24"/>
          <w:szCs w:val="24"/>
        </w:rPr>
        <w:t xml:space="preserve">A member’s increased sense of safety and security through building and nurturing supportive community </w:t>
      </w:r>
      <w:proofErr w:type="gramStart"/>
      <w:r w:rsidRPr="004B3D14">
        <w:rPr>
          <w:rFonts w:cstheme="minorHAnsi"/>
          <w:color w:val="000000"/>
          <w:sz w:val="24"/>
          <w:szCs w:val="24"/>
        </w:rPr>
        <w:t>connections</w:t>
      </w:r>
      <w:proofErr w:type="gramEnd"/>
      <w:r w:rsidRPr="004B3D14">
        <w:rPr>
          <w:rFonts w:eastAsiaTheme="minorEastAsia" w:cstheme="minorHAnsi"/>
          <w:color w:val="000000"/>
          <w:sz w:val="24"/>
          <w:szCs w:val="24"/>
        </w:rPr>
        <w:t> </w:t>
      </w:r>
    </w:p>
    <w:p w14:paraId="5B4F2B27" w14:textId="77777777" w:rsidR="00AA3F4E" w:rsidRPr="004B3D14" w:rsidRDefault="00AA3F4E" w:rsidP="00AA3F4E">
      <w:pPr>
        <w:spacing w:line="276" w:lineRule="auto"/>
        <w:ind w:left="720"/>
        <w:rPr>
          <w:rFonts w:cstheme="minorHAnsi"/>
          <w:sz w:val="24"/>
          <w:szCs w:val="24"/>
        </w:rPr>
      </w:pPr>
      <w:r w:rsidRPr="004B3D14">
        <w:rPr>
          <w:rFonts w:cstheme="minorHAnsi"/>
          <w:sz w:val="24"/>
          <w:szCs w:val="24"/>
        </w:rPr>
        <w:t xml:space="preserve">The long-term outcome of this initiative is that members of the Family Care and Partnership programs experience greater satisfaction with the support they receive. They will experience member-centered planning tailored to their needs and active support in minimizing barriers to achieving a sense of community connectedness. </w:t>
      </w:r>
      <w:r w:rsidRPr="004B3D14">
        <w:rPr>
          <w:rFonts w:cstheme="minorHAnsi"/>
          <w:sz w:val="24"/>
          <w:szCs w:val="24"/>
        </w:rPr>
        <w:lastRenderedPageBreak/>
        <w:t>Members will live fuller, healthier lives through these personal connections to the people and places in their own communities. </w:t>
      </w:r>
      <w:r w:rsidRPr="004B3D14">
        <w:rPr>
          <w:rFonts w:eastAsiaTheme="minorEastAsia" w:cstheme="minorHAnsi"/>
          <w:sz w:val="24"/>
          <w:szCs w:val="24"/>
        </w:rPr>
        <w:t> </w:t>
      </w:r>
    </w:p>
    <w:p w14:paraId="1590E617" w14:textId="77777777" w:rsidR="0063038B" w:rsidRDefault="0063038B" w:rsidP="0063038B">
      <w:pPr>
        <w:pStyle w:val="Heading2"/>
        <w:spacing w:line="276" w:lineRule="auto"/>
        <w:ind w:left="720"/>
      </w:pPr>
      <w:bookmarkStart w:id="129" w:name="_Toc139811311"/>
    </w:p>
    <w:p w14:paraId="71567DF2" w14:textId="2CDF8227" w:rsidR="00AA3F4E" w:rsidRDefault="00AA3F4E" w:rsidP="003F6C84">
      <w:pPr>
        <w:pStyle w:val="Heading2"/>
        <w:numPr>
          <w:ilvl w:val="0"/>
          <w:numId w:val="64"/>
        </w:numPr>
        <w:spacing w:line="276" w:lineRule="auto"/>
      </w:pPr>
      <w:r w:rsidRPr="004D44F6">
        <w:t xml:space="preserve">How technical assistance will be provided outside of the scheduled </w:t>
      </w:r>
      <w:proofErr w:type="gramStart"/>
      <w:r w:rsidRPr="004D44F6">
        <w:t>training</w:t>
      </w:r>
      <w:bookmarkEnd w:id="129"/>
      <w:proofErr w:type="gramEnd"/>
    </w:p>
    <w:p w14:paraId="1E2AA613" w14:textId="77777777" w:rsidR="00AA3F4E" w:rsidRPr="004B3D14" w:rsidRDefault="00AA3F4E" w:rsidP="00AA3F4E">
      <w:pPr>
        <w:spacing w:line="276" w:lineRule="auto"/>
        <w:ind w:left="720"/>
        <w:rPr>
          <w:rFonts w:cstheme="minorHAnsi"/>
          <w:sz w:val="24"/>
          <w:szCs w:val="24"/>
        </w:rPr>
      </w:pPr>
      <w:r w:rsidRPr="004B3D14">
        <w:rPr>
          <w:rFonts w:cstheme="minorHAnsi"/>
          <w:sz w:val="24"/>
          <w:szCs w:val="24"/>
        </w:rPr>
        <w:t>Specific details regarding provision of Technical Support Outside of Training will be developed by each MCO. Suggestions for Technical Support to IDT staff include:</w:t>
      </w:r>
      <w:r w:rsidRPr="004B3D14">
        <w:rPr>
          <w:rFonts w:eastAsiaTheme="minorEastAsia" w:cstheme="minorHAnsi"/>
          <w:sz w:val="24"/>
          <w:szCs w:val="24"/>
        </w:rPr>
        <w:t> </w:t>
      </w:r>
    </w:p>
    <w:p w14:paraId="6531F5CD" w14:textId="77777777" w:rsidR="00AA3F4E" w:rsidRPr="004B3D14" w:rsidRDefault="00AA3F4E" w:rsidP="003F6C84">
      <w:pPr>
        <w:numPr>
          <w:ilvl w:val="0"/>
          <w:numId w:val="22"/>
        </w:numPr>
        <w:spacing w:line="276" w:lineRule="auto"/>
        <w:ind w:left="1080"/>
        <w:contextualSpacing/>
        <w:rPr>
          <w:rFonts w:cstheme="minorHAnsi"/>
          <w:sz w:val="24"/>
          <w:szCs w:val="24"/>
        </w:rPr>
      </w:pPr>
      <w:r w:rsidRPr="004B3D14">
        <w:rPr>
          <w:rFonts w:cstheme="minorHAnsi"/>
          <w:sz w:val="24"/>
          <w:szCs w:val="24"/>
        </w:rPr>
        <w:t xml:space="preserve">In-person or virtual office hours/lunch and learns (dependent on the needs of the individual MCO) in early 2024 to assist with completion of tools, documentation as assessments go </w:t>
      </w:r>
      <w:proofErr w:type="gramStart"/>
      <w:r w:rsidRPr="004B3D14">
        <w:rPr>
          <w:rFonts w:cstheme="minorHAnsi"/>
          <w:sz w:val="24"/>
          <w:szCs w:val="24"/>
        </w:rPr>
        <w:t>live</w:t>
      </w:r>
      <w:proofErr w:type="gramEnd"/>
      <w:r w:rsidRPr="004B3D14">
        <w:rPr>
          <w:rFonts w:eastAsiaTheme="minorEastAsia" w:cstheme="minorHAnsi"/>
          <w:sz w:val="24"/>
          <w:szCs w:val="24"/>
        </w:rPr>
        <w:t> </w:t>
      </w:r>
    </w:p>
    <w:p w14:paraId="48AF9D94" w14:textId="77777777" w:rsidR="00AA3F4E" w:rsidRPr="004B3D14" w:rsidRDefault="00AA3F4E" w:rsidP="003F6C84">
      <w:pPr>
        <w:numPr>
          <w:ilvl w:val="0"/>
          <w:numId w:val="22"/>
        </w:numPr>
        <w:spacing w:line="276" w:lineRule="auto"/>
        <w:ind w:left="1080"/>
        <w:contextualSpacing/>
        <w:rPr>
          <w:rFonts w:cstheme="minorHAnsi"/>
          <w:sz w:val="24"/>
          <w:szCs w:val="24"/>
        </w:rPr>
      </w:pPr>
      <w:r w:rsidRPr="004B3D14">
        <w:rPr>
          <w:rFonts w:cstheme="minorHAnsi"/>
          <w:sz w:val="24"/>
          <w:szCs w:val="24"/>
        </w:rPr>
        <w:t>A Community Connections mentor or champion in each MCO who could serve as a content expert for any questions surrounding the Community Connections Initiative.</w:t>
      </w:r>
      <w:r w:rsidRPr="004B3D14">
        <w:rPr>
          <w:rFonts w:eastAsiaTheme="minorEastAsia" w:cstheme="minorHAnsi"/>
          <w:sz w:val="24"/>
          <w:szCs w:val="24"/>
        </w:rPr>
        <w:t> </w:t>
      </w:r>
    </w:p>
    <w:p w14:paraId="143D0405" w14:textId="77777777" w:rsidR="00AA3F4E" w:rsidRPr="004B3D14" w:rsidRDefault="00AA3F4E" w:rsidP="003F6C84">
      <w:pPr>
        <w:numPr>
          <w:ilvl w:val="0"/>
          <w:numId w:val="22"/>
        </w:numPr>
        <w:spacing w:line="276" w:lineRule="auto"/>
        <w:ind w:left="1080"/>
        <w:contextualSpacing/>
        <w:rPr>
          <w:rFonts w:cstheme="minorHAnsi"/>
          <w:sz w:val="24"/>
          <w:szCs w:val="24"/>
        </w:rPr>
      </w:pPr>
      <w:r w:rsidRPr="004B3D14">
        <w:rPr>
          <w:rFonts w:cstheme="minorHAnsi"/>
          <w:sz w:val="24"/>
          <w:szCs w:val="24"/>
        </w:rPr>
        <w:t>Information Systems/Technology assistance as needed for computer-based assessments, if used</w:t>
      </w:r>
      <w:r w:rsidRPr="004B3D14">
        <w:rPr>
          <w:rFonts w:eastAsiaTheme="minorEastAsia" w:cstheme="minorHAnsi"/>
          <w:sz w:val="24"/>
          <w:szCs w:val="24"/>
        </w:rPr>
        <w:t> </w:t>
      </w:r>
    </w:p>
    <w:p w14:paraId="03CFF1B6" w14:textId="77777777" w:rsidR="00AA3F4E" w:rsidRPr="004B3D14" w:rsidRDefault="00AA3F4E" w:rsidP="003F6C84">
      <w:pPr>
        <w:numPr>
          <w:ilvl w:val="0"/>
          <w:numId w:val="22"/>
        </w:numPr>
        <w:spacing w:line="276" w:lineRule="auto"/>
        <w:ind w:left="1080"/>
        <w:contextualSpacing/>
        <w:rPr>
          <w:rFonts w:cstheme="minorHAnsi"/>
          <w:sz w:val="24"/>
          <w:szCs w:val="24"/>
        </w:rPr>
      </w:pPr>
      <w:r w:rsidRPr="004B3D14">
        <w:rPr>
          <w:rFonts w:cstheme="minorHAnsi"/>
          <w:sz w:val="24"/>
          <w:szCs w:val="24"/>
        </w:rPr>
        <w:t>Community Resource Specialists, Network Development, Member Rights Specialists and Provider relations representatives to help troubleshoot and remove barriers to member accessing Community Connections</w:t>
      </w:r>
      <w:r w:rsidRPr="004B3D14">
        <w:rPr>
          <w:rFonts w:eastAsiaTheme="minorEastAsia" w:cstheme="minorHAnsi"/>
          <w:sz w:val="24"/>
          <w:szCs w:val="24"/>
        </w:rPr>
        <w:t> </w:t>
      </w:r>
    </w:p>
    <w:p w14:paraId="5B7887F1" w14:textId="77777777" w:rsidR="00AA3F4E" w:rsidRPr="00F42699" w:rsidRDefault="00AA3F4E" w:rsidP="003F6C84">
      <w:pPr>
        <w:numPr>
          <w:ilvl w:val="0"/>
          <w:numId w:val="22"/>
        </w:numPr>
        <w:spacing w:line="276" w:lineRule="auto"/>
        <w:ind w:left="1080"/>
        <w:contextualSpacing/>
        <w:rPr>
          <w:rFonts w:cstheme="minorHAnsi"/>
          <w:sz w:val="24"/>
          <w:szCs w:val="24"/>
        </w:rPr>
      </w:pPr>
      <w:r w:rsidRPr="004B3D14">
        <w:rPr>
          <w:rFonts w:cstheme="minorHAnsi"/>
          <w:sz w:val="24"/>
          <w:szCs w:val="24"/>
        </w:rPr>
        <w:t>Assistance with interpretation, translation, sign language and other accommodations as necessary to assist members in accessing meaningful Community Connections</w:t>
      </w:r>
      <w:r w:rsidRPr="004B3D14">
        <w:rPr>
          <w:rFonts w:eastAsiaTheme="minorEastAsia" w:cstheme="minorHAnsi"/>
          <w:sz w:val="24"/>
          <w:szCs w:val="24"/>
        </w:rPr>
        <w:t> per MCO-specific procedures and interpreter service contracts.</w:t>
      </w:r>
    </w:p>
    <w:p w14:paraId="3A040490" w14:textId="77777777" w:rsidR="00AA3F4E" w:rsidRPr="004D6DA9" w:rsidRDefault="00AA3F4E" w:rsidP="00AA3F4E">
      <w:pPr>
        <w:spacing w:line="276" w:lineRule="auto"/>
      </w:pPr>
    </w:p>
    <w:p w14:paraId="472FE440" w14:textId="77777777" w:rsidR="00AA3F4E" w:rsidRDefault="00AA3F4E" w:rsidP="003F6C84">
      <w:pPr>
        <w:pStyle w:val="Heading2"/>
        <w:numPr>
          <w:ilvl w:val="0"/>
          <w:numId w:val="64"/>
        </w:numPr>
        <w:spacing w:line="276" w:lineRule="auto"/>
      </w:pPr>
      <w:bookmarkStart w:id="130" w:name="_Toc139811312"/>
      <w:r w:rsidRPr="004D44F6">
        <w:t>How the success of the training will be evaluated. (Note, for Incentive 2 the assessment for IDT staff training on the essential concepts and the implementation of the Quarter 1 strategic plan must include administration of pre and post training assessments)</w:t>
      </w:r>
      <w:bookmarkEnd w:id="130"/>
    </w:p>
    <w:p w14:paraId="13544039" w14:textId="77777777" w:rsidR="00AA3F4E" w:rsidRPr="004B3D14" w:rsidRDefault="00AA3F4E" w:rsidP="00AA3F4E">
      <w:pPr>
        <w:spacing w:line="276" w:lineRule="auto"/>
        <w:ind w:left="720"/>
        <w:rPr>
          <w:rFonts w:cstheme="minorHAnsi"/>
          <w:sz w:val="24"/>
          <w:szCs w:val="24"/>
        </w:rPr>
      </w:pPr>
      <w:r w:rsidRPr="004B3D14">
        <w:rPr>
          <w:rFonts w:cstheme="minorHAnsi"/>
          <w:sz w:val="24"/>
          <w:szCs w:val="24"/>
        </w:rPr>
        <w:t xml:space="preserve">Success of Training to IDT staff for Community Connections will be evaluated </w:t>
      </w:r>
      <w:proofErr w:type="gramStart"/>
      <w:r w:rsidRPr="004B3D14">
        <w:rPr>
          <w:rFonts w:cstheme="minorHAnsi"/>
          <w:sz w:val="24"/>
          <w:szCs w:val="24"/>
        </w:rPr>
        <w:t>using  several</w:t>
      </w:r>
      <w:proofErr w:type="gramEnd"/>
      <w:r w:rsidRPr="004B3D14">
        <w:rPr>
          <w:rFonts w:cstheme="minorHAnsi"/>
          <w:sz w:val="24"/>
          <w:szCs w:val="24"/>
        </w:rPr>
        <w:t xml:space="preserve"> methods:</w:t>
      </w:r>
      <w:r w:rsidRPr="004B3D14">
        <w:rPr>
          <w:rFonts w:eastAsiaTheme="minorEastAsia" w:cstheme="minorHAnsi"/>
          <w:sz w:val="24"/>
          <w:szCs w:val="24"/>
        </w:rPr>
        <w:t> </w:t>
      </w:r>
    </w:p>
    <w:p w14:paraId="22307D70" w14:textId="77777777" w:rsidR="00AA3F4E" w:rsidRPr="004B3D14" w:rsidRDefault="00AA3F4E" w:rsidP="003F6C84">
      <w:pPr>
        <w:numPr>
          <w:ilvl w:val="0"/>
          <w:numId w:val="21"/>
        </w:numPr>
        <w:spacing w:line="276" w:lineRule="auto"/>
        <w:ind w:left="1080"/>
        <w:contextualSpacing/>
        <w:rPr>
          <w:rFonts w:cstheme="minorHAnsi"/>
          <w:sz w:val="24"/>
          <w:szCs w:val="24"/>
        </w:rPr>
      </w:pPr>
      <w:r w:rsidRPr="004B3D14">
        <w:rPr>
          <w:rFonts w:cstheme="minorHAnsi"/>
          <w:sz w:val="24"/>
          <w:szCs w:val="24"/>
        </w:rPr>
        <w:t>Administration of pre- and post-training assessments, with comparison of pre-test results to post-test results to demonstrate significant increase in understanding of key concepts regarding Community Connections.</w:t>
      </w:r>
      <w:r w:rsidRPr="004B3D14">
        <w:rPr>
          <w:rFonts w:eastAsiaTheme="minorEastAsia" w:cstheme="minorHAnsi"/>
          <w:sz w:val="24"/>
          <w:szCs w:val="24"/>
        </w:rPr>
        <w:t> </w:t>
      </w:r>
    </w:p>
    <w:p w14:paraId="3948E40A" w14:textId="77777777" w:rsidR="00AA3F4E" w:rsidRPr="004B3D14" w:rsidRDefault="00AA3F4E" w:rsidP="003F6C84">
      <w:pPr>
        <w:numPr>
          <w:ilvl w:val="0"/>
          <w:numId w:val="21"/>
        </w:numPr>
        <w:spacing w:line="276" w:lineRule="auto"/>
        <w:ind w:left="1080"/>
        <w:contextualSpacing/>
        <w:rPr>
          <w:rFonts w:cstheme="minorHAnsi"/>
          <w:sz w:val="24"/>
          <w:szCs w:val="24"/>
        </w:rPr>
      </w:pPr>
      <w:r w:rsidRPr="004B3D14">
        <w:rPr>
          <w:rFonts w:cstheme="minorHAnsi"/>
          <w:sz w:val="24"/>
          <w:szCs w:val="24"/>
        </w:rPr>
        <w:t>Description of the percentage of IDT staff completing the Community Connections training initially and ongoing, with comparison against target goals.</w:t>
      </w:r>
      <w:r w:rsidRPr="004B3D14">
        <w:rPr>
          <w:rFonts w:eastAsiaTheme="minorEastAsia" w:cstheme="minorHAnsi"/>
          <w:sz w:val="24"/>
          <w:szCs w:val="24"/>
        </w:rPr>
        <w:t> </w:t>
      </w:r>
    </w:p>
    <w:p w14:paraId="3C612FDF" w14:textId="77777777" w:rsidR="00AA3F4E" w:rsidRPr="004B3D14" w:rsidRDefault="00AA3F4E" w:rsidP="003F6C84">
      <w:pPr>
        <w:numPr>
          <w:ilvl w:val="0"/>
          <w:numId w:val="21"/>
        </w:numPr>
        <w:spacing w:line="276" w:lineRule="auto"/>
        <w:ind w:left="1080"/>
        <w:contextualSpacing/>
        <w:rPr>
          <w:rFonts w:cstheme="minorHAnsi"/>
          <w:sz w:val="24"/>
          <w:szCs w:val="24"/>
        </w:rPr>
      </w:pPr>
      <w:r w:rsidRPr="004B3D14">
        <w:rPr>
          <w:rFonts w:cstheme="minorHAnsi"/>
          <w:sz w:val="24"/>
          <w:szCs w:val="24"/>
        </w:rPr>
        <w:t>Audit of documentation: Cohort members will have appropriate tools, notes, assessment(s</w:t>
      </w:r>
      <w:proofErr w:type="gramStart"/>
      <w:r w:rsidRPr="004B3D14">
        <w:rPr>
          <w:rFonts w:cstheme="minorHAnsi"/>
          <w:sz w:val="24"/>
          <w:szCs w:val="24"/>
        </w:rPr>
        <w:t>)</w:t>
      </w:r>
      <w:proofErr w:type="gramEnd"/>
      <w:r w:rsidRPr="004B3D14">
        <w:rPr>
          <w:rFonts w:cstheme="minorHAnsi"/>
          <w:sz w:val="24"/>
          <w:szCs w:val="24"/>
        </w:rPr>
        <w:t xml:space="preserve"> and an outcome/goal included in the MCP regarding Community Connections.</w:t>
      </w:r>
      <w:r w:rsidRPr="004B3D14">
        <w:rPr>
          <w:rFonts w:eastAsiaTheme="minorEastAsia" w:cstheme="minorHAnsi"/>
          <w:sz w:val="24"/>
          <w:szCs w:val="24"/>
        </w:rPr>
        <w:t> </w:t>
      </w:r>
    </w:p>
    <w:p w14:paraId="7776487D" w14:textId="77777777" w:rsidR="00AA3F4E" w:rsidRPr="004B3D14" w:rsidRDefault="00AA3F4E" w:rsidP="003F6C84">
      <w:pPr>
        <w:numPr>
          <w:ilvl w:val="0"/>
          <w:numId w:val="21"/>
        </w:numPr>
        <w:spacing w:line="276" w:lineRule="auto"/>
        <w:ind w:left="1080"/>
        <w:contextualSpacing/>
        <w:rPr>
          <w:rFonts w:cstheme="minorHAnsi"/>
          <w:sz w:val="24"/>
          <w:szCs w:val="24"/>
        </w:rPr>
      </w:pPr>
      <w:r w:rsidRPr="004B3D14">
        <w:rPr>
          <w:rFonts w:cstheme="minorHAnsi"/>
          <w:sz w:val="24"/>
          <w:szCs w:val="24"/>
        </w:rPr>
        <w:lastRenderedPageBreak/>
        <w:t>Ultimately, successful training of IDT staff on the Community Connections Initiative will result in obtaining or exceeding stated goals and objectives for the Community Connections P4P at the MCO level. Ongoing progress in meeting defined program goals will signal success of training. </w:t>
      </w:r>
    </w:p>
    <w:p w14:paraId="0FC7D262" w14:textId="77777777" w:rsidR="00AA3F4E" w:rsidRPr="004D6DA9" w:rsidRDefault="00AA3F4E" w:rsidP="00AA3F4E">
      <w:pPr>
        <w:spacing w:line="276" w:lineRule="auto"/>
      </w:pPr>
    </w:p>
    <w:p w14:paraId="7FDEAD86" w14:textId="77777777" w:rsidR="00AA3F4E" w:rsidRDefault="00AA3F4E" w:rsidP="003F6C84">
      <w:pPr>
        <w:pStyle w:val="Heading2"/>
        <w:numPr>
          <w:ilvl w:val="0"/>
          <w:numId w:val="64"/>
        </w:numPr>
        <w:spacing w:line="276" w:lineRule="auto"/>
      </w:pPr>
      <w:bookmarkStart w:id="131" w:name="_Toc139811313"/>
      <w:r w:rsidRPr="004D44F6">
        <w:t xml:space="preserve">How equity considerations will be </w:t>
      </w:r>
      <w:proofErr w:type="gramStart"/>
      <w:r w:rsidRPr="004D44F6">
        <w:t>incorporated</w:t>
      </w:r>
      <w:r>
        <w:t>;</w:t>
      </w:r>
      <w:bookmarkEnd w:id="131"/>
      <w:proofErr w:type="gramEnd"/>
      <w:r>
        <w:t xml:space="preserve"> </w:t>
      </w:r>
    </w:p>
    <w:p w14:paraId="1CB3E92A" w14:textId="77777777" w:rsidR="00AA3F4E" w:rsidRDefault="00AA3F4E" w:rsidP="003F6C84">
      <w:pPr>
        <w:pStyle w:val="Heading2"/>
        <w:numPr>
          <w:ilvl w:val="0"/>
          <w:numId w:val="65"/>
        </w:numPr>
        <w:spacing w:line="276" w:lineRule="auto"/>
      </w:pPr>
      <w:bookmarkStart w:id="132" w:name="_Toc139811314"/>
      <w:r w:rsidRPr="004D44F6">
        <w:t>Include how National CLAS Standards are incorporated into trainings</w:t>
      </w:r>
      <w:r>
        <w:t xml:space="preserve"> and</w:t>
      </w:r>
      <w:bookmarkEnd w:id="132"/>
    </w:p>
    <w:p w14:paraId="3D04B0EC" w14:textId="77777777" w:rsidR="00AA3F4E" w:rsidRDefault="00AA3F4E" w:rsidP="003F6C84">
      <w:pPr>
        <w:pStyle w:val="Heading2"/>
        <w:numPr>
          <w:ilvl w:val="0"/>
          <w:numId w:val="65"/>
        </w:numPr>
        <w:spacing w:line="276" w:lineRule="auto"/>
      </w:pPr>
      <w:bookmarkStart w:id="133" w:name="_Toc139811315"/>
      <w:r>
        <w:t>i</w:t>
      </w:r>
      <w:r w:rsidRPr="004D44F6">
        <w:t>nclude how the Equity + Inclusion and Values requirements (as described in Article VIII H of the MCO contract) will be incorporated into trainings.</w:t>
      </w:r>
      <w:bookmarkEnd w:id="133"/>
    </w:p>
    <w:p w14:paraId="78041E34" w14:textId="575E4064" w:rsidR="00AA3F4E" w:rsidRPr="004B3D14" w:rsidRDefault="00AA3F4E" w:rsidP="00AA3F4E">
      <w:pPr>
        <w:spacing w:line="276" w:lineRule="auto"/>
        <w:ind w:left="720"/>
        <w:rPr>
          <w:rFonts w:cstheme="minorHAnsi"/>
          <w:sz w:val="24"/>
          <w:szCs w:val="24"/>
        </w:rPr>
      </w:pPr>
      <w:r w:rsidRPr="004B3D14">
        <w:rPr>
          <w:rFonts w:cstheme="minorHAnsi"/>
          <w:sz w:val="24"/>
          <w:szCs w:val="24"/>
        </w:rPr>
        <w:t xml:space="preserve">The Community Connections P4P recognizes that MCO members belong to many diverse groups with unique needs that must be respected and honored. Therefore, the Community Connections P4P has identified the National Standards for Culturally and Linguistically Appropriate Services (CLAS) in Health and Health Care as an influential guideline in the development of this training plan. Each MCO has or is currently utilizing trainings that align with National CLAS Standards as part of IDT </w:t>
      </w:r>
      <w:r w:rsidR="0065164E">
        <w:rPr>
          <w:sz w:val="24"/>
          <w:szCs w:val="24"/>
        </w:rPr>
        <w:t xml:space="preserve">staff </w:t>
      </w:r>
      <w:r w:rsidRPr="004B3D14">
        <w:rPr>
          <w:rFonts w:cstheme="minorHAnsi"/>
          <w:sz w:val="24"/>
          <w:szCs w:val="24"/>
        </w:rPr>
        <w:t xml:space="preserve">training. The inclusion of these concepts within the Community Connections curriculum will reinforce the importance of these standards for this initiative. </w:t>
      </w:r>
    </w:p>
    <w:p w14:paraId="5107B43D" w14:textId="77777777" w:rsidR="00AA3F4E" w:rsidRPr="004B3D14" w:rsidRDefault="00AA3F4E" w:rsidP="003F6C84">
      <w:pPr>
        <w:pStyle w:val="ListParagraph"/>
        <w:numPr>
          <w:ilvl w:val="0"/>
          <w:numId w:val="58"/>
        </w:numPr>
        <w:spacing w:line="276" w:lineRule="auto"/>
        <w:rPr>
          <w:rFonts w:cstheme="minorHAnsi"/>
          <w:sz w:val="24"/>
          <w:szCs w:val="24"/>
        </w:rPr>
      </w:pPr>
      <w:r w:rsidRPr="004B3D14">
        <w:rPr>
          <w:rFonts w:cstheme="minorHAnsi"/>
          <w:sz w:val="24"/>
          <w:szCs w:val="24"/>
        </w:rPr>
        <w:t>The National CLAS Standards is recognized nationally as a blueprint for health and health care organizations to provide equitable and culturally and linguistically appropriate services and care that is respectful and responsive towards preferred languages, health literacy, cultural beliefs surrounding health and health care practices, and other communication needs of diverse populations served. The intended goals of the National CLAS Standards are to improve quality of care, eliminate health care disparities and advance health equity. In partnership with Wisconsin Department of Health Services, Managed Care Organizations (MCOs) have strived to deliver care that is aligned to the National CLAS Standards to their members and the expectations set forth for this Community Connections P4P should be no different. </w:t>
      </w:r>
      <w:r w:rsidRPr="004B3D14">
        <w:rPr>
          <w:rFonts w:eastAsiaTheme="minorEastAsia" w:cstheme="minorHAnsi"/>
          <w:sz w:val="24"/>
          <w:szCs w:val="24"/>
        </w:rPr>
        <w:t> </w:t>
      </w:r>
    </w:p>
    <w:p w14:paraId="2F9A7209" w14:textId="77777777" w:rsidR="00AA3F4E" w:rsidRPr="004B3D14" w:rsidRDefault="00AA3F4E" w:rsidP="00AA3F4E">
      <w:pPr>
        <w:spacing w:line="276" w:lineRule="auto"/>
        <w:ind w:left="1440"/>
        <w:rPr>
          <w:rFonts w:eastAsiaTheme="minorEastAsia" w:cstheme="minorHAnsi"/>
          <w:sz w:val="24"/>
          <w:szCs w:val="24"/>
        </w:rPr>
      </w:pPr>
      <w:r w:rsidRPr="004B3D14">
        <w:rPr>
          <w:rFonts w:cstheme="minorHAnsi"/>
          <w:sz w:val="24"/>
          <w:szCs w:val="24"/>
        </w:rPr>
        <w:t>In line with the National CLAS Standards, any training content and tools utilized as the result of the Community Connections P4P, for MCO/IDT staff will prioritize: </w:t>
      </w:r>
      <w:r w:rsidRPr="004B3D14">
        <w:rPr>
          <w:rFonts w:eastAsiaTheme="minorEastAsia" w:cstheme="minorHAnsi"/>
          <w:sz w:val="24"/>
          <w:szCs w:val="24"/>
        </w:rPr>
        <w:t> </w:t>
      </w:r>
    </w:p>
    <w:p w14:paraId="53158FFF" w14:textId="77777777" w:rsidR="00AA3F4E" w:rsidRPr="004B3D14" w:rsidRDefault="00AA3F4E" w:rsidP="003F6C84">
      <w:pPr>
        <w:numPr>
          <w:ilvl w:val="0"/>
          <w:numId w:val="20"/>
        </w:numPr>
        <w:spacing w:line="276" w:lineRule="auto"/>
        <w:ind w:left="2160"/>
        <w:contextualSpacing/>
        <w:rPr>
          <w:rFonts w:cstheme="minorHAnsi"/>
          <w:sz w:val="24"/>
          <w:szCs w:val="24"/>
        </w:rPr>
      </w:pPr>
      <w:r w:rsidRPr="004B3D14">
        <w:rPr>
          <w:rFonts w:cstheme="minorHAnsi"/>
          <w:sz w:val="24"/>
          <w:szCs w:val="24"/>
        </w:rPr>
        <w:t xml:space="preserve">The respect of members’ diverse cultural beliefs and </w:t>
      </w:r>
      <w:proofErr w:type="gramStart"/>
      <w:r w:rsidRPr="004B3D14">
        <w:rPr>
          <w:rFonts w:cstheme="minorHAnsi"/>
          <w:sz w:val="24"/>
          <w:szCs w:val="24"/>
        </w:rPr>
        <w:t>practices;</w:t>
      </w:r>
      <w:proofErr w:type="gramEnd"/>
      <w:r w:rsidRPr="004B3D14">
        <w:rPr>
          <w:rFonts w:cstheme="minorHAnsi"/>
          <w:sz w:val="24"/>
          <w:szCs w:val="24"/>
        </w:rPr>
        <w:t> </w:t>
      </w:r>
      <w:r w:rsidRPr="004B3D14">
        <w:rPr>
          <w:rFonts w:eastAsiaTheme="minorEastAsia" w:cstheme="minorHAnsi"/>
          <w:sz w:val="24"/>
          <w:szCs w:val="24"/>
        </w:rPr>
        <w:t> </w:t>
      </w:r>
    </w:p>
    <w:p w14:paraId="7D420379" w14:textId="77777777" w:rsidR="00AA3F4E" w:rsidRPr="004B3D14" w:rsidRDefault="00AA3F4E" w:rsidP="003F6C84">
      <w:pPr>
        <w:numPr>
          <w:ilvl w:val="0"/>
          <w:numId w:val="20"/>
        </w:numPr>
        <w:spacing w:line="276" w:lineRule="auto"/>
        <w:ind w:left="2160"/>
        <w:contextualSpacing/>
        <w:rPr>
          <w:rFonts w:cstheme="minorHAnsi"/>
          <w:sz w:val="24"/>
          <w:szCs w:val="24"/>
        </w:rPr>
      </w:pPr>
      <w:r w:rsidRPr="004B3D14">
        <w:rPr>
          <w:rFonts w:cstheme="minorHAnsi"/>
          <w:sz w:val="24"/>
          <w:szCs w:val="24"/>
        </w:rPr>
        <w:t xml:space="preserve">The enhancement of cultural communities’ and valued social relationships members belong to as an important aspect of their participation in community </w:t>
      </w:r>
      <w:proofErr w:type="gramStart"/>
      <w:r w:rsidRPr="004B3D14">
        <w:rPr>
          <w:rFonts w:cstheme="minorHAnsi"/>
          <w:sz w:val="24"/>
          <w:szCs w:val="24"/>
        </w:rPr>
        <w:t>connection;</w:t>
      </w:r>
      <w:proofErr w:type="gramEnd"/>
      <w:r w:rsidRPr="004B3D14">
        <w:rPr>
          <w:rFonts w:cstheme="minorHAnsi"/>
          <w:sz w:val="24"/>
          <w:szCs w:val="24"/>
        </w:rPr>
        <w:t> </w:t>
      </w:r>
      <w:r w:rsidRPr="004B3D14">
        <w:rPr>
          <w:rFonts w:eastAsiaTheme="minorEastAsia" w:cstheme="minorHAnsi"/>
          <w:sz w:val="24"/>
          <w:szCs w:val="24"/>
        </w:rPr>
        <w:t> </w:t>
      </w:r>
    </w:p>
    <w:p w14:paraId="688C30FD" w14:textId="77777777" w:rsidR="00AA3F4E" w:rsidRPr="004B3D14" w:rsidRDefault="00AA3F4E" w:rsidP="003F6C84">
      <w:pPr>
        <w:numPr>
          <w:ilvl w:val="0"/>
          <w:numId w:val="20"/>
        </w:numPr>
        <w:spacing w:line="276" w:lineRule="auto"/>
        <w:ind w:left="2160"/>
        <w:contextualSpacing/>
        <w:rPr>
          <w:rFonts w:cstheme="minorHAnsi"/>
          <w:sz w:val="24"/>
          <w:szCs w:val="24"/>
        </w:rPr>
      </w:pPr>
      <w:r w:rsidRPr="004B3D14">
        <w:rPr>
          <w:rFonts w:cstheme="minorHAnsi"/>
          <w:sz w:val="24"/>
          <w:szCs w:val="24"/>
        </w:rPr>
        <w:lastRenderedPageBreak/>
        <w:t>The access of all members to culturally and linguistically appropriate services that enhance their participation in the P4P. How this is executed in practice will depend on each MCOs procedures regarding the development of LEP materials and the use of interpreters</w:t>
      </w:r>
      <w:proofErr w:type="gramStart"/>
      <w:r w:rsidRPr="004B3D14">
        <w:rPr>
          <w:rFonts w:cstheme="minorHAnsi"/>
          <w:sz w:val="24"/>
          <w:szCs w:val="24"/>
        </w:rPr>
        <w:t>.;</w:t>
      </w:r>
      <w:proofErr w:type="gramEnd"/>
      <w:r w:rsidRPr="004B3D14">
        <w:rPr>
          <w:rFonts w:cstheme="minorHAnsi"/>
          <w:sz w:val="24"/>
          <w:szCs w:val="24"/>
        </w:rPr>
        <w:t> </w:t>
      </w:r>
      <w:r w:rsidRPr="004B3D14">
        <w:rPr>
          <w:rFonts w:eastAsiaTheme="minorEastAsia" w:cstheme="minorHAnsi"/>
          <w:sz w:val="24"/>
          <w:szCs w:val="24"/>
        </w:rPr>
        <w:t> </w:t>
      </w:r>
    </w:p>
    <w:p w14:paraId="654059D0" w14:textId="77777777" w:rsidR="00AA3F4E" w:rsidRPr="004B3D14" w:rsidRDefault="00AA3F4E" w:rsidP="003F6C84">
      <w:pPr>
        <w:numPr>
          <w:ilvl w:val="0"/>
          <w:numId w:val="20"/>
        </w:numPr>
        <w:spacing w:line="276" w:lineRule="auto"/>
        <w:ind w:left="2160"/>
        <w:contextualSpacing/>
        <w:rPr>
          <w:rFonts w:cstheme="minorHAnsi"/>
          <w:sz w:val="24"/>
          <w:szCs w:val="24"/>
        </w:rPr>
      </w:pPr>
      <w:r w:rsidRPr="004B3D14">
        <w:rPr>
          <w:rFonts w:cstheme="minorHAnsi"/>
          <w:sz w:val="24"/>
          <w:szCs w:val="24"/>
        </w:rPr>
        <w:t xml:space="preserve">The continued partnership of MCO and IDT staff with community stakeholders and members to reduce barriers to members’ participation and inclusion in their chosen </w:t>
      </w:r>
      <w:proofErr w:type="gramStart"/>
      <w:r w:rsidRPr="004B3D14">
        <w:rPr>
          <w:rFonts w:cstheme="minorHAnsi"/>
          <w:sz w:val="24"/>
          <w:szCs w:val="24"/>
        </w:rPr>
        <w:t>communities;</w:t>
      </w:r>
      <w:proofErr w:type="gramEnd"/>
      <w:r w:rsidRPr="004B3D14">
        <w:rPr>
          <w:rFonts w:cstheme="minorHAnsi"/>
          <w:sz w:val="24"/>
          <w:szCs w:val="24"/>
        </w:rPr>
        <w:t> </w:t>
      </w:r>
      <w:r w:rsidRPr="004B3D14">
        <w:rPr>
          <w:rFonts w:eastAsiaTheme="minorEastAsia" w:cstheme="minorHAnsi"/>
          <w:sz w:val="24"/>
          <w:szCs w:val="24"/>
        </w:rPr>
        <w:t> </w:t>
      </w:r>
    </w:p>
    <w:p w14:paraId="70C25CB9" w14:textId="77777777" w:rsidR="00AA3F4E" w:rsidRPr="004B3D14" w:rsidRDefault="00AA3F4E" w:rsidP="003F6C84">
      <w:pPr>
        <w:numPr>
          <w:ilvl w:val="0"/>
          <w:numId w:val="20"/>
        </w:numPr>
        <w:spacing w:line="276" w:lineRule="auto"/>
        <w:ind w:left="2160"/>
        <w:contextualSpacing/>
        <w:rPr>
          <w:rFonts w:cstheme="minorHAnsi"/>
          <w:sz w:val="24"/>
          <w:szCs w:val="24"/>
        </w:rPr>
      </w:pPr>
      <w:r w:rsidRPr="004B3D14">
        <w:rPr>
          <w:rFonts w:cstheme="minorHAnsi"/>
          <w:sz w:val="24"/>
          <w:szCs w:val="24"/>
        </w:rPr>
        <w:t xml:space="preserve">Promotion of health literacy (the degree to which individuals have the ability to find, understand and use information and services to inform health-related decisions and actions for themselves and others) and healthy equity as a means of increasing members’ ability to engage fully with their </w:t>
      </w:r>
      <w:proofErr w:type="gramStart"/>
      <w:r w:rsidRPr="004B3D14">
        <w:rPr>
          <w:rFonts w:cstheme="minorHAnsi"/>
          <w:sz w:val="24"/>
          <w:szCs w:val="24"/>
        </w:rPr>
        <w:t>communities;</w:t>
      </w:r>
      <w:proofErr w:type="gramEnd"/>
      <w:r w:rsidRPr="004B3D14">
        <w:rPr>
          <w:rFonts w:cstheme="minorHAnsi"/>
          <w:sz w:val="24"/>
          <w:szCs w:val="24"/>
        </w:rPr>
        <w:t> </w:t>
      </w:r>
      <w:r w:rsidRPr="004B3D14">
        <w:rPr>
          <w:rFonts w:eastAsiaTheme="minorEastAsia" w:cstheme="minorHAnsi"/>
          <w:sz w:val="24"/>
          <w:szCs w:val="24"/>
        </w:rPr>
        <w:t> </w:t>
      </w:r>
    </w:p>
    <w:p w14:paraId="6B6C0F14" w14:textId="77777777" w:rsidR="00AA3F4E" w:rsidRPr="004B3D14" w:rsidRDefault="00AA3F4E" w:rsidP="00AA3F4E">
      <w:pPr>
        <w:spacing w:line="276" w:lineRule="auto"/>
        <w:ind w:left="1440"/>
        <w:rPr>
          <w:rFonts w:cstheme="minorHAnsi"/>
          <w:sz w:val="24"/>
          <w:szCs w:val="24"/>
        </w:rPr>
      </w:pPr>
    </w:p>
    <w:p w14:paraId="2B8B656F" w14:textId="77777777" w:rsidR="00AA3F4E" w:rsidRPr="00E34B80" w:rsidRDefault="00AA3F4E" w:rsidP="00AA3F4E">
      <w:pPr>
        <w:spacing w:line="276" w:lineRule="auto"/>
        <w:ind w:left="1440"/>
        <w:rPr>
          <w:rFonts w:cstheme="minorHAnsi"/>
          <w:bCs/>
          <w:sz w:val="24"/>
          <w:szCs w:val="24"/>
        </w:rPr>
      </w:pPr>
      <w:r w:rsidRPr="00E34B80">
        <w:rPr>
          <w:rFonts w:cstheme="minorHAnsi"/>
          <w:sz w:val="24"/>
          <w:szCs w:val="24"/>
        </w:rPr>
        <w:t>The incorporation of the recommendations above in the training plan and all related training tools and curriculum ensure that MCOs/IDT staffs’ and service provider efforts as they relate to the Community Connections P4P will be compliant with National CLAS Standards.</w:t>
      </w:r>
      <w:r w:rsidRPr="00E34B80">
        <w:rPr>
          <w:rFonts w:eastAsiaTheme="minorEastAsia" w:cstheme="minorHAnsi"/>
          <w:sz w:val="24"/>
          <w:szCs w:val="24"/>
        </w:rPr>
        <w:t> </w:t>
      </w:r>
      <w:r w:rsidRPr="00E34B80">
        <w:rPr>
          <w:rFonts w:cstheme="minorHAnsi"/>
          <w:bCs/>
          <w:sz w:val="24"/>
          <w:szCs w:val="24"/>
        </w:rPr>
        <w:t>Incorporation of Equity + Inclusion, and Values </w:t>
      </w:r>
      <w:r w:rsidRPr="00E34B80">
        <w:rPr>
          <w:rFonts w:eastAsiaTheme="minorEastAsia" w:cstheme="minorHAnsi"/>
          <w:bCs/>
          <w:sz w:val="24"/>
          <w:szCs w:val="24"/>
        </w:rPr>
        <w:t> </w:t>
      </w:r>
    </w:p>
    <w:p w14:paraId="1DBF0DD8" w14:textId="77777777" w:rsidR="00AA3F4E" w:rsidRPr="00E34B80" w:rsidRDefault="00AA3F4E" w:rsidP="003F6C84">
      <w:pPr>
        <w:pStyle w:val="ListParagraph"/>
        <w:numPr>
          <w:ilvl w:val="0"/>
          <w:numId w:val="58"/>
        </w:numPr>
        <w:spacing w:line="276" w:lineRule="auto"/>
        <w:rPr>
          <w:rFonts w:cstheme="minorHAnsi"/>
          <w:sz w:val="24"/>
          <w:szCs w:val="24"/>
        </w:rPr>
      </w:pPr>
      <w:r w:rsidRPr="00E34B80">
        <w:rPr>
          <w:rFonts w:cstheme="minorHAnsi"/>
          <w:sz w:val="24"/>
          <w:szCs w:val="24"/>
        </w:rPr>
        <w:t>The Community Connection P4P will prioritize the promotion of health equity and the elimination of health disparities amongst MCO member populations as they pertain to members’ ability to remain connected and included in their chosen communities. Health equity is defined as addressing of health disparities and related barriers so that every person has a fair and equal opportunity to attain their highest level of health. In efforts to foster health equity and inclusion amongst MCO member populations, this training plan will build upon the standards set forth in Article VIII.H of the MCO Contract. The Community Connections P4P acknowledges that a member’s full participation in community connections requires the acceptance and inclusion of all aspects of their personhood, both cultural and facets linked to their identities, which include but are not limited to their culture, heritage, limited English proficiency/preferred language(s), values, disabilities, sexual orientation, and gender identity. </w:t>
      </w:r>
      <w:r w:rsidRPr="00E34B80">
        <w:rPr>
          <w:rFonts w:eastAsiaTheme="minorEastAsia" w:cstheme="minorHAnsi"/>
          <w:sz w:val="24"/>
          <w:szCs w:val="24"/>
        </w:rPr>
        <w:t> </w:t>
      </w:r>
    </w:p>
    <w:p w14:paraId="4582EBFD" w14:textId="77777777" w:rsidR="00AA3F4E" w:rsidRPr="004B3D14" w:rsidRDefault="00AA3F4E" w:rsidP="00AA3F4E">
      <w:pPr>
        <w:spacing w:line="276" w:lineRule="auto"/>
        <w:ind w:left="1440"/>
        <w:rPr>
          <w:rFonts w:cstheme="minorHAnsi"/>
          <w:sz w:val="24"/>
          <w:szCs w:val="24"/>
        </w:rPr>
      </w:pPr>
      <w:r w:rsidRPr="004B3D14">
        <w:rPr>
          <w:rFonts w:cstheme="minorHAnsi"/>
          <w:sz w:val="24"/>
          <w:szCs w:val="24"/>
        </w:rPr>
        <w:t>In line with Article VIII.H of the MCO Contract, any training content and tools utilized for MCOs/IDT staff, as the result of the Community Connections P4P will highlight:</w:t>
      </w:r>
      <w:r w:rsidRPr="004B3D14">
        <w:rPr>
          <w:rFonts w:eastAsiaTheme="minorEastAsia" w:cstheme="minorHAnsi"/>
          <w:sz w:val="24"/>
          <w:szCs w:val="24"/>
        </w:rPr>
        <w:t> </w:t>
      </w:r>
    </w:p>
    <w:p w14:paraId="4AA41E8E" w14:textId="77777777" w:rsidR="00AA3F4E" w:rsidRPr="004B3D14" w:rsidRDefault="00AA3F4E" w:rsidP="003F6C84">
      <w:pPr>
        <w:numPr>
          <w:ilvl w:val="0"/>
          <w:numId w:val="19"/>
        </w:numPr>
        <w:spacing w:line="276" w:lineRule="auto"/>
        <w:ind w:left="2160"/>
        <w:contextualSpacing/>
        <w:rPr>
          <w:rFonts w:cstheme="minorHAnsi"/>
          <w:sz w:val="24"/>
          <w:szCs w:val="24"/>
        </w:rPr>
      </w:pPr>
      <w:r w:rsidRPr="004B3D14">
        <w:rPr>
          <w:rFonts w:cstheme="minorHAnsi"/>
          <w:sz w:val="24"/>
          <w:szCs w:val="24"/>
        </w:rPr>
        <w:lastRenderedPageBreak/>
        <w:t xml:space="preserve">Member’s choice and preferences, as they relate to preferred means and methods of community connection, some of which may be based on cultural and identity aspects of </w:t>
      </w:r>
      <w:proofErr w:type="gramStart"/>
      <w:r w:rsidRPr="004B3D14">
        <w:rPr>
          <w:rFonts w:cstheme="minorHAnsi"/>
          <w:sz w:val="24"/>
          <w:szCs w:val="24"/>
        </w:rPr>
        <w:t>member</w:t>
      </w:r>
      <w:proofErr w:type="gramEnd"/>
      <w:r w:rsidRPr="004B3D14">
        <w:rPr>
          <w:rFonts w:eastAsiaTheme="minorEastAsia" w:cstheme="minorHAnsi"/>
          <w:sz w:val="24"/>
          <w:szCs w:val="24"/>
        </w:rPr>
        <w:t> </w:t>
      </w:r>
    </w:p>
    <w:p w14:paraId="1534F8AB" w14:textId="77777777" w:rsidR="00AA3F4E" w:rsidRPr="004B3D14" w:rsidRDefault="00AA3F4E" w:rsidP="003F6C84">
      <w:pPr>
        <w:numPr>
          <w:ilvl w:val="0"/>
          <w:numId w:val="19"/>
        </w:numPr>
        <w:spacing w:line="276" w:lineRule="auto"/>
        <w:ind w:left="2160"/>
        <w:contextualSpacing/>
        <w:rPr>
          <w:rFonts w:cstheme="minorHAnsi"/>
          <w:sz w:val="24"/>
          <w:szCs w:val="24"/>
        </w:rPr>
      </w:pPr>
      <w:r w:rsidRPr="004B3D14">
        <w:rPr>
          <w:rFonts w:cstheme="minorHAnsi"/>
          <w:sz w:val="24"/>
          <w:szCs w:val="24"/>
        </w:rPr>
        <w:t xml:space="preserve">The awareness that member values will drive the method and means of community connections they </w:t>
      </w:r>
      <w:proofErr w:type="gramStart"/>
      <w:r w:rsidRPr="004B3D14">
        <w:rPr>
          <w:rFonts w:cstheme="minorHAnsi"/>
          <w:sz w:val="24"/>
          <w:szCs w:val="24"/>
        </w:rPr>
        <w:t>pursue</w:t>
      </w:r>
      <w:proofErr w:type="gramEnd"/>
      <w:r w:rsidRPr="004B3D14">
        <w:rPr>
          <w:rFonts w:eastAsiaTheme="minorEastAsia" w:cstheme="minorHAnsi"/>
          <w:sz w:val="24"/>
          <w:szCs w:val="24"/>
        </w:rPr>
        <w:t> </w:t>
      </w:r>
    </w:p>
    <w:p w14:paraId="2C346BC0" w14:textId="77777777" w:rsidR="00AA3F4E" w:rsidRPr="004B3D14" w:rsidRDefault="00AA3F4E" w:rsidP="003F6C84">
      <w:pPr>
        <w:numPr>
          <w:ilvl w:val="0"/>
          <w:numId w:val="19"/>
        </w:numPr>
        <w:spacing w:line="276" w:lineRule="auto"/>
        <w:ind w:left="2160"/>
        <w:contextualSpacing/>
        <w:rPr>
          <w:rFonts w:cstheme="minorHAnsi"/>
          <w:sz w:val="24"/>
          <w:szCs w:val="24"/>
        </w:rPr>
      </w:pPr>
      <w:r w:rsidRPr="004B3D14">
        <w:rPr>
          <w:rFonts w:cstheme="minorHAnsi"/>
          <w:sz w:val="24"/>
          <w:szCs w:val="24"/>
        </w:rPr>
        <w:t>Recognition of the member’s unique experience and personhood as a strength in their pursuit of community connections</w:t>
      </w:r>
      <w:r w:rsidRPr="004B3D14">
        <w:rPr>
          <w:rFonts w:eastAsiaTheme="minorEastAsia" w:cstheme="minorHAnsi"/>
          <w:sz w:val="24"/>
          <w:szCs w:val="24"/>
        </w:rPr>
        <w:t> </w:t>
      </w:r>
    </w:p>
    <w:p w14:paraId="72165DFE" w14:textId="77777777" w:rsidR="00AA3F4E" w:rsidRPr="004B3D14" w:rsidRDefault="00AA3F4E" w:rsidP="003F6C84">
      <w:pPr>
        <w:numPr>
          <w:ilvl w:val="0"/>
          <w:numId w:val="19"/>
        </w:numPr>
        <w:spacing w:line="276" w:lineRule="auto"/>
        <w:ind w:left="2160"/>
        <w:contextualSpacing/>
        <w:rPr>
          <w:rFonts w:cstheme="minorHAnsi"/>
          <w:sz w:val="24"/>
          <w:szCs w:val="24"/>
        </w:rPr>
      </w:pPr>
      <w:r w:rsidRPr="004B3D14">
        <w:rPr>
          <w:rFonts w:cstheme="minorHAnsi"/>
          <w:sz w:val="24"/>
          <w:szCs w:val="24"/>
        </w:rPr>
        <w:t xml:space="preserve">The awareness that barriers to health equity and health disparities must be addressed for members to have the ability to fully engage with and participate in their chosen </w:t>
      </w:r>
      <w:proofErr w:type="gramStart"/>
      <w:r w:rsidRPr="004B3D14">
        <w:rPr>
          <w:rFonts w:cstheme="minorHAnsi"/>
          <w:sz w:val="24"/>
          <w:szCs w:val="24"/>
        </w:rPr>
        <w:t>communities</w:t>
      </w:r>
      <w:proofErr w:type="gramEnd"/>
      <w:r w:rsidRPr="004B3D14">
        <w:rPr>
          <w:rFonts w:cstheme="minorHAnsi"/>
          <w:sz w:val="24"/>
          <w:szCs w:val="24"/>
        </w:rPr>
        <w:t>  </w:t>
      </w:r>
      <w:r w:rsidRPr="004B3D14">
        <w:rPr>
          <w:rFonts w:eastAsiaTheme="minorEastAsia" w:cstheme="minorHAnsi"/>
          <w:sz w:val="24"/>
          <w:szCs w:val="24"/>
        </w:rPr>
        <w:t> </w:t>
      </w:r>
    </w:p>
    <w:p w14:paraId="5F20D0C8" w14:textId="77777777" w:rsidR="00AA3F4E" w:rsidRPr="004B3D14" w:rsidRDefault="00AA3F4E" w:rsidP="003F6C84">
      <w:pPr>
        <w:numPr>
          <w:ilvl w:val="0"/>
          <w:numId w:val="19"/>
        </w:numPr>
        <w:spacing w:line="276" w:lineRule="auto"/>
        <w:ind w:left="2160"/>
        <w:contextualSpacing/>
        <w:rPr>
          <w:rFonts w:cstheme="minorHAnsi"/>
          <w:sz w:val="24"/>
          <w:szCs w:val="24"/>
        </w:rPr>
      </w:pPr>
      <w:r w:rsidRPr="004B3D14">
        <w:rPr>
          <w:rFonts w:cstheme="minorHAnsi"/>
          <w:sz w:val="24"/>
          <w:szCs w:val="24"/>
        </w:rPr>
        <w:t>The continued engagement of the MCO/IDT staff with members along the topics of equity and inclusion, health equity, race/ethnicity, sexual orientation/gender identity as a means of increasing awareness and member success in embracing community connection </w:t>
      </w:r>
      <w:r w:rsidRPr="004B3D14">
        <w:rPr>
          <w:rFonts w:eastAsiaTheme="minorEastAsia" w:cstheme="minorHAnsi"/>
          <w:sz w:val="24"/>
          <w:szCs w:val="24"/>
        </w:rPr>
        <w:t> </w:t>
      </w:r>
    </w:p>
    <w:p w14:paraId="08F67E13" w14:textId="77777777" w:rsidR="00AA3F4E" w:rsidRPr="004B3D14" w:rsidRDefault="00AA3F4E" w:rsidP="003F6C84">
      <w:pPr>
        <w:numPr>
          <w:ilvl w:val="0"/>
          <w:numId w:val="19"/>
        </w:numPr>
        <w:spacing w:line="276" w:lineRule="auto"/>
        <w:ind w:left="2160"/>
        <w:contextualSpacing/>
        <w:rPr>
          <w:rFonts w:cstheme="minorHAnsi"/>
          <w:sz w:val="24"/>
          <w:szCs w:val="24"/>
        </w:rPr>
      </w:pPr>
      <w:r w:rsidRPr="004B3D14">
        <w:rPr>
          <w:rFonts w:cstheme="minorHAnsi"/>
          <w:sz w:val="24"/>
          <w:szCs w:val="24"/>
        </w:rPr>
        <w:t xml:space="preserve">MCO/IDT staffs’ continued efforts towards maintaining cultural competency and enhancing respect of member diversity as a necessary aspect of supporting members’ full participation in community </w:t>
      </w:r>
      <w:proofErr w:type="gramStart"/>
      <w:r w:rsidRPr="004B3D14">
        <w:rPr>
          <w:rFonts w:cstheme="minorHAnsi"/>
          <w:sz w:val="24"/>
          <w:szCs w:val="24"/>
        </w:rPr>
        <w:t>connections;</w:t>
      </w:r>
      <w:proofErr w:type="gramEnd"/>
      <w:r w:rsidRPr="004B3D14">
        <w:rPr>
          <w:rFonts w:eastAsiaTheme="minorEastAsia" w:cstheme="minorHAnsi"/>
          <w:sz w:val="24"/>
          <w:szCs w:val="24"/>
        </w:rPr>
        <w:t> </w:t>
      </w:r>
    </w:p>
    <w:p w14:paraId="734F4437" w14:textId="77777777" w:rsidR="00AA3F4E" w:rsidRPr="004B3D14" w:rsidRDefault="00AA3F4E" w:rsidP="003F6C84">
      <w:pPr>
        <w:numPr>
          <w:ilvl w:val="0"/>
          <w:numId w:val="19"/>
        </w:numPr>
        <w:spacing w:line="276" w:lineRule="auto"/>
        <w:ind w:left="2160"/>
        <w:contextualSpacing/>
        <w:rPr>
          <w:rFonts w:eastAsia="Times New Roman" w:cstheme="minorHAnsi"/>
          <w:sz w:val="24"/>
          <w:szCs w:val="24"/>
        </w:rPr>
      </w:pPr>
      <w:r w:rsidRPr="004B3D14">
        <w:rPr>
          <w:rFonts w:cstheme="minorHAnsi"/>
          <w:sz w:val="24"/>
          <w:szCs w:val="24"/>
        </w:rPr>
        <w:t>The promotion via advocacy efforts of respect for member diversity and inclusion in all aspects of community connection</w:t>
      </w:r>
      <w:r w:rsidRPr="004B3D14">
        <w:rPr>
          <w:rFonts w:eastAsiaTheme="minorEastAsia" w:cstheme="minorHAnsi"/>
          <w:sz w:val="24"/>
          <w:szCs w:val="24"/>
        </w:rPr>
        <w:t> </w:t>
      </w:r>
    </w:p>
    <w:p w14:paraId="42F8DD5A" w14:textId="77777777" w:rsidR="00AA3F4E" w:rsidRPr="004B3D14" w:rsidRDefault="00AA3F4E" w:rsidP="00AA3F4E">
      <w:pPr>
        <w:spacing w:line="276" w:lineRule="auto"/>
        <w:ind w:left="1440"/>
        <w:rPr>
          <w:rFonts w:cstheme="minorHAnsi"/>
          <w:sz w:val="24"/>
          <w:szCs w:val="24"/>
        </w:rPr>
      </w:pPr>
    </w:p>
    <w:p w14:paraId="6050AAC6" w14:textId="77777777" w:rsidR="00AA3F4E" w:rsidRDefault="00AA3F4E" w:rsidP="00AA3F4E">
      <w:pPr>
        <w:spacing w:line="276" w:lineRule="auto"/>
        <w:ind w:left="1440"/>
        <w:rPr>
          <w:rFonts w:eastAsiaTheme="minorEastAsia" w:cstheme="minorHAnsi"/>
          <w:sz w:val="24"/>
          <w:szCs w:val="24"/>
        </w:rPr>
      </w:pPr>
      <w:r w:rsidRPr="004B3D14">
        <w:rPr>
          <w:rFonts w:cstheme="minorHAnsi"/>
          <w:sz w:val="24"/>
          <w:szCs w:val="24"/>
        </w:rPr>
        <w:t>The recommendations outlined above provide a framework for the incorporation of health and equity, inclusion and values concepts in the training tools and curriculums for MCO/IDT staff and service providers in the Community Connections P4P. The alignment of training materials with these key concepts, ensures that Community Connection P4P efforts on the behalf of MCOs/IDT staff and service providers will address the full spectrum of member needs and preferences as they relate to community connections.</w:t>
      </w:r>
      <w:r w:rsidRPr="004B3D14">
        <w:rPr>
          <w:rFonts w:eastAsiaTheme="minorEastAsia" w:cstheme="minorHAnsi"/>
          <w:sz w:val="24"/>
          <w:szCs w:val="24"/>
        </w:rPr>
        <w:t> </w:t>
      </w:r>
    </w:p>
    <w:p w14:paraId="11B4490C" w14:textId="77777777" w:rsidR="00AA3F4E" w:rsidRPr="004B3D14" w:rsidRDefault="00AA3F4E" w:rsidP="00AA3F4E">
      <w:pPr>
        <w:spacing w:line="276" w:lineRule="auto"/>
        <w:ind w:left="1440"/>
        <w:rPr>
          <w:rFonts w:eastAsiaTheme="minorEastAsia" w:cstheme="minorHAnsi"/>
          <w:sz w:val="24"/>
          <w:szCs w:val="24"/>
        </w:rPr>
      </w:pPr>
    </w:p>
    <w:p w14:paraId="4C63000A" w14:textId="77777777" w:rsidR="00AA3F4E" w:rsidRPr="00894B48" w:rsidRDefault="00AA3F4E" w:rsidP="003F6C84">
      <w:pPr>
        <w:pStyle w:val="Heading2"/>
        <w:numPr>
          <w:ilvl w:val="0"/>
          <w:numId w:val="64"/>
        </w:numPr>
        <w:spacing w:line="276" w:lineRule="auto"/>
      </w:pPr>
      <w:bookmarkStart w:id="134" w:name="_Toc139811316"/>
      <w:r w:rsidRPr="004D44F6">
        <w:t>How the training will be sustained after initial training. Include how and when on-going training will occur for new and current IDT staff and service providers.</w:t>
      </w:r>
      <w:bookmarkEnd w:id="134"/>
    </w:p>
    <w:p w14:paraId="0D055FB2" w14:textId="77777777" w:rsidR="00AA3F4E" w:rsidRPr="004B3D14" w:rsidRDefault="00AA3F4E" w:rsidP="00AA3F4E">
      <w:pPr>
        <w:spacing w:line="276" w:lineRule="auto"/>
        <w:ind w:left="720"/>
        <w:rPr>
          <w:rFonts w:cstheme="minorHAnsi"/>
          <w:sz w:val="24"/>
          <w:szCs w:val="24"/>
        </w:rPr>
      </w:pPr>
      <w:r w:rsidRPr="004B3D14">
        <w:rPr>
          <w:rFonts w:cstheme="minorHAnsi"/>
          <w:sz w:val="24"/>
          <w:szCs w:val="24"/>
        </w:rPr>
        <w:t xml:space="preserve">The continuation of training related to Community Connections is critical to ensure this initiative becomes part of standardized practice for IDT staff and that members can anticipate planning for enhanced community life if they so choose. </w:t>
      </w:r>
    </w:p>
    <w:p w14:paraId="2234DDE6" w14:textId="77777777" w:rsidR="00AA3F4E" w:rsidRPr="004B3D14" w:rsidRDefault="00AA3F4E" w:rsidP="00AA3F4E">
      <w:pPr>
        <w:spacing w:line="276" w:lineRule="auto"/>
        <w:ind w:left="720"/>
        <w:rPr>
          <w:rFonts w:cstheme="minorHAnsi"/>
          <w:sz w:val="24"/>
          <w:szCs w:val="24"/>
        </w:rPr>
      </w:pPr>
      <w:r w:rsidRPr="004B3D14">
        <w:rPr>
          <w:rFonts w:cstheme="minorHAnsi"/>
          <w:sz w:val="24"/>
          <w:szCs w:val="24"/>
        </w:rPr>
        <w:t xml:space="preserve">Beyond the initial IDT staff training in 2023, each MCO will work the full Community Connections curriculum into the new staff onboarding process, which will include the </w:t>
      </w:r>
      <w:r w:rsidRPr="004B3D14">
        <w:rPr>
          <w:rFonts w:cstheme="minorHAnsi"/>
          <w:sz w:val="24"/>
          <w:szCs w:val="24"/>
        </w:rPr>
        <w:lastRenderedPageBreak/>
        <w:t>pre- and post-test. For staff that have been trained in the full curriculum, MCOs will create a refresher training cycle to occur at least annually. Any modifications to the curriculum as the initiative progresses, will be communicated to IDT staff in a format that works for each MCO and be revised in both the full and refresher curriculums.</w:t>
      </w:r>
    </w:p>
    <w:p w14:paraId="613176CD" w14:textId="77777777" w:rsidR="00AA3F4E" w:rsidRPr="004B3D14" w:rsidRDefault="00AA3F4E" w:rsidP="00AA3F4E">
      <w:pPr>
        <w:spacing w:line="276" w:lineRule="auto"/>
        <w:rPr>
          <w:rFonts w:cstheme="minorHAnsi"/>
          <w:sz w:val="24"/>
          <w:szCs w:val="24"/>
        </w:rPr>
      </w:pPr>
    </w:p>
    <w:p w14:paraId="41A783CB" w14:textId="77777777" w:rsidR="00AA3F4E" w:rsidRPr="00767BAD" w:rsidRDefault="00AA3F4E" w:rsidP="00AA3F4E">
      <w:pPr>
        <w:spacing w:after="0" w:line="276" w:lineRule="auto"/>
        <w:rPr>
          <w:rFonts w:cstheme="minorHAnsi"/>
          <w:b/>
          <w:sz w:val="26"/>
          <w:szCs w:val="26"/>
        </w:rPr>
      </w:pPr>
      <w:r w:rsidRPr="00767BAD">
        <w:rPr>
          <w:rFonts w:cstheme="minorHAnsi"/>
          <w:b/>
          <w:sz w:val="26"/>
          <w:szCs w:val="26"/>
        </w:rPr>
        <w:t>HCBS Provider Training</w:t>
      </w:r>
    </w:p>
    <w:p w14:paraId="5277DD1C" w14:textId="77777777" w:rsidR="00AA3F4E" w:rsidRDefault="00AA3F4E" w:rsidP="003F6C84">
      <w:pPr>
        <w:pStyle w:val="Heading2"/>
        <w:numPr>
          <w:ilvl w:val="0"/>
          <w:numId w:val="66"/>
        </w:numPr>
        <w:spacing w:line="276" w:lineRule="auto"/>
      </w:pPr>
      <w:bookmarkStart w:id="135" w:name="_Toc139811317"/>
      <w:r>
        <w:t xml:space="preserve">Provider Training </w:t>
      </w:r>
      <w:r w:rsidRPr="004D44F6">
        <w:t>Objectives</w:t>
      </w:r>
      <w:bookmarkEnd w:id="135"/>
    </w:p>
    <w:p w14:paraId="5B6A5742" w14:textId="77777777" w:rsidR="00AA3F4E" w:rsidRDefault="00AA3F4E" w:rsidP="00AA3F4E">
      <w:pPr>
        <w:spacing w:after="0" w:line="276" w:lineRule="auto"/>
        <w:ind w:left="720"/>
        <w:textAlignment w:val="baseline"/>
        <w:rPr>
          <w:rFonts w:eastAsia="Times New Roman" w:cstheme="minorHAnsi"/>
          <w:sz w:val="24"/>
          <w:szCs w:val="24"/>
        </w:rPr>
      </w:pPr>
      <w:r w:rsidRPr="004B3D14">
        <w:rPr>
          <w:rFonts w:eastAsia="Times New Roman" w:cstheme="minorHAnsi"/>
          <w:color w:val="000000"/>
          <w:sz w:val="24"/>
          <w:szCs w:val="24"/>
        </w:rPr>
        <w:t>The purpose of this Community Connections training plan is to meet the following objectives:</w:t>
      </w:r>
      <w:r w:rsidRPr="004B3D14">
        <w:rPr>
          <w:rFonts w:eastAsiaTheme="minorEastAsia" w:cstheme="minorHAnsi"/>
          <w:color w:val="000000"/>
          <w:sz w:val="24"/>
          <w:szCs w:val="24"/>
        </w:rPr>
        <w:t> </w:t>
      </w:r>
    </w:p>
    <w:p w14:paraId="19A261E2" w14:textId="77777777" w:rsidR="00AA3F4E" w:rsidRPr="0002618D" w:rsidRDefault="00AA3F4E" w:rsidP="003F6C84">
      <w:pPr>
        <w:pStyle w:val="ListParagraph"/>
        <w:numPr>
          <w:ilvl w:val="0"/>
          <w:numId w:val="67"/>
        </w:numPr>
        <w:spacing w:after="0" w:line="276" w:lineRule="auto"/>
        <w:textAlignment w:val="baseline"/>
        <w:rPr>
          <w:rFonts w:eastAsia="Times New Roman" w:cstheme="minorHAnsi"/>
          <w:sz w:val="24"/>
          <w:szCs w:val="24"/>
        </w:rPr>
      </w:pPr>
      <w:r w:rsidRPr="0002618D">
        <w:rPr>
          <w:rFonts w:eastAsia="Times New Roman" w:cstheme="minorHAnsi"/>
          <w:color w:val="000000"/>
          <w:sz w:val="24"/>
          <w:szCs w:val="24"/>
        </w:rPr>
        <w:t xml:space="preserve">Define key concepts of community </w:t>
      </w:r>
      <w:proofErr w:type="gramStart"/>
      <w:r w:rsidRPr="0002618D">
        <w:rPr>
          <w:rFonts w:eastAsia="Times New Roman" w:cstheme="minorHAnsi"/>
          <w:color w:val="000000"/>
          <w:sz w:val="24"/>
          <w:szCs w:val="24"/>
        </w:rPr>
        <w:t>connections</w:t>
      </w:r>
      <w:proofErr w:type="gramEnd"/>
      <w:r w:rsidRPr="0002618D">
        <w:rPr>
          <w:rFonts w:eastAsia="Times New Roman" w:cstheme="minorHAnsi"/>
          <w:color w:val="000000"/>
          <w:sz w:val="24"/>
          <w:szCs w:val="24"/>
        </w:rPr>
        <w:t> </w:t>
      </w:r>
      <w:r w:rsidRPr="0002618D">
        <w:rPr>
          <w:rFonts w:eastAsiaTheme="minorEastAsia" w:cstheme="minorHAnsi"/>
          <w:color w:val="000000"/>
          <w:sz w:val="24"/>
          <w:szCs w:val="24"/>
        </w:rPr>
        <w:t> </w:t>
      </w:r>
    </w:p>
    <w:p w14:paraId="0591EBF4" w14:textId="77777777" w:rsidR="00AA3F4E" w:rsidRDefault="00AA3F4E" w:rsidP="003F6C84">
      <w:pPr>
        <w:numPr>
          <w:ilvl w:val="0"/>
          <w:numId w:val="60"/>
        </w:numPr>
        <w:spacing w:after="0" w:line="276" w:lineRule="auto"/>
        <w:ind w:left="1440"/>
        <w:textAlignment w:val="baseline"/>
        <w:rPr>
          <w:rFonts w:eastAsia="Times New Roman" w:cstheme="minorHAnsi"/>
          <w:sz w:val="24"/>
          <w:szCs w:val="24"/>
        </w:rPr>
      </w:pPr>
      <w:r w:rsidRPr="004B3D14">
        <w:rPr>
          <w:rFonts w:eastAsia="Times New Roman" w:cstheme="minorHAnsi"/>
          <w:color w:val="000000"/>
          <w:sz w:val="24"/>
          <w:szCs w:val="24"/>
        </w:rPr>
        <w:t>Understanding MCO and IDT staff expectations of the Community Connections P4P</w:t>
      </w:r>
    </w:p>
    <w:p w14:paraId="4A15A2BE" w14:textId="77777777" w:rsidR="00AA3F4E" w:rsidRDefault="00AA3F4E" w:rsidP="003F6C84">
      <w:pPr>
        <w:numPr>
          <w:ilvl w:val="0"/>
          <w:numId w:val="60"/>
        </w:numPr>
        <w:spacing w:after="0" w:line="276" w:lineRule="auto"/>
        <w:ind w:left="1440"/>
        <w:textAlignment w:val="baseline"/>
        <w:rPr>
          <w:rFonts w:eastAsia="Times New Roman" w:cstheme="minorHAnsi"/>
          <w:sz w:val="24"/>
          <w:szCs w:val="24"/>
        </w:rPr>
      </w:pPr>
      <w:r w:rsidRPr="0002618D">
        <w:rPr>
          <w:rFonts w:eastAsia="Times New Roman" w:cstheme="minorHAnsi"/>
          <w:sz w:val="24"/>
          <w:szCs w:val="24"/>
        </w:rPr>
        <w:t>Expectations with working with Members in each of the different interest categories</w:t>
      </w:r>
    </w:p>
    <w:p w14:paraId="3B112838" w14:textId="77777777" w:rsidR="00AA3F4E" w:rsidRDefault="00AA3F4E" w:rsidP="003F6C84">
      <w:pPr>
        <w:numPr>
          <w:ilvl w:val="0"/>
          <w:numId w:val="60"/>
        </w:numPr>
        <w:spacing w:after="0" w:line="276" w:lineRule="auto"/>
        <w:ind w:left="1440"/>
        <w:textAlignment w:val="baseline"/>
        <w:rPr>
          <w:rFonts w:eastAsia="Times New Roman" w:cstheme="minorHAnsi"/>
          <w:sz w:val="24"/>
          <w:szCs w:val="24"/>
        </w:rPr>
      </w:pPr>
      <w:r w:rsidRPr="0002618D">
        <w:rPr>
          <w:rFonts w:eastAsia="Times New Roman" w:cstheme="minorHAnsi"/>
          <w:sz w:val="24"/>
          <w:szCs w:val="24"/>
        </w:rPr>
        <w:t>Key Best Practices for Fostering Community Connections</w:t>
      </w:r>
    </w:p>
    <w:p w14:paraId="1C40B3FA" w14:textId="77777777" w:rsidR="00AA3F4E" w:rsidRDefault="00AA3F4E" w:rsidP="00AA3F4E">
      <w:pPr>
        <w:spacing w:after="0" w:line="276" w:lineRule="auto"/>
        <w:ind w:left="1440"/>
        <w:textAlignment w:val="baseline"/>
        <w:rPr>
          <w:rFonts w:eastAsia="Times New Roman" w:cstheme="minorHAnsi"/>
          <w:sz w:val="24"/>
          <w:szCs w:val="24"/>
        </w:rPr>
      </w:pPr>
    </w:p>
    <w:p w14:paraId="79454A2B" w14:textId="77777777" w:rsidR="00AA3F4E" w:rsidRDefault="00AA3F4E" w:rsidP="003F6C84">
      <w:pPr>
        <w:pStyle w:val="Heading2"/>
        <w:numPr>
          <w:ilvl w:val="0"/>
          <w:numId w:val="66"/>
        </w:numPr>
        <w:spacing w:line="276" w:lineRule="auto"/>
      </w:pPr>
      <w:bookmarkStart w:id="136" w:name="_Toc139811318"/>
      <w:r>
        <w:t xml:space="preserve">Provider </w:t>
      </w:r>
      <w:r w:rsidRPr="004D44F6">
        <w:t>Timeline for training(s)</w:t>
      </w:r>
      <w:bookmarkEnd w:id="136"/>
    </w:p>
    <w:p w14:paraId="723B5758" w14:textId="77777777" w:rsidR="00AA3F4E" w:rsidRDefault="00AA3F4E" w:rsidP="00AA3F4E">
      <w:pPr>
        <w:pStyle w:val="Heading2"/>
        <w:spacing w:line="276" w:lineRule="auto"/>
        <w:ind w:left="720"/>
        <w:rPr>
          <w:rFonts w:asciiTheme="minorHAnsi" w:eastAsia="Times New Roman" w:hAnsiTheme="minorHAnsi" w:cstheme="minorHAnsi"/>
          <w:color w:val="000000"/>
          <w:sz w:val="24"/>
          <w:szCs w:val="24"/>
        </w:rPr>
      </w:pPr>
      <w:bookmarkStart w:id="137" w:name="_Toc139811319"/>
      <w:r w:rsidRPr="00AE39A7">
        <w:rPr>
          <w:rFonts w:asciiTheme="minorHAnsi" w:eastAsia="Times New Roman" w:hAnsiTheme="minorHAnsi" w:cstheme="minorHAnsi"/>
          <w:color w:val="000000"/>
          <w:sz w:val="24"/>
          <w:szCs w:val="24"/>
        </w:rPr>
        <w:t xml:space="preserve">Provider Kick-Off Sessions in Q1 2024 for first identified member </w:t>
      </w:r>
      <w:proofErr w:type="gramStart"/>
      <w:r w:rsidRPr="00AE39A7">
        <w:rPr>
          <w:rFonts w:asciiTheme="minorHAnsi" w:eastAsia="Times New Roman" w:hAnsiTheme="minorHAnsi" w:cstheme="minorHAnsi"/>
          <w:color w:val="000000"/>
          <w:sz w:val="24"/>
          <w:szCs w:val="24"/>
        </w:rPr>
        <w:t>cohort</w:t>
      </w:r>
      <w:bookmarkEnd w:id="137"/>
      <w:proofErr w:type="gramEnd"/>
    </w:p>
    <w:p w14:paraId="6992B165" w14:textId="77777777" w:rsidR="00AA3F4E" w:rsidRPr="00AE39A7" w:rsidRDefault="00AA3F4E" w:rsidP="003F6C84">
      <w:pPr>
        <w:pStyle w:val="ListParagraph"/>
        <w:numPr>
          <w:ilvl w:val="0"/>
          <w:numId w:val="68"/>
        </w:numPr>
        <w:spacing w:line="276" w:lineRule="auto"/>
        <w:ind w:left="1080"/>
        <w:rPr>
          <w:rFonts w:eastAsiaTheme="majorEastAsia"/>
          <w:color w:val="2F5496" w:themeColor="accent1" w:themeShade="BF"/>
          <w:sz w:val="24"/>
          <w:szCs w:val="24"/>
        </w:rPr>
      </w:pPr>
      <w:r w:rsidRPr="00AE39A7">
        <w:rPr>
          <w:sz w:val="24"/>
          <w:szCs w:val="24"/>
        </w:rPr>
        <w:t xml:space="preserve">Additional educational sessions provided as part of regular provider meetings and </w:t>
      </w:r>
      <w:proofErr w:type="gramStart"/>
      <w:r w:rsidRPr="00AE39A7">
        <w:rPr>
          <w:sz w:val="24"/>
          <w:szCs w:val="24"/>
        </w:rPr>
        <w:t>newsletters</w:t>
      </w:r>
      <w:proofErr w:type="gramEnd"/>
    </w:p>
    <w:p w14:paraId="3BAC5538" w14:textId="77777777" w:rsidR="00AA3F4E" w:rsidRPr="00AE39A7" w:rsidRDefault="00AA3F4E" w:rsidP="003F6C84">
      <w:pPr>
        <w:pStyle w:val="ListParagraph"/>
        <w:numPr>
          <w:ilvl w:val="0"/>
          <w:numId w:val="68"/>
        </w:numPr>
        <w:spacing w:line="276" w:lineRule="auto"/>
        <w:ind w:left="1080"/>
        <w:rPr>
          <w:rFonts w:eastAsiaTheme="majorEastAsia"/>
          <w:color w:val="2F5496" w:themeColor="accent1" w:themeShade="BF"/>
          <w:sz w:val="24"/>
          <w:szCs w:val="24"/>
        </w:rPr>
      </w:pPr>
      <w:r w:rsidRPr="00AE39A7">
        <w:rPr>
          <w:sz w:val="24"/>
          <w:szCs w:val="24"/>
        </w:rPr>
        <w:t xml:space="preserve">Provider kick-off sessions Q1 of each following year as member cohorts are </w:t>
      </w:r>
      <w:proofErr w:type="gramStart"/>
      <w:r w:rsidRPr="00AE39A7">
        <w:rPr>
          <w:sz w:val="24"/>
          <w:szCs w:val="24"/>
        </w:rPr>
        <w:t>added</w:t>
      </w:r>
      <w:proofErr w:type="gramEnd"/>
    </w:p>
    <w:p w14:paraId="5D4E23E7" w14:textId="77777777" w:rsidR="00AA3F4E" w:rsidRPr="00AE39A7" w:rsidRDefault="00AA3F4E" w:rsidP="00AA3F4E">
      <w:pPr>
        <w:spacing w:line="276" w:lineRule="auto"/>
        <w:ind w:left="360"/>
        <w:rPr>
          <w:sz w:val="24"/>
          <w:szCs w:val="24"/>
        </w:rPr>
      </w:pPr>
    </w:p>
    <w:p w14:paraId="19C4379A" w14:textId="77777777" w:rsidR="00AA3F4E" w:rsidRDefault="00AA3F4E" w:rsidP="003F6C84">
      <w:pPr>
        <w:pStyle w:val="Heading2"/>
        <w:numPr>
          <w:ilvl w:val="0"/>
          <w:numId w:val="66"/>
        </w:numPr>
        <w:spacing w:line="276" w:lineRule="auto"/>
      </w:pPr>
      <w:bookmarkStart w:id="138" w:name="_Toc139811320"/>
      <w:r>
        <w:t xml:space="preserve">Provider </w:t>
      </w:r>
      <w:r w:rsidRPr="004D44F6">
        <w:t>Rational</w:t>
      </w:r>
      <w:r>
        <w:t>e</w:t>
      </w:r>
      <w:r w:rsidRPr="004D44F6">
        <w:t xml:space="preserve"> for training</w:t>
      </w:r>
      <w:bookmarkEnd w:id="138"/>
    </w:p>
    <w:p w14:paraId="1795CAE4" w14:textId="77777777" w:rsidR="00AA3F4E" w:rsidRDefault="00AA3F4E" w:rsidP="00AA3F4E">
      <w:pPr>
        <w:pStyle w:val="ListParagraph"/>
        <w:spacing w:line="276" w:lineRule="auto"/>
        <w:rPr>
          <w:rFonts w:cstheme="minorHAnsi"/>
          <w:sz w:val="24"/>
          <w:szCs w:val="24"/>
        </w:rPr>
      </w:pPr>
      <w:r w:rsidRPr="00AE39A7">
        <w:rPr>
          <w:rFonts w:cstheme="minorHAnsi"/>
          <w:sz w:val="24"/>
          <w:szCs w:val="24"/>
        </w:rPr>
        <w:t xml:space="preserve">Refer to </w:t>
      </w:r>
      <w:r>
        <w:rPr>
          <w:rFonts w:cstheme="minorHAnsi"/>
          <w:sz w:val="24"/>
          <w:szCs w:val="24"/>
        </w:rPr>
        <w:t>(c)</w:t>
      </w:r>
      <w:r w:rsidRPr="00AE39A7">
        <w:rPr>
          <w:rFonts w:cstheme="minorHAnsi"/>
          <w:bCs/>
          <w:sz w:val="24"/>
          <w:szCs w:val="24"/>
        </w:rPr>
        <w:t xml:space="preserve"> </w:t>
      </w:r>
      <w:r w:rsidRPr="00AE39A7">
        <w:rPr>
          <w:rFonts w:cstheme="minorHAnsi"/>
          <w:sz w:val="24"/>
          <w:szCs w:val="24"/>
        </w:rPr>
        <w:t>above in IDT Staff Training section.</w:t>
      </w:r>
    </w:p>
    <w:p w14:paraId="5613516D" w14:textId="77777777" w:rsidR="00811002" w:rsidRPr="00AE39A7" w:rsidRDefault="00811002" w:rsidP="00AA3F4E">
      <w:pPr>
        <w:pStyle w:val="ListParagraph"/>
        <w:spacing w:line="276" w:lineRule="auto"/>
        <w:rPr>
          <w:rFonts w:cstheme="minorHAnsi"/>
          <w:sz w:val="24"/>
          <w:szCs w:val="24"/>
        </w:rPr>
      </w:pPr>
    </w:p>
    <w:p w14:paraId="68954C4A" w14:textId="77777777" w:rsidR="00AA3F4E" w:rsidRDefault="00AA3F4E" w:rsidP="003F6C84">
      <w:pPr>
        <w:pStyle w:val="Heading2"/>
        <w:numPr>
          <w:ilvl w:val="0"/>
          <w:numId w:val="66"/>
        </w:numPr>
        <w:spacing w:line="276" w:lineRule="auto"/>
      </w:pPr>
      <w:bookmarkStart w:id="139" w:name="_Toc139811321"/>
      <w:r>
        <w:t xml:space="preserve">Provider </w:t>
      </w:r>
      <w:r w:rsidRPr="004D44F6">
        <w:t>Anticipated benefits of training</w:t>
      </w:r>
      <w:bookmarkEnd w:id="139"/>
    </w:p>
    <w:p w14:paraId="429CAD51" w14:textId="77777777" w:rsidR="00AA3F4E" w:rsidRDefault="00AA3F4E" w:rsidP="00AA3F4E">
      <w:pPr>
        <w:pStyle w:val="ListParagraph"/>
        <w:keepNext/>
        <w:keepLines/>
        <w:spacing w:before="40" w:after="0" w:line="276" w:lineRule="auto"/>
        <w:outlineLvl w:val="1"/>
        <w:rPr>
          <w:rFonts w:eastAsiaTheme="majorEastAsia" w:cstheme="minorHAnsi"/>
          <w:sz w:val="24"/>
          <w:szCs w:val="24"/>
        </w:rPr>
      </w:pPr>
      <w:bookmarkStart w:id="140" w:name="_Toc139811322"/>
      <w:r w:rsidRPr="00AE39A7">
        <w:rPr>
          <w:rFonts w:eastAsiaTheme="majorEastAsia" w:cstheme="minorHAnsi"/>
          <w:sz w:val="24"/>
          <w:szCs w:val="24"/>
        </w:rPr>
        <w:t xml:space="preserve">Refer to </w:t>
      </w:r>
      <w:r>
        <w:rPr>
          <w:rFonts w:eastAsiaTheme="majorEastAsia" w:cstheme="minorHAnsi"/>
          <w:sz w:val="24"/>
          <w:szCs w:val="24"/>
        </w:rPr>
        <w:t>(d)</w:t>
      </w:r>
      <w:r w:rsidRPr="00AE39A7">
        <w:rPr>
          <w:rFonts w:eastAsiaTheme="majorEastAsia" w:cstheme="minorHAnsi"/>
          <w:sz w:val="24"/>
          <w:szCs w:val="24"/>
        </w:rPr>
        <w:t xml:space="preserve"> above in IDT Staff Training section.</w:t>
      </w:r>
      <w:bookmarkEnd w:id="140"/>
      <w:r w:rsidRPr="00AE39A7">
        <w:rPr>
          <w:rFonts w:eastAsiaTheme="majorEastAsia" w:cstheme="minorHAnsi"/>
          <w:sz w:val="24"/>
          <w:szCs w:val="24"/>
        </w:rPr>
        <w:t xml:space="preserve"> </w:t>
      </w:r>
    </w:p>
    <w:p w14:paraId="0FB1CEA0" w14:textId="77777777" w:rsidR="00AA3F4E" w:rsidRDefault="00AA3F4E" w:rsidP="00AA3F4E">
      <w:pPr>
        <w:pStyle w:val="ListParagraph"/>
        <w:keepNext/>
        <w:keepLines/>
        <w:spacing w:before="40" w:after="0" w:line="276" w:lineRule="auto"/>
        <w:outlineLvl w:val="1"/>
        <w:rPr>
          <w:rFonts w:eastAsiaTheme="majorEastAsia" w:cstheme="minorHAnsi"/>
          <w:sz w:val="24"/>
          <w:szCs w:val="24"/>
        </w:rPr>
      </w:pPr>
    </w:p>
    <w:p w14:paraId="33508D91" w14:textId="77777777" w:rsidR="00AA3F4E" w:rsidRPr="00AE39A7" w:rsidRDefault="00AA3F4E" w:rsidP="00AA3F4E">
      <w:pPr>
        <w:pStyle w:val="ListParagraph"/>
        <w:keepNext/>
        <w:keepLines/>
        <w:spacing w:before="40" w:after="0" w:line="276" w:lineRule="auto"/>
        <w:outlineLvl w:val="1"/>
        <w:rPr>
          <w:rFonts w:eastAsiaTheme="majorEastAsia" w:cstheme="minorHAnsi"/>
          <w:sz w:val="24"/>
          <w:szCs w:val="24"/>
        </w:rPr>
      </w:pPr>
      <w:bookmarkStart w:id="141" w:name="_Toc139811323"/>
      <w:r w:rsidRPr="00AE39A7">
        <w:rPr>
          <w:rFonts w:eastAsiaTheme="majorEastAsia" w:cstheme="minorHAnsi"/>
          <w:sz w:val="24"/>
          <w:szCs w:val="24"/>
        </w:rPr>
        <w:t>In addition, contracted service providers will understand the core tenets, goals, and benefits of community connections for members. This will allow MCOs and service providers to have a consistent dialogue and partnership with members to assist them in achieving their community connection goals. Service providers will be able to identify the successes and any barriers that members may experience and can possibly assist in addressing the barriers where appropriate.</w:t>
      </w:r>
      <w:bookmarkEnd w:id="141"/>
    </w:p>
    <w:p w14:paraId="3453CB6B" w14:textId="77777777" w:rsidR="00AA3F4E" w:rsidRPr="00AE39A7" w:rsidRDefault="00AA3F4E" w:rsidP="00AA3F4E">
      <w:pPr>
        <w:pStyle w:val="ListParagraph"/>
        <w:spacing w:line="276" w:lineRule="auto"/>
      </w:pPr>
    </w:p>
    <w:p w14:paraId="0DAF9640" w14:textId="77777777" w:rsidR="00AA3F4E" w:rsidRDefault="00AA3F4E" w:rsidP="003F6C84">
      <w:pPr>
        <w:pStyle w:val="Heading2"/>
        <w:numPr>
          <w:ilvl w:val="0"/>
          <w:numId w:val="66"/>
        </w:numPr>
        <w:spacing w:line="276" w:lineRule="auto"/>
      </w:pPr>
      <w:bookmarkStart w:id="142" w:name="_Toc139811324"/>
      <w:r>
        <w:lastRenderedPageBreak/>
        <w:t xml:space="preserve">Provider: </w:t>
      </w:r>
      <w:r w:rsidRPr="004D44F6">
        <w:t>How technical assistance will be provided outside of the scheduled training</w:t>
      </w:r>
      <w:bookmarkEnd w:id="142"/>
    </w:p>
    <w:p w14:paraId="2423C894" w14:textId="77777777" w:rsidR="00AA3F4E" w:rsidRPr="0051202B" w:rsidRDefault="00AA3F4E" w:rsidP="00AA3F4E">
      <w:pPr>
        <w:pStyle w:val="ListParagraph"/>
        <w:spacing w:line="276" w:lineRule="auto"/>
        <w:rPr>
          <w:rFonts w:cstheme="minorHAnsi"/>
          <w:sz w:val="24"/>
          <w:szCs w:val="24"/>
        </w:rPr>
      </w:pPr>
      <w:r w:rsidRPr="0051202B">
        <w:rPr>
          <w:rFonts w:cstheme="minorHAnsi"/>
          <w:sz w:val="24"/>
          <w:szCs w:val="24"/>
        </w:rPr>
        <w:t>Technical assistance for contracted services providers will be provided by MCOs as requested for either member-specific needs or via identification of resources in the community that may help the member succeed. This technical assistance may be provided via the MCOs Community Resource Specialists, Network Development, Member Rights Specialists and Provider relations representatives.</w:t>
      </w:r>
    </w:p>
    <w:p w14:paraId="0BD29981" w14:textId="77777777" w:rsidR="00AA3F4E" w:rsidRPr="0051202B" w:rsidRDefault="00AA3F4E" w:rsidP="00AA3F4E">
      <w:pPr>
        <w:pStyle w:val="ListParagraph"/>
        <w:spacing w:line="276" w:lineRule="auto"/>
      </w:pPr>
    </w:p>
    <w:p w14:paraId="2957A522" w14:textId="77777777" w:rsidR="00AA3F4E" w:rsidRDefault="00AA3F4E" w:rsidP="003F6C84">
      <w:pPr>
        <w:pStyle w:val="Heading2"/>
        <w:numPr>
          <w:ilvl w:val="0"/>
          <w:numId w:val="66"/>
        </w:numPr>
        <w:spacing w:line="276" w:lineRule="auto"/>
      </w:pPr>
      <w:bookmarkStart w:id="143" w:name="_Toc139811325"/>
      <w:r>
        <w:t xml:space="preserve">Provider: </w:t>
      </w:r>
      <w:r w:rsidRPr="004D44F6">
        <w:t>How the success of the training will be evaluated</w:t>
      </w:r>
      <w:bookmarkEnd w:id="143"/>
    </w:p>
    <w:p w14:paraId="2266D6D4" w14:textId="77777777" w:rsidR="00AA3F4E" w:rsidRPr="007E4095" w:rsidRDefault="00AA3F4E" w:rsidP="00AA3F4E">
      <w:pPr>
        <w:pStyle w:val="ListParagraph"/>
        <w:spacing w:line="276" w:lineRule="auto"/>
        <w:rPr>
          <w:rFonts w:cstheme="minorHAnsi"/>
          <w:sz w:val="24"/>
          <w:szCs w:val="24"/>
          <w:u w:val="single"/>
        </w:rPr>
      </w:pPr>
      <w:r w:rsidRPr="007E4095">
        <w:rPr>
          <w:rFonts w:eastAsiaTheme="majorEastAsia" w:cstheme="minorHAnsi"/>
          <w:sz w:val="24"/>
          <w:szCs w:val="24"/>
        </w:rPr>
        <w:t xml:space="preserve">The success of the contract provider training will be determined by </w:t>
      </w:r>
      <w:r w:rsidRPr="007E4095">
        <w:rPr>
          <w:rFonts w:eastAsiaTheme="minorEastAsia" w:cstheme="minorHAnsi"/>
          <w:sz w:val="24"/>
          <w:szCs w:val="24"/>
        </w:rPr>
        <w:t xml:space="preserve">the number of contracted service providers attending the kick-off meetings, as this will help MCOs identify the need for additional trainings. In addition, a survey will be provided to those that attended the training to gather feedback about the quality of the content, did training match their expectations, do they understand their role in the initiative and how do they see themselves partnering with MCOs to ensure members are successful. As MCOs continue with their training plan throughout this P4P cycle, they will continue to engage service providers, collect their ideas, and feedback and identify any themes that can improve the practice moving forward. </w:t>
      </w:r>
    </w:p>
    <w:p w14:paraId="5E4C55CF" w14:textId="77777777" w:rsidR="00AA3F4E" w:rsidRPr="0051202B" w:rsidRDefault="00AA3F4E" w:rsidP="00AA3F4E">
      <w:pPr>
        <w:pStyle w:val="ListParagraph"/>
        <w:spacing w:line="276" w:lineRule="auto"/>
      </w:pPr>
    </w:p>
    <w:p w14:paraId="3184DB63" w14:textId="77777777" w:rsidR="00AA3F4E" w:rsidRPr="004D44F6" w:rsidRDefault="00AA3F4E" w:rsidP="00AA3F4E">
      <w:pPr>
        <w:pStyle w:val="Heading2"/>
        <w:spacing w:line="276" w:lineRule="auto"/>
      </w:pPr>
      <w:r>
        <w:t xml:space="preserve">      </w:t>
      </w:r>
      <w:bookmarkStart w:id="144" w:name="_Toc139811326"/>
      <w:r>
        <w:t xml:space="preserve">g.  Provider: </w:t>
      </w:r>
      <w:r w:rsidRPr="004D44F6">
        <w:t xml:space="preserve">How equity considerations will be </w:t>
      </w:r>
      <w:proofErr w:type="gramStart"/>
      <w:r w:rsidRPr="004D44F6">
        <w:t>incorporated;</w:t>
      </w:r>
      <w:bookmarkEnd w:id="144"/>
      <w:proofErr w:type="gramEnd"/>
    </w:p>
    <w:p w14:paraId="50E1421A" w14:textId="77777777" w:rsidR="00AA3F4E" w:rsidRPr="004D44F6" w:rsidRDefault="00AA3F4E" w:rsidP="00AA3F4E">
      <w:pPr>
        <w:pStyle w:val="Heading2"/>
        <w:spacing w:line="276" w:lineRule="auto"/>
        <w:ind w:left="720"/>
      </w:pPr>
      <w:bookmarkStart w:id="145" w:name="_Toc139811327"/>
      <w:r w:rsidRPr="004D44F6">
        <w:t>i. Include how National CLAS Standards are incorporated into trainings; and</w:t>
      </w:r>
      <w:bookmarkEnd w:id="145"/>
    </w:p>
    <w:p w14:paraId="6CB1B0D1" w14:textId="77777777" w:rsidR="00AA3F4E" w:rsidRDefault="00AA3F4E" w:rsidP="00AA3F4E">
      <w:pPr>
        <w:pStyle w:val="Heading2"/>
        <w:spacing w:line="276" w:lineRule="auto"/>
        <w:ind w:left="720"/>
      </w:pPr>
      <w:bookmarkStart w:id="146" w:name="_Toc139811328"/>
      <w:r w:rsidRPr="004D44F6">
        <w:t>ii. Include how the Equity + Inclusion and Values requirements (as described in Article VIII H of the MCO contract) will be incorporated into trainings.</w:t>
      </w:r>
      <w:bookmarkEnd w:id="146"/>
    </w:p>
    <w:p w14:paraId="77D925CD" w14:textId="77777777" w:rsidR="00AA3F4E" w:rsidRDefault="00AA3F4E" w:rsidP="00AA3F4E">
      <w:pPr>
        <w:spacing w:line="276" w:lineRule="auto"/>
        <w:ind w:left="720"/>
        <w:rPr>
          <w:rFonts w:cstheme="minorHAnsi"/>
          <w:sz w:val="24"/>
          <w:szCs w:val="24"/>
        </w:rPr>
      </w:pPr>
      <w:r w:rsidRPr="004B3D14">
        <w:rPr>
          <w:rFonts w:cstheme="minorHAnsi"/>
          <w:sz w:val="24"/>
          <w:szCs w:val="24"/>
        </w:rPr>
        <w:t xml:space="preserve">Refer to </w:t>
      </w:r>
      <w:r>
        <w:rPr>
          <w:rFonts w:cstheme="minorHAnsi"/>
          <w:sz w:val="24"/>
          <w:szCs w:val="24"/>
        </w:rPr>
        <w:t>(</w:t>
      </w:r>
      <w:r>
        <w:rPr>
          <w:rFonts w:cstheme="minorHAnsi"/>
          <w:bCs/>
          <w:sz w:val="24"/>
          <w:szCs w:val="24"/>
        </w:rPr>
        <w:t>g, i. ii.)</w:t>
      </w:r>
      <w:r w:rsidRPr="004B3D14">
        <w:rPr>
          <w:rFonts w:cstheme="minorHAnsi"/>
          <w:sz w:val="24"/>
          <w:szCs w:val="24"/>
        </w:rPr>
        <w:t xml:space="preserve"> above in IDT Staff Training section.</w:t>
      </w:r>
    </w:p>
    <w:p w14:paraId="608C2E9E" w14:textId="77777777" w:rsidR="00AA3F4E" w:rsidRDefault="00AA3F4E" w:rsidP="00AA3F4E">
      <w:pPr>
        <w:spacing w:line="276" w:lineRule="auto"/>
        <w:ind w:left="720"/>
        <w:rPr>
          <w:rFonts w:cstheme="minorHAnsi"/>
          <w:sz w:val="24"/>
          <w:szCs w:val="24"/>
        </w:rPr>
      </w:pPr>
    </w:p>
    <w:p w14:paraId="7CE55B0E" w14:textId="77777777" w:rsidR="00AA3F4E" w:rsidRPr="00894B48" w:rsidRDefault="00AA3F4E" w:rsidP="003F6C84">
      <w:pPr>
        <w:pStyle w:val="Heading2"/>
        <w:numPr>
          <w:ilvl w:val="0"/>
          <w:numId w:val="69"/>
        </w:numPr>
        <w:spacing w:line="276" w:lineRule="auto"/>
      </w:pPr>
      <w:bookmarkStart w:id="147" w:name="_Toc139811329"/>
      <w:r>
        <w:t xml:space="preserve">Provider: </w:t>
      </w:r>
      <w:r w:rsidRPr="004D44F6">
        <w:t>How the training will be sustained after initial training. Include how and when on-going training will occur for new and current IDT staff and service providers.</w:t>
      </w:r>
      <w:bookmarkEnd w:id="147"/>
    </w:p>
    <w:p w14:paraId="05E32B5D" w14:textId="77777777" w:rsidR="00AA3F4E" w:rsidRDefault="00AA3F4E" w:rsidP="00AA3F4E">
      <w:pPr>
        <w:spacing w:after="0" w:line="276" w:lineRule="auto"/>
        <w:textAlignment w:val="baseline"/>
        <w:rPr>
          <w:rFonts w:cstheme="minorHAnsi"/>
          <w:sz w:val="24"/>
          <w:szCs w:val="24"/>
        </w:rPr>
      </w:pPr>
      <w:r w:rsidRPr="004B3D14">
        <w:rPr>
          <w:rFonts w:eastAsia="Times New Roman" w:cstheme="minorHAnsi"/>
          <w:sz w:val="24"/>
          <w:szCs w:val="24"/>
        </w:rPr>
        <w:t>   </w:t>
      </w:r>
    </w:p>
    <w:p w14:paraId="77034B40" w14:textId="77777777" w:rsidR="00AA3F4E" w:rsidRPr="004B3D14" w:rsidRDefault="00AA3F4E" w:rsidP="00AA3F4E">
      <w:pPr>
        <w:spacing w:line="276" w:lineRule="auto"/>
        <w:ind w:left="720"/>
        <w:rPr>
          <w:rFonts w:cstheme="minorHAnsi"/>
          <w:sz w:val="24"/>
          <w:szCs w:val="24"/>
        </w:rPr>
      </w:pPr>
      <w:r w:rsidRPr="004B3D14">
        <w:rPr>
          <w:rFonts w:cstheme="minorHAnsi"/>
          <w:sz w:val="24"/>
          <w:szCs w:val="24"/>
        </w:rPr>
        <w:t xml:space="preserve">The training plan for services providers will continue to be a combination of MCO collaborative training sessions and MCO individual sessions or educational materials, depending on the addition of new cohorts as we move through the P4P cycle. </w:t>
      </w:r>
    </w:p>
    <w:p w14:paraId="546AC67E" w14:textId="77777777" w:rsidR="00AA3F4E" w:rsidRDefault="00AA3F4E" w:rsidP="00AA3F4E">
      <w:pPr>
        <w:spacing w:line="276" w:lineRule="auto"/>
        <w:ind w:left="720"/>
        <w:rPr>
          <w:rFonts w:cstheme="minorHAnsi"/>
          <w:sz w:val="24"/>
          <w:szCs w:val="24"/>
        </w:rPr>
      </w:pPr>
      <w:r w:rsidRPr="004B3D14">
        <w:rPr>
          <w:rFonts w:cstheme="minorHAnsi"/>
          <w:sz w:val="24"/>
          <w:szCs w:val="24"/>
        </w:rPr>
        <w:t xml:space="preserve">Following the initial 2024 kick-off trainings and subsequent kick-off trainings for new </w:t>
      </w:r>
      <w:r>
        <w:rPr>
          <w:rFonts w:cstheme="minorHAnsi"/>
          <w:sz w:val="24"/>
          <w:szCs w:val="24"/>
        </w:rPr>
        <w:t xml:space="preserve">member </w:t>
      </w:r>
      <w:r w:rsidRPr="004B3D14">
        <w:rPr>
          <w:rFonts w:cstheme="minorHAnsi"/>
          <w:sz w:val="24"/>
          <w:szCs w:val="24"/>
        </w:rPr>
        <w:t xml:space="preserve">cohorts, each MCO will provide ongoing training and other educational </w:t>
      </w:r>
      <w:r w:rsidRPr="004B3D14">
        <w:rPr>
          <w:rFonts w:cstheme="minorHAnsi"/>
          <w:sz w:val="24"/>
          <w:szCs w:val="24"/>
        </w:rPr>
        <w:lastRenderedPageBreak/>
        <w:t xml:space="preserve">information to contracted service providers via new provider staff training, newsletters, Provider Advisory Committee meetings and in other opportunities as those arise. </w:t>
      </w:r>
    </w:p>
    <w:p w14:paraId="1F4DAD83" w14:textId="77777777" w:rsidR="00AA3F4E" w:rsidRPr="004B3D14" w:rsidRDefault="00AA3F4E" w:rsidP="00AA3F4E">
      <w:pPr>
        <w:spacing w:line="276" w:lineRule="auto"/>
        <w:ind w:left="720"/>
        <w:rPr>
          <w:rFonts w:cstheme="minorHAnsi"/>
          <w:sz w:val="24"/>
          <w:szCs w:val="24"/>
        </w:rPr>
      </w:pPr>
    </w:p>
    <w:p w14:paraId="020636FC" w14:textId="77777777" w:rsidR="00AA3F4E" w:rsidRDefault="00AA3F4E" w:rsidP="00AA3F4E">
      <w:pPr>
        <w:pStyle w:val="Heading2"/>
        <w:spacing w:line="276" w:lineRule="auto"/>
      </w:pPr>
      <w:bookmarkStart w:id="148" w:name="_Toc139811330"/>
      <w:r>
        <w:t>4. For each IDT staff training outlined in item 1 also include</w:t>
      </w:r>
      <w:bookmarkEnd w:id="148"/>
    </w:p>
    <w:p w14:paraId="43782475" w14:textId="77777777" w:rsidR="00AA3F4E" w:rsidRDefault="00AA3F4E" w:rsidP="00AA3F4E">
      <w:pPr>
        <w:pStyle w:val="Heading2"/>
        <w:spacing w:line="276" w:lineRule="auto"/>
        <w:ind w:left="720"/>
      </w:pPr>
      <w:bookmarkStart w:id="149" w:name="_Toc139811331"/>
      <w:r>
        <w:t xml:space="preserve">a. Training method(s) include length of each training and if the training is synchronous or </w:t>
      </w:r>
      <w:proofErr w:type="gramStart"/>
      <w:r>
        <w:t>asynchronous;</w:t>
      </w:r>
      <w:bookmarkEnd w:id="149"/>
      <w:proofErr w:type="gramEnd"/>
    </w:p>
    <w:p w14:paraId="731B7E36" w14:textId="77777777" w:rsidR="00AA3F4E" w:rsidRDefault="00AA3F4E" w:rsidP="00AA3F4E">
      <w:pPr>
        <w:pStyle w:val="Heading2"/>
        <w:spacing w:line="276" w:lineRule="auto"/>
        <w:ind w:left="720"/>
      </w:pPr>
      <w:bookmarkStart w:id="150" w:name="_Toc139811332"/>
      <w:r>
        <w:t>b. Instructors/training leaders/facilitators qualifications; and</w:t>
      </w:r>
      <w:bookmarkEnd w:id="150"/>
    </w:p>
    <w:p w14:paraId="00C5C912" w14:textId="77777777" w:rsidR="00AA3F4E" w:rsidRDefault="00AA3F4E" w:rsidP="00AA3F4E">
      <w:pPr>
        <w:pStyle w:val="Heading2"/>
        <w:spacing w:line="276" w:lineRule="auto"/>
        <w:ind w:left="720"/>
      </w:pPr>
      <w:bookmarkStart w:id="151" w:name="_Toc139811333"/>
      <w:r>
        <w:t>c. How the training will be documented.</w:t>
      </w:r>
      <w:bookmarkEnd w:id="151"/>
    </w:p>
    <w:p w14:paraId="3EBF56EF" w14:textId="77777777" w:rsidR="00AA3F4E" w:rsidRDefault="00AA3F4E" w:rsidP="00AA3F4E">
      <w:pPr>
        <w:spacing w:line="276" w:lineRule="auto"/>
        <w:rPr>
          <w:sz w:val="24"/>
          <w:szCs w:val="24"/>
        </w:rPr>
      </w:pPr>
    </w:p>
    <w:p w14:paraId="4D76ECC9" w14:textId="77777777" w:rsidR="00AA3F4E" w:rsidRDefault="00AA3F4E" w:rsidP="00AA3F4E">
      <w:pPr>
        <w:spacing w:line="276" w:lineRule="auto"/>
        <w:rPr>
          <w:sz w:val="24"/>
          <w:szCs w:val="24"/>
        </w:rPr>
      </w:pPr>
      <w:r w:rsidRPr="008D7B86">
        <w:rPr>
          <w:sz w:val="24"/>
          <w:szCs w:val="24"/>
        </w:rPr>
        <w:t>Please reference each MCO’s individual submission</w:t>
      </w:r>
      <w:r>
        <w:rPr>
          <w:sz w:val="24"/>
          <w:szCs w:val="24"/>
        </w:rPr>
        <w:t>.</w:t>
      </w:r>
    </w:p>
    <w:p w14:paraId="6666B7C7" w14:textId="77777777" w:rsidR="00AA3F4E" w:rsidRDefault="00AA3F4E" w:rsidP="00AA3F4E">
      <w:pPr>
        <w:spacing w:line="276" w:lineRule="auto"/>
      </w:pPr>
    </w:p>
    <w:p w14:paraId="0DA5488E" w14:textId="77777777" w:rsidR="00AA3F4E" w:rsidRDefault="00AA3F4E" w:rsidP="00AA3F4E">
      <w:pPr>
        <w:pStyle w:val="Heading2"/>
        <w:spacing w:line="276" w:lineRule="auto"/>
      </w:pPr>
      <w:bookmarkStart w:id="152" w:name="_Toc139811334"/>
      <w:r>
        <w:t>5. Identify any additional training(s) needed to implement the MCO’s Strategic Plan or provide rationale for not providing additional trainings for:</w:t>
      </w:r>
      <w:bookmarkEnd w:id="152"/>
    </w:p>
    <w:p w14:paraId="18DD1B59" w14:textId="77777777" w:rsidR="00AA3F4E" w:rsidRDefault="00AA3F4E" w:rsidP="00AA3F4E">
      <w:pPr>
        <w:pStyle w:val="Heading2"/>
        <w:spacing w:line="276" w:lineRule="auto"/>
        <w:ind w:left="720"/>
      </w:pPr>
      <w:bookmarkStart w:id="153" w:name="_Toc139811335"/>
      <w:r>
        <w:t xml:space="preserve">a. additional MCO </w:t>
      </w:r>
      <w:proofErr w:type="gramStart"/>
      <w:r>
        <w:t>staff;</w:t>
      </w:r>
      <w:bookmarkEnd w:id="153"/>
      <w:proofErr w:type="gramEnd"/>
    </w:p>
    <w:p w14:paraId="756EDBCD" w14:textId="77777777" w:rsidR="00AA3F4E" w:rsidRDefault="00AA3F4E" w:rsidP="00AA3F4E">
      <w:pPr>
        <w:pStyle w:val="Heading2"/>
        <w:spacing w:line="276" w:lineRule="auto"/>
        <w:ind w:left="720"/>
      </w:pPr>
      <w:bookmarkStart w:id="154" w:name="_Toc139811336"/>
      <w:r>
        <w:t>b. community-based organizations; and</w:t>
      </w:r>
      <w:bookmarkEnd w:id="154"/>
    </w:p>
    <w:p w14:paraId="38F349B3" w14:textId="77777777" w:rsidR="00AA3F4E" w:rsidRDefault="00AA3F4E" w:rsidP="00AA3F4E">
      <w:pPr>
        <w:pStyle w:val="Heading2"/>
        <w:spacing w:line="276" w:lineRule="auto"/>
        <w:ind w:left="720"/>
      </w:pPr>
      <w:bookmarkStart w:id="155" w:name="_Toc139811337"/>
      <w:r>
        <w:t>c. members, members’ families, legal decision makers, and other natural supports.</w:t>
      </w:r>
      <w:bookmarkEnd w:id="155"/>
    </w:p>
    <w:p w14:paraId="685F262D" w14:textId="77777777" w:rsidR="00AA3F4E" w:rsidRPr="0028461F" w:rsidRDefault="00AA3F4E" w:rsidP="00AA3F4E">
      <w:pPr>
        <w:pStyle w:val="paragraph"/>
        <w:spacing w:before="0" w:beforeAutospacing="0" w:after="0" w:afterAutospacing="0" w:line="276" w:lineRule="auto"/>
        <w:textAlignment w:val="baseline"/>
        <w:rPr>
          <w:rFonts w:asciiTheme="minorHAnsi" w:hAnsiTheme="minorHAnsi" w:cstheme="minorHAnsi"/>
          <w:color w:val="262626"/>
        </w:rPr>
      </w:pPr>
      <w:r w:rsidRPr="0028461F">
        <w:rPr>
          <w:rStyle w:val="eop"/>
          <w:rFonts w:asciiTheme="minorHAnsi" w:eastAsiaTheme="minorEastAsia" w:hAnsiTheme="minorHAnsi" w:cstheme="minorHAnsi"/>
          <w:color w:val="262626"/>
        </w:rPr>
        <w:t> </w:t>
      </w:r>
    </w:p>
    <w:p w14:paraId="2548777F" w14:textId="77777777" w:rsidR="00AA3F4E" w:rsidRPr="00B01016" w:rsidRDefault="00AA3F4E" w:rsidP="003F6C84">
      <w:pPr>
        <w:pStyle w:val="ListParagraph"/>
        <w:numPr>
          <w:ilvl w:val="0"/>
          <w:numId w:val="72"/>
        </w:numPr>
        <w:spacing w:line="276" w:lineRule="auto"/>
        <w:rPr>
          <w:rStyle w:val="eop"/>
          <w:b/>
          <w:bCs/>
          <w:sz w:val="24"/>
          <w:szCs w:val="24"/>
        </w:rPr>
      </w:pPr>
      <w:r w:rsidRPr="00926B07">
        <w:rPr>
          <w:rStyle w:val="normaltextrun"/>
          <w:rFonts w:cstheme="minorHAnsi"/>
          <w:b/>
          <w:bCs/>
          <w:color w:val="262626"/>
          <w:sz w:val="24"/>
          <w:szCs w:val="24"/>
        </w:rPr>
        <w:t>Additional MCO staff</w:t>
      </w:r>
      <w:r w:rsidRPr="00926B07">
        <w:rPr>
          <w:rStyle w:val="eop"/>
          <w:rFonts w:eastAsiaTheme="minorEastAsia" w:cstheme="minorHAnsi"/>
          <w:b/>
          <w:bCs/>
          <w:color w:val="262626"/>
          <w:sz w:val="24"/>
          <w:szCs w:val="24"/>
        </w:rPr>
        <w:t> </w:t>
      </w:r>
    </w:p>
    <w:p w14:paraId="681D133C" w14:textId="77777777" w:rsidR="00AA3F4E" w:rsidRPr="00B01016" w:rsidRDefault="00AA3F4E" w:rsidP="00AA3F4E">
      <w:pPr>
        <w:pStyle w:val="ListParagraph"/>
        <w:spacing w:line="276" w:lineRule="auto"/>
        <w:rPr>
          <w:b/>
          <w:bCs/>
          <w:sz w:val="24"/>
          <w:szCs w:val="24"/>
        </w:rPr>
      </w:pPr>
      <w:r w:rsidRPr="00B01016">
        <w:rPr>
          <w:rStyle w:val="normaltextrun"/>
          <w:rFonts w:cstheme="minorHAnsi"/>
          <w:color w:val="262626"/>
          <w:sz w:val="24"/>
          <w:szCs w:val="24"/>
        </w:rPr>
        <w:t xml:space="preserve">MCOs will conduct various types of additional training for MCO staff, including general training, new hire training, and specific MCO additional staff trainings. After completing the initial training in Q4 2023, MCOs will offer refresher training and resharing of community connections supporting resources and tools, as well as aligning practice in support of health equity for each member. Quarterly thereafter, MCOs may conduct MCO specific refresher training and updates based on MCO identification and evaluation. This may </w:t>
      </w:r>
      <w:proofErr w:type="gramStart"/>
      <w:r w:rsidRPr="00B01016">
        <w:rPr>
          <w:rStyle w:val="normaltextrun"/>
          <w:rFonts w:cstheme="minorHAnsi"/>
          <w:color w:val="262626"/>
          <w:sz w:val="24"/>
          <w:szCs w:val="24"/>
        </w:rPr>
        <w:t>include:</w:t>
      </w:r>
      <w:proofErr w:type="gramEnd"/>
      <w:r w:rsidRPr="00B01016">
        <w:rPr>
          <w:rStyle w:val="normaltextrun"/>
          <w:rFonts w:cstheme="minorHAnsi"/>
          <w:color w:val="262626"/>
          <w:sz w:val="24"/>
          <w:szCs w:val="24"/>
        </w:rPr>
        <w:t xml:space="preserve"> information and data sharing, event updates, additional instructions for resources and tools, and polls/quizzes/etc. to test on-going comprehension. Annually, each MCO will conduct a post training assessment to ensure IDT staff maintain or increase their competencies surrounding community connections. </w:t>
      </w:r>
      <w:r w:rsidRPr="00B01016">
        <w:rPr>
          <w:rStyle w:val="eop"/>
          <w:rFonts w:eastAsiaTheme="minorEastAsia" w:cstheme="minorHAnsi"/>
          <w:color w:val="262626"/>
          <w:sz w:val="24"/>
          <w:szCs w:val="24"/>
        </w:rPr>
        <w:t> </w:t>
      </w:r>
    </w:p>
    <w:p w14:paraId="3E77C54E" w14:textId="77777777" w:rsidR="00AA3F4E" w:rsidRPr="00FD42A3" w:rsidRDefault="00AA3F4E" w:rsidP="00AA3F4E">
      <w:pPr>
        <w:spacing w:line="276" w:lineRule="auto"/>
        <w:ind w:left="720"/>
        <w:rPr>
          <w:sz w:val="24"/>
          <w:szCs w:val="24"/>
        </w:rPr>
      </w:pPr>
      <w:r w:rsidRPr="00FD42A3">
        <w:rPr>
          <w:rStyle w:val="normaltextrun"/>
          <w:rFonts w:cstheme="minorHAnsi"/>
          <w:color w:val="262626"/>
          <w:sz w:val="24"/>
          <w:szCs w:val="24"/>
        </w:rPr>
        <w:t>MCOs will determine any additional staff who supports and/or collaborates with the IDT staff on community connections assessments, care planning, or care coordination. Each MCO will determine is supportive staff will be required to participate in an annual training. Additionally, if there are GSR or county-specific approaches (such as metro vs. rural counties), resources, etc. MCOs will be responsible to determine how to train for the specific approaches.   </w:t>
      </w:r>
      <w:r w:rsidRPr="00FD42A3">
        <w:rPr>
          <w:rStyle w:val="eop"/>
          <w:rFonts w:eastAsiaTheme="minorEastAsia" w:cstheme="minorHAnsi"/>
          <w:color w:val="262626"/>
          <w:sz w:val="24"/>
          <w:szCs w:val="24"/>
        </w:rPr>
        <w:t> </w:t>
      </w:r>
    </w:p>
    <w:p w14:paraId="13D91961" w14:textId="77777777" w:rsidR="00AA3F4E" w:rsidRPr="00B01016" w:rsidRDefault="00AA3F4E" w:rsidP="003F6C84">
      <w:pPr>
        <w:pStyle w:val="ListParagraph"/>
        <w:numPr>
          <w:ilvl w:val="0"/>
          <w:numId w:val="72"/>
        </w:numPr>
        <w:spacing w:line="276" w:lineRule="auto"/>
        <w:rPr>
          <w:b/>
          <w:bCs/>
          <w:sz w:val="24"/>
          <w:szCs w:val="24"/>
        </w:rPr>
      </w:pPr>
      <w:r w:rsidRPr="00B01016">
        <w:rPr>
          <w:rStyle w:val="normaltextrun"/>
          <w:rFonts w:cstheme="minorHAnsi"/>
          <w:b/>
          <w:bCs/>
          <w:color w:val="262626"/>
          <w:sz w:val="24"/>
          <w:szCs w:val="24"/>
        </w:rPr>
        <w:lastRenderedPageBreak/>
        <w:t>Community-based Organizations and Providers</w:t>
      </w:r>
      <w:r w:rsidRPr="00B01016">
        <w:rPr>
          <w:rStyle w:val="eop"/>
          <w:rFonts w:eastAsiaTheme="minorEastAsia" w:cstheme="minorHAnsi"/>
          <w:b/>
          <w:bCs/>
          <w:color w:val="262626"/>
          <w:sz w:val="24"/>
          <w:szCs w:val="24"/>
        </w:rPr>
        <w:t> </w:t>
      </w:r>
    </w:p>
    <w:p w14:paraId="0AAF6220" w14:textId="77777777" w:rsidR="00AA3F4E" w:rsidRPr="00FD42A3" w:rsidRDefault="00AA3F4E" w:rsidP="00AA3F4E">
      <w:pPr>
        <w:spacing w:line="276" w:lineRule="auto"/>
        <w:ind w:left="720"/>
        <w:rPr>
          <w:sz w:val="24"/>
          <w:szCs w:val="24"/>
        </w:rPr>
      </w:pPr>
      <w:r w:rsidRPr="00FD42A3">
        <w:rPr>
          <w:rStyle w:val="normaltextrun"/>
          <w:rFonts w:cstheme="minorHAnsi"/>
          <w:color w:val="262626"/>
          <w:sz w:val="24"/>
          <w:szCs w:val="24"/>
        </w:rPr>
        <w:t>MCOs will conduct educational sessions and trainings for community-based organizations based on the specific needs of the community-based organizations, paying close attention as to not duplicate efforts. To assist with organizing the outreach to community-based organizations, MCOs will utilize the Community Connections P4P Stakeholder Listing which captures the organization, contact person, counties served, etc.  </w:t>
      </w:r>
      <w:r w:rsidRPr="00FD42A3">
        <w:rPr>
          <w:rStyle w:val="eop"/>
          <w:rFonts w:eastAsiaTheme="minorEastAsia" w:cstheme="minorHAnsi"/>
          <w:color w:val="262626"/>
          <w:sz w:val="24"/>
          <w:szCs w:val="24"/>
        </w:rPr>
        <w:t> </w:t>
      </w:r>
    </w:p>
    <w:p w14:paraId="05542ED5" w14:textId="77777777" w:rsidR="00AA3F4E" w:rsidRPr="00FD42A3" w:rsidRDefault="00AA3F4E" w:rsidP="00AA3F4E">
      <w:pPr>
        <w:spacing w:line="276" w:lineRule="auto"/>
        <w:ind w:left="720"/>
        <w:rPr>
          <w:sz w:val="24"/>
          <w:szCs w:val="24"/>
        </w:rPr>
      </w:pPr>
      <w:r w:rsidRPr="00FD42A3">
        <w:rPr>
          <w:rStyle w:val="normaltextrun"/>
          <w:rFonts w:cstheme="minorHAnsi"/>
          <w:color w:val="262626"/>
          <w:sz w:val="24"/>
          <w:szCs w:val="24"/>
        </w:rPr>
        <w:t>MCOs will collaborate with community-based organizations to meet GSR or county-specific approaches (such as metro vs. rural counties), resources, etc. MCOs will be responsible to determine how to train for the specific approaches. New providers will be trained on the Community Connections P4P as part of the provider on-boarding process. Each MCO will individually determine how best to monitor and deploy the provider specific trainings. </w:t>
      </w:r>
      <w:r w:rsidRPr="00FD42A3">
        <w:rPr>
          <w:rStyle w:val="eop"/>
          <w:rFonts w:eastAsiaTheme="minorEastAsia" w:cstheme="minorHAnsi"/>
          <w:color w:val="262626"/>
          <w:sz w:val="24"/>
          <w:szCs w:val="24"/>
        </w:rPr>
        <w:t>  </w:t>
      </w:r>
    </w:p>
    <w:p w14:paraId="0995669E" w14:textId="77777777" w:rsidR="00AA3F4E" w:rsidRPr="00B01016" w:rsidRDefault="00AA3F4E" w:rsidP="003F6C84">
      <w:pPr>
        <w:pStyle w:val="ListParagraph"/>
        <w:numPr>
          <w:ilvl w:val="0"/>
          <w:numId w:val="72"/>
        </w:numPr>
        <w:spacing w:line="276" w:lineRule="auto"/>
        <w:rPr>
          <w:b/>
          <w:bCs/>
          <w:sz w:val="24"/>
          <w:szCs w:val="24"/>
        </w:rPr>
      </w:pPr>
      <w:r w:rsidRPr="00B01016">
        <w:rPr>
          <w:rStyle w:val="normaltextrun"/>
          <w:rFonts w:cstheme="minorHAnsi"/>
          <w:b/>
          <w:bCs/>
          <w:color w:val="262626"/>
          <w:sz w:val="24"/>
          <w:szCs w:val="24"/>
        </w:rPr>
        <w:t>Members, Members’ Families, Legal Decision Makers, and Other Natural Supports</w:t>
      </w:r>
      <w:r w:rsidRPr="00B01016">
        <w:rPr>
          <w:rStyle w:val="eop"/>
          <w:rFonts w:eastAsiaTheme="minorEastAsia" w:cstheme="minorHAnsi"/>
          <w:b/>
          <w:bCs/>
          <w:color w:val="262626"/>
          <w:sz w:val="24"/>
          <w:szCs w:val="24"/>
        </w:rPr>
        <w:t> </w:t>
      </w:r>
    </w:p>
    <w:p w14:paraId="438E6895" w14:textId="77777777" w:rsidR="00AA3F4E" w:rsidRPr="00FD42A3" w:rsidRDefault="00AA3F4E" w:rsidP="00AA3F4E">
      <w:pPr>
        <w:spacing w:line="276" w:lineRule="auto"/>
        <w:ind w:left="720"/>
        <w:rPr>
          <w:sz w:val="24"/>
          <w:szCs w:val="24"/>
        </w:rPr>
      </w:pPr>
      <w:r w:rsidRPr="00FD42A3">
        <w:rPr>
          <w:rStyle w:val="normaltextrun"/>
          <w:rFonts w:cstheme="minorHAnsi"/>
          <w:color w:val="262626"/>
          <w:sz w:val="24"/>
          <w:szCs w:val="24"/>
        </w:rPr>
        <w:t>IDT staff will be provided guidance on how to introduce community connections, community engagement, and the key portions of the project to provide messaging to members, members’ families, legal decision makers, and other natural supports. The MCO Member Advisory Committees will also be leveraged to support the Strategic Plan through their standing meetings. MCOs can provide education, progress updates, etc. to MAC committee members and in turn incorporate any feedback, suggestions, and ideas for increasing the success of the Initiative. Additionally, MCOs will provide Community Connections project information via member newsletters and will explore if a collaborative Community Connections P4P pamphlet would be beneficial. </w:t>
      </w:r>
      <w:r w:rsidRPr="00FD42A3">
        <w:rPr>
          <w:rStyle w:val="eop"/>
          <w:rFonts w:eastAsiaTheme="minorEastAsia" w:cstheme="minorHAnsi"/>
          <w:color w:val="262626"/>
          <w:sz w:val="24"/>
          <w:szCs w:val="24"/>
        </w:rPr>
        <w:t> </w:t>
      </w:r>
    </w:p>
    <w:p w14:paraId="494EE3E9" w14:textId="77777777" w:rsidR="00AA3F4E" w:rsidRPr="00FD42A3" w:rsidRDefault="00AA3F4E" w:rsidP="00AA3F4E">
      <w:pPr>
        <w:spacing w:line="276" w:lineRule="auto"/>
        <w:rPr>
          <w:sz w:val="24"/>
          <w:szCs w:val="24"/>
        </w:rPr>
      </w:pPr>
    </w:p>
    <w:p w14:paraId="728A3BEE" w14:textId="77777777" w:rsidR="00AA3F4E" w:rsidRPr="0028461F" w:rsidRDefault="00AA3F4E" w:rsidP="00AA3F4E">
      <w:pPr>
        <w:spacing w:line="276" w:lineRule="auto"/>
        <w:rPr>
          <w:rFonts w:cstheme="minorHAnsi"/>
          <w:sz w:val="24"/>
          <w:szCs w:val="24"/>
        </w:rPr>
      </w:pPr>
    </w:p>
    <w:sdt>
      <w:sdtPr>
        <w:rPr>
          <w:rFonts w:asciiTheme="minorHAnsi" w:eastAsiaTheme="minorHAnsi" w:hAnsiTheme="minorHAnsi" w:cstheme="minorHAnsi"/>
          <w:b/>
          <w:color w:val="262626" w:themeColor="text1" w:themeTint="D9"/>
          <w:kern w:val="2"/>
          <w:sz w:val="24"/>
          <w:szCs w:val="24"/>
          <w14:ligatures w14:val="standardContextual"/>
        </w:rPr>
        <w:id w:val="-924563763"/>
        <w:docPartObj>
          <w:docPartGallery w:val="Bibliographies"/>
          <w:docPartUnique/>
        </w:docPartObj>
      </w:sdtPr>
      <w:sdtEndPr>
        <w:rPr>
          <w:b w:val="0"/>
          <w:color w:val="auto"/>
        </w:rPr>
      </w:sdtEndPr>
      <w:sdtContent>
        <w:p w14:paraId="3C2A14F1" w14:textId="77777777" w:rsidR="00AA3F4E" w:rsidRPr="0028461F" w:rsidRDefault="00AA3F4E" w:rsidP="00AA3F4E">
          <w:pPr>
            <w:pStyle w:val="Heading1"/>
            <w:spacing w:line="276" w:lineRule="auto"/>
            <w:rPr>
              <w:rFonts w:asciiTheme="minorHAnsi" w:eastAsiaTheme="minorHAnsi" w:hAnsiTheme="minorHAnsi" w:cstheme="minorHAnsi"/>
              <w:b/>
              <w:color w:val="262626" w:themeColor="text1" w:themeTint="D9"/>
              <w:sz w:val="24"/>
              <w:szCs w:val="24"/>
            </w:rPr>
          </w:pPr>
        </w:p>
        <w:p w14:paraId="35724894" w14:textId="77777777" w:rsidR="00AA3F4E" w:rsidRPr="0028461F" w:rsidRDefault="00AA3F4E" w:rsidP="00AA3F4E">
          <w:pPr>
            <w:spacing w:line="276" w:lineRule="auto"/>
            <w:rPr>
              <w:rFonts w:cstheme="minorHAnsi"/>
              <w:b/>
              <w:color w:val="262626" w:themeColor="text1" w:themeTint="D9"/>
              <w:sz w:val="24"/>
              <w:szCs w:val="24"/>
            </w:rPr>
          </w:pPr>
          <w:r w:rsidRPr="0028461F">
            <w:rPr>
              <w:rFonts w:cstheme="minorHAnsi"/>
              <w:b/>
              <w:color w:val="262626" w:themeColor="text1" w:themeTint="D9"/>
              <w:sz w:val="24"/>
              <w:szCs w:val="24"/>
            </w:rPr>
            <w:br w:type="page"/>
          </w:r>
        </w:p>
        <w:p w14:paraId="7C57263C" w14:textId="77777777" w:rsidR="00AA3F4E" w:rsidRPr="0028461F" w:rsidRDefault="00AA3F4E" w:rsidP="00AA3F4E">
          <w:pPr>
            <w:pStyle w:val="Heading1"/>
            <w:spacing w:line="276" w:lineRule="auto"/>
            <w:jc w:val="center"/>
            <w:rPr>
              <w:rFonts w:asciiTheme="minorHAnsi" w:hAnsiTheme="minorHAnsi" w:cstheme="minorHAnsi"/>
              <w:sz w:val="24"/>
              <w:szCs w:val="24"/>
            </w:rPr>
          </w:pPr>
          <w:bookmarkStart w:id="156" w:name="_Toc139811338"/>
          <w:r w:rsidRPr="0028461F">
            <w:rPr>
              <w:rFonts w:asciiTheme="minorHAnsi" w:hAnsiTheme="minorHAnsi" w:cstheme="minorHAnsi"/>
              <w:sz w:val="24"/>
              <w:szCs w:val="24"/>
            </w:rPr>
            <w:lastRenderedPageBreak/>
            <w:t>References</w:t>
          </w:r>
          <w:bookmarkEnd w:id="156"/>
        </w:p>
        <w:sdt>
          <w:sdtPr>
            <w:rPr>
              <w:rFonts w:asciiTheme="minorHAnsi" w:hAnsiTheme="minorHAnsi" w:cstheme="minorHAnsi"/>
              <w:color w:val="auto"/>
              <w:kern w:val="2"/>
              <w:sz w:val="24"/>
              <w:szCs w:val="24"/>
              <w14:ligatures w14:val="standardContextual"/>
            </w:rPr>
            <w:id w:val="-573587230"/>
            <w:bibliography/>
          </w:sdtPr>
          <w:sdtEndPr/>
          <w:sdtContent>
            <w:p w14:paraId="3662CF26" w14:textId="77777777" w:rsidR="00AA3F4E" w:rsidRPr="007F6A61"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sz w:val="24"/>
                  <w:szCs w:val="24"/>
                </w:rPr>
                <w:fldChar w:fldCharType="begin"/>
              </w:r>
              <w:r w:rsidRPr="0028461F">
                <w:rPr>
                  <w:rFonts w:asciiTheme="minorHAnsi" w:hAnsiTheme="minorHAnsi" w:cstheme="minorHAnsi"/>
                  <w:sz w:val="24"/>
                  <w:szCs w:val="24"/>
                </w:rPr>
                <w:instrText xml:space="preserve"> BIBLIOGRAPHY </w:instrText>
              </w:r>
              <w:r w:rsidRPr="0028461F">
                <w:rPr>
                  <w:rFonts w:asciiTheme="minorHAnsi" w:hAnsiTheme="minorHAnsi" w:cstheme="minorHAnsi"/>
                  <w:sz w:val="24"/>
                  <w:szCs w:val="24"/>
                </w:rPr>
                <w:fldChar w:fldCharType="separate"/>
              </w:r>
              <w:r w:rsidRPr="0028461F">
                <w:rPr>
                  <w:rFonts w:asciiTheme="minorHAnsi" w:hAnsiTheme="minorHAnsi" w:cstheme="minorHAnsi"/>
                  <w:noProof/>
                  <w:sz w:val="24"/>
                  <w:szCs w:val="24"/>
                </w:rPr>
                <w:t xml:space="preserve">Amado, A. (2013, October). Friends: Connecting people with disabilities and community members. </w:t>
              </w:r>
              <w:r w:rsidRPr="0028461F">
                <w:rPr>
                  <w:rFonts w:asciiTheme="minorHAnsi" w:hAnsiTheme="minorHAnsi" w:cstheme="minorHAnsi"/>
                  <w:i/>
                  <w:iCs/>
                  <w:noProof/>
                  <w:sz w:val="24"/>
                  <w:szCs w:val="24"/>
                </w:rPr>
                <w:t xml:space="preserve">University of Minnesota, Institute on Community Integration, Research and </w:t>
              </w:r>
              <w:r w:rsidRPr="008C251A">
                <w:rPr>
                  <w:rFonts w:asciiTheme="minorHAnsi" w:hAnsiTheme="minorHAnsi" w:cstheme="minorHAnsi"/>
                  <w:i/>
                  <w:iCs/>
                  <w:noProof/>
                  <w:sz w:val="24"/>
                  <w:szCs w:val="24"/>
                </w:rPr>
                <w:t>Training Center on Community Living</w:t>
              </w:r>
              <w:r w:rsidRPr="008C251A">
                <w:rPr>
                  <w:rFonts w:asciiTheme="minorHAnsi" w:hAnsiTheme="minorHAnsi" w:cstheme="minorHAnsi"/>
                  <w:noProof/>
                  <w:sz w:val="24"/>
                  <w:szCs w:val="24"/>
                </w:rPr>
                <w:t>. Minneapolis, Minnesota, USA.</w:t>
              </w:r>
            </w:p>
            <w:p w14:paraId="07B1A852"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Berkman L.F., K. A. (2014). Social network epidemiology. In </w:t>
              </w:r>
              <w:r w:rsidRPr="0028461F">
                <w:rPr>
                  <w:rFonts w:asciiTheme="minorHAnsi" w:hAnsiTheme="minorHAnsi" w:cstheme="minorHAnsi"/>
                  <w:i/>
                  <w:iCs/>
                  <w:noProof/>
                  <w:sz w:val="24"/>
                  <w:szCs w:val="24"/>
                </w:rPr>
                <w:t>Social Epidemiology</w:t>
              </w:r>
              <w:r w:rsidRPr="0028461F">
                <w:rPr>
                  <w:rFonts w:asciiTheme="minorHAnsi" w:hAnsiTheme="minorHAnsi" w:cstheme="minorHAnsi"/>
                  <w:noProof/>
                  <w:sz w:val="24"/>
                  <w:szCs w:val="24"/>
                </w:rPr>
                <w:t xml:space="preserve"> (pp. 234-289). Oxford: Oxford University Press.</w:t>
              </w:r>
            </w:p>
            <w:p w14:paraId="4592F827"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i/>
                  <w:iCs/>
                  <w:noProof/>
                  <w:sz w:val="24"/>
                  <w:szCs w:val="24"/>
                </w:rPr>
                <w:t>Building Inclusive Communities in Seattle: Involving All Neighbors</w:t>
              </w:r>
              <w:r w:rsidRPr="0028461F">
                <w:rPr>
                  <w:rFonts w:asciiTheme="minorHAnsi" w:hAnsiTheme="minorHAnsi" w:cstheme="minorHAnsi"/>
                  <w:noProof/>
                  <w:sz w:val="24"/>
                  <w:szCs w:val="24"/>
                </w:rPr>
                <w:t>. (2019, July 24). Retrieved from The Arc: https://thearc.org/resource/building-inclusive-communities-in-seattle-involving-all-neighbors/</w:t>
              </w:r>
            </w:p>
            <w:p w14:paraId="3246CA02"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Cacioppo, S., Grippo, A., London, S., Goossens, L., &amp; Cacioppo, J. (2015). Loneliness: clinical import and interventions. </w:t>
              </w:r>
              <w:r w:rsidRPr="0028461F">
                <w:rPr>
                  <w:rFonts w:asciiTheme="minorHAnsi" w:hAnsiTheme="minorHAnsi" w:cstheme="minorHAnsi"/>
                  <w:i/>
                  <w:iCs/>
                  <w:noProof/>
                  <w:sz w:val="24"/>
                  <w:szCs w:val="24"/>
                </w:rPr>
                <w:t>National Library of Medicine</w:t>
              </w:r>
              <w:r w:rsidRPr="0028461F">
                <w:rPr>
                  <w:rFonts w:asciiTheme="minorHAnsi" w:hAnsiTheme="minorHAnsi" w:cstheme="minorHAnsi"/>
                  <w:noProof/>
                  <w:sz w:val="24"/>
                  <w:szCs w:val="24"/>
                </w:rPr>
                <w:t>.</w:t>
              </w:r>
            </w:p>
            <w:p w14:paraId="60C08066" w14:textId="77777777" w:rsidR="00AA3F4E" w:rsidRPr="007F6A61"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i/>
                  <w:iCs/>
                  <w:noProof/>
                  <w:sz w:val="24"/>
                  <w:szCs w:val="24"/>
                </w:rPr>
                <w:t>CLE TOOLKIT</w:t>
              </w:r>
              <w:r w:rsidRPr="0028461F">
                <w:rPr>
                  <w:rFonts w:asciiTheme="minorHAnsi" w:hAnsiTheme="minorHAnsi" w:cstheme="minorHAnsi"/>
                  <w:noProof/>
                  <w:sz w:val="24"/>
                  <w:szCs w:val="24"/>
                </w:rPr>
                <w:t>. (n.d.). Retrieved from Community Life Engagement - Institute for community inclusion, UMASS Boston: https://cletoolkit.communityinclusion.org/</w:t>
              </w:r>
            </w:p>
            <w:p w14:paraId="540AA271"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Gardner, J. F., &amp; Carran, D. T. (2005, June). </w:t>
              </w:r>
              <w:r w:rsidRPr="0028461F">
                <w:rPr>
                  <w:rFonts w:asciiTheme="minorHAnsi" w:hAnsiTheme="minorHAnsi" w:cstheme="minorHAnsi"/>
                  <w:i/>
                  <w:iCs/>
                  <w:noProof/>
                  <w:sz w:val="24"/>
                  <w:szCs w:val="24"/>
                </w:rPr>
                <w:t>National Library of Medicine</w:t>
              </w:r>
              <w:r w:rsidRPr="0028461F">
                <w:rPr>
                  <w:rFonts w:asciiTheme="minorHAnsi" w:hAnsiTheme="minorHAnsi" w:cstheme="minorHAnsi"/>
                  <w:noProof/>
                  <w:sz w:val="24"/>
                  <w:szCs w:val="24"/>
                </w:rPr>
                <w:t>. Retrieved from Attainment of personal outcomes by people with developmental disabilities: https://pubmed.ncbi.nlm.nih.gov/15882080/</w:t>
              </w:r>
            </w:p>
            <w:p w14:paraId="3706BDA4"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i/>
                  <w:iCs/>
                  <w:noProof/>
                  <w:sz w:val="24"/>
                  <w:szCs w:val="24"/>
                </w:rPr>
                <w:t>Guidance to HHS Agencies for Implementing Principles of Section 2402(a) of the Affordable Care Act: Standards for Person-Centered Planning and Self-Direction in Home and Community-Based Services Programs</w:t>
              </w:r>
              <w:r w:rsidRPr="0028461F">
                <w:rPr>
                  <w:rFonts w:asciiTheme="minorHAnsi" w:hAnsiTheme="minorHAnsi" w:cstheme="minorHAnsi"/>
                  <w:noProof/>
                  <w:sz w:val="24"/>
                  <w:szCs w:val="24"/>
                </w:rPr>
                <w:t>. (2014, June 6). Retrieved from Administration for Community Living: https://acl.gov/sites/default/files/programs/2017-03/2402-a-Guidance.pdf</w:t>
              </w:r>
            </w:p>
            <w:p w14:paraId="18A60855"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Hamlet, T. (2019). </w:t>
              </w:r>
              <w:r w:rsidRPr="0028461F">
                <w:rPr>
                  <w:rFonts w:asciiTheme="minorHAnsi" w:hAnsiTheme="minorHAnsi" w:cstheme="minorHAnsi"/>
                  <w:i/>
                  <w:iCs/>
                  <w:noProof/>
                  <w:sz w:val="24"/>
                  <w:szCs w:val="24"/>
                </w:rPr>
                <w:t>Is Belonging in Community an Elusive Goal for People with Intellectual and Developmental Disabilities.</w:t>
              </w:r>
              <w:r w:rsidRPr="0028461F">
                <w:rPr>
                  <w:rFonts w:asciiTheme="minorHAnsi" w:hAnsiTheme="minorHAnsi" w:cstheme="minorHAnsi"/>
                  <w:noProof/>
                  <w:sz w:val="24"/>
                  <w:szCs w:val="24"/>
                </w:rPr>
                <w:t xml:space="preserve"> SPNHA Review.</w:t>
              </w:r>
            </w:p>
            <w:p w14:paraId="349A70DB"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Holt-Lunstad, J., Robles, T., &amp; Sbarra, D. A. (2017, September). </w:t>
              </w:r>
              <w:r w:rsidRPr="0028461F">
                <w:rPr>
                  <w:rFonts w:asciiTheme="minorHAnsi" w:hAnsiTheme="minorHAnsi" w:cstheme="minorHAnsi"/>
                  <w:i/>
                  <w:iCs/>
                  <w:noProof/>
                  <w:sz w:val="24"/>
                  <w:szCs w:val="24"/>
                </w:rPr>
                <w:t>Advancing Social Connection as a Public Health Priority in the United States</w:t>
              </w:r>
              <w:r w:rsidRPr="0028461F">
                <w:rPr>
                  <w:rFonts w:asciiTheme="minorHAnsi" w:hAnsiTheme="minorHAnsi" w:cstheme="minorHAnsi"/>
                  <w:noProof/>
                  <w:sz w:val="24"/>
                  <w:szCs w:val="24"/>
                </w:rPr>
                <w:t>. Retrieved from National Library of Medicine: https://www.ncbi.nlm.nih.gov/pmc/articles/PMC5598785/</w:t>
              </w:r>
            </w:p>
            <w:p w14:paraId="23E86271"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i/>
                  <w:iCs/>
                  <w:noProof/>
                  <w:sz w:val="24"/>
                  <w:szCs w:val="24"/>
                </w:rPr>
                <w:t>Home &amp; Community Based Services Final Regulation</w:t>
              </w:r>
              <w:r w:rsidRPr="0028461F">
                <w:rPr>
                  <w:rFonts w:asciiTheme="minorHAnsi" w:hAnsiTheme="minorHAnsi" w:cstheme="minorHAnsi"/>
                  <w:noProof/>
                  <w:sz w:val="24"/>
                  <w:szCs w:val="24"/>
                </w:rPr>
                <w:t>. (2022). Retrieved from Medicaid.gov: https://www.medicaid.gov/medicaid/home-community-based-services/guidance/home-community-based-services-final-regulation/index.html</w:t>
              </w:r>
            </w:p>
            <w:p w14:paraId="25155D92"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Johnson, R. W., Toohey, D., &amp; Wiener, J. M. (2007, May 1). </w:t>
              </w:r>
              <w:r w:rsidRPr="0028461F">
                <w:rPr>
                  <w:rFonts w:asciiTheme="minorHAnsi" w:hAnsiTheme="minorHAnsi" w:cstheme="minorHAnsi"/>
                  <w:i/>
                  <w:iCs/>
                  <w:noProof/>
                  <w:sz w:val="24"/>
                  <w:szCs w:val="24"/>
                </w:rPr>
                <w:t>Meeting the Long-Term Care Needs of the Baby Boomers</w:t>
              </w:r>
              <w:r w:rsidRPr="0028461F">
                <w:rPr>
                  <w:rFonts w:asciiTheme="minorHAnsi" w:hAnsiTheme="minorHAnsi" w:cstheme="minorHAnsi"/>
                  <w:noProof/>
                  <w:sz w:val="24"/>
                  <w:szCs w:val="24"/>
                </w:rPr>
                <w:t>. Retrieved from Urban Institute: https://www.urban.org/research/publication/meeting-long-term-care-needs-baby-boomers</w:t>
              </w:r>
            </w:p>
            <w:p w14:paraId="3FB37FAF"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lastRenderedPageBreak/>
                <w:t xml:space="preserve">Klinenberg, E. (2018). Palaces for the People. In E. Klinenberg, </w:t>
              </w:r>
              <w:r w:rsidRPr="0028461F">
                <w:rPr>
                  <w:rFonts w:asciiTheme="minorHAnsi" w:hAnsiTheme="minorHAnsi" w:cstheme="minorHAnsi"/>
                  <w:i/>
                  <w:iCs/>
                  <w:noProof/>
                  <w:sz w:val="24"/>
                  <w:szCs w:val="24"/>
                </w:rPr>
                <w:t>Palaces for the People</w:t>
              </w:r>
              <w:r w:rsidRPr="0028461F">
                <w:rPr>
                  <w:rFonts w:asciiTheme="minorHAnsi" w:hAnsiTheme="minorHAnsi" w:cstheme="minorHAnsi"/>
                  <w:noProof/>
                  <w:sz w:val="24"/>
                  <w:szCs w:val="24"/>
                </w:rPr>
                <w:t xml:space="preserve"> (p. 5). Penguin Random House.</w:t>
              </w:r>
            </w:p>
            <w:p w14:paraId="643627A7"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Lemay, R. (2007). Lemay2007 Review of the PASSING assessment of a Children's Aid Society. </w:t>
              </w:r>
              <w:r w:rsidRPr="0028461F">
                <w:rPr>
                  <w:rFonts w:asciiTheme="minorHAnsi" w:hAnsiTheme="minorHAnsi" w:cstheme="minorHAnsi"/>
                  <w:i/>
                  <w:iCs/>
                  <w:noProof/>
                  <w:sz w:val="24"/>
                  <w:szCs w:val="24"/>
                </w:rPr>
                <w:t>Lemay2007 Review of the PASSING assessment of a Children's Aid Society</w:t>
              </w:r>
              <w:r w:rsidRPr="0028461F">
                <w:rPr>
                  <w:rFonts w:asciiTheme="minorHAnsi" w:hAnsiTheme="minorHAnsi" w:cstheme="minorHAnsi"/>
                  <w:noProof/>
                  <w:sz w:val="24"/>
                  <w:szCs w:val="24"/>
                </w:rPr>
                <w:t>.</w:t>
              </w:r>
            </w:p>
            <w:p w14:paraId="0C9C0BA9"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Luhmann, M., &amp; Hawkley, L. (2016). Age differences in loneliness from late adolescence to oldest old age. </w:t>
              </w:r>
              <w:r w:rsidRPr="0028461F">
                <w:rPr>
                  <w:rFonts w:asciiTheme="minorHAnsi" w:hAnsiTheme="minorHAnsi" w:cstheme="minorHAnsi"/>
                  <w:i/>
                  <w:iCs/>
                  <w:noProof/>
                  <w:sz w:val="24"/>
                  <w:szCs w:val="24"/>
                </w:rPr>
                <w:t>National Library of Medicine</w:t>
              </w:r>
              <w:r w:rsidRPr="0028461F">
                <w:rPr>
                  <w:rFonts w:asciiTheme="minorHAnsi" w:hAnsiTheme="minorHAnsi" w:cstheme="minorHAnsi"/>
                  <w:noProof/>
                  <w:sz w:val="24"/>
                  <w:szCs w:val="24"/>
                </w:rPr>
                <w:t>.</w:t>
              </w:r>
            </w:p>
            <w:p w14:paraId="59780BA3"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Martin, L., Ouellette-Kuntz, H., &amp; Cobiog, V. (2013, June 30). </w:t>
              </w:r>
              <w:r w:rsidRPr="0028461F">
                <w:rPr>
                  <w:rFonts w:asciiTheme="minorHAnsi" w:hAnsiTheme="minorHAnsi" w:cstheme="minorHAnsi"/>
                  <w:i/>
                  <w:iCs/>
                  <w:noProof/>
                  <w:sz w:val="24"/>
                  <w:szCs w:val="24"/>
                </w:rPr>
                <w:t>Supporting Person-Directed Living Through Planning</w:t>
              </w:r>
              <w:r w:rsidRPr="0028461F">
                <w:rPr>
                  <w:rFonts w:asciiTheme="minorHAnsi" w:hAnsiTheme="minorHAnsi" w:cstheme="minorHAnsi"/>
                  <w:noProof/>
                  <w:sz w:val="24"/>
                  <w:szCs w:val="24"/>
                </w:rPr>
                <w:t>. Retrieved from Multidimensional Assessment of Providers and Systems: https://www.mapsresearch.ca/wp-content/uploads/2022/04/MAPS-Report_Supporting-Person-Directed-Living-2013_FINAL.pdf</w:t>
              </w:r>
            </w:p>
            <w:p w14:paraId="6D6363B9"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Martino, J., Pegg, J., &amp; Pegg Frates, E. (2015, October 7). </w:t>
              </w:r>
              <w:r w:rsidRPr="0028461F">
                <w:rPr>
                  <w:rFonts w:asciiTheme="minorHAnsi" w:hAnsiTheme="minorHAnsi" w:cstheme="minorHAnsi"/>
                  <w:i/>
                  <w:iCs/>
                  <w:noProof/>
                  <w:sz w:val="24"/>
                  <w:szCs w:val="24"/>
                </w:rPr>
                <w:t>The Connection Prescription: Using the Power of Social Interactions and the Deep Desire for Connectedness to Empower Health and Wellness</w:t>
              </w:r>
              <w:r w:rsidRPr="0028461F">
                <w:rPr>
                  <w:rFonts w:asciiTheme="minorHAnsi" w:hAnsiTheme="minorHAnsi" w:cstheme="minorHAnsi"/>
                  <w:noProof/>
                  <w:sz w:val="24"/>
                  <w:szCs w:val="24"/>
                </w:rPr>
                <w:t>. Retrieved from National Library of Medicine: https://www.ncbi.nlm.nih.gov/pmc/articles/PMC6125010/</w:t>
              </w:r>
            </w:p>
            <w:p w14:paraId="18F5A58C"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McKnight, J. L. (1996). </w:t>
              </w:r>
              <w:r w:rsidRPr="0028461F">
                <w:rPr>
                  <w:rFonts w:asciiTheme="minorHAnsi" w:hAnsiTheme="minorHAnsi" w:cstheme="minorHAnsi"/>
                  <w:i/>
                  <w:iCs/>
                  <w:noProof/>
                  <w:sz w:val="24"/>
                  <w:szCs w:val="24"/>
                </w:rPr>
                <w:t>The Careless Society: Community and its Counterfeits.</w:t>
              </w:r>
              <w:r w:rsidRPr="0028461F">
                <w:rPr>
                  <w:rFonts w:asciiTheme="minorHAnsi" w:hAnsiTheme="minorHAnsi" w:cstheme="minorHAnsi"/>
                  <w:noProof/>
                  <w:sz w:val="24"/>
                  <w:szCs w:val="24"/>
                </w:rPr>
                <w:t xml:space="preserve"> Basic Books.</w:t>
              </w:r>
            </w:p>
            <w:p w14:paraId="22DCB0B8"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McKnight, J., &amp; Block, P. (2010). </w:t>
              </w:r>
              <w:r w:rsidRPr="0028461F">
                <w:rPr>
                  <w:rFonts w:asciiTheme="minorHAnsi" w:hAnsiTheme="minorHAnsi" w:cstheme="minorHAnsi"/>
                  <w:i/>
                  <w:iCs/>
                  <w:noProof/>
                  <w:sz w:val="24"/>
                  <w:szCs w:val="24"/>
                </w:rPr>
                <w:t>The abundant community: Awakening the power of families and neighborhoods</w:t>
              </w:r>
              <w:r w:rsidRPr="0028461F">
                <w:rPr>
                  <w:rFonts w:asciiTheme="minorHAnsi" w:hAnsiTheme="minorHAnsi" w:cstheme="minorHAnsi"/>
                  <w:noProof/>
                  <w:sz w:val="24"/>
                  <w:szCs w:val="24"/>
                </w:rPr>
                <w:t>. Retrieved from APA PsychNet: https://psycnet.apa.org/record/2010-16111-000</w:t>
              </w:r>
            </w:p>
            <w:p w14:paraId="077459EA"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National Academies of Sciences, Engineering, and Medicine. (2020). </w:t>
              </w:r>
              <w:r w:rsidRPr="0028461F">
                <w:rPr>
                  <w:rFonts w:asciiTheme="minorHAnsi" w:hAnsiTheme="minorHAnsi" w:cstheme="minorHAnsi"/>
                  <w:i/>
                  <w:iCs/>
                  <w:noProof/>
                  <w:sz w:val="24"/>
                  <w:szCs w:val="24"/>
                </w:rPr>
                <w:t>Social Isolation and Loneliness in Older Adults.</w:t>
              </w:r>
              <w:r w:rsidRPr="0028461F">
                <w:rPr>
                  <w:rFonts w:asciiTheme="minorHAnsi" w:hAnsiTheme="minorHAnsi" w:cstheme="minorHAnsi"/>
                  <w:noProof/>
                  <w:sz w:val="24"/>
                  <w:szCs w:val="24"/>
                </w:rPr>
                <w:t xml:space="preserve"> </w:t>
              </w:r>
            </w:p>
            <w:p w14:paraId="15AA1C09"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National Quality Forum. (2020, July). </w:t>
              </w:r>
              <w:r w:rsidRPr="0028461F">
                <w:rPr>
                  <w:rFonts w:asciiTheme="minorHAnsi" w:hAnsiTheme="minorHAnsi" w:cstheme="minorHAnsi"/>
                  <w:i/>
                  <w:iCs/>
                  <w:noProof/>
                  <w:sz w:val="24"/>
                  <w:szCs w:val="24"/>
                </w:rPr>
                <w:t>Person Centered Planning and Practice Final Report</w:t>
              </w:r>
              <w:r w:rsidRPr="0028461F">
                <w:rPr>
                  <w:rFonts w:asciiTheme="minorHAnsi" w:hAnsiTheme="minorHAnsi" w:cstheme="minorHAnsi"/>
                  <w:noProof/>
                  <w:sz w:val="24"/>
                  <w:szCs w:val="24"/>
                </w:rPr>
                <w:t>. Retrieved from National Quality Forum: https://www.qualityforum.org/Publications/2020/07/Person_Centered_Planning_and_Practice_Final_Report.aspx</w:t>
              </w:r>
            </w:p>
            <w:p w14:paraId="3A023753"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O'Brien, J. (2010, July). </w:t>
              </w:r>
              <w:r w:rsidRPr="0028461F">
                <w:rPr>
                  <w:rFonts w:asciiTheme="minorHAnsi" w:hAnsiTheme="minorHAnsi" w:cstheme="minorHAnsi"/>
                  <w:i/>
                  <w:iCs/>
                  <w:noProof/>
                  <w:sz w:val="24"/>
                  <w:szCs w:val="24"/>
                </w:rPr>
                <w:t xml:space="preserve">SSR: Supporting Social Roles </w:t>
              </w:r>
              <w:r w:rsidRPr="0028461F">
                <w:rPr>
                  <w:rFonts w:asciiTheme="minorHAnsi" w:hAnsiTheme="minorHAnsi" w:cstheme="minorHAnsi"/>
                  <w:noProof/>
                  <w:sz w:val="24"/>
                  <w:szCs w:val="24"/>
                </w:rPr>
                <w:t>. Retrieved from https://cincibility.files.wordpress.com/2013/03/supporting-social-roles.pdf</w:t>
              </w:r>
            </w:p>
            <w:p w14:paraId="02112B85"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Oetting, E., Plested, B., Edwards, R., Thurman, P., Kelly, K., &amp; Beauvais, F. (2014). </w:t>
              </w:r>
              <w:r w:rsidRPr="0028461F">
                <w:rPr>
                  <w:rFonts w:asciiTheme="minorHAnsi" w:hAnsiTheme="minorHAnsi" w:cstheme="minorHAnsi"/>
                  <w:i/>
                  <w:iCs/>
                  <w:noProof/>
                  <w:sz w:val="24"/>
                  <w:szCs w:val="24"/>
                </w:rPr>
                <w:t>Community Readiness for Community Change.</w:t>
              </w:r>
              <w:r w:rsidRPr="0028461F">
                <w:rPr>
                  <w:rFonts w:asciiTheme="minorHAnsi" w:hAnsiTheme="minorHAnsi" w:cstheme="minorHAnsi"/>
                  <w:noProof/>
                  <w:sz w:val="24"/>
                  <w:szCs w:val="24"/>
                </w:rPr>
                <w:t xml:space="preserve"> Retrieved from Tri-Ethnic Center Community Readiness Handbook: https://tec.colostate.edu/wp-content/uploads/2018/04/CR_Handbook_8-3-15.pdf</w:t>
              </w:r>
            </w:p>
            <w:p w14:paraId="67BF41EA"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ORS Impact. (2021). </w:t>
              </w:r>
              <w:r w:rsidRPr="0028461F">
                <w:rPr>
                  <w:rFonts w:asciiTheme="minorHAnsi" w:hAnsiTheme="minorHAnsi" w:cstheme="minorHAnsi"/>
                  <w:i/>
                  <w:iCs/>
                  <w:noProof/>
                  <w:sz w:val="24"/>
                  <w:szCs w:val="24"/>
                </w:rPr>
                <w:t>Institute for Museum and Library Services, Community Catalyst Initiative Program Evaluation.</w:t>
              </w:r>
              <w:r w:rsidRPr="0028461F">
                <w:rPr>
                  <w:rFonts w:asciiTheme="minorHAnsi" w:hAnsiTheme="minorHAnsi" w:cstheme="minorHAnsi"/>
                  <w:noProof/>
                  <w:sz w:val="24"/>
                  <w:szCs w:val="24"/>
                </w:rPr>
                <w:t xml:space="preserve"> ORS Impact.</w:t>
              </w:r>
            </w:p>
            <w:p w14:paraId="2F509B7B"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lastRenderedPageBreak/>
                <w:t xml:space="preserve">Pastor, M., Ito, J., &amp; Wander, M. (2020). </w:t>
              </w:r>
              <w:r w:rsidRPr="0028461F">
                <w:rPr>
                  <w:rFonts w:asciiTheme="minorHAnsi" w:hAnsiTheme="minorHAnsi" w:cstheme="minorHAnsi"/>
                  <w:i/>
                  <w:iCs/>
                  <w:noProof/>
                  <w:sz w:val="24"/>
                  <w:szCs w:val="24"/>
                </w:rPr>
                <w:t>Leading Locally: A Community Power-Building Approach to Structural Change.</w:t>
              </w:r>
              <w:r w:rsidRPr="0028461F">
                <w:rPr>
                  <w:rFonts w:asciiTheme="minorHAnsi" w:hAnsiTheme="minorHAnsi" w:cstheme="minorHAnsi"/>
                  <w:noProof/>
                  <w:sz w:val="24"/>
                  <w:szCs w:val="24"/>
                </w:rPr>
                <w:t xml:space="preserve"> USC Dornsife, Equity Research Institute.</w:t>
              </w:r>
            </w:p>
            <w:p w14:paraId="426996A0"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i/>
                  <w:iCs/>
                  <w:noProof/>
                  <w:sz w:val="24"/>
                  <w:szCs w:val="24"/>
                </w:rPr>
                <w:t>Person-Centered Thinking, Planning, and Practice: A National Environmental Scan of Indicators</w:t>
              </w:r>
              <w:r w:rsidRPr="0028461F">
                <w:rPr>
                  <w:rFonts w:asciiTheme="minorHAnsi" w:hAnsiTheme="minorHAnsi" w:cstheme="minorHAnsi"/>
                  <w:noProof/>
                  <w:sz w:val="24"/>
                  <w:szCs w:val="24"/>
                </w:rPr>
                <w:t>. (2019, December). Retrieved from NCAPPS: https://ncapps.acl.gov/docs/NCAPPS_Indicators%20Scan%20_191202_Accessible.pdf</w:t>
              </w:r>
            </w:p>
            <w:p w14:paraId="67C442E7"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Prohn, S. M., Dinora, P., Broda, M. D., Bogenschutz, M., &amp; Lineberry, S. (2022, June 16). </w:t>
              </w:r>
              <w:r w:rsidRPr="0028461F">
                <w:rPr>
                  <w:rFonts w:asciiTheme="minorHAnsi" w:hAnsiTheme="minorHAnsi" w:cstheme="minorHAnsi"/>
                  <w:i/>
                  <w:iCs/>
                  <w:noProof/>
                  <w:sz w:val="24"/>
                  <w:szCs w:val="24"/>
                </w:rPr>
                <w:t>Measuring Four Personal Opportunities for Adults With Intellectual and Developmental Disabilities</w:t>
              </w:r>
              <w:r w:rsidRPr="0028461F">
                <w:rPr>
                  <w:rFonts w:asciiTheme="minorHAnsi" w:hAnsiTheme="minorHAnsi" w:cstheme="minorHAnsi"/>
                  <w:noProof/>
                  <w:sz w:val="24"/>
                  <w:szCs w:val="24"/>
                </w:rPr>
                <w:t>. Retrieved from National Library of Medicine: https://www.ncbi.nlm.nih.gov/pmc/articles/PMC9201575/#R25</w:t>
              </w:r>
            </w:p>
            <w:p w14:paraId="6F477C65"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i/>
                  <w:iCs/>
                  <w:noProof/>
                  <w:sz w:val="24"/>
                  <w:szCs w:val="24"/>
                </w:rPr>
                <w:t xml:space="preserve">Quality in Home and Community-Based Services to Support Community Living: Addressing Gaps in Performance Measurement </w:t>
              </w:r>
              <w:r w:rsidRPr="0028461F">
                <w:rPr>
                  <w:rFonts w:asciiTheme="minorHAnsi" w:hAnsiTheme="minorHAnsi" w:cstheme="minorHAnsi"/>
                  <w:noProof/>
                  <w:sz w:val="24"/>
                  <w:szCs w:val="24"/>
                </w:rPr>
                <w:t>. (2016, September). Retrieved from National Quality Forum: https://www.qualityforum.org/Publications/2016/09/Quality_in_Home_and_Community-Based_Services_to_Support_Community_Living__Addressing_Gaps_in_Performance_Measurement.aspx</w:t>
              </w:r>
            </w:p>
            <w:p w14:paraId="247C1EC9"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Social Isolation Learning Network with support from the Robert Wood Johnson Foundation. (2021). </w:t>
              </w:r>
              <w:r w:rsidRPr="0028461F">
                <w:rPr>
                  <w:rFonts w:asciiTheme="minorHAnsi" w:hAnsiTheme="minorHAnsi" w:cstheme="minorHAnsi"/>
                  <w:i/>
                  <w:iCs/>
                  <w:noProof/>
                  <w:sz w:val="24"/>
                  <w:szCs w:val="24"/>
                </w:rPr>
                <w:t>Socially Connected Communities Solutions for Social Isolation.</w:t>
              </w:r>
              <w:r w:rsidRPr="0028461F">
                <w:rPr>
                  <w:rFonts w:asciiTheme="minorHAnsi" w:hAnsiTheme="minorHAnsi" w:cstheme="minorHAnsi"/>
                  <w:noProof/>
                  <w:sz w:val="24"/>
                  <w:szCs w:val="24"/>
                </w:rPr>
                <w:t xml:space="preserve"> Healthy Places by Design. Retrieved from Healthy Places By Design: https://healthyplacesbydesign.org/wp-content/uploads/2021/03/Socially-Connected-Communities_Solutions-for-Social-Isolation.pdf</w:t>
              </w:r>
            </w:p>
            <w:p w14:paraId="48B5D4AB"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i/>
                  <w:iCs/>
                  <w:noProof/>
                  <w:sz w:val="24"/>
                  <w:szCs w:val="24"/>
                </w:rPr>
                <w:t>Social Role Valorisation</w:t>
              </w:r>
              <w:r w:rsidRPr="0028461F">
                <w:rPr>
                  <w:rFonts w:asciiTheme="minorHAnsi" w:hAnsiTheme="minorHAnsi" w:cstheme="minorHAnsi"/>
                  <w:noProof/>
                  <w:sz w:val="24"/>
                  <w:szCs w:val="24"/>
                </w:rPr>
                <w:t>. (2023). Retrieved from Imagine MORE: https://imaginemore.org.au/resources/social-role-valorisation/</w:t>
              </w:r>
            </w:p>
            <w:p w14:paraId="02AC8130"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Tanskanen, J., &amp; Anttila, T. (2016). A Prospective Study of Social Isolation, Loneliness, and Mortality in Finland. </w:t>
              </w:r>
              <w:r w:rsidRPr="0028461F">
                <w:rPr>
                  <w:rFonts w:asciiTheme="minorHAnsi" w:hAnsiTheme="minorHAnsi" w:cstheme="minorHAnsi"/>
                  <w:i/>
                  <w:iCs/>
                  <w:noProof/>
                  <w:sz w:val="24"/>
                  <w:szCs w:val="24"/>
                </w:rPr>
                <w:t>National Library of Medicine National Center for Biotechnology Information</w:t>
              </w:r>
              <w:r w:rsidRPr="0028461F">
                <w:rPr>
                  <w:rFonts w:asciiTheme="minorHAnsi" w:hAnsiTheme="minorHAnsi" w:cstheme="minorHAnsi"/>
                  <w:noProof/>
                  <w:sz w:val="24"/>
                  <w:szCs w:val="24"/>
                </w:rPr>
                <w:t>.</w:t>
              </w:r>
            </w:p>
            <w:p w14:paraId="2EE4B27B"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i/>
                  <w:iCs/>
                  <w:noProof/>
                  <w:sz w:val="24"/>
                  <w:szCs w:val="24"/>
                </w:rPr>
                <w:t>The Council on Quality and Leadership - Tools</w:t>
              </w:r>
              <w:r w:rsidRPr="0028461F">
                <w:rPr>
                  <w:rFonts w:asciiTheme="minorHAnsi" w:hAnsiTheme="minorHAnsi" w:cstheme="minorHAnsi"/>
                  <w:noProof/>
                  <w:sz w:val="24"/>
                  <w:szCs w:val="24"/>
                </w:rPr>
                <w:t>. (2020, June). Retrieved from Personal Outcome Measures: https://www.c-q-l.org/tools/personal-outcome-measures/</w:t>
              </w:r>
            </w:p>
            <w:p w14:paraId="169FDA53"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The Office of the Assistant Secretary for Planning and Evaluation . (2022, July 26). </w:t>
              </w:r>
              <w:r w:rsidRPr="0028461F">
                <w:rPr>
                  <w:rFonts w:asciiTheme="minorHAnsi" w:hAnsiTheme="minorHAnsi" w:cstheme="minorHAnsi"/>
                  <w:i/>
                  <w:iCs/>
                  <w:noProof/>
                  <w:sz w:val="24"/>
                  <w:szCs w:val="24"/>
                </w:rPr>
                <w:t>Improving Data Infrastructure for Patient-Centered Outcomes Rearch for People with Intellectual and Developmental Disabilities</w:t>
              </w:r>
              <w:r w:rsidRPr="0028461F">
                <w:rPr>
                  <w:rFonts w:asciiTheme="minorHAnsi" w:hAnsiTheme="minorHAnsi" w:cstheme="minorHAnsi"/>
                  <w:noProof/>
                  <w:sz w:val="24"/>
                  <w:szCs w:val="24"/>
                </w:rPr>
                <w:t>. Retrieved from Assistant Secretary for Planning and Evaluation: https://aspe.hhs.gov/sites/default/files/documents/dab8370bf95a35d678e6968de86f9ecd/idd-opportunities.pdf</w:t>
              </w:r>
            </w:p>
            <w:p w14:paraId="0D877121" w14:textId="77777777" w:rsidR="00AA3F4E"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i/>
                  <w:iCs/>
                  <w:noProof/>
                  <w:sz w:val="24"/>
                  <w:szCs w:val="24"/>
                </w:rPr>
                <w:lastRenderedPageBreak/>
                <w:t>Trauma-Informed Approaches Practical Strategies for Integrated Care Settings</w:t>
              </w:r>
              <w:r w:rsidRPr="0028461F">
                <w:rPr>
                  <w:rFonts w:asciiTheme="minorHAnsi" w:hAnsiTheme="minorHAnsi" w:cstheme="minorHAnsi"/>
                  <w:noProof/>
                  <w:sz w:val="24"/>
                  <w:szCs w:val="24"/>
                </w:rPr>
                <w:t>. (2020, March 30). Retrieved from National Council for Mental Wellbeing: https://www.thenationalcouncil.org/resources/trauma-informed-approaches-practical-strategies-for-integrated-care-settings/</w:t>
              </w:r>
            </w:p>
            <w:p w14:paraId="200BC3B3" w14:textId="77777777" w:rsidR="00AA3F4E" w:rsidRPr="007F6A61" w:rsidRDefault="00AA3F4E" w:rsidP="00AA3F4E">
              <w:pPr>
                <w:pStyle w:val="Bibliography"/>
                <w:spacing w:line="276" w:lineRule="auto"/>
                <w:ind w:left="720" w:hanging="720"/>
                <w:rPr>
                  <w:rFonts w:asciiTheme="minorHAnsi" w:hAnsiTheme="minorHAnsi" w:cstheme="minorHAnsi"/>
                  <w:i/>
                  <w:iCs/>
                  <w:noProof/>
                  <w:sz w:val="24"/>
                  <w:szCs w:val="24"/>
                </w:rPr>
              </w:pPr>
              <w:r w:rsidRPr="007F6A61">
                <w:rPr>
                  <w:rStyle w:val="normaltextrun"/>
                  <w:rFonts w:ascii="Calibri" w:hAnsi="Calibri" w:cs="Calibri"/>
                  <w:sz w:val="24"/>
                  <w:szCs w:val="24"/>
                </w:rPr>
                <w:t>U</w:t>
              </w:r>
              <w:r w:rsidRPr="007F6A61">
                <w:rPr>
                  <w:rFonts w:asciiTheme="minorHAnsi" w:hAnsiTheme="minorHAnsi" w:cstheme="minorHAnsi"/>
                  <w:i/>
                  <w:iCs/>
                  <w:noProof/>
                  <w:sz w:val="24"/>
                  <w:szCs w:val="24"/>
                </w:rPr>
                <w:t xml:space="preserve">.S. Department of Health and Human Services, Office of Minority Health., (n.d.). An implementation checklist for National CLAS Standards. </w:t>
              </w:r>
              <w:r w:rsidRPr="007F6A61">
                <w:rPr>
                  <w:rFonts w:asciiTheme="minorHAnsi" w:hAnsiTheme="minorHAnsi" w:cstheme="minorHAnsi"/>
                  <w:noProof/>
                  <w:sz w:val="24"/>
                  <w:szCs w:val="24"/>
                </w:rPr>
                <w:t>U.S. Department of Health and Human Services, Office of </w:t>
              </w:r>
              <w:r w:rsidRPr="007F6A61">
                <w:rPr>
                  <w:rFonts w:asciiTheme="minorHAnsi" w:hAnsiTheme="minorHAnsi" w:cstheme="minorHAnsi"/>
                  <w:i/>
                  <w:iCs/>
                  <w:noProof/>
                  <w:sz w:val="24"/>
                  <w:szCs w:val="24"/>
                </w:rPr>
                <w:t> </w:t>
              </w:r>
              <w:r w:rsidRPr="007F6A61">
                <w:rPr>
                  <w:rFonts w:asciiTheme="minorHAnsi" w:hAnsiTheme="minorHAnsi" w:cstheme="minorHAnsi"/>
                  <w:noProof/>
                  <w:sz w:val="24"/>
                  <w:szCs w:val="24"/>
                </w:rPr>
                <w:t xml:space="preserve">Minority Health. </w:t>
              </w:r>
              <w:r w:rsidRPr="007F6A61">
                <w:rPr>
                  <w:rFonts w:asciiTheme="minorHAnsi" w:hAnsiTheme="minorHAnsi" w:cstheme="minorHAnsi"/>
                  <w:i/>
                  <w:iCs/>
                  <w:noProof/>
                  <w:sz w:val="24"/>
                  <w:szCs w:val="24"/>
                </w:rPr>
                <w:t>Retrieved from https://thinkculturalhealth.hhs.gov/assets/pdfs/AnImplementationChecklistfor theNationalCLASStandards.pdf </w:t>
              </w:r>
            </w:p>
            <w:p w14:paraId="7E5F7327" w14:textId="77777777" w:rsidR="00AA3F4E" w:rsidRPr="007F6A61" w:rsidRDefault="00AA3F4E" w:rsidP="00AA3F4E">
              <w:pPr>
                <w:pStyle w:val="Bibliography"/>
                <w:spacing w:line="276" w:lineRule="auto"/>
                <w:ind w:left="720" w:hanging="720"/>
                <w:rPr>
                  <w:rFonts w:asciiTheme="minorHAnsi" w:hAnsiTheme="minorHAnsi" w:cstheme="minorHAnsi"/>
                  <w:i/>
                  <w:iCs/>
                  <w:noProof/>
                  <w:sz w:val="24"/>
                  <w:szCs w:val="24"/>
                </w:rPr>
              </w:pPr>
              <w:r w:rsidRPr="007F6A61">
                <w:rPr>
                  <w:rFonts w:asciiTheme="minorHAnsi" w:hAnsiTheme="minorHAnsi" w:cstheme="minorHAnsi"/>
                  <w:i/>
                  <w:iCs/>
                  <w:noProof/>
                  <w:sz w:val="24"/>
                  <w:szCs w:val="24"/>
                </w:rPr>
                <w:t xml:space="preserve">U.S. Department of Health and Human Services, Office of Minority Health., (n.d.). National Standards for Culturally and Linguistically Appropriate Services (CLAS) in health and health care. </w:t>
              </w:r>
              <w:r w:rsidRPr="007F6A61">
                <w:rPr>
                  <w:rFonts w:asciiTheme="minorHAnsi" w:hAnsiTheme="minorHAnsi" w:cstheme="minorHAnsi"/>
                  <w:noProof/>
                  <w:sz w:val="24"/>
                  <w:szCs w:val="24"/>
                </w:rPr>
                <w:t>U.S. Department of Health and Human Services, Office of Minority Health. Retrieved</w:t>
              </w:r>
              <w:r>
                <w:rPr>
                  <w:rFonts w:asciiTheme="minorHAnsi" w:hAnsiTheme="minorHAnsi" w:cstheme="minorHAnsi"/>
                  <w:noProof/>
                  <w:sz w:val="24"/>
                  <w:szCs w:val="24"/>
                </w:rPr>
                <w:t xml:space="preserve"> </w:t>
              </w:r>
              <w:r w:rsidRPr="007F6A61">
                <w:rPr>
                  <w:rFonts w:asciiTheme="minorHAnsi" w:hAnsiTheme="minorHAnsi" w:cstheme="minorHAnsi"/>
                  <w:noProof/>
                  <w:sz w:val="24"/>
                  <w:szCs w:val="24"/>
                </w:rPr>
                <w:t>from</w:t>
              </w:r>
              <w:r>
                <w:rPr>
                  <w:rFonts w:asciiTheme="minorHAnsi" w:hAnsiTheme="minorHAnsi" w:cstheme="minorHAnsi"/>
                  <w:noProof/>
                  <w:sz w:val="24"/>
                  <w:szCs w:val="24"/>
                </w:rPr>
                <w:t xml:space="preserve"> </w:t>
              </w:r>
              <w:r w:rsidRPr="007F6A61">
                <w:rPr>
                  <w:rFonts w:asciiTheme="minorHAnsi" w:hAnsiTheme="minorHAnsi" w:cstheme="minorHAnsi"/>
                  <w:i/>
                  <w:iCs/>
                  <w:noProof/>
                  <w:sz w:val="24"/>
                  <w:szCs w:val="24"/>
                </w:rPr>
                <w:t>https://thinkculturalhealth.hhs.gov/assets/pdfs/EnhancedNationalCLASStandards.pdf. </w:t>
              </w:r>
            </w:p>
            <w:p w14:paraId="2ED1AA29" w14:textId="77777777" w:rsidR="00AA3F4E" w:rsidRPr="007F6A61" w:rsidRDefault="00AA3F4E" w:rsidP="00AA3F4E">
              <w:pPr>
                <w:pStyle w:val="Bibliography"/>
                <w:spacing w:line="276" w:lineRule="auto"/>
                <w:ind w:left="720" w:hanging="720"/>
                <w:rPr>
                  <w:rFonts w:asciiTheme="minorHAnsi" w:hAnsiTheme="minorHAnsi" w:cstheme="minorHAnsi"/>
                  <w:i/>
                  <w:iCs/>
                  <w:noProof/>
                  <w:sz w:val="24"/>
                  <w:szCs w:val="24"/>
                </w:rPr>
              </w:pPr>
              <w:r w:rsidRPr="007F6A61">
                <w:rPr>
                  <w:rFonts w:asciiTheme="minorHAnsi" w:hAnsiTheme="minorHAnsi" w:cstheme="minorHAnsi"/>
                  <w:i/>
                  <w:iCs/>
                  <w:noProof/>
                  <w:sz w:val="24"/>
                  <w:szCs w:val="24"/>
                </w:rPr>
                <w:t>Wisconsin Department of Health Services, Division of Medicaid Services. (2022). Contract for program between the Wisconsin Department of Health Services, Division of Medicaid Services and MCO.  Wisconsin Department of Health Services, Division of Medicaid Services. Retrieved from https://www.dhs.wisconsin.gov/familycare/mcos/fc-fcp-2022-generic-final.pdf. </w:t>
              </w:r>
            </w:p>
            <w:p w14:paraId="3C79BEA3"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Wehmeyer, M. L., &amp; Garner, N. W. (2003). The Impact of Personal Characteristics of People with Intellectual and Developmental Disability on Self-determination and Autonomous Functioning. </w:t>
              </w:r>
              <w:r w:rsidRPr="0028461F">
                <w:rPr>
                  <w:rFonts w:asciiTheme="minorHAnsi" w:hAnsiTheme="minorHAnsi" w:cstheme="minorHAnsi"/>
                  <w:i/>
                  <w:iCs/>
                  <w:noProof/>
                  <w:sz w:val="24"/>
                  <w:szCs w:val="24"/>
                </w:rPr>
                <w:t>Journal of Applied Research in Intellectual Disabilities</w:t>
              </w:r>
              <w:r w:rsidRPr="0028461F">
                <w:rPr>
                  <w:rFonts w:asciiTheme="minorHAnsi" w:hAnsiTheme="minorHAnsi" w:cstheme="minorHAnsi"/>
                  <w:noProof/>
                  <w:sz w:val="24"/>
                  <w:szCs w:val="24"/>
                </w:rPr>
                <w:t>, 16(4), 255–265. Retrieved from APA PsycNet.</w:t>
              </w:r>
            </w:p>
            <w:p w14:paraId="25934197" w14:textId="77777777" w:rsidR="00AA3F4E" w:rsidRPr="0028461F" w:rsidRDefault="00AA3F4E" w:rsidP="00AA3F4E">
              <w:pPr>
                <w:pStyle w:val="Bibliography"/>
                <w:spacing w:line="276" w:lineRule="auto"/>
                <w:ind w:left="720" w:hanging="720"/>
                <w:rPr>
                  <w:rFonts w:asciiTheme="minorHAnsi" w:hAnsiTheme="minorHAnsi" w:cstheme="minorHAnsi"/>
                  <w:noProof/>
                  <w:sz w:val="24"/>
                  <w:szCs w:val="24"/>
                </w:rPr>
              </w:pPr>
              <w:r w:rsidRPr="0028461F">
                <w:rPr>
                  <w:rFonts w:asciiTheme="minorHAnsi" w:hAnsiTheme="minorHAnsi" w:cstheme="minorHAnsi"/>
                  <w:noProof/>
                  <w:sz w:val="24"/>
                  <w:szCs w:val="24"/>
                </w:rPr>
                <w:t xml:space="preserve">Wolfensberger, W., &amp; Thomas, S. (2007). </w:t>
              </w:r>
              <w:r w:rsidRPr="0028461F">
                <w:rPr>
                  <w:rFonts w:asciiTheme="minorHAnsi" w:hAnsiTheme="minorHAnsi" w:cstheme="minorHAnsi"/>
                  <w:i/>
                  <w:iCs/>
                  <w:noProof/>
                  <w:sz w:val="24"/>
                  <w:szCs w:val="24"/>
                </w:rPr>
                <w:t>Passing: A tool for analyzing quality according to SRV criteria.</w:t>
              </w:r>
              <w:r w:rsidRPr="0028461F">
                <w:rPr>
                  <w:rFonts w:asciiTheme="minorHAnsi" w:hAnsiTheme="minorHAnsi" w:cstheme="minorHAnsi"/>
                  <w:noProof/>
                  <w:sz w:val="24"/>
                  <w:szCs w:val="24"/>
                </w:rPr>
                <w:t xml:space="preserve"> Training Institute for Human Service Planning, Leadership &amp; Change Agentry.</w:t>
              </w:r>
            </w:p>
            <w:p w14:paraId="1D48178C" w14:textId="77777777" w:rsidR="00AA3F4E" w:rsidRDefault="00AA3F4E" w:rsidP="00AA3F4E">
              <w:pPr>
                <w:spacing w:line="276" w:lineRule="auto"/>
              </w:pPr>
              <w:r w:rsidRPr="0028461F">
                <w:rPr>
                  <w:rFonts w:cstheme="minorHAnsi"/>
                  <w:b/>
                  <w:bCs/>
                  <w:noProof/>
                  <w:sz w:val="24"/>
                  <w:szCs w:val="24"/>
                </w:rPr>
                <w:fldChar w:fldCharType="end"/>
              </w:r>
            </w:p>
          </w:sdtContent>
        </w:sdt>
      </w:sdtContent>
    </w:sdt>
    <w:p w14:paraId="71BC1998" w14:textId="77777777" w:rsidR="00AA3F4E" w:rsidRPr="00A5278A" w:rsidRDefault="00AA3F4E" w:rsidP="00AA3F4E">
      <w:pPr>
        <w:spacing w:line="276" w:lineRule="auto"/>
      </w:pPr>
    </w:p>
    <w:p w14:paraId="582EBDD9" w14:textId="77777777" w:rsidR="00AA3F4E" w:rsidRDefault="00AA3F4E" w:rsidP="00AA3F4E">
      <w:pPr>
        <w:spacing w:line="276" w:lineRule="auto"/>
      </w:pPr>
    </w:p>
    <w:p w14:paraId="143621C0" w14:textId="77777777" w:rsidR="00AA3F4E" w:rsidRDefault="00AA3F4E" w:rsidP="00AA3F4E">
      <w:pPr>
        <w:spacing w:line="276" w:lineRule="auto"/>
      </w:pPr>
    </w:p>
    <w:p w14:paraId="7BB97626" w14:textId="77777777" w:rsidR="00AA3F4E" w:rsidRDefault="00AA3F4E" w:rsidP="00AA3F4E">
      <w:pPr>
        <w:spacing w:line="276" w:lineRule="auto"/>
      </w:pPr>
    </w:p>
    <w:p w14:paraId="14F680E0" w14:textId="77777777" w:rsidR="00AA3F4E" w:rsidRDefault="00AA3F4E" w:rsidP="00AA3F4E">
      <w:pPr>
        <w:spacing w:line="276" w:lineRule="auto"/>
      </w:pPr>
    </w:p>
    <w:p w14:paraId="4FBAC899" w14:textId="77777777" w:rsidR="00AA3F4E" w:rsidRDefault="00AA3F4E" w:rsidP="00AA3F4E">
      <w:pPr>
        <w:spacing w:line="276" w:lineRule="auto"/>
      </w:pPr>
    </w:p>
    <w:p w14:paraId="75FF9B07" w14:textId="77777777" w:rsidR="00AA3F4E" w:rsidRDefault="00AA3F4E" w:rsidP="00AA3F4E">
      <w:pPr>
        <w:spacing w:line="276" w:lineRule="auto"/>
        <w:jc w:val="center"/>
        <w:rPr>
          <w:color w:val="2F5496" w:themeColor="accent1" w:themeShade="BF"/>
          <w:sz w:val="28"/>
          <w:szCs w:val="28"/>
        </w:rPr>
      </w:pPr>
      <w:r>
        <w:rPr>
          <w:color w:val="2F5496" w:themeColor="accent1" w:themeShade="BF"/>
          <w:sz w:val="28"/>
          <w:szCs w:val="28"/>
        </w:rPr>
        <w:lastRenderedPageBreak/>
        <w:t>APPENDIX A</w:t>
      </w:r>
    </w:p>
    <w:p w14:paraId="69EB49FC" w14:textId="77777777" w:rsidR="00AA3F4E" w:rsidRDefault="00AA3F4E" w:rsidP="00AA3F4E">
      <w:pPr>
        <w:spacing w:line="276" w:lineRule="auto"/>
        <w:jc w:val="center"/>
        <w:rPr>
          <w:color w:val="2F5496" w:themeColor="accent1" w:themeShade="BF"/>
          <w:sz w:val="28"/>
          <w:szCs w:val="28"/>
        </w:rPr>
      </w:pPr>
      <w:r>
        <w:rPr>
          <w:color w:val="2F5496" w:themeColor="accent1" w:themeShade="BF"/>
          <w:sz w:val="28"/>
          <w:szCs w:val="28"/>
        </w:rPr>
        <w:t>Community Connections Member Interest Inventory</w:t>
      </w:r>
    </w:p>
    <w:p w14:paraId="02823EDD" w14:textId="77777777" w:rsidR="00AA3F4E" w:rsidRPr="003C6501" w:rsidRDefault="00AA3F4E" w:rsidP="00AA3F4E">
      <w:pPr>
        <w:spacing w:before="200" w:after="0" w:line="276" w:lineRule="auto"/>
        <w:rPr>
          <w:rFonts w:eastAsiaTheme="minorEastAsia" w:cstheme="minorHAnsi"/>
          <w:color w:val="000000" w:themeColor="text1"/>
          <w:kern w:val="24"/>
          <w:sz w:val="24"/>
          <w:szCs w:val="24"/>
        </w:rPr>
      </w:pPr>
      <w:r w:rsidRPr="003C6501">
        <w:rPr>
          <w:rFonts w:eastAsiaTheme="minorEastAsia" w:cstheme="minorHAnsi"/>
          <w:color w:val="000000" w:themeColor="text1"/>
          <w:kern w:val="24"/>
          <w:sz w:val="24"/>
          <w:szCs w:val="24"/>
        </w:rPr>
        <w:t>This interest inventory will help IDT staff have a conversation with members about their level of interest to either maintain their current community connections, getting more involved or having no interest at this time. The inventory is set up as a scale from 1-5, 1 being a member is involved and satisfied with their level of community connection to 5 being the member is not at all interested in community connections.</w:t>
      </w:r>
    </w:p>
    <w:p w14:paraId="59B2507E" w14:textId="77777777" w:rsidR="00AA3F4E" w:rsidRPr="003C6501" w:rsidRDefault="00AA3F4E" w:rsidP="00AA3F4E">
      <w:pPr>
        <w:spacing w:before="200" w:after="0" w:line="276" w:lineRule="auto"/>
        <w:rPr>
          <w:rFonts w:eastAsia="Times New Roman" w:cstheme="minorHAnsi"/>
          <w:sz w:val="24"/>
          <w:szCs w:val="24"/>
        </w:rPr>
      </w:pPr>
      <w:r w:rsidRPr="003C6501">
        <w:rPr>
          <w:rFonts w:eastAsiaTheme="minorEastAsia" w:cstheme="minorHAnsi"/>
          <w:color w:val="000000" w:themeColor="text1"/>
          <w:kern w:val="24"/>
          <w:sz w:val="24"/>
          <w:szCs w:val="24"/>
        </w:rPr>
        <w:t>Assess member interest to determine any next steps for Community Connections goals:</w:t>
      </w:r>
    </w:p>
    <w:p w14:paraId="28C6D20F" w14:textId="77777777" w:rsidR="00AA3F4E" w:rsidRPr="003C6501" w:rsidRDefault="00AA3F4E" w:rsidP="003F6C84">
      <w:pPr>
        <w:numPr>
          <w:ilvl w:val="1"/>
          <w:numId w:val="55"/>
        </w:numPr>
        <w:spacing w:after="0" w:line="276" w:lineRule="auto"/>
        <w:ind w:left="630"/>
        <w:contextualSpacing/>
        <w:textAlignment w:val="baseline"/>
        <w:rPr>
          <w:rFonts w:eastAsia="Times New Roman" w:cstheme="minorHAnsi"/>
          <w:sz w:val="24"/>
          <w:szCs w:val="24"/>
        </w:rPr>
      </w:pPr>
      <w:r w:rsidRPr="003C6501">
        <w:rPr>
          <w:rFonts w:eastAsiaTheme="minorEastAsia" w:cstheme="minorHAnsi"/>
          <w:color w:val="000000" w:themeColor="text1"/>
          <w:kern w:val="24"/>
          <w:sz w:val="24"/>
          <w:szCs w:val="24"/>
        </w:rPr>
        <w:t xml:space="preserve">Currently involved in community connections and satisfied with level of </w:t>
      </w:r>
      <w:proofErr w:type="gramStart"/>
      <w:r w:rsidRPr="003C6501">
        <w:rPr>
          <w:rFonts w:eastAsiaTheme="minorEastAsia" w:cstheme="minorHAnsi"/>
          <w:color w:val="000000" w:themeColor="text1"/>
          <w:kern w:val="24"/>
          <w:sz w:val="24"/>
          <w:szCs w:val="24"/>
        </w:rPr>
        <w:t>involvement</w:t>
      </w:r>
      <w:proofErr w:type="gramEnd"/>
    </w:p>
    <w:p w14:paraId="6E756396" w14:textId="77777777" w:rsidR="00AA3F4E" w:rsidRPr="003C6501" w:rsidRDefault="00AA3F4E" w:rsidP="003F6C84">
      <w:pPr>
        <w:numPr>
          <w:ilvl w:val="1"/>
          <w:numId w:val="55"/>
        </w:numPr>
        <w:spacing w:after="0" w:line="276" w:lineRule="auto"/>
        <w:ind w:left="630"/>
        <w:contextualSpacing/>
        <w:textAlignment w:val="baseline"/>
        <w:rPr>
          <w:rFonts w:eastAsia="Times New Roman" w:cstheme="minorHAnsi"/>
          <w:sz w:val="24"/>
          <w:szCs w:val="24"/>
        </w:rPr>
      </w:pPr>
      <w:r w:rsidRPr="003C6501">
        <w:rPr>
          <w:rFonts w:eastAsiaTheme="minorEastAsia" w:cstheme="minorHAnsi"/>
          <w:color w:val="000000" w:themeColor="text1"/>
          <w:kern w:val="24"/>
          <w:sz w:val="24"/>
          <w:szCs w:val="24"/>
        </w:rPr>
        <w:t>Interested in developing community connections: Knows desired activity/</w:t>
      </w:r>
      <w:proofErr w:type="gramStart"/>
      <w:r w:rsidRPr="003C6501">
        <w:rPr>
          <w:rFonts w:eastAsiaTheme="minorEastAsia" w:cstheme="minorHAnsi"/>
          <w:color w:val="000000" w:themeColor="text1"/>
          <w:kern w:val="24"/>
          <w:sz w:val="24"/>
          <w:szCs w:val="24"/>
        </w:rPr>
        <w:t>connection</w:t>
      </w:r>
      <w:proofErr w:type="gramEnd"/>
      <w:r w:rsidRPr="003C6501">
        <w:rPr>
          <w:rFonts w:eastAsiaTheme="minorEastAsia" w:cstheme="minorHAnsi"/>
          <w:color w:val="000000" w:themeColor="text1"/>
          <w:kern w:val="24"/>
          <w:sz w:val="24"/>
          <w:szCs w:val="24"/>
        </w:rPr>
        <w:t>  </w:t>
      </w:r>
    </w:p>
    <w:p w14:paraId="287A5F0A" w14:textId="77777777" w:rsidR="00AA3F4E" w:rsidRPr="003C6501" w:rsidRDefault="00AA3F4E" w:rsidP="003F6C84">
      <w:pPr>
        <w:numPr>
          <w:ilvl w:val="1"/>
          <w:numId w:val="55"/>
        </w:numPr>
        <w:spacing w:after="0" w:line="276" w:lineRule="auto"/>
        <w:ind w:left="630"/>
        <w:contextualSpacing/>
        <w:textAlignment w:val="baseline"/>
        <w:rPr>
          <w:rFonts w:eastAsia="Times New Roman" w:cstheme="minorHAnsi"/>
          <w:sz w:val="24"/>
          <w:szCs w:val="24"/>
        </w:rPr>
      </w:pPr>
      <w:r w:rsidRPr="003C6501">
        <w:rPr>
          <w:rFonts w:eastAsiaTheme="minorEastAsia" w:cstheme="minorHAnsi"/>
          <w:color w:val="000000" w:themeColor="text1"/>
          <w:kern w:val="24"/>
          <w:sz w:val="24"/>
          <w:szCs w:val="24"/>
        </w:rPr>
        <w:t>Interested in developing community connections: Unsure of desired activity/</w:t>
      </w:r>
      <w:proofErr w:type="gramStart"/>
      <w:r w:rsidRPr="003C6501">
        <w:rPr>
          <w:rFonts w:eastAsiaTheme="minorEastAsia" w:cstheme="minorHAnsi"/>
          <w:color w:val="000000" w:themeColor="text1"/>
          <w:kern w:val="24"/>
          <w:sz w:val="24"/>
          <w:szCs w:val="24"/>
        </w:rPr>
        <w:t>connection</w:t>
      </w:r>
      <w:proofErr w:type="gramEnd"/>
      <w:r w:rsidRPr="003C6501">
        <w:rPr>
          <w:rFonts w:eastAsiaTheme="minorEastAsia" w:cstheme="minorHAnsi"/>
          <w:color w:val="000000" w:themeColor="text1"/>
          <w:kern w:val="24"/>
          <w:sz w:val="24"/>
          <w:szCs w:val="24"/>
        </w:rPr>
        <w:t>  </w:t>
      </w:r>
    </w:p>
    <w:p w14:paraId="799CCBAF" w14:textId="77777777" w:rsidR="00AA3F4E" w:rsidRPr="003C6501" w:rsidRDefault="00AA3F4E" w:rsidP="003F6C84">
      <w:pPr>
        <w:numPr>
          <w:ilvl w:val="1"/>
          <w:numId w:val="55"/>
        </w:numPr>
        <w:spacing w:after="0" w:line="276" w:lineRule="auto"/>
        <w:ind w:left="630"/>
        <w:contextualSpacing/>
        <w:textAlignment w:val="baseline"/>
        <w:rPr>
          <w:rFonts w:eastAsia="Times New Roman" w:cstheme="minorHAnsi"/>
          <w:sz w:val="24"/>
          <w:szCs w:val="24"/>
        </w:rPr>
      </w:pPr>
      <w:r w:rsidRPr="003C6501">
        <w:rPr>
          <w:rFonts w:eastAsiaTheme="minorEastAsia" w:cstheme="minorHAnsi"/>
          <w:color w:val="000000" w:themeColor="text1"/>
          <w:kern w:val="24"/>
          <w:sz w:val="24"/>
          <w:szCs w:val="24"/>
        </w:rPr>
        <w:t xml:space="preserve">May be interested in developing community </w:t>
      </w:r>
      <w:proofErr w:type="gramStart"/>
      <w:r w:rsidRPr="003C6501">
        <w:rPr>
          <w:rFonts w:eastAsiaTheme="minorEastAsia" w:cstheme="minorHAnsi"/>
          <w:color w:val="000000" w:themeColor="text1"/>
          <w:kern w:val="24"/>
          <w:sz w:val="24"/>
          <w:szCs w:val="24"/>
        </w:rPr>
        <w:t>connection</w:t>
      </w:r>
      <w:proofErr w:type="gramEnd"/>
      <w:r w:rsidRPr="003C6501">
        <w:rPr>
          <w:rFonts w:eastAsiaTheme="minorEastAsia" w:cstheme="minorHAnsi"/>
          <w:color w:val="000000" w:themeColor="text1"/>
          <w:kern w:val="24"/>
          <w:sz w:val="24"/>
          <w:szCs w:val="24"/>
        </w:rPr>
        <w:t>  </w:t>
      </w:r>
    </w:p>
    <w:p w14:paraId="0F3EFC9A" w14:textId="77777777" w:rsidR="00AA3F4E" w:rsidRPr="003C6501" w:rsidRDefault="00AA3F4E" w:rsidP="003F6C84">
      <w:pPr>
        <w:numPr>
          <w:ilvl w:val="1"/>
          <w:numId w:val="55"/>
        </w:numPr>
        <w:spacing w:after="0" w:line="276" w:lineRule="auto"/>
        <w:ind w:left="630"/>
        <w:contextualSpacing/>
        <w:textAlignment w:val="baseline"/>
        <w:rPr>
          <w:rFonts w:eastAsia="Times New Roman" w:cstheme="minorHAnsi"/>
          <w:sz w:val="24"/>
          <w:szCs w:val="24"/>
        </w:rPr>
      </w:pPr>
      <w:r w:rsidRPr="003C6501">
        <w:rPr>
          <w:rFonts w:eastAsiaTheme="minorEastAsia" w:cstheme="minorHAnsi"/>
          <w:color w:val="000000" w:themeColor="text1"/>
          <w:kern w:val="24"/>
          <w:sz w:val="24"/>
          <w:szCs w:val="24"/>
        </w:rPr>
        <w:t>Not interested in developing community connections </w:t>
      </w:r>
    </w:p>
    <w:p w14:paraId="7E6D5584" w14:textId="77777777" w:rsidR="00AA3F4E" w:rsidRPr="003C6501" w:rsidRDefault="00AA3F4E" w:rsidP="00AA3F4E">
      <w:pPr>
        <w:spacing w:after="0" w:line="276" w:lineRule="auto"/>
        <w:contextualSpacing/>
        <w:textAlignment w:val="baseline"/>
        <w:rPr>
          <w:rFonts w:eastAsiaTheme="minorEastAsia" w:cstheme="minorHAnsi"/>
          <w:color w:val="000000" w:themeColor="text1"/>
          <w:kern w:val="24"/>
          <w:sz w:val="24"/>
          <w:szCs w:val="24"/>
        </w:rPr>
      </w:pPr>
    </w:p>
    <w:p w14:paraId="4376A449" w14:textId="77777777" w:rsidR="00AA3F4E" w:rsidRPr="003C6501" w:rsidRDefault="00AA3F4E" w:rsidP="00AA3F4E">
      <w:pPr>
        <w:spacing w:after="0" w:line="276" w:lineRule="auto"/>
        <w:rPr>
          <w:rFonts w:eastAsiaTheme="minorEastAsia" w:cstheme="minorHAnsi"/>
          <w:color w:val="000000" w:themeColor="text1"/>
          <w:kern w:val="24"/>
          <w:sz w:val="24"/>
          <w:szCs w:val="24"/>
        </w:rPr>
      </w:pPr>
      <w:r w:rsidRPr="003C6501">
        <w:rPr>
          <w:rFonts w:eastAsiaTheme="minorEastAsia" w:cstheme="minorHAnsi"/>
          <w:color w:val="000000" w:themeColor="text1"/>
          <w:kern w:val="24"/>
          <w:sz w:val="24"/>
          <w:szCs w:val="24"/>
        </w:rPr>
        <w:t>If a member answered 2, 3, or 4 in the interest survey, more conversation and exploration of community connections shall take place. For example, if the member already knows what they want to do and knows of a place in the community, the goal may be to get the member registered for an activity or maybe arrange transportation for the member to get to where they want to be.</w:t>
      </w:r>
    </w:p>
    <w:p w14:paraId="39895DC3" w14:textId="77777777" w:rsidR="00AA3F4E" w:rsidRPr="003C6501" w:rsidRDefault="00AA3F4E" w:rsidP="00AA3F4E">
      <w:pPr>
        <w:spacing w:after="0" w:line="276" w:lineRule="auto"/>
        <w:rPr>
          <w:rFonts w:eastAsia="Times New Roman" w:cstheme="minorHAnsi"/>
          <w:sz w:val="24"/>
          <w:szCs w:val="24"/>
        </w:rPr>
      </w:pPr>
    </w:p>
    <w:p w14:paraId="65DEC220" w14:textId="77777777" w:rsidR="00AA3F4E" w:rsidRPr="003C6501" w:rsidRDefault="00AA3F4E" w:rsidP="00AA3F4E">
      <w:pPr>
        <w:spacing w:after="0" w:line="276" w:lineRule="auto"/>
        <w:rPr>
          <w:rFonts w:eastAsia="Times New Roman" w:cstheme="minorHAnsi"/>
          <w:sz w:val="24"/>
          <w:szCs w:val="24"/>
        </w:rPr>
      </w:pPr>
      <w:r w:rsidRPr="003C6501">
        <w:rPr>
          <w:rFonts w:eastAsiaTheme="minorEastAsia" w:cstheme="minorHAnsi"/>
          <w:color w:val="000000" w:themeColor="text1"/>
          <w:kern w:val="24"/>
          <w:sz w:val="24"/>
          <w:szCs w:val="24"/>
        </w:rPr>
        <w:t>If a member wants to be more involved but not sure about how or in what capacity, the IDT staff would start with exploring a member’s gifts, interests, hobbies – refer to the Gifts of the Head, Hand &amp; Heart to start this conversation. IDT staff can also utilize other interest inventories or community exploration tools to help members identify community activities. IDT staff will use the Resource Allocation Decision (RAD) process to determine the most effective and cost-effective approach to community connections involvement for each member.</w:t>
      </w:r>
    </w:p>
    <w:p w14:paraId="2DCA3FFC" w14:textId="77777777" w:rsidR="00AA3F4E" w:rsidRDefault="00AA3F4E" w:rsidP="00AA3F4E">
      <w:pPr>
        <w:spacing w:line="276" w:lineRule="auto"/>
        <w:jc w:val="center"/>
        <w:rPr>
          <w:color w:val="2F5496" w:themeColor="accent1" w:themeShade="BF"/>
          <w:sz w:val="24"/>
          <w:szCs w:val="24"/>
        </w:rPr>
      </w:pPr>
    </w:p>
    <w:p w14:paraId="695E31E2" w14:textId="77777777" w:rsidR="002064B7" w:rsidRDefault="002064B7" w:rsidP="00AA3F4E">
      <w:pPr>
        <w:rPr>
          <w:rFonts w:asciiTheme="majorHAnsi" w:hAnsiTheme="majorHAnsi" w:cstheme="majorHAnsi"/>
          <w:sz w:val="24"/>
          <w:szCs w:val="24"/>
        </w:rPr>
      </w:pPr>
    </w:p>
    <w:p w14:paraId="41210471" w14:textId="77777777" w:rsidR="002064B7" w:rsidRDefault="002064B7" w:rsidP="00AA3F4E">
      <w:pPr>
        <w:rPr>
          <w:rFonts w:asciiTheme="majorHAnsi" w:hAnsiTheme="majorHAnsi" w:cstheme="majorHAnsi"/>
          <w:sz w:val="24"/>
          <w:szCs w:val="24"/>
        </w:rPr>
      </w:pPr>
    </w:p>
    <w:p w14:paraId="61FDAC90" w14:textId="77777777" w:rsidR="002064B7" w:rsidRDefault="002064B7" w:rsidP="00AA3F4E">
      <w:pPr>
        <w:rPr>
          <w:rFonts w:asciiTheme="majorHAnsi" w:hAnsiTheme="majorHAnsi" w:cstheme="majorHAnsi"/>
          <w:sz w:val="24"/>
          <w:szCs w:val="24"/>
        </w:rPr>
      </w:pPr>
    </w:p>
    <w:p w14:paraId="239437DA" w14:textId="77777777" w:rsidR="002064B7" w:rsidRDefault="002064B7" w:rsidP="00AA3F4E">
      <w:pPr>
        <w:rPr>
          <w:rFonts w:asciiTheme="majorHAnsi" w:hAnsiTheme="majorHAnsi" w:cstheme="majorHAnsi"/>
          <w:sz w:val="24"/>
          <w:szCs w:val="24"/>
        </w:rPr>
      </w:pPr>
    </w:p>
    <w:p w14:paraId="203037E0" w14:textId="77777777" w:rsidR="002064B7" w:rsidRDefault="002064B7" w:rsidP="00AA3F4E">
      <w:pPr>
        <w:rPr>
          <w:rFonts w:asciiTheme="majorHAnsi" w:hAnsiTheme="majorHAnsi" w:cstheme="majorHAnsi"/>
          <w:sz w:val="24"/>
          <w:szCs w:val="24"/>
        </w:rPr>
      </w:pPr>
    </w:p>
    <w:p w14:paraId="44BD6F80" w14:textId="77777777" w:rsidR="002064B7" w:rsidRDefault="002064B7" w:rsidP="00AA3F4E">
      <w:pPr>
        <w:rPr>
          <w:rFonts w:asciiTheme="majorHAnsi" w:hAnsiTheme="majorHAnsi" w:cstheme="majorHAnsi"/>
          <w:sz w:val="24"/>
          <w:szCs w:val="24"/>
        </w:rPr>
      </w:pPr>
    </w:p>
    <w:p w14:paraId="430571C6" w14:textId="74DC5BDF" w:rsidR="00AA3F4E" w:rsidRPr="00204050" w:rsidRDefault="00AA3F4E" w:rsidP="00AA3F4E">
      <w:pPr>
        <w:rPr>
          <w:rFonts w:asciiTheme="majorHAnsi" w:hAnsiTheme="majorHAnsi" w:cstheme="majorHAnsi"/>
          <w:sz w:val="24"/>
          <w:szCs w:val="24"/>
        </w:rPr>
      </w:pPr>
      <w:r w:rsidRPr="00204050">
        <w:rPr>
          <w:rFonts w:asciiTheme="majorHAnsi" w:hAnsiTheme="majorHAnsi" w:cstheme="majorHAnsi"/>
          <w:sz w:val="24"/>
          <w:szCs w:val="24"/>
        </w:rPr>
        <w:lastRenderedPageBreak/>
        <w:t xml:space="preserve">Instructions: Please complete the Interest </w:t>
      </w:r>
      <w:r w:rsidR="00C7769E">
        <w:rPr>
          <w:rFonts w:asciiTheme="majorHAnsi" w:hAnsiTheme="majorHAnsi" w:cstheme="majorHAnsi"/>
          <w:sz w:val="24"/>
          <w:szCs w:val="24"/>
        </w:rPr>
        <w:t>Inventory</w:t>
      </w:r>
      <w:r>
        <w:rPr>
          <w:rFonts w:asciiTheme="majorHAnsi" w:hAnsiTheme="majorHAnsi" w:cstheme="majorHAnsi"/>
          <w:sz w:val="24"/>
          <w:szCs w:val="24"/>
        </w:rPr>
        <w:t xml:space="preserve"> below. Your answers will help us learn about the things you like to do</w:t>
      </w:r>
      <w:r w:rsidRPr="00204050">
        <w:rPr>
          <w:rFonts w:asciiTheme="majorHAnsi" w:hAnsiTheme="majorHAnsi" w:cstheme="majorHAnsi"/>
          <w:sz w:val="24"/>
          <w:szCs w:val="24"/>
        </w:rPr>
        <w:t>.</w:t>
      </w:r>
      <w:r>
        <w:rPr>
          <w:rFonts w:asciiTheme="majorHAnsi" w:hAnsiTheme="majorHAnsi" w:cstheme="majorHAnsi"/>
          <w:sz w:val="24"/>
          <w:szCs w:val="24"/>
        </w:rPr>
        <w:t xml:space="preserve"> Do those things connect you to your community?</w:t>
      </w:r>
      <w:r w:rsidRPr="00204050">
        <w:rPr>
          <w:rFonts w:asciiTheme="majorHAnsi" w:hAnsiTheme="majorHAnsi" w:cstheme="majorHAnsi"/>
          <w:sz w:val="24"/>
          <w:szCs w:val="24"/>
        </w:rPr>
        <w:t xml:space="preserve"> </w:t>
      </w:r>
      <w:r w:rsidRPr="00204050">
        <w:rPr>
          <w:rStyle w:val="normaltextrun"/>
          <w:rFonts w:asciiTheme="majorHAnsi" w:hAnsiTheme="majorHAnsi" w:cstheme="majorHAnsi"/>
          <w:sz w:val="24"/>
          <w:szCs w:val="24"/>
        </w:rPr>
        <w:t>Community connection</w:t>
      </w:r>
      <w:r>
        <w:rPr>
          <w:rStyle w:val="normaltextrun"/>
          <w:rFonts w:asciiTheme="majorHAnsi" w:hAnsiTheme="majorHAnsi" w:cstheme="majorHAnsi"/>
          <w:sz w:val="24"/>
          <w:szCs w:val="24"/>
        </w:rPr>
        <w:t xml:space="preserve"> is a feeling that you</w:t>
      </w:r>
      <w:r w:rsidRPr="00204050">
        <w:rPr>
          <w:rStyle w:val="normaltextrun"/>
          <w:rFonts w:asciiTheme="majorHAnsi" w:hAnsiTheme="majorHAnsi" w:cstheme="majorHAnsi"/>
          <w:color w:val="202124"/>
          <w:sz w:val="24"/>
          <w:szCs w:val="24"/>
          <w:shd w:val="clear" w:color="auto" w:fill="FFFFFF"/>
        </w:rPr>
        <w:t xml:space="preserve"> belong to </w:t>
      </w:r>
      <w:r>
        <w:rPr>
          <w:rStyle w:val="normaltextrun"/>
          <w:rFonts w:asciiTheme="majorHAnsi" w:hAnsiTheme="majorHAnsi" w:cstheme="majorHAnsi"/>
          <w:color w:val="202124"/>
          <w:sz w:val="24"/>
          <w:szCs w:val="24"/>
          <w:shd w:val="clear" w:color="auto" w:fill="FFFFFF"/>
        </w:rPr>
        <w:t>the</w:t>
      </w:r>
      <w:r w:rsidRPr="00204050">
        <w:rPr>
          <w:rStyle w:val="normaltextrun"/>
          <w:rFonts w:asciiTheme="majorHAnsi" w:hAnsiTheme="majorHAnsi" w:cstheme="majorHAnsi"/>
          <w:color w:val="202124"/>
          <w:sz w:val="24"/>
          <w:szCs w:val="24"/>
          <w:shd w:val="clear" w:color="auto" w:fill="FFFFFF"/>
        </w:rPr>
        <w:t xml:space="preserve"> place </w:t>
      </w:r>
      <w:r>
        <w:rPr>
          <w:rStyle w:val="normaltextrun"/>
          <w:rFonts w:asciiTheme="majorHAnsi" w:hAnsiTheme="majorHAnsi" w:cstheme="majorHAnsi"/>
          <w:color w:val="202124"/>
          <w:sz w:val="24"/>
          <w:szCs w:val="24"/>
          <w:shd w:val="clear" w:color="auto" w:fill="FFFFFF"/>
        </w:rPr>
        <w:t>you live in</w:t>
      </w:r>
      <w:r w:rsidRPr="00204050">
        <w:rPr>
          <w:rStyle w:val="normaltextrun"/>
          <w:rFonts w:asciiTheme="majorHAnsi" w:hAnsiTheme="majorHAnsi" w:cstheme="majorHAnsi"/>
          <w:color w:val="202124"/>
          <w:sz w:val="24"/>
          <w:szCs w:val="24"/>
          <w:shd w:val="clear" w:color="auto" w:fill="FFFFFF"/>
        </w:rPr>
        <w:t xml:space="preserve">. </w:t>
      </w:r>
      <w:r>
        <w:rPr>
          <w:rStyle w:val="normaltextrun"/>
          <w:rFonts w:asciiTheme="majorHAnsi" w:hAnsiTheme="majorHAnsi" w:cstheme="majorHAnsi"/>
          <w:color w:val="202124"/>
          <w:sz w:val="24"/>
          <w:szCs w:val="24"/>
          <w:shd w:val="clear" w:color="auto" w:fill="FFFFFF"/>
        </w:rPr>
        <w:t>The connection can be activities you do or relationships with people.</w:t>
      </w:r>
      <w:r w:rsidRPr="00204050">
        <w:rPr>
          <w:rStyle w:val="normaltextrun"/>
          <w:rFonts w:asciiTheme="majorHAnsi" w:hAnsiTheme="majorHAnsi" w:cstheme="majorHAnsi"/>
          <w:color w:val="000000"/>
          <w:sz w:val="24"/>
          <w:szCs w:val="24"/>
          <w:shd w:val="clear" w:color="auto" w:fill="FFFFFF"/>
        </w:rPr>
        <w:t xml:space="preserve"> </w:t>
      </w:r>
      <w:r>
        <w:rPr>
          <w:rStyle w:val="normaltextrun"/>
          <w:rFonts w:asciiTheme="majorHAnsi" w:hAnsiTheme="majorHAnsi" w:cstheme="majorHAnsi"/>
          <w:color w:val="000000"/>
          <w:sz w:val="24"/>
          <w:szCs w:val="24"/>
          <w:shd w:val="clear" w:color="auto" w:fill="FFFFFF"/>
        </w:rPr>
        <w:t>It</w:t>
      </w:r>
      <w:r w:rsidRPr="00204050">
        <w:rPr>
          <w:rStyle w:val="normaltextrun"/>
          <w:rFonts w:asciiTheme="majorHAnsi" w:hAnsiTheme="majorHAnsi" w:cstheme="majorHAnsi"/>
          <w:color w:val="000000"/>
          <w:sz w:val="24"/>
          <w:szCs w:val="24"/>
          <w:shd w:val="clear" w:color="auto" w:fill="FFFFFF"/>
        </w:rPr>
        <w:t xml:space="preserve"> </w:t>
      </w:r>
      <w:r>
        <w:rPr>
          <w:rStyle w:val="normaltextrun"/>
          <w:rFonts w:asciiTheme="majorHAnsi" w:hAnsiTheme="majorHAnsi" w:cstheme="majorHAnsi"/>
          <w:color w:val="000000"/>
          <w:sz w:val="24"/>
          <w:szCs w:val="24"/>
          <w:shd w:val="clear" w:color="auto" w:fill="FFFFFF"/>
        </w:rPr>
        <w:t xml:space="preserve">may also be </w:t>
      </w:r>
      <w:r w:rsidRPr="00204050">
        <w:rPr>
          <w:rStyle w:val="normaltextrun"/>
          <w:rFonts w:asciiTheme="majorHAnsi" w:hAnsiTheme="majorHAnsi" w:cstheme="majorHAnsi"/>
          <w:color w:val="000000"/>
          <w:sz w:val="24"/>
          <w:szCs w:val="24"/>
          <w:shd w:val="clear" w:color="auto" w:fill="FFFFFF"/>
        </w:rPr>
        <w:t>the people and groups</w:t>
      </w:r>
      <w:r>
        <w:rPr>
          <w:rStyle w:val="normaltextrun"/>
          <w:rFonts w:asciiTheme="majorHAnsi" w:hAnsiTheme="majorHAnsi" w:cstheme="majorHAnsi"/>
          <w:color w:val="000000"/>
          <w:sz w:val="24"/>
          <w:szCs w:val="24"/>
          <w:shd w:val="clear" w:color="auto" w:fill="FFFFFF"/>
        </w:rPr>
        <w:t xml:space="preserve"> you</w:t>
      </w:r>
      <w:r w:rsidRPr="00204050">
        <w:rPr>
          <w:rStyle w:val="normaltextrun"/>
          <w:rFonts w:asciiTheme="majorHAnsi" w:hAnsiTheme="majorHAnsi" w:cstheme="majorHAnsi"/>
          <w:color w:val="000000"/>
          <w:sz w:val="24"/>
          <w:szCs w:val="24"/>
          <w:shd w:val="clear" w:color="auto" w:fill="FFFFFF"/>
        </w:rPr>
        <w:t xml:space="preserve"> go to </w:t>
      </w:r>
      <w:r>
        <w:rPr>
          <w:rStyle w:val="normaltextrun"/>
          <w:rFonts w:asciiTheme="majorHAnsi" w:hAnsiTheme="majorHAnsi" w:cstheme="majorHAnsi"/>
          <w:color w:val="000000"/>
          <w:sz w:val="24"/>
          <w:szCs w:val="24"/>
          <w:shd w:val="clear" w:color="auto" w:fill="FFFFFF"/>
        </w:rPr>
        <w:t>for</w:t>
      </w:r>
      <w:r w:rsidRPr="00204050">
        <w:rPr>
          <w:rStyle w:val="normaltextrun"/>
          <w:rFonts w:asciiTheme="majorHAnsi" w:hAnsiTheme="majorHAnsi" w:cstheme="majorHAnsi"/>
          <w:color w:val="000000"/>
          <w:sz w:val="24"/>
          <w:szCs w:val="24"/>
          <w:shd w:val="clear" w:color="auto" w:fill="FFFFFF"/>
        </w:rPr>
        <w:t xml:space="preserve"> help or information</w:t>
      </w:r>
      <w:r>
        <w:rPr>
          <w:rFonts w:asciiTheme="majorHAnsi" w:hAnsiTheme="majorHAnsi" w:cstheme="majorHAnsi"/>
          <w:sz w:val="24"/>
          <w:szCs w:val="24"/>
        </w:rPr>
        <w:t>. Please share open and honest responses.</w:t>
      </w:r>
    </w:p>
    <w:tbl>
      <w:tblPr>
        <w:tblStyle w:val="TableGrid"/>
        <w:tblW w:w="10075" w:type="dxa"/>
        <w:tblLook w:val="04A0" w:firstRow="1" w:lastRow="0" w:firstColumn="1" w:lastColumn="0" w:noHBand="0" w:noVBand="1"/>
      </w:tblPr>
      <w:tblGrid>
        <w:gridCol w:w="10075"/>
      </w:tblGrid>
      <w:tr w:rsidR="00AA3F4E" w:rsidRPr="00204050" w14:paraId="3E29C8ED" w14:textId="77777777" w:rsidTr="00D50D73">
        <w:tc>
          <w:tcPr>
            <w:tcW w:w="10075" w:type="dxa"/>
          </w:tcPr>
          <w:p w14:paraId="42EAA0DB" w14:textId="29EA7CC4" w:rsidR="00AA3F4E" w:rsidRPr="00204050" w:rsidRDefault="002064B7" w:rsidP="00D50D73">
            <w:pPr>
              <w:rPr>
                <w:rFonts w:asciiTheme="majorHAnsi" w:hAnsiTheme="majorHAnsi" w:cstheme="majorHAnsi"/>
                <w:b/>
                <w:bCs/>
                <w:sz w:val="24"/>
                <w:szCs w:val="24"/>
              </w:rPr>
            </w:pPr>
            <w:r>
              <w:rPr>
                <w:rFonts w:asciiTheme="majorHAnsi" w:hAnsiTheme="majorHAnsi" w:cstheme="majorHAnsi"/>
                <w:b/>
                <w:bCs/>
                <w:sz w:val="24"/>
                <w:szCs w:val="24"/>
              </w:rPr>
              <w:t>Community Connections</w:t>
            </w:r>
            <w:r w:rsidR="00AA3F4E" w:rsidRPr="00204050">
              <w:rPr>
                <w:rFonts w:asciiTheme="majorHAnsi" w:hAnsiTheme="majorHAnsi" w:cstheme="majorHAnsi"/>
                <w:b/>
                <w:bCs/>
                <w:sz w:val="24"/>
                <w:szCs w:val="24"/>
              </w:rPr>
              <w:t xml:space="preserve"> </w:t>
            </w:r>
            <w:r w:rsidR="0096553B">
              <w:rPr>
                <w:rFonts w:asciiTheme="majorHAnsi" w:hAnsiTheme="majorHAnsi" w:cstheme="majorHAnsi"/>
                <w:b/>
                <w:bCs/>
                <w:sz w:val="24"/>
                <w:szCs w:val="24"/>
              </w:rPr>
              <w:t xml:space="preserve">Member </w:t>
            </w:r>
            <w:r w:rsidR="00AA3F4E" w:rsidRPr="00204050">
              <w:rPr>
                <w:rFonts w:asciiTheme="majorHAnsi" w:hAnsiTheme="majorHAnsi" w:cstheme="majorHAnsi"/>
                <w:b/>
                <w:bCs/>
                <w:sz w:val="24"/>
                <w:szCs w:val="24"/>
              </w:rPr>
              <w:t xml:space="preserve">Interest </w:t>
            </w:r>
            <w:r w:rsidR="00C7769E">
              <w:rPr>
                <w:rFonts w:asciiTheme="majorHAnsi" w:hAnsiTheme="majorHAnsi" w:cstheme="majorHAnsi"/>
                <w:b/>
                <w:bCs/>
                <w:sz w:val="24"/>
                <w:szCs w:val="24"/>
              </w:rPr>
              <w:t>Inventory</w:t>
            </w:r>
            <w:r w:rsidR="00AA3F4E" w:rsidRPr="00204050">
              <w:rPr>
                <w:rFonts w:asciiTheme="majorHAnsi" w:hAnsiTheme="majorHAnsi" w:cstheme="majorHAnsi"/>
                <w:b/>
                <w:bCs/>
                <w:sz w:val="24"/>
                <w:szCs w:val="24"/>
              </w:rPr>
              <w:t xml:space="preserve"> Questions</w:t>
            </w:r>
          </w:p>
        </w:tc>
      </w:tr>
      <w:tr w:rsidR="00AA3F4E" w:rsidRPr="009A0783" w14:paraId="42F35160" w14:textId="77777777" w:rsidTr="00D50D73">
        <w:tc>
          <w:tcPr>
            <w:tcW w:w="10075" w:type="dxa"/>
          </w:tcPr>
          <w:p w14:paraId="640DFDFE" w14:textId="77777777" w:rsidR="00AA3F4E" w:rsidRPr="009A0783" w:rsidRDefault="00AA3F4E" w:rsidP="003F6C84">
            <w:pPr>
              <w:pStyle w:val="ListParagraph"/>
              <w:numPr>
                <w:ilvl w:val="0"/>
                <w:numId w:val="54"/>
              </w:numPr>
              <w:rPr>
                <w:rFonts w:asciiTheme="majorHAnsi" w:hAnsiTheme="majorHAnsi" w:cstheme="majorHAnsi"/>
                <w:sz w:val="24"/>
                <w:szCs w:val="24"/>
              </w:rPr>
            </w:pPr>
            <w:r>
              <w:rPr>
                <w:rFonts w:asciiTheme="majorHAnsi" w:hAnsiTheme="majorHAnsi" w:cstheme="majorHAnsi"/>
                <w:sz w:val="24"/>
                <w:szCs w:val="24"/>
              </w:rPr>
              <w:t>What do you like to do? Check all that apply.</w:t>
            </w:r>
          </w:p>
          <w:p w14:paraId="07D5E792"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53897990"/>
                <w14:checkbox>
                  <w14:checked w14:val="0"/>
                  <w14:checkedState w14:val="2612" w14:font="MS Gothic"/>
                  <w14:uncheckedState w14:val="2610" w14:font="MS Gothic"/>
                </w14:checkbox>
              </w:sdtPr>
              <w:sdtEndPr/>
              <w:sdtContent>
                <w:r w:rsidR="00AA3F4E" w:rsidRPr="00204050">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Volunteer </w:t>
            </w:r>
            <w:r w:rsidR="00AA3F4E" w:rsidRPr="009A0783">
              <w:rPr>
                <w:rFonts w:asciiTheme="majorHAnsi" w:hAnsiTheme="majorHAnsi" w:cstheme="majorHAnsi"/>
                <w:color w:val="000000"/>
                <w:sz w:val="24"/>
                <w:szCs w:val="24"/>
              </w:rPr>
              <w:t>(Humane Society, Food Pantry, Library, Sport Events,</w:t>
            </w:r>
            <w:r w:rsidR="00AA3F4E">
              <w:rPr>
                <w:rFonts w:asciiTheme="majorHAnsi" w:hAnsiTheme="majorHAnsi" w:cstheme="majorHAnsi"/>
                <w:color w:val="000000"/>
                <w:sz w:val="24"/>
                <w:szCs w:val="24"/>
              </w:rPr>
              <w:t xml:space="preserve"> or the like</w:t>
            </w:r>
            <w:r w:rsidR="00AA3F4E" w:rsidRPr="009A0783">
              <w:rPr>
                <w:rFonts w:asciiTheme="majorHAnsi" w:hAnsiTheme="majorHAnsi" w:cstheme="majorHAnsi"/>
                <w:color w:val="000000"/>
                <w:sz w:val="24"/>
                <w:szCs w:val="24"/>
              </w:rPr>
              <w:t>)</w:t>
            </w:r>
          </w:p>
          <w:p w14:paraId="34218DE7"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710162665"/>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Advoca</w:t>
            </w:r>
            <w:r w:rsidR="00AA3F4E">
              <w:rPr>
                <w:rFonts w:asciiTheme="majorHAnsi" w:hAnsiTheme="majorHAnsi" w:cstheme="majorHAnsi"/>
                <w:sz w:val="24"/>
                <w:szCs w:val="24"/>
              </w:rPr>
              <w:t>te – help support or defend others</w:t>
            </w:r>
            <w:r w:rsidR="00AA3F4E" w:rsidRPr="009A0783">
              <w:rPr>
                <w:rFonts w:asciiTheme="majorHAnsi" w:hAnsiTheme="majorHAnsi" w:cstheme="majorHAnsi"/>
                <w:sz w:val="24"/>
                <w:szCs w:val="24"/>
              </w:rPr>
              <w:t xml:space="preserve"> </w:t>
            </w:r>
            <w:r w:rsidR="00AA3F4E" w:rsidRPr="009A0783">
              <w:rPr>
                <w:rFonts w:asciiTheme="majorHAnsi" w:hAnsiTheme="majorHAnsi" w:cstheme="majorHAnsi"/>
                <w:color w:val="000000"/>
                <w:sz w:val="24"/>
                <w:szCs w:val="24"/>
              </w:rPr>
              <w:t xml:space="preserve">(City Council, Member Advisory, Disability Rights, Political Activist, Alzheimer’s Association, NAMI, </w:t>
            </w:r>
            <w:r w:rsidR="00AA3F4E">
              <w:rPr>
                <w:rFonts w:asciiTheme="majorHAnsi" w:hAnsiTheme="majorHAnsi" w:cstheme="majorHAnsi"/>
                <w:color w:val="000000"/>
                <w:sz w:val="24"/>
                <w:szCs w:val="24"/>
              </w:rPr>
              <w:t>or the like</w:t>
            </w:r>
            <w:r w:rsidR="00AA3F4E" w:rsidRPr="009A0783">
              <w:rPr>
                <w:rFonts w:asciiTheme="majorHAnsi" w:hAnsiTheme="majorHAnsi" w:cstheme="majorHAnsi"/>
                <w:color w:val="000000"/>
                <w:sz w:val="24"/>
                <w:szCs w:val="24"/>
              </w:rPr>
              <w:t>)</w:t>
            </w:r>
          </w:p>
          <w:p w14:paraId="064DA3CC"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931350274"/>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Faith</w:t>
            </w:r>
            <w:r w:rsidR="00AA3F4E">
              <w:rPr>
                <w:rFonts w:asciiTheme="majorHAnsi" w:hAnsiTheme="majorHAnsi" w:cstheme="majorHAnsi"/>
                <w:sz w:val="24"/>
                <w:szCs w:val="24"/>
              </w:rPr>
              <w:t>-</w:t>
            </w:r>
            <w:r w:rsidR="00AA3F4E" w:rsidRPr="009A0783">
              <w:rPr>
                <w:rFonts w:asciiTheme="majorHAnsi" w:hAnsiTheme="majorHAnsi" w:cstheme="majorHAnsi"/>
                <w:sz w:val="24"/>
                <w:szCs w:val="24"/>
              </w:rPr>
              <w:t>based</w:t>
            </w:r>
            <w:r w:rsidR="00AA3F4E">
              <w:rPr>
                <w:rFonts w:asciiTheme="majorHAnsi" w:hAnsiTheme="majorHAnsi" w:cstheme="majorHAnsi"/>
                <w:sz w:val="24"/>
                <w:szCs w:val="24"/>
              </w:rPr>
              <w:t xml:space="preserve"> spiritual development</w:t>
            </w:r>
            <w:r w:rsidR="00AA3F4E" w:rsidRPr="009A0783">
              <w:rPr>
                <w:rFonts w:asciiTheme="majorHAnsi" w:hAnsiTheme="majorHAnsi" w:cstheme="majorHAnsi"/>
                <w:sz w:val="24"/>
                <w:szCs w:val="24"/>
              </w:rPr>
              <w:t xml:space="preserve"> </w:t>
            </w:r>
            <w:r w:rsidR="00AA3F4E" w:rsidRPr="009A0783">
              <w:rPr>
                <w:rFonts w:asciiTheme="majorHAnsi" w:hAnsiTheme="majorHAnsi" w:cstheme="majorHAnsi"/>
                <w:color w:val="000000"/>
                <w:sz w:val="24"/>
                <w:szCs w:val="24"/>
              </w:rPr>
              <w:t xml:space="preserve">(Attending your local church, synagogues, and temples, helping at faith-based events, church retreats or camps, </w:t>
            </w:r>
            <w:r w:rsidR="00AA3F4E">
              <w:rPr>
                <w:rFonts w:asciiTheme="majorHAnsi" w:hAnsiTheme="majorHAnsi" w:cstheme="majorHAnsi"/>
                <w:color w:val="000000"/>
                <w:sz w:val="24"/>
                <w:szCs w:val="24"/>
              </w:rPr>
              <w:t>or the like</w:t>
            </w:r>
            <w:r w:rsidR="00AA3F4E" w:rsidRPr="009A0783">
              <w:rPr>
                <w:rFonts w:asciiTheme="majorHAnsi" w:hAnsiTheme="majorHAnsi" w:cstheme="majorHAnsi"/>
                <w:color w:val="000000"/>
                <w:sz w:val="24"/>
                <w:szCs w:val="24"/>
              </w:rPr>
              <w:t>)</w:t>
            </w:r>
          </w:p>
          <w:p w14:paraId="6B918A85"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475378214"/>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Online</w:t>
            </w:r>
            <w:r w:rsidR="00AA3F4E">
              <w:rPr>
                <w:rFonts w:asciiTheme="majorHAnsi" w:hAnsiTheme="majorHAnsi" w:cstheme="majorHAnsi"/>
                <w:sz w:val="24"/>
                <w:szCs w:val="24"/>
              </w:rPr>
              <w:t xml:space="preserve"> activities</w:t>
            </w:r>
            <w:r w:rsidR="00AA3F4E" w:rsidRPr="009A0783">
              <w:rPr>
                <w:rFonts w:asciiTheme="majorHAnsi" w:hAnsiTheme="majorHAnsi" w:cstheme="majorHAnsi"/>
                <w:color w:val="000000"/>
                <w:sz w:val="24"/>
                <w:szCs w:val="24"/>
              </w:rPr>
              <w:t xml:space="preserve"> (Fantasy leagues, Support Groups, Online classes, </w:t>
            </w:r>
            <w:r w:rsidR="00AA3F4E">
              <w:rPr>
                <w:rFonts w:asciiTheme="majorHAnsi" w:hAnsiTheme="majorHAnsi" w:cstheme="majorHAnsi"/>
                <w:color w:val="000000"/>
                <w:sz w:val="24"/>
                <w:szCs w:val="24"/>
              </w:rPr>
              <w:t>or the like</w:t>
            </w:r>
            <w:r w:rsidR="00AA3F4E" w:rsidRPr="009A0783">
              <w:rPr>
                <w:rFonts w:asciiTheme="majorHAnsi" w:hAnsiTheme="majorHAnsi" w:cstheme="majorHAnsi"/>
                <w:color w:val="000000"/>
                <w:sz w:val="24"/>
                <w:szCs w:val="24"/>
              </w:rPr>
              <w:t>)</w:t>
            </w:r>
          </w:p>
          <w:p w14:paraId="497C001C"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14334883"/>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Organized community groups </w:t>
            </w:r>
            <w:r w:rsidR="00AA3F4E" w:rsidRPr="009A0783">
              <w:rPr>
                <w:rFonts w:asciiTheme="majorHAnsi" w:hAnsiTheme="majorHAnsi" w:cstheme="majorHAnsi"/>
                <w:color w:val="000000"/>
                <w:sz w:val="24"/>
                <w:szCs w:val="24"/>
              </w:rPr>
              <w:t xml:space="preserve">(Youth Groups, Recreation Departments, Senior Center, VFW-Veterans of Foreign Wars, Neighborhood Watch, Boy/Girl Scouts of America, </w:t>
            </w:r>
            <w:r w:rsidR="00AA3F4E">
              <w:rPr>
                <w:rFonts w:asciiTheme="majorHAnsi" w:hAnsiTheme="majorHAnsi" w:cstheme="majorHAnsi"/>
                <w:color w:val="000000"/>
                <w:sz w:val="24"/>
                <w:szCs w:val="24"/>
              </w:rPr>
              <w:t>or the like</w:t>
            </w:r>
            <w:r w:rsidR="00AA3F4E" w:rsidRPr="009A0783">
              <w:rPr>
                <w:rFonts w:asciiTheme="majorHAnsi" w:hAnsiTheme="majorHAnsi" w:cstheme="majorHAnsi"/>
                <w:color w:val="000000"/>
                <w:sz w:val="24"/>
                <w:szCs w:val="24"/>
              </w:rPr>
              <w:t>)</w:t>
            </w:r>
          </w:p>
          <w:p w14:paraId="351D0C50"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2102533543"/>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In-person social activities </w:t>
            </w:r>
            <w:r w:rsidR="00AA3F4E" w:rsidRPr="009A0783">
              <w:rPr>
                <w:rFonts w:asciiTheme="majorHAnsi" w:hAnsiTheme="majorHAnsi" w:cstheme="majorHAnsi"/>
                <w:color w:val="000000"/>
                <w:sz w:val="24"/>
                <w:szCs w:val="24"/>
              </w:rPr>
              <w:t xml:space="preserve">(Card Club, Senior Center, Community Gardens, Bingo, Community Festivals, Outdoor Band Concerts, Farmers Markets, </w:t>
            </w:r>
            <w:r w:rsidR="00AA3F4E">
              <w:rPr>
                <w:rFonts w:asciiTheme="majorHAnsi" w:hAnsiTheme="majorHAnsi" w:cstheme="majorHAnsi"/>
                <w:color w:val="000000"/>
                <w:sz w:val="24"/>
                <w:szCs w:val="24"/>
              </w:rPr>
              <w:t>or the like</w:t>
            </w:r>
            <w:r w:rsidR="00AA3F4E" w:rsidRPr="009A0783">
              <w:rPr>
                <w:rFonts w:asciiTheme="majorHAnsi" w:hAnsiTheme="majorHAnsi" w:cstheme="majorHAnsi"/>
                <w:color w:val="000000"/>
                <w:sz w:val="24"/>
                <w:szCs w:val="24"/>
              </w:rPr>
              <w:t>)</w:t>
            </w:r>
          </w:p>
          <w:p w14:paraId="366E203F"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780642926"/>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Family</w:t>
            </w:r>
            <w:r w:rsidR="00AA3F4E">
              <w:rPr>
                <w:rFonts w:asciiTheme="majorHAnsi" w:hAnsiTheme="majorHAnsi" w:cstheme="majorHAnsi"/>
                <w:sz w:val="24"/>
                <w:szCs w:val="24"/>
              </w:rPr>
              <w:t xml:space="preserve"> focused activities</w:t>
            </w:r>
            <w:r w:rsidR="00AA3F4E" w:rsidRPr="009A0783">
              <w:rPr>
                <w:rFonts w:asciiTheme="majorHAnsi" w:hAnsiTheme="majorHAnsi" w:cstheme="majorHAnsi"/>
                <w:sz w:val="24"/>
                <w:szCs w:val="24"/>
              </w:rPr>
              <w:t xml:space="preserve"> </w:t>
            </w:r>
            <w:r w:rsidR="00AA3F4E" w:rsidRPr="009A0783">
              <w:rPr>
                <w:rFonts w:asciiTheme="majorHAnsi" w:hAnsiTheme="majorHAnsi" w:cstheme="majorHAnsi"/>
                <w:color w:val="000000"/>
                <w:sz w:val="24"/>
                <w:szCs w:val="24"/>
              </w:rPr>
              <w:t xml:space="preserve">(Family Reunions, Genealogy-locating and meeting new relatives, going on trips, </w:t>
            </w:r>
            <w:r w:rsidR="00AA3F4E">
              <w:rPr>
                <w:rFonts w:asciiTheme="majorHAnsi" w:hAnsiTheme="majorHAnsi" w:cstheme="majorHAnsi"/>
                <w:color w:val="000000"/>
                <w:sz w:val="24"/>
                <w:szCs w:val="24"/>
              </w:rPr>
              <w:t>or the like</w:t>
            </w:r>
            <w:r w:rsidR="00AA3F4E" w:rsidRPr="009A0783">
              <w:rPr>
                <w:rFonts w:asciiTheme="majorHAnsi" w:hAnsiTheme="majorHAnsi" w:cstheme="majorHAnsi"/>
                <w:color w:val="000000"/>
                <w:sz w:val="24"/>
                <w:szCs w:val="24"/>
              </w:rPr>
              <w:t>)</w:t>
            </w:r>
          </w:p>
          <w:p w14:paraId="39D7D9CB"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26136186"/>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Education and learning </w:t>
            </w:r>
            <w:r w:rsidR="00AA3F4E" w:rsidRPr="009A0783">
              <w:rPr>
                <w:rFonts w:asciiTheme="majorHAnsi" w:hAnsiTheme="majorHAnsi" w:cstheme="majorHAnsi"/>
                <w:color w:val="000000"/>
                <w:sz w:val="24"/>
                <w:szCs w:val="24"/>
              </w:rPr>
              <w:t xml:space="preserve">(College, Art Classes, Cooking Classes, CPR, Stress/Meditation, </w:t>
            </w:r>
            <w:r w:rsidR="00AA3F4E">
              <w:rPr>
                <w:rFonts w:asciiTheme="majorHAnsi" w:hAnsiTheme="majorHAnsi" w:cstheme="majorHAnsi"/>
                <w:color w:val="000000"/>
                <w:sz w:val="24"/>
                <w:szCs w:val="24"/>
              </w:rPr>
              <w:t>or the like</w:t>
            </w:r>
            <w:r w:rsidR="00AA3F4E" w:rsidRPr="009A0783">
              <w:rPr>
                <w:rFonts w:asciiTheme="majorHAnsi" w:hAnsiTheme="majorHAnsi" w:cstheme="majorHAnsi"/>
                <w:color w:val="000000"/>
                <w:sz w:val="24"/>
                <w:szCs w:val="24"/>
              </w:rPr>
              <w:t>)</w:t>
            </w:r>
          </w:p>
          <w:p w14:paraId="28CB1079"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244447875"/>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Employment</w:t>
            </w:r>
            <w:r w:rsidR="00AA3F4E">
              <w:rPr>
                <w:rFonts w:asciiTheme="majorHAnsi" w:hAnsiTheme="majorHAnsi" w:cstheme="majorHAnsi"/>
                <w:sz w:val="24"/>
                <w:szCs w:val="24"/>
              </w:rPr>
              <w:t>/Work</w:t>
            </w:r>
            <w:r w:rsidR="00AA3F4E" w:rsidRPr="009A0783">
              <w:rPr>
                <w:rFonts w:asciiTheme="majorHAnsi" w:hAnsiTheme="majorHAnsi" w:cstheme="majorHAnsi"/>
                <w:sz w:val="24"/>
                <w:szCs w:val="24"/>
              </w:rPr>
              <w:t xml:space="preserve"> </w:t>
            </w:r>
            <w:r w:rsidR="00AA3F4E" w:rsidRPr="009A0783">
              <w:rPr>
                <w:rFonts w:asciiTheme="majorHAnsi" w:hAnsiTheme="majorHAnsi" w:cstheme="majorHAnsi"/>
                <w:color w:val="000000"/>
                <w:sz w:val="24"/>
                <w:szCs w:val="24"/>
              </w:rPr>
              <w:t>(Department of Vocational Rehabilitation, Employment in the Community,</w:t>
            </w:r>
            <w:r w:rsidR="00AA3F4E">
              <w:rPr>
                <w:rFonts w:asciiTheme="majorHAnsi" w:hAnsiTheme="majorHAnsi" w:cstheme="majorHAnsi"/>
                <w:color w:val="000000"/>
                <w:sz w:val="24"/>
                <w:szCs w:val="24"/>
              </w:rPr>
              <w:t xml:space="preserve"> or the like</w:t>
            </w:r>
            <w:r w:rsidR="00AA3F4E" w:rsidRPr="009A0783">
              <w:rPr>
                <w:rFonts w:asciiTheme="majorHAnsi" w:hAnsiTheme="majorHAnsi" w:cstheme="majorHAnsi"/>
                <w:color w:val="000000"/>
                <w:sz w:val="24"/>
                <w:szCs w:val="24"/>
              </w:rPr>
              <w:t>)</w:t>
            </w:r>
          </w:p>
          <w:p w14:paraId="1143AFA0"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869805168"/>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w:t>
            </w:r>
            <w:r w:rsidR="00AA3F4E">
              <w:rPr>
                <w:rFonts w:asciiTheme="majorHAnsi" w:hAnsiTheme="majorHAnsi" w:cstheme="majorHAnsi"/>
                <w:sz w:val="24"/>
                <w:szCs w:val="24"/>
              </w:rPr>
              <w:t>Shopping or going to b</w:t>
            </w:r>
            <w:r w:rsidR="00AA3F4E" w:rsidRPr="009A0783">
              <w:rPr>
                <w:rFonts w:asciiTheme="majorHAnsi" w:hAnsiTheme="majorHAnsi" w:cstheme="majorHAnsi"/>
                <w:sz w:val="24"/>
                <w:szCs w:val="24"/>
              </w:rPr>
              <w:t xml:space="preserve">usinesses </w:t>
            </w:r>
            <w:r w:rsidR="00AA3F4E" w:rsidRPr="009A0783">
              <w:rPr>
                <w:rFonts w:asciiTheme="majorHAnsi" w:hAnsiTheme="majorHAnsi" w:cstheme="majorHAnsi"/>
                <w:color w:val="000000"/>
                <w:sz w:val="24"/>
                <w:szCs w:val="24"/>
              </w:rPr>
              <w:t xml:space="preserve">(Shopping, Coffee shops, Restaurants, Bookstores, </w:t>
            </w:r>
            <w:r w:rsidR="00AA3F4E">
              <w:rPr>
                <w:rFonts w:asciiTheme="majorHAnsi" w:hAnsiTheme="majorHAnsi" w:cstheme="majorHAnsi"/>
                <w:color w:val="000000"/>
                <w:sz w:val="24"/>
                <w:szCs w:val="24"/>
              </w:rPr>
              <w:t>or the like</w:t>
            </w:r>
            <w:r w:rsidR="00AA3F4E" w:rsidRPr="009A0783">
              <w:rPr>
                <w:rFonts w:asciiTheme="majorHAnsi" w:hAnsiTheme="majorHAnsi" w:cstheme="majorHAnsi"/>
                <w:color w:val="000000"/>
                <w:sz w:val="24"/>
                <w:szCs w:val="24"/>
              </w:rPr>
              <w:t>)</w:t>
            </w:r>
          </w:p>
          <w:p w14:paraId="6CB55368"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209305806"/>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Organized sports </w:t>
            </w:r>
            <w:r w:rsidR="00AA3F4E" w:rsidRPr="009A0783">
              <w:rPr>
                <w:rFonts w:asciiTheme="majorHAnsi" w:hAnsiTheme="majorHAnsi" w:cstheme="majorHAnsi"/>
                <w:color w:val="000000"/>
                <w:sz w:val="24"/>
                <w:szCs w:val="24"/>
              </w:rPr>
              <w:t xml:space="preserve">(Park and Recreation, Group Fitness, Swimming, and Outdoor Sports such as Fishing and Hunting, Special Olympics, </w:t>
            </w:r>
            <w:r w:rsidR="00AA3F4E">
              <w:rPr>
                <w:rFonts w:asciiTheme="majorHAnsi" w:hAnsiTheme="majorHAnsi" w:cstheme="majorHAnsi"/>
                <w:color w:val="000000"/>
                <w:sz w:val="24"/>
                <w:szCs w:val="24"/>
              </w:rPr>
              <w:t>or the like</w:t>
            </w:r>
            <w:r w:rsidR="00AA3F4E" w:rsidRPr="009A0783">
              <w:rPr>
                <w:rFonts w:asciiTheme="majorHAnsi" w:hAnsiTheme="majorHAnsi" w:cstheme="majorHAnsi"/>
                <w:color w:val="000000"/>
                <w:sz w:val="24"/>
                <w:szCs w:val="24"/>
              </w:rPr>
              <w:t>)</w:t>
            </w:r>
          </w:p>
          <w:p w14:paraId="034DA529"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32968609"/>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No response / </w:t>
            </w:r>
            <w:r w:rsidR="00AA3F4E" w:rsidRPr="009A0783">
              <w:rPr>
                <w:rFonts w:asciiTheme="majorHAnsi" w:hAnsiTheme="majorHAnsi" w:cstheme="majorHAnsi"/>
                <w:color w:val="000000"/>
                <w:sz w:val="24"/>
                <w:szCs w:val="24"/>
              </w:rPr>
              <w:t xml:space="preserve">Member Declined </w:t>
            </w:r>
          </w:p>
          <w:p w14:paraId="54C5CA6B" w14:textId="77777777" w:rsidR="00AA3F4E" w:rsidRPr="009A0783" w:rsidRDefault="00AA3F4E" w:rsidP="00D50D73">
            <w:pPr>
              <w:pStyle w:val="ListParagraph"/>
              <w:ind w:left="1080"/>
              <w:rPr>
                <w:rFonts w:asciiTheme="majorHAnsi" w:hAnsiTheme="majorHAnsi" w:cstheme="majorHAnsi"/>
                <w:sz w:val="24"/>
                <w:szCs w:val="24"/>
              </w:rPr>
            </w:pPr>
          </w:p>
        </w:tc>
      </w:tr>
      <w:tr w:rsidR="00AA3F4E" w:rsidRPr="009A0783" w14:paraId="5373C693" w14:textId="77777777" w:rsidTr="00D50D73">
        <w:tc>
          <w:tcPr>
            <w:tcW w:w="10075" w:type="dxa"/>
          </w:tcPr>
          <w:p w14:paraId="0B85ACF1" w14:textId="77777777" w:rsidR="00AA3F4E" w:rsidRPr="009A0783" w:rsidRDefault="00AA3F4E" w:rsidP="003F6C84">
            <w:pPr>
              <w:pStyle w:val="ListParagraph"/>
              <w:numPr>
                <w:ilvl w:val="0"/>
                <w:numId w:val="54"/>
              </w:numPr>
              <w:rPr>
                <w:rFonts w:asciiTheme="majorHAnsi" w:hAnsiTheme="majorHAnsi" w:cstheme="majorHAnsi"/>
                <w:sz w:val="24"/>
                <w:szCs w:val="24"/>
              </w:rPr>
            </w:pPr>
            <w:r w:rsidRPr="009A0783">
              <w:rPr>
                <w:rFonts w:asciiTheme="majorHAnsi" w:hAnsiTheme="majorHAnsi" w:cstheme="majorHAnsi"/>
                <w:sz w:val="24"/>
                <w:szCs w:val="24"/>
              </w:rPr>
              <w:t>How often do you do the activities you enjoy?</w:t>
            </w:r>
          </w:p>
          <w:p w14:paraId="22483D98"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721054369"/>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Most days</w:t>
            </w:r>
          </w:p>
          <w:p w14:paraId="486FB1DB"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063637001"/>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About once a week</w:t>
            </w:r>
          </w:p>
          <w:p w14:paraId="0006FCE6"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599056137"/>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Less than once a week</w:t>
            </w:r>
          </w:p>
          <w:p w14:paraId="2720AAF8"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372890740"/>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Never</w:t>
            </w:r>
          </w:p>
          <w:p w14:paraId="2B4BB467"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003821537"/>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No response / </w:t>
            </w:r>
            <w:r w:rsidR="00AA3F4E" w:rsidRPr="009A0783">
              <w:rPr>
                <w:rFonts w:asciiTheme="majorHAnsi" w:hAnsiTheme="majorHAnsi" w:cstheme="majorHAnsi"/>
                <w:color w:val="000000"/>
                <w:sz w:val="24"/>
                <w:szCs w:val="24"/>
              </w:rPr>
              <w:t xml:space="preserve">Member Declined </w:t>
            </w:r>
          </w:p>
          <w:p w14:paraId="12549F66" w14:textId="77777777" w:rsidR="00AA3F4E" w:rsidRPr="009A0783" w:rsidRDefault="00AA3F4E" w:rsidP="00D50D73">
            <w:pPr>
              <w:rPr>
                <w:rFonts w:asciiTheme="majorHAnsi" w:hAnsiTheme="majorHAnsi" w:cstheme="majorHAnsi"/>
                <w:sz w:val="24"/>
                <w:szCs w:val="24"/>
              </w:rPr>
            </w:pPr>
          </w:p>
        </w:tc>
      </w:tr>
      <w:tr w:rsidR="00AA3F4E" w:rsidRPr="009A0783" w14:paraId="6931F888" w14:textId="77777777" w:rsidTr="00D50D73">
        <w:tc>
          <w:tcPr>
            <w:tcW w:w="10075" w:type="dxa"/>
          </w:tcPr>
          <w:p w14:paraId="1B95C9ED" w14:textId="77777777" w:rsidR="00AA3F4E" w:rsidRPr="009A0783" w:rsidRDefault="00AA3F4E" w:rsidP="003F6C84">
            <w:pPr>
              <w:pStyle w:val="ListParagraph"/>
              <w:numPr>
                <w:ilvl w:val="0"/>
                <w:numId w:val="54"/>
              </w:numPr>
              <w:rPr>
                <w:rFonts w:asciiTheme="majorHAnsi" w:hAnsiTheme="majorHAnsi" w:cstheme="majorHAnsi"/>
                <w:sz w:val="24"/>
                <w:szCs w:val="24"/>
              </w:rPr>
            </w:pPr>
            <w:r w:rsidRPr="009A0783">
              <w:rPr>
                <w:rFonts w:asciiTheme="majorHAnsi" w:hAnsiTheme="majorHAnsi" w:cstheme="majorHAnsi"/>
                <w:sz w:val="24"/>
                <w:szCs w:val="24"/>
              </w:rPr>
              <w:t xml:space="preserve">Currently, how satisfied </w:t>
            </w:r>
            <w:r w:rsidRPr="009A0783">
              <w:rPr>
                <w:rFonts w:asciiTheme="majorHAnsi" w:hAnsiTheme="majorHAnsi" w:cstheme="majorHAnsi"/>
                <w:color w:val="000000"/>
                <w:sz w:val="24"/>
                <w:szCs w:val="24"/>
              </w:rPr>
              <w:t xml:space="preserve">are you </w:t>
            </w:r>
            <w:r>
              <w:rPr>
                <w:rFonts w:asciiTheme="majorHAnsi" w:hAnsiTheme="majorHAnsi" w:cstheme="majorHAnsi"/>
                <w:color w:val="000000"/>
                <w:sz w:val="24"/>
                <w:szCs w:val="24"/>
              </w:rPr>
              <w:t>with</w:t>
            </w:r>
            <w:r w:rsidRPr="009A0783">
              <w:rPr>
                <w:rFonts w:asciiTheme="majorHAnsi" w:hAnsiTheme="majorHAnsi" w:cstheme="majorHAnsi"/>
                <w:color w:val="000000"/>
                <w:sz w:val="24"/>
                <w:szCs w:val="24"/>
              </w:rPr>
              <w:t xml:space="preserve"> participating in</w:t>
            </w:r>
            <w:r>
              <w:rPr>
                <w:rFonts w:asciiTheme="majorHAnsi" w:hAnsiTheme="majorHAnsi" w:cstheme="majorHAnsi"/>
                <w:color w:val="000000"/>
                <w:sz w:val="24"/>
                <w:szCs w:val="24"/>
              </w:rPr>
              <w:t xml:space="preserve"> community</w:t>
            </w:r>
            <w:r w:rsidRPr="009A0783">
              <w:rPr>
                <w:rFonts w:asciiTheme="majorHAnsi" w:hAnsiTheme="majorHAnsi" w:cstheme="majorHAnsi"/>
                <w:color w:val="000000"/>
                <w:sz w:val="24"/>
                <w:szCs w:val="24"/>
              </w:rPr>
              <w:t xml:space="preserve"> activities?</w:t>
            </w:r>
          </w:p>
          <w:p w14:paraId="5C703860"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501119917"/>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w:t>
            </w:r>
            <w:r w:rsidR="00AA3F4E" w:rsidRPr="009A0783">
              <w:rPr>
                <w:rFonts w:asciiTheme="majorHAnsi" w:hAnsiTheme="majorHAnsi" w:cstheme="majorHAnsi"/>
                <w:color w:val="000000"/>
                <w:sz w:val="24"/>
                <w:szCs w:val="24"/>
              </w:rPr>
              <w:t>Very Satisfied</w:t>
            </w:r>
          </w:p>
          <w:p w14:paraId="582FAC51"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625348206"/>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w:t>
            </w:r>
            <w:r w:rsidR="00AA3F4E" w:rsidRPr="009A0783">
              <w:rPr>
                <w:rFonts w:asciiTheme="majorHAnsi" w:hAnsiTheme="majorHAnsi" w:cstheme="majorHAnsi"/>
                <w:color w:val="000000"/>
                <w:sz w:val="24"/>
                <w:szCs w:val="24"/>
              </w:rPr>
              <w:t>Satisfied</w:t>
            </w:r>
          </w:p>
          <w:p w14:paraId="37F2796A"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766257588"/>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w:t>
            </w:r>
            <w:r w:rsidR="00AA3F4E" w:rsidRPr="009A0783">
              <w:rPr>
                <w:rFonts w:asciiTheme="majorHAnsi" w:hAnsiTheme="majorHAnsi" w:cstheme="majorHAnsi"/>
                <w:color w:val="000000"/>
                <w:sz w:val="24"/>
                <w:szCs w:val="24"/>
              </w:rPr>
              <w:t>Unsure</w:t>
            </w:r>
          </w:p>
          <w:p w14:paraId="6C28B71D"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214958057"/>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w:t>
            </w:r>
            <w:r w:rsidR="00AA3F4E" w:rsidRPr="009A0783">
              <w:rPr>
                <w:rFonts w:asciiTheme="majorHAnsi" w:hAnsiTheme="majorHAnsi" w:cstheme="majorHAnsi"/>
                <w:color w:val="000000"/>
                <w:sz w:val="24"/>
                <w:szCs w:val="24"/>
              </w:rPr>
              <w:t>Dissatisfied</w:t>
            </w:r>
          </w:p>
          <w:p w14:paraId="7105CB0B"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837648911"/>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w:t>
            </w:r>
            <w:r w:rsidR="00AA3F4E" w:rsidRPr="009A0783">
              <w:rPr>
                <w:rFonts w:asciiTheme="majorHAnsi" w:hAnsiTheme="majorHAnsi" w:cstheme="majorHAnsi"/>
                <w:color w:val="000000"/>
                <w:sz w:val="24"/>
                <w:szCs w:val="24"/>
              </w:rPr>
              <w:t>Very Dissatisfied</w:t>
            </w:r>
          </w:p>
          <w:p w14:paraId="064B5A6A"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005628063"/>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No response / </w:t>
            </w:r>
            <w:r w:rsidR="00AA3F4E" w:rsidRPr="009A0783">
              <w:rPr>
                <w:rFonts w:asciiTheme="majorHAnsi" w:hAnsiTheme="majorHAnsi" w:cstheme="majorHAnsi"/>
                <w:color w:val="000000"/>
                <w:sz w:val="24"/>
                <w:szCs w:val="24"/>
              </w:rPr>
              <w:t xml:space="preserve">Member Declined </w:t>
            </w:r>
          </w:p>
          <w:p w14:paraId="13D839E6" w14:textId="77777777" w:rsidR="00AA3F4E" w:rsidRPr="009A0783" w:rsidRDefault="00AA3F4E" w:rsidP="00D50D73">
            <w:pPr>
              <w:pStyle w:val="ListParagraph"/>
              <w:ind w:left="1080"/>
              <w:rPr>
                <w:rFonts w:asciiTheme="majorHAnsi" w:hAnsiTheme="majorHAnsi" w:cstheme="majorHAnsi"/>
                <w:sz w:val="24"/>
                <w:szCs w:val="24"/>
              </w:rPr>
            </w:pPr>
          </w:p>
        </w:tc>
      </w:tr>
      <w:tr w:rsidR="00AA3F4E" w:rsidRPr="009A0783" w14:paraId="24E0F16C" w14:textId="77777777" w:rsidTr="00D50D73">
        <w:tc>
          <w:tcPr>
            <w:tcW w:w="10075" w:type="dxa"/>
          </w:tcPr>
          <w:p w14:paraId="3D185A4A" w14:textId="77777777" w:rsidR="00AA3F4E" w:rsidRPr="009A0783" w:rsidRDefault="00AA3F4E" w:rsidP="003F6C84">
            <w:pPr>
              <w:pStyle w:val="ListParagraph"/>
              <w:numPr>
                <w:ilvl w:val="0"/>
                <w:numId w:val="54"/>
              </w:numPr>
              <w:rPr>
                <w:rFonts w:asciiTheme="majorHAnsi" w:hAnsiTheme="majorHAnsi" w:cstheme="majorHAnsi"/>
                <w:sz w:val="24"/>
                <w:szCs w:val="24"/>
              </w:rPr>
            </w:pPr>
            <w:r w:rsidRPr="009A0783">
              <w:rPr>
                <w:rFonts w:asciiTheme="majorHAnsi" w:hAnsiTheme="majorHAnsi" w:cstheme="majorHAnsi"/>
                <w:sz w:val="24"/>
                <w:szCs w:val="24"/>
              </w:rPr>
              <w:lastRenderedPageBreak/>
              <w:t>How important to you is it to do things with other people?</w:t>
            </w:r>
          </w:p>
          <w:p w14:paraId="6A4C9D66"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26446085"/>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w:t>
            </w:r>
            <w:r w:rsidR="00AA3F4E" w:rsidRPr="009A0783">
              <w:rPr>
                <w:rFonts w:asciiTheme="majorHAnsi" w:eastAsia="Roboto" w:hAnsiTheme="majorHAnsi" w:cstheme="majorHAnsi"/>
                <w:color w:val="202124"/>
                <w:sz w:val="24"/>
                <w:szCs w:val="24"/>
              </w:rPr>
              <w:t>Extremely Important</w:t>
            </w:r>
          </w:p>
          <w:p w14:paraId="183F4E10"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845545282"/>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w:t>
            </w:r>
            <w:r w:rsidR="00AA3F4E" w:rsidRPr="009A0783">
              <w:rPr>
                <w:rFonts w:asciiTheme="majorHAnsi" w:eastAsia="Roboto" w:hAnsiTheme="majorHAnsi" w:cstheme="majorHAnsi"/>
                <w:color w:val="202124"/>
                <w:sz w:val="24"/>
                <w:szCs w:val="24"/>
              </w:rPr>
              <w:t>Very Important</w:t>
            </w:r>
          </w:p>
          <w:p w14:paraId="4FA286E4"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889913526"/>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w:t>
            </w:r>
            <w:r w:rsidR="00AA3F4E" w:rsidRPr="009A0783">
              <w:rPr>
                <w:rFonts w:asciiTheme="majorHAnsi" w:eastAsia="Roboto" w:hAnsiTheme="majorHAnsi" w:cstheme="majorHAnsi"/>
                <w:color w:val="202124"/>
                <w:sz w:val="24"/>
                <w:szCs w:val="24"/>
              </w:rPr>
              <w:t>Slightly Important</w:t>
            </w:r>
          </w:p>
          <w:p w14:paraId="291DB2D2"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28680050"/>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w:t>
            </w:r>
            <w:r w:rsidR="00AA3F4E" w:rsidRPr="009A0783">
              <w:rPr>
                <w:rFonts w:asciiTheme="majorHAnsi" w:eastAsia="Roboto" w:hAnsiTheme="majorHAnsi" w:cstheme="majorHAnsi"/>
                <w:color w:val="202124"/>
                <w:sz w:val="24"/>
                <w:szCs w:val="24"/>
              </w:rPr>
              <w:t>Not at all Important</w:t>
            </w:r>
          </w:p>
          <w:p w14:paraId="7361DB88"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214737547"/>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No response / </w:t>
            </w:r>
            <w:r w:rsidR="00AA3F4E" w:rsidRPr="009A0783">
              <w:rPr>
                <w:rFonts w:asciiTheme="majorHAnsi" w:hAnsiTheme="majorHAnsi" w:cstheme="majorHAnsi"/>
                <w:color w:val="000000"/>
                <w:sz w:val="24"/>
                <w:szCs w:val="24"/>
              </w:rPr>
              <w:t xml:space="preserve">Member Declined </w:t>
            </w:r>
          </w:p>
          <w:p w14:paraId="0C2FE7EC" w14:textId="77777777" w:rsidR="00AA3F4E" w:rsidRPr="009A0783" w:rsidRDefault="00AA3F4E" w:rsidP="00D50D73">
            <w:pPr>
              <w:pStyle w:val="ListParagraph"/>
              <w:ind w:left="1080"/>
              <w:rPr>
                <w:rFonts w:asciiTheme="majorHAnsi" w:hAnsiTheme="majorHAnsi" w:cstheme="majorHAnsi"/>
                <w:sz w:val="24"/>
                <w:szCs w:val="24"/>
              </w:rPr>
            </w:pPr>
          </w:p>
        </w:tc>
      </w:tr>
      <w:tr w:rsidR="00AA3F4E" w:rsidRPr="009A0783" w14:paraId="11C347EB" w14:textId="77777777" w:rsidTr="00D50D73">
        <w:tc>
          <w:tcPr>
            <w:tcW w:w="10075" w:type="dxa"/>
          </w:tcPr>
          <w:p w14:paraId="649A87E9" w14:textId="77777777" w:rsidR="00AA3F4E" w:rsidRPr="009A0783" w:rsidRDefault="00AA3F4E" w:rsidP="003F6C84">
            <w:pPr>
              <w:pStyle w:val="ListParagraph"/>
              <w:numPr>
                <w:ilvl w:val="0"/>
                <w:numId w:val="54"/>
              </w:numPr>
              <w:rPr>
                <w:rFonts w:asciiTheme="majorHAnsi" w:hAnsiTheme="majorHAnsi" w:cstheme="majorHAnsi"/>
                <w:sz w:val="24"/>
                <w:szCs w:val="24"/>
              </w:rPr>
            </w:pPr>
            <w:r w:rsidRPr="009A0783">
              <w:rPr>
                <w:rFonts w:asciiTheme="majorHAnsi" w:hAnsiTheme="majorHAnsi" w:cstheme="majorHAnsi"/>
                <w:sz w:val="24"/>
                <w:szCs w:val="24"/>
              </w:rPr>
              <w:t>Who helps you do the things you like?</w:t>
            </w:r>
            <w:r>
              <w:rPr>
                <w:rFonts w:asciiTheme="majorHAnsi" w:hAnsiTheme="majorHAnsi" w:cstheme="majorHAnsi"/>
                <w:sz w:val="24"/>
                <w:szCs w:val="24"/>
              </w:rPr>
              <w:t xml:space="preserve"> Select all that apply.</w:t>
            </w:r>
          </w:p>
          <w:p w14:paraId="175CE105"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763991462"/>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Family</w:t>
            </w:r>
          </w:p>
          <w:p w14:paraId="61313B74"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39095010"/>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Friends</w:t>
            </w:r>
          </w:p>
          <w:p w14:paraId="38C2CBA6"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631971067"/>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Caregiver</w:t>
            </w:r>
          </w:p>
          <w:p w14:paraId="240B7879"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748570074"/>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Guardian</w:t>
            </w:r>
          </w:p>
          <w:p w14:paraId="67197346"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538386466"/>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Partner</w:t>
            </w:r>
            <w:r w:rsidR="00AA3F4E">
              <w:rPr>
                <w:rFonts w:asciiTheme="majorHAnsi" w:hAnsiTheme="majorHAnsi" w:cstheme="majorHAnsi"/>
                <w:sz w:val="24"/>
                <w:szCs w:val="24"/>
              </w:rPr>
              <w:t>/Spouse</w:t>
            </w:r>
          </w:p>
          <w:p w14:paraId="566842E8"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724120012"/>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Co-worker</w:t>
            </w:r>
          </w:p>
          <w:p w14:paraId="78DBAF7F"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2004004598"/>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I do them on my own/independently</w:t>
            </w:r>
          </w:p>
          <w:p w14:paraId="1EE88696"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703050428"/>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Other – open text</w:t>
            </w:r>
          </w:p>
          <w:p w14:paraId="597FEE40"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900120400"/>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No response / </w:t>
            </w:r>
            <w:r w:rsidR="00AA3F4E" w:rsidRPr="009A0783">
              <w:rPr>
                <w:rFonts w:asciiTheme="majorHAnsi" w:hAnsiTheme="majorHAnsi" w:cstheme="majorHAnsi"/>
                <w:color w:val="000000"/>
                <w:sz w:val="24"/>
                <w:szCs w:val="24"/>
              </w:rPr>
              <w:t xml:space="preserve">Member Declined </w:t>
            </w:r>
          </w:p>
          <w:p w14:paraId="1BE3EB36" w14:textId="77777777" w:rsidR="00AA3F4E" w:rsidRPr="009A0783" w:rsidRDefault="00AA3F4E" w:rsidP="00D50D73">
            <w:pPr>
              <w:rPr>
                <w:rFonts w:cstheme="minorHAnsi"/>
                <w:sz w:val="24"/>
                <w:szCs w:val="24"/>
              </w:rPr>
            </w:pPr>
          </w:p>
        </w:tc>
      </w:tr>
      <w:tr w:rsidR="00AA3F4E" w:rsidRPr="009A0783" w14:paraId="1FDA07F9" w14:textId="77777777" w:rsidTr="00D50D73">
        <w:tc>
          <w:tcPr>
            <w:tcW w:w="10075" w:type="dxa"/>
          </w:tcPr>
          <w:p w14:paraId="0BAAB8EC" w14:textId="77777777" w:rsidR="00AA3F4E" w:rsidRPr="009A0783" w:rsidRDefault="00AA3F4E" w:rsidP="003F6C84">
            <w:pPr>
              <w:pStyle w:val="ListParagraph"/>
              <w:numPr>
                <w:ilvl w:val="0"/>
                <w:numId w:val="54"/>
              </w:numPr>
              <w:rPr>
                <w:rFonts w:asciiTheme="majorHAnsi" w:hAnsiTheme="majorHAnsi" w:cstheme="majorHAnsi"/>
                <w:sz w:val="24"/>
                <w:szCs w:val="24"/>
              </w:rPr>
            </w:pPr>
            <w:r w:rsidRPr="009A0783">
              <w:rPr>
                <w:rFonts w:asciiTheme="majorHAnsi" w:hAnsiTheme="majorHAnsi" w:cstheme="majorHAnsi"/>
                <w:sz w:val="24"/>
                <w:szCs w:val="24"/>
              </w:rPr>
              <w:t xml:space="preserve">What </w:t>
            </w:r>
            <w:r>
              <w:rPr>
                <w:rFonts w:asciiTheme="majorHAnsi" w:hAnsiTheme="majorHAnsi" w:cstheme="majorHAnsi"/>
                <w:sz w:val="24"/>
                <w:szCs w:val="24"/>
              </w:rPr>
              <w:t>stops</w:t>
            </w:r>
            <w:r w:rsidRPr="009A0783">
              <w:rPr>
                <w:rFonts w:asciiTheme="majorHAnsi" w:hAnsiTheme="majorHAnsi" w:cstheme="majorHAnsi"/>
                <w:sz w:val="24"/>
                <w:szCs w:val="24"/>
              </w:rPr>
              <w:t xml:space="preserve"> you from doing what you like to do?</w:t>
            </w:r>
          </w:p>
          <w:p w14:paraId="2F84F234"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540807677"/>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Money/Cost</w:t>
            </w:r>
          </w:p>
          <w:p w14:paraId="1A4C7EC6"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925109634"/>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Transportation</w:t>
            </w:r>
          </w:p>
          <w:p w14:paraId="03A82928"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252161491"/>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Physical Health Condition</w:t>
            </w:r>
            <w:r w:rsidR="00AA3F4E">
              <w:rPr>
                <w:rFonts w:asciiTheme="majorHAnsi" w:hAnsiTheme="majorHAnsi" w:cstheme="majorHAnsi"/>
                <w:sz w:val="24"/>
                <w:szCs w:val="24"/>
              </w:rPr>
              <w:t>/Disability</w:t>
            </w:r>
          </w:p>
          <w:p w14:paraId="653F91FC"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726732422"/>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Behavioral</w:t>
            </w:r>
            <w:r w:rsidR="00AA3F4E">
              <w:rPr>
                <w:rFonts w:asciiTheme="majorHAnsi" w:hAnsiTheme="majorHAnsi" w:cstheme="majorHAnsi"/>
                <w:sz w:val="24"/>
                <w:szCs w:val="24"/>
              </w:rPr>
              <w:t xml:space="preserve"> or Mental</w:t>
            </w:r>
            <w:r w:rsidR="00AA3F4E" w:rsidRPr="009A0783">
              <w:rPr>
                <w:rFonts w:asciiTheme="majorHAnsi" w:hAnsiTheme="majorHAnsi" w:cstheme="majorHAnsi"/>
                <w:sz w:val="24"/>
                <w:szCs w:val="24"/>
              </w:rPr>
              <w:t xml:space="preserve"> Health Condition</w:t>
            </w:r>
            <w:r w:rsidR="00AA3F4E">
              <w:rPr>
                <w:rFonts w:asciiTheme="majorHAnsi" w:hAnsiTheme="majorHAnsi" w:cstheme="majorHAnsi"/>
                <w:sz w:val="24"/>
                <w:szCs w:val="24"/>
              </w:rPr>
              <w:t>/Disability</w:t>
            </w:r>
          </w:p>
          <w:p w14:paraId="52D06210"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2115812370"/>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Geographic Location</w:t>
            </w:r>
            <w:r w:rsidR="00AA3F4E">
              <w:rPr>
                <w:rFonts w:asciiTheme="majorHAnsi" w:hAnsiTheme="majorHAnsi" w:cstheme="majorHAnsi"/>
                <w:sz w:val="24"/>
                <w:szCs w:val="24"/>
              </w:rPr>
              <w:t xml:space="preserve">/Where you </w:t>
            </w:r>
            <w:proofErr w:type="gramStart"/>
            <w:r w:rsidR="00AA3F4E">
              <w:rPr>
                <w:rFonts w:asciiTheme="majorHAnsi" w:hAnsiTheme="majorHAnsi" w:cstheme="majorHAnsi"/>
                <w:sz w:val="24"/>
                <w:szCs w:val="24"/>
              </w:rPr>
              <w:t>live</w:t>
            </w:r>
            <w:proofErr w:type="gramEnd"/>
          </w:p>
          <w:p w14:paraId="1F4EE0C6"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684782170"/>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I do not feel </w:t>
            </w:r>
            <w:proofErr w:type="gramStart"/>
            <w:r w:rsidR="00AA3F4E" w:rsidRPr="009A0783">
              <w:rPr>
                <w:rFonts w:asciiTheme="majorHAnsi" w:hAnsiTheme="majorHAnsi" w:cstheme="majorHAnsi"/>
                <w:sz w:val="24"/>
                <w:szCs w:val="24"/>
              </w:rPr>
              <w:t>welcome</w:t>
            </w:r>
            <w:proofErr w:type="gramEnd"/>
          </w:p>
          <w:p w14:paraId="3011C10E" w14:textId="75997133"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629677120"/>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Lack of support/</w:t>
            </w:r>
            <w:r w:rsidR="00EF58D7">
              <w:rPr>
                <w:rFonts w:asciiTheme="majorHAnsi" w:hAnsiTheme="majorHAnsi" w:cstheme="majorHAnsi"/>
                <w:sz w:val="24"/>
                <w:szCs w:val="24"/>
              </w:rPr>
              <w:t>resources</w:t>
            </w:r>
          </w:p>
          <w:p w14:paraId="3428079C"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35663676"/>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I do not know what there is to do in my </w:t>
            </w:r>
            <w:proofErr w:type="gramStart"/>
            <w:r w:rsidR="00AA3F4E" w:rsidRPr="009A0783">
              <w:rPr>
                <w:rFonts w:asciiTheme="majorHAnsi" w:hAnsiTheme="majorHAnsi" w:cstheme="majorHAnsi"/>
                <w:sz w:val="24"/>
                <w:szCs w:val="24"/>
              </w:rPr>
              <w:t>community</w:t>
            </w:r>
            <w:proofErr w:type="gramEnd"/>
          </w:p>
          <w:p w14:paraId="7EB8B71F"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1475637234"/>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Other – open text</w:t>
            </w:r>
          </w:p>
          <w:p w14:paraId="0F561D18" w14:textId="77777777" w:rsidR="00AA3F4E" w:rsidRPr="009A0783" w:rsidRDefault="00722167" w:rsidP="003F6C84">
            <w:pPr>
              <w:pStyle w:val="ListParagraph"/>
              <w:numPr>
                <w:ilvl w:val="1"/>
                <w:numId w:val="54"/>
              </w:numPr>
              <w:rPr>
                <w:rFonts w:asciiTheme="majorHAnsi" w:hAnsiTheme="majorHAnsi" w:cstheme="majorHAnsi"/>
                <w:sz w:val="24"/>
                <w:szCs w:val="24"/>
              </w:rPr>
            </w:pPr>
            <w:sdt>
              <w:sdtPr>
                <w:rPr>
                  <w:rFonts w:asciiTheme="majorHAnsi" w:hAnsiTheme="majorHAnsi" w:cstheme="majorHAnsi"/>
                  <w:sz w:val="24"/>
                  <w:szCs w:val="24"/>
                </w:rPr>
                <w:id w:val="-320350744"/>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No response / </w:t>
            </w:r>
            <w:r w:rsidR="00AA3F4E" w:rsidRPr="009A0783">
              <w:rPr>
                <w:rFonts w:asciiTheme="majorHAnsi" w:hAnsiTheme="majorHAnsi" w:cstheme="majorHAnsi"/>
                <w:color w:val="000000"/>
                <w:sz w:val="24"/>
                <w:szCs w:val="24"/>
              </w:rPr>
              <w:t xml:space="preserve">Member Declined </w:t>
            </w:r>
          </w:p>
          <w:p w14:paraId="75A6ECDE" w14:textId="77777777" w:rsidR="00AA3F4E" w:rsidRPr="009A0783" w:rsidRDefault="00AA3F4E" w:rsidP="00D50D73">
            <w:pPr>
              <w:pStyle w:val="ListParagraph"/>
              <w:ind w:left="1080"/>
              <w:rPr>
                <w:rFonts w:asciiTheme="majorHAnsi" w:hAnsiTheme="majorHAnsi" w:cstheme="majorHAnsi"/>
                <w:sz w:val="24"/>
                <w:szCs w:val="24"/>
              </w:rPr>
            </w:pPr>
          </w:p>
        </w:tc>
      </w:tr>
    </w:tbl>
    <w:p w14:paraId="0A7090BC" w14:textId="77777777" w:rsidR="00AA3F4E" w:rsidRPr="009A0783" w:rsidRDefault="00AA3F4E" w:rsidP="00AA3F4E">
      <w:pPr>
        <w:rPr>
          <w:rFonts w:asciiTheme="majorHAnsi" w:hAnsiTheme="majorHAnsi" w:cstheme="majorHAnsi"/>
          <w:sz w:val="24"/>
          <w:szCs w:val="24"/>
        </w:rPr>
      </w:pPr>
    </w:p>
    <w:tbl>
      <w:tblPr>
        <w:tblStyle w:val="TableGrid"/>
        <w:tblW w:w="10075" w:type="dxa"/>
        <w:tblLook w:val="04A0" w:firstRow="1" w:lastRow="0" w:firstColumn="1" w:lastColumn="0" w:noHBand="0" w:noVBand="1"/>
      </w:tblPr>
      <w:tblGrid>
        <w:gridCol w:w="10075"/>
      </w:tblGrid>
      <w:tr w:rsidR="00AA3F4E" w:rsidRPr="009A0783" w14:paraId="47A626E7" w14:textId="77777777" w:rsidTr="00D50D73">
        <w:tc>
          <w:tcPr>
            <w:tcW w:w="10075" w:type="dxa"/>
          </w:tcPr>
          <w:p w14:paraId="1B6D3565" w14:textId="77777777" w:rsidR="00AA3F4E" w:rsidRPr="009A0783" w:rsidRDefault="00AA3F4E" w:rsidP="00D50D73">
            <w:pPr>
              <w:rPr>
                <w:rFonts w:asciiTheme="majorHAnsi" w:hAnsiTheme="majorHAnsi" w:cstheme="majorHAnsi"/>
                <w:b/>
                <w:bCs/>
                <w:sz w:val="24"/>
                <w:szCs w:val="24"/>
              </w:rPr>
            </w:pPr>
            <w:r w:rsidRPr="009A0783">
              <w:rPr>
                <w:rFonts w:asciiTheme="majorHAnsi" w:hAnsiTheme="majorHAnsi" w:cstheme="majorHAnsi"/>
                <w:b/>
                <w:bCs/>
                <w:sz w:val="24"/>
                <w:szCs w:val="24"/>
              </w:rPr>
              <w:t>Determining Current Interest Level</w:t>
            </w:r>
            <w:r>
              <w:rPr>
                <w:rFonts w:asciiTheme="majorHAnsi" w:hAnsiTheme="majorHAnsi" w:cstheme="majorHAnsi"/>
                <w:b/>
                <w:bCs/>
                <w:sz w:val="24"/>
                <w:szCs w:val="24"/>
              </w:rPr>
              <w:t>: To be completed by IDT staff</w:t>
            </w:r>
          </w:p>
        </w:tc>
      </w:tr>
      <w:tr w:rsidR="00AA3F4E" w:rsidRPr="009A0783" w14:paraId="4C2F59AD" w14:textId="77777777" w:rsidTr="00D50D73">
        <w:tc>
          <w:tcPr>
            <w:tcW w:w="10075" w:type="dxa"/>
          </w:tcPr>
          <w:p w14:paraId="4C2F4322" w14:textId="08EF1115" w:rsidR="00AA3F4E" w:rsidRPr="009A0783" w:rsidRDefault="00722167" w:rsidP="00D50D73">
            <w:pPr>
              <w:rPr>
                <w:rFonts w:asciiTheme="majorHAnsi" w:hAnsiTheme="majorHAnsi" w:cstheme="majorHAnsi"/>
                <w:sz w:val="24"/>
                <w:szCs w:val="24"/>
              </w:rPr>
            </w:pPr>
            <w:sdt>
              <w:sdtPr>
                <w:rPr>
                  <w:rFonts w:asciiTheme="majorHAnsi" w:hAnsiTheme="majorHAnsi" w:cstheme="majorHAnsi"/>
                  <w:sz w:val="24"/>
                  <w:szCs w:val="24"/>
                </w:rPr>
                <w:id w:val="-1615279593"/>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Currently</w:t>
            </w:r>
            <w:r w:rsidR="00AA3F4E">
              <w:rPr>
                <w:rFonts w:asciiTheme="majorHAnsi" w:hAnsiTheme="majorHAnsi" w:cstheme="majorHAnsi"/>
                <w:sz w:val="24"/>
                <w:szCs w:val="24"/>
              </w:rPr>
              <w:t xml:space="preserve"> connected to my </w:t>
            </w:r>
            <w:r w:rsidR="00AA3F4E" w:rsidRPr="009A0783">
              <w:rPr>
                <w:rFonts w:asciiTheme="majorHAnsi" w:hAnsiTheme="majorHAnsi" w:cstheme="majorHAnsi"/>
                <w:sz w:val="24"/>
                <w:szCs w:val="24"/>
              </w:rPr>
              <w:t>community</w:t>
            </w:r>
            <w:r w:rsidR="00AA3F4E">
              <w:rPr>
                <w:rFonts w:asciiTheme="majorHAnsi" w:hAnsiTheme="majorHAnsi" w:cstheme="majorHAnsi"/>
                <w:sz w:val="24"/>
                <w:szCs w:val="24"/>
              </w:rPr>
              <w:t>: No additional needs at this time</w:t>
            </w:r>
          </w:p>
        </w:tc>
      </w:tr>
      <w:tr w:rsidR="00AA3F4E" w:rsidRPr="009A0783" w14:paraId="393FDE2B" w14:textId="77777777" w:rsidTr="00D50D73">
        <w:tc>
          <w:tcPr>
            <w:tcW w:w="10075" w:type="dxa"/>
          </w:tcPr>
          <w:p w14:paraId="4F901205" w14:textId="77777777" w:rsidR="00AA3F4E" w:rsidRPr="009A0783" w:rsidRDefault="00722167" w:rsidP="00D50D73">
            <w:pPr>
              <w:rPr>
                <w:rFonts w:asciiTheme="majorHAnsi" w:hAnsiTheme="majorHAnsi" w:cstheme="majorHAnsi"/>
                <w:sz w:val="24"/>
                <w:szCs w:val="24"/>
              </w:rPr>
            </w:pPr>
            <w:sdt>
              <w:sdtPr>
                <w:rPr>
                  <w:rFonts w:asciiTheme="majorHAnsi" w:hAnsiTheme="majorHAnsi" w:cstheme="majorHAnsi"/>
                  <w:sz w:val="24"/>
                  <w:szCs w:val="24"/>
                </w:rPr>
                <w:id w:val="734211898"/>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Interested in developing community connections: Knows desired activity/</w:t>
            </w:r>
            <w:proofErr w:type="gramStart"/>
            <w:r w:rsidR="00AA3F4E" w:rsidRPr="009A0783">
              <w:rPr>
                <w:rFonts w:asciiTheme="majorHAnsi" w:hAnsiTheme="majorHAnsi" w:cstheme="majorHAnsi"/>
                <w:sz w:val="24"/>
                <w:szCs w:val="24"/>
              </w:rPr>
              <w:t>connection</w:t>
            </w:r>
            <w:proofErr w:type="gramEnd"/>
          </w:p>
          <w:p w14:paraId="6510314A" w14:textId="77777777" w:rsidR="00AA3F4E" w:rsidRPr="009A0783" w:rsidRDefault="00AA3F4E" w:rsidP="00D50D73">
            <w:pPr>
              <w:rPr>
                <w:rFonts w:asciiTheme="majorHAnsi" w:hAnsiTheme="majorHAnsi" w:cstheme="majorHAnsi"/>
                <w:sz w:val="24"/>
                <w:szCs w:val="24"/>
              </w:rPr>
            </w:pPr>
          </w:p>
        </w:tc>
      </w:tr>
      <w:tr w:rsidR="00AA3F4E" w:rsidRPr="009A0783" w14:paraId="60332002" w14:textId="77777777" w:rsidTr="00D50D73">
        <w:tc>
          <w:tcPr>
            <w:tcW w:w="10075" w:type="dxa"/>
          </w:tcPr>
          <w:p w14:paraId="623ADBE1" w14:textId="77777777" w:rsidR="00AA3F4E" w:rsidRPr="009A0783" w:rsidRDefault="00722167" w:rsidP="00D50D73">
            <w:pPr>
              <w:rPr>
                <w:rFonts w:asciiTheme="majorHAnsi" w:hAnsiTheme="majorHAnsi" w:cstheme="majorHAnsi"/>
                <w:sz w:val="24"/>
                <w:szCs w:val="24"/>
              </w:rPr>
            </w:pPr>
            <w:sdt>
              <w:sdtPr>
                <w:rPr>
                  <w:rFonts w:asciiTheme="majorHAnsi" w:hAnsiTheme="majorHAnsi" w:cstheme="majorHAnsi"/>
                  <w:sz w:val="24"/>
                  <w:szCs w:val="24"/>
                </w:rPr>
                <w:id w:val="637229396"/>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Interested in developing community connections: Unsure of desired activity/</w:t>
            </w:r>
            <w:proofErr w:type="gramStart"/>
            <w:r w:rsidR="00AA3F4E" w:rsidRPr="009A0783">
              <w:rPr>
                <w:rFonts w:asciiTheme="majorHAnsi" w:hAnsiTheme="majorHAnsi" w:cstheme="majorHAnsi"/>
                <w:sz w:val="24"/>
                <w:szCs w:val="24"/>
              </w:rPr>
              <w:t>connection</w:t>
            </w:r>
            <w:proofErr w:type="gramEnd"/>
          </w:p>
          <w:p w14:paraId="071232CA" w14:textId="77777777" w:rsidR="00AA3F4E" w:rsidRPr="009A0783" w:rsidRDefault="00AA3F4E" w:rsidP="00D50D73">
            <w:pPr>
              <w:rPr>
                <w:rFonts w:asciiTheme="majorHAnsi" w:hAnsiTheme="majorHAnsi" w:cstheme="majorHAnsi"/>
                <w:sz w:val="24"/>
                <w:szCs w:val="24"/>
              </w:rPr>
            </w:pPr>
          </w:p>
        </w:tc>
      </w:tr>
      <w:tr w:rsidR="00AA3F4E" w:rsidRPr="009A0783" w14:paraId="3868E231" w14:textId="77777777" w:rsidTr="00D50D73">
        <w:tc>
          <w:tcPr>
            <w:tcW w:w="10075" w:type="dxa"/>
          </w:tcPr>
          <w:p w14:paraId="245FE883" w14:textId="77777777" w:rsidR="00AA3F4E" w:rsidRPr="009A0783" w:rsidRDefault="00722167" w:rsidP="00D50D73">
            <w:pPr>
              <w:rPr>
                <w:rFonts w:asciiTheme="majorHAnsi" w:hAnsiTheme="majorHAnsi" w:cstheme="majorHAnsi"/>
                <w:sz w:val="24"/>
                <w:szCs w:val="24"/>
              </w:rPr>
            </w:pPr>
            <w:sdt>
              <w:sdtPr>
                <w:rPr>
                  <w:rFonts w:asciiTheme="majorHAnsi" w:hAnsiTheme="majorHAnsi" w:cstheme="majorHAnsi"/>
                  <w:sz w:val="24"/>
                  <w:szCs w:val="24"/>
                </w:rPr>
                <w:id w:val="1202124690"/>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May be interested in developing community </w:t>
            </w:r>
            <w:proofErr w:type="gramStart"/>
            <w:r w:rsidR="00AA3F4E" w:rsidRPr="009A0783">
              <w:rPr>
                <w:rFonts w:asciiTheme="majorHAnsi" w:hAnsiTheme="majorHAnsi" w:cstheme="majorHAnsi"/>
                <w:sz w:val="24"/>
                <w:szCs w:val="24"/>
              </w:rPr>
              <w:t>connections</w:t>
            </w:r>
            <w:proofErr w:type="gramEnd"/>
          </w:p>
          <w:p w14:paraId="0E679FC4" w14:textId="77777777" w:rsidR="00AA3F4E" w:rsidRPr="009A0783" w:rsidRDefault="00AA3F4E" w:rsidP="00D50D73">
            <w:pPr>
              <w:rPr>
                <w:rFonts w:asciiTheme="majorHAnsi" w:hAnsiTheme="majorHAnsi" w:cstheme="majorHAnsi"/>
                <w:sz w:val="24"/>
                <w:szCs w:val="24"/>
              </w:rPr>
            </w:pPr>
          </w:p>
        </w:tc>
      </w:tr>
      <w:tr w:rsidR="00AA3F4E" w:rsidRPr="009A0783" w14:paraId="445BA9DC" w14:textId="77777777" w:rsidTr="00D50D73">
        <w:tc>
          <w:tcPr>
            <w:tcW w:w="10075" w:type="dxa"/>
          </w:tcPr>
          <w:p w14:paraId="2ABA5049" w14:textId="77777777" w:rsidR="00AA3F4E" w:rsidRPr="009A0783" w:rsidRDefault="00722167" w:rsidP="00D50D73">
            <w:pPr>
              <w:rPr>
                <w:rFonts w:asciiTheme="majorHAnsi" w:hAnsiTheme="majorHAnsi" w:cstheme="majorHAnsi"/>
                <w:sz w:val="24"/>
                <w:szCs w:val="24"/>
              </w:rPr>
            </w:pPr>
            <w:sdt>
              <w:sdtPr>
                <w:rPr>
                  <w:rFonts w:asciiTheme="majorHAnsi" w:hAnsiTheme="majorHAnsi" w:cstheme="majorHAnsi"/>
                  <w:sz w:val="24"/>
                  <w:szCs w:val="24"/>
                </w:rPr>
                <w:id w:val="-4828141"/>
                <w14:checkbox>
                  <w14:checked w14:val="0"/>
                  <w14:checkedState w14:val="2612" w14:font="MS Gothic"/>
                  <w14:uncheckedState w14:val="2610" w14:font="MS Gothic"/>
                </w14:checkbox>
              </w:sdtPr>
              <w:sdtEndPr/>
              <w:sdtContent>
                <w:r w:rsidR="00AA3F4E" w:rsidRPr="009A0783">
                  <w:rPr>
                    <w:rFonts w:ascii="Segoe UI Symbol" w:eastAsia="MS Gothic" w:hAnsi="Segoe UI Symbol" w:cs="Segoe UI Symbol"/>
                    <w:sz w:val="24"/>
                    <w:szCs w:val="24"/>
                  </w:rPr>
                  <w:t>☐</w:t>
                </w:r>
              </w:sdtContent>
            </w:sdt>
            <w:r w:rsidR="00AA3F4E" w:rsidRPr="009A0783">
              <w:rPr>
                <w:rFonts w:asciiTheme="majorHAnsi" w:hAnsiTheme="majorHAnsi" w:cstheme="majorHAnsi"/>
                <w:sz w:val="24"/>
                <w:szCs w:val="24"/>
              </w:rPr>
              <w:t xml:space="preserve"> Not interested in developing community connections at this time</w:t>
            </w:r>
          </w:p>
          <w:p w14:paraId="48A6DC3B" w14:textId="77777777" w:rsidR="00AA3F4E" w:rsidRPr="009A0783" w:rsidRDefault="00AA3F4E" w:rsidP="00D50D73">
            <w:pPr>
              <w:rPr>
                <w:rFonts w:asciiTheme="majorHAnsi" w:hAnsiTheme="majorHAnsi" w:cstheme="majorHAnsi"/>
                <w:sz w:val="24"/>
                <w:szCs w:val="24"/>
              </w:rPr>
            </w:pPr>
          </w:p>
        </w:tc>
      </w:tr>
    </w:tbl>
    <w:p w14:paraId="7D5DDFD7" w14:textId="77777777" w:rsidR="00AD1ADC" w:rsidRDefault="00AD1ADC" w:rsidP="305648D4"/>
    <w:p w14:paraId="1B9E78ED" w14:textId="1454340F" w:rsidR="41033F35" w:rsidRDefault="41033F35" w:rsidP="305648D4">
      <w:r>
        <w:t>Document was developed in collaboration with:</w:t>
      </w:r>
    </w:p>
    <w:p w14:paraId="647467A2" w14:textId="493E7AB3" w:rsidR="41033F35" w:rsidRDefault="3492E9EE" w:rsidP="56C5BB6A">
      <w:r>
        <w:rPr>
          <w:noProof/>
        </w:rPr>
        <w:drawing>
          <wp:inline distT="0" distB="0" distL="0" distR="0" wp14:anchorId="438FED10" wp14:editId="0E8DC359">
            <wp:extent cx="3193576" cy="1630054"/>
            <wp:effectExtent l="0" t="0" r="6985" b="8255"/>
            <wp:docPr id="13927227" name="Picture 13927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3206211" cy="1636503"/>
                    </a:xfrm>
                    <a:prstGeom prst="rect">
                      <a:avLst/>
                    </a:prstGeom>
                  </pic:spPr>
                </pic:pic>
              </a:graphicData>
            </a:graphic>
          </wp:inline>
        </w:drawing>
      </w:r>
    </w:p>
    <w:p w14:paraId="38D2D566" w14:textId="3CE2AA2C" w:rsidR="00AA3F4E" w:rsidRDefault="41033F35" w:rsidP="305648D4">
      <w:r>
        <w:t xml:space="preserve">Developed Date: </w:t>
      </w:r>
      <w:proofErr w:type="gramStart"/>
      <w:r>
        <w:t>7/14/23</w:t>
      </w:r>
      <w:proofErr w:type="gramEnd"/>
    </w:p>
    <w:p w14:paraId="5293CA79" w14:textId="77777777" w:rsidR="00AA3F4E" w:rsidRDefault="00AA3F4E" w:rsidP="00AA3F4E">
      <w:pPr>
        <w:spacing w:line="276" w:lineRule="auto"/>
        <w:jc w:val="center"/>
        <w:rPr>
          <w:color w:val="2F5496" w:themeColor="accent1" w:themeShade="BF"/>
          <w:sz w:val="28"/>
          <w:szCs w:val="28"/>
        </w:rPr>
      </w:pPr>
    </w:p>
    <w:p w14:paraId="02E94BB7" w14:textId="77777777" w:rsidR="002064B7" w:rsidRDefault="002064B7" w:rsidP="00AA3F4E">
      <w:pPr>
        <w:spacing w:after="0" w:line="276" w:lineRule="auto"/>
        <w:jc w:val="center"/>
        <w:rPr>
          <w:color w:val="2F5496" w:themeColor="accent1" w:themeShade="BF"/>
          <w:sz w:val="28"/>
          <w:szCs w:val="28"/>
        </w:rPr>
      </w:pPr>
    </w:p>
    <w:p w14:paraId="669C3DAE" w14:textId="77777777" w:rsidR="002064B7" w:rsidRDefault="002064B7" w:rsidP="00AA3F4E">
      <w:pPr>
        <w:spacing w:after="0" w:line="276" w:lineRule="auto"/>
        <w:jc w:val="center"/>
        <w:rPr>
          <w:color w:val="2F5496" w:themeColor="accent1" w:themeShade="BF"/>
          <w:sz w:val="28"/>
          <w:szCs w:val="28"/>
        </w:rPr>
      </w:pPr>
    </w:p>
    <w:p w14:paraId="2C5D9F2A" w14:textId="77777777" w:rsidR="002064B7" w:rsidRDefault="002064B7" w:rsidP="00AA3F4E">
      <w:pPr>
        <w:spacing w:after="0" w:line="276" w:lineRule="auto"/>
        <w:jc w:val="center"/>
        <w:rPr>
          <w:color w:val="2F5496" w:themeColor="accent1" w:themeShade="BF"/>
          <w:sz w:val="28"/>
          <w:szCs w:val="28"/>
        </w:rPr>
      </w:pPr>
    </w:p>
    <w:p w14:paraId="5965A6EC" w14:textId="77777777" w:rsidR="002064B7" w:rsidRDefault="002064B7" w:rsidP="00AA3F4E">
      <w:pPr>
        <w:spacing w:after="0" w:line="276" w:lineRule="auto"/>
        <w:jc w:val="center"/>
        <w:rPr>
          <w:color w:val="2F5496" w:themeColor="accent1" w:themeShade="BF"/>
          <w:sz w:val="28"/>
          <w:szCs w:val="28"/>
        </w:rPr>
      </w:pPr>
    </w:p>
    <w:p w14:paraId="3C1F73B4" w14:textId="77777777" w:rsidR="002064B7" w:rsidRDefault="002064B7" w:rsidP="00AA3F4E">
      <w:pPr>
        <w:spacing w:after="0" w:line="276" w:lineRule="auto"/>
        <w:jc w:val="center"/>
        <w:rPr>
          <w:color w:val="2F5496" w:themeColor="accent1" w:themeShade="BF"/>
          <w:sz w:val="28"/>
          <w:szCs w:val="28"/>
        </w:rPr>
      </w:pPr>
    </w:p>
    <w:p w14:paraId="180AE28D" w14:textId="77777777" w:rsidR="002064B7" w:rsidRDefault="002064B7" w:rsidP="00AA3F4E">
      <w:pPr>
        <w:spacing w:after="0" w:line="276" w:lineRule="auto"/>
        <w:jc w:val="center"/>
        <w:rPr>
          <w:color w:val="2F5496" w:themeColor="accent1" w:themeShade="BF"/>
          <w:sz w:val="28"/>
          <w:szCs w:val="28"/>
        </w:rPr>
      </w:pPr>
    </w:p>
    <w:p w14:paraId="07A1C8EA" w14:textId="77777777" w:rsidR="002064B7" w:rsidRDefault="002064B7" w:rsidP="00AA3F4E">
      <w:pPr>
        <w:spacing w:after="0" w:line="276" w:lineRule="auto"/>
        <w:jc w:val="center"/>
        <w:rPr>
          <w:color w:val="2F5496" w:themeColor="accent1" w:themeShade="BF"/>
          <w:sz w:val="28"/>
          <w:szCs w:val="28"/>
        </w:rPr>
      </w:pPr>
    </w:p>
    <w:p w14:paraId="37233B08" w14:textId="77777777" w:rsidR="002064B7" w:rsidRDefault="002064B7" w:rsidP="00AA3F4E">
      <w:pPr>
        <w:spacing w:after="0" w:line="276" w:lineRule="auto"/>
        <w:jc w:val="center"/>
        <w:rPr>
          <w:color w:val="2F5496" w:themeColor="accent1" w:themeShade="BF"/>
          <w:sz w:val="28"/>
          <w:szCs w:val="28"/>
        </w:rPr>
      </w:pPr>
    </w:p>
    <w:p w14:paraId="585253E7" w14:textId="77777777" w:rsidR="002064B7" w:rsidRDefault="002064B7" w:rsidP="00AA3F4E">
      <w:pPr>
        <w:spacing w:after="0" w:line="276" w:lineRule="auto"/>
        <w:jc w:val="center"/>
        <w:rPr>
          <w:color w:val="2F5496" w:themeColor="accent1" w:themeShade="BF"/>
          <w:sz w:val="28"/>
          <w:szCs w:val="28"/>
        </w:rPr>
      </w:pPr>
    </w:p>
    <w:p w14:paraId="135B5165" w14:textId="77777777" w:rsidR="002064B7" w:rsidRDefault="002064B7" w:rsidP="00AA3F4E">
      <w:pPr>
        <w:spacing w:after="0" w:line="276" w:lineRule="auto"/>
        <w:jc w:val="center"/>
        <w:rPr>
          <w:color w:val="2F5496" w:themeColor="accent1" w:themeShade="BF"/>
          <w:sz w:val="28"/>
          <w:szCs w:val="28"/>
        </w:rPr>
      </w:pPr>
    </w:p>
    <w:p w14:paraId="22795A09" w14:textId="77777777" w:rsidR="002064B7" w:rsidRDefault="002064B7" w:rsidP="00AA3F4E">
      <w:pPr>
        <w:spacing w:after="0" w:line="276" w:lineRule="auto"/>
        <w:jc w:val="center"/>
        <w:rPr>
          <w:color w:val="2F5496" w:themeColor="accent1" w:themeShade="BF"/>
          <w:sz w:val="28"/>
          <w:szCs w:val="28"/>
        </w:rPr>
      </w:pPr>
    </w:p>
    <w:p w14:paraId="5837C3D8" w14:textId="77777777" w:rsidR="002064B7" w:rsidRDefault="002064B7" w:rsidP="00AA3F4E">
      <w:pPr>
        <w:spacing w:after="0" w:line="276" w:lineRule="auto"/>
        <w:jc w:val="center"/>
        <w:rPr>
          <w:color w:val="2F5496" w:themeColor="accent1" w:themeShade="BF"/>
          <w:sz w:val="28"/>
          <w:szCs w:val="28"/>
        </w:rPr>
      </w:pPr>
    </w:p>
    <w:p w14:paraId="1F2A3DA1" w14:textId="77777777" w:rsidR="002064B7" w:rsidRDefault="002064B7" w:rsidP="00AA3F4E">
      <w:pPr>
        <w:spacing w:after="0" w:line="276" w:lineRule="auto"/>
        <w:jc w:val="center"/>
        <w:rPr>
          <w:color w:val="2F5496" w:themeColor="accent1" w:themeShade="BF"/>
          <w:sz w:val="28"/>
          <w:szCs w:val="28"/>
        </w:rPr>
      </w:pPr>
    </w:p>
    <w:p w14:paraId="1AB54EC8" w14:textId="77777777" w:rsidR="002064B7" w:rsidRDefault="002064B7" w:rsidP="00AA3F4E">
      <w:pPr>
        <w:spacing w:after="0" w:line="276" w:lineRule="auto"/>
        <w:jc w:val="center"/>
        <w:rPr>
          <w:color w:val="2F5496" w:themeColor="accent1" w:themeShade="BF"/>
          <w:sz w:val="28"/>
          <w:szCs w:val="28"/>
        </w:rPr>
      </w:pPr>
    </w:p>
    <w:p w14:paraId="26B86B99" w14:textId="77777777" w:rsidR="002064B7" w:rsidRDefault="002064B7" w:rsidP="00AA3F4E">
      <w:pPr>
        <w:spacing w:after="0" w:line="276" w:lineRule="auto"/>
        <w:jc w:val="center"/>
        <w:rPr>
          <w:color w:val="2F5496" w:themeColor="accent1" w:themeShade="BF"/>
          <w:sz w:val="28"/>
          <w:szCs w:val="28"/>
        </w:rPr>
      </w:pPr>
    </w:p>
    <w:p w14:paraId="44955A37" w14:textId="77777777" w:rsidR="00AD1ADC" w:rsidRDefault="00AD1ADC" w:rsidP="00AA3F4E">
      <w:pPr>
        <w:spacing w:after="0" w:line="276" w:lineRule="auto"/>
        <w:jc w:val="center"/>
        <w:rPr>
          <w:color w:val="2F5496" w:themeColor="accent1" w:themeShade="BF"/>
          <w:sz w:val="28"/>
          <w:szCs w:val="28"/>
        </w:rPr>
      </w:pPr>
    </w:p>
    <w:p w14:paraId="7DB47992" w14:textId="77777777" w:rsidR="002064B7" w:rsidRDefault="002064B7" w:rsidP="00AA3F4E">
      <w:pPr>
        <w:spacing w:after="0" w:line="276" w:lineRule="auto"/>
        <w:jc w:val="center"/>
        <w:rPr>
          <w:color w:val="2F5496" w:themeColor="accent1" w:themeShade="BF"/>
          <w:sz w:val="28"/>
          <w:szCs w:val="28"/>
        </w:rPr>
      </w:pPr>
    </w:p>
    <w:p w14:paraId="0ACB65AB" w14:textId="1A9FC0CF" w:rsidR="00AA3F4E" w:rsidRDefault="00AA3F4E" w:rsidP="00AA3F4E">
      <w:pPr>
        <w:spacing w:after="0" w:line="276" w:lineRule="auto"/>
        <w:jc w:val="center"/>
        <w:rPr>
          <w:color w:val="2F5496" w:themeColor="accent1" w:themeShade="BF"/>
          <w:sz w:val="28"/>
          <w:szCs w:val="28"/>
        </w:rPr>
      </w:pPr>
      <w:r>
        <w:rPr>
          <w:color w:val="2F5496" w:themeColor="accent1" w:themeShade="BF"/>
          <w:sz w:val="28"/>
          <w:szCs w:val="28"/>
        </w:rPr>
        <w:lastRenderedPageBreak/>
        <w:t>APPENDIX B</w:t>
      </w:r>
    </w:p>
    <w:p w14:paraId="3807FF34" w14:textId="77777777" w:rsidR="00AA3F4E" w:rsidRDefault="00AA3F4E" w:rsidP="00AA3F4E">
      <w:pPr>
        <w:spacing w:after="0" w:line="276" w:lineRule="auto"/>
        <w:jc w:val="center"/>
        <w:rPr>
          <w:color w:val="2F5496" w:themeColor="accent1" w:themeShade="BF"/>
          <w:sz w:val="28"/>
          <w:szCs w:val="28"/>
        </w:rPr>
      </w:pPr>
      <w:r>
        <w:rPr>
          <w:color w:val="2F5496" w:themeColor="accent1" w:themeShade="BF"/>
          <w:sz w:val="28"/>
          <w:szCs w:val="28"/>
        </w:rPr>
        <w:t>Gifts of the Head, Hand &amp; Heart Exercise</w:t>
      </w:r>
    </w:p>
    <w:p w14:paraId="25D63C91" w14:textId="77777777" w:rsidR="00AA3F4E" w:rsidRPr="003C6501" w:rsidRDefault="00AA3F4E" w:rsidP="00AA3F4E">
      <w:pPr>
        <w:spacing w:after="0" w:line="276" w:lineRule="auto"/>
        <w:rPr>
          <w:sz w:val="24"/>
          <w:szCs w:val="24"/>
        </w:rPr>
      </w:pPr>
      <w:r w:rsidRPr="003C6501">
        <w:rPr>
          <w:sz w:val="24"/>
          <w:szCs w:val="24"/>
        </w:rPr>
        <w:t>Member Name: _________________________________________</w:t>
      </w:r>
    </w:p>
    <w:p w14:paraId="26DE55E0" w14:textId="77777777" w:rsidR="00AA3F4E" w:rsidRPr="003C6501" w:rsidRDefault="00AA3F4E" w:rsidP="00AA3F4E">
      <w:pPr>
        <w:spacing w:after="0" w:line="276" w:lineRule="auto"/>
        <w:rPr>
          <w:sz w:val="24"/>
          <w:szCs w:val="24"/>
        </w:rPr>
      </w:pPr>
    </w:p>
    <w:p w14:paraId="3A914BFD" w14:textId="77777777" w:rsidR="00AA3F4E" w:rsidRPr="003C6501" w:rsidRDefault="00AA3F4E" w:rsidP="00AA3F4E">
      <w:pPr>
        <w:spacing w:after="0" w:line="276" w:lineRule="auto"/>
        <w:rPr>
          <w:sz w:val="24"/>
          <w:szCs w:val="24"/>
        </w:rPr>
      </w:pPr>
      <w:r w:rsidRPr="003C6501">
        <w:rPr>
          <w:sz w:val="24"/>
          <w:szCs w:val="24"/>
        </w:rPr>
        <w:t>ID Number: ___________________________</w:t>
      </w:r>
    </w:p>
    <w:p w14:paraId="731D0C0A" w14:textId="77777777" w:rsidR="00AA3F4E" w:rsidRPr="003C6501" w:rsidRDefault="00AA3F4E" w:rsidP="00AA3F4E">
      <w:pPr>
        <w:spacing w:after="0" w:line="276" w:lineRule="auto"/>
        <w:rPr>
          <w:color w:val="2F5496" w:themeColor="accent1" w:themeShade="BF"/>
          <w:sz w:val="24"/>
          <w:szCs w:val="24"/>
        </w:rPr>
      </w:pPr>
    </w:p>
    <w:p w14:paraId="3C63C163" w14:textId="77777777" w:rsidR="00AA3F4E" w:rsidRPr="003C6501" w:rsidRDefault="00AA3F4E" w:rsidP="00AA3F4E">
      <w:pPr>
        <w:spacing w:before="200" w:after="0" w:line="276" w:lineRule="auto"/>
        <w:rPr>
          <w:rFonts w:ascii="Times New Roman" w:eastAsia="Times New Roman" w:hAnsi="Times New Roman" w:cs="Times New Roman"/>
          <w:sz w:val="24"/>
          <w:szCs w:val="24"/>
        </w:rPr>
      </w:pPr>
      <w:r w:rsidRPr="003C6501">
        <w:rPr>
          <w:rFonts w:eastAsiaTheme="minorEastAsia" w:hAnsi="Calibri"/>
          <w:color w:val="000000" w:themeColor="text1"/>
          <w:kern w:val="24"/>
          <w:sz w:val="24"/>
          <w:szCs w:val="24"/>
        </w:rPr>
        <w:t>Gifts of…</w:t>
      </w:r>
    </w:p>
    <w:p w14:paraId="59FEC037" w14:textId="77777777" w:rsidR="00AA3F4E" w:rsidRPr="003C6501" w:rsidRDefault="00AA3F4E" w:rsidP="003F6C84">
      <w:pPr>
        <w:numPr>
          <w:ilvl w:val="0"/>
          <w:numId w:val="53"/>
        </w:numPr>
        <w:spacing w:after="0" w:line="276" w:lineRule="auto"/>
        <w:ind w:left="1080"/>
        <w:contextualSpacing/>
        <w:rPr>
          <w:rFonts w:ascii="Times New Roman" w:eastAsia="Times New Roman" w:hAnsi="Times New Roman" w:cs="Times New Roman"/>
          <w:sz w:val="24"/>
          <w:szCs w:val="24"/>
        </w:rPr>
      </w:pPr>
      <w:r w:rsidRPr="003C6501">
        <w:rPr>
          <w:rFonts w:ascii="Calibri" w:eastAsiaTheme="minorEastAsia" w:hAnsi="Calibri" w:cs="Calibri"/>
          <w:color w:val="000000" w:themeColor="text1"/>
          <w:kern w:val="24"/>
          <w:sz w:val="24"/>
          <w:szCs w:val="24"/>
          <w:u w:val="single"/>
        </w:rPr>
        <w:t>The Hand</w:t>
      </w:r>
      <w:r>
        <w:rPr>
          <w:rFonts w:ascii="Calibri" w:eastAsiaTheme="minorEastAsia" w:hAnsi="Calibri" w:cs="Calibri"/>
          <w:color w:val="000000" w:themeColor="text1"/>
          <w:kern w:val="24"/>
          <w:sz w:val="24"/>
          <w:szCs w:val="24"/>
        </w:rPr>
        <w:t xml:space="preserve"> </w:t>
      </w:r>
      <w:r w:rsidRPr="0052438F">
        <w:rPr>
          <w:rFonts w:ascii="Calibri" w:eastAsiaTheme="minorEastAsia" w:hAnsi="Calibri" w:cs="Calibri"/>
          <w:color w:val="000000" w:themeColor="text1"/>
          <w:kern w:val="24"/>
          <w:sz w:val="24"/>
          <w:szCs w:val="24"/>
        </w:rPr>
        <w:t xml:space="preserve">- </w:t>
      </w:r>
      <w:r w:rsidRPr="003C6501">
        <w:rPr>
          <w:rFonts w:ascii="Calibri" w:eastAsiaTheme="minorEastAsia" w:hAnsi="Calibri" w:cs="Calibri"/>
          <w:color w:val="000000" w:themeColor="text1"/>
          <w:kern w:val="24"/>
          <w:sz w:val="24"/>
          <w:szCs w:val="24"/>
        </w:rPr>
        <w:t xml:space="preserve">Things I can do, make, fix, </w:t>
      </w:r>
      <w:proofErr w:type="gramStart"/>
      <w:r w:rsidRPr="003C6501">
        <w:rPr>
          <w:rFonts w:ascii="Calibri" w:eastAsiaTheme="minorEastAsia" w:hAnsi="Calibri" w:cs="Calibri"/>
          <w:color w:val="000000" w:themeColor="text1"/>
          <w:kern w:val="24"/>
          <w:sz w:val="24"/>
          <w:szCs w:val="24"/>
        </w:rPr>
        <w:t>create</w:t>
      </w:r>
      <w:proofErr w:type="gramEnd"/>
    </w:p>
    <w:p w14:paraId="1D20E23D" w14:textId="77777777" w:rsidR="00AA3F4E" w:rsidRDefault="00AA3F4E" w:rsidP="00AA3F4E">
      <w:pPr>
        <w:spacing w:after="0" w:line="276" w:lineRule="auto"/>
        <w:ind w:left="1080"/>
        <w:contextualSpacing/>
        <w:rPr>
          <w:rFonts w:ascii="Calibri" w:eastAsiaTheme="minorEastAsia" w:hAnsi="Calibri" w:cs="Calibri"/>
          <w:color w:val="000000" w:themeColor="text1"/>
          <w:kern w:val="24"/>
          <w:sz w:val="24"/>
          <w:szCs w:val="24"/>
          <w:u w:val="single"/>
        </w:rPr>
      </w:pPr>
    </w:p>
    <w:p w14:paraId="1193F2FD" w14:textId="77777777" w:rsidR="00AA3F4E" w:rsidRPr="003C6501" w:rsidRDefault="00AA3F4E" w:rsidP="00AA3F4E">
      <w:pPr>
        <w:spacing w:after="0" w:line="276" w:lineRule="auto"/>
        <w:ind w:left="1080"/>
        <w:contextualSpacing/>
        <w:rPr>
          <w:rFonts w:ascii="Times New Roman" w:eastAsia="Times New Roman" w:hAnsi="Times New Roman" w:cs="Times New Roman"/>
          <w:sz w:val="24"/>
          <w:szCs w:val="24"/>
        </w:rPr>
      </w:pPr>
    </w:p>
    <w:p w14:paraId="73DD898E" w14:textId="77777777" w:rsidR="00AA3F4E" w:rsidRPr="003C6501" w:rsidRDefault="00AA3F4E" w:rsidP="00AA3F4E">
      <w:pPr>
        <w:spacing w:after="0" w:line="276" w:lineRule="auto"/>
        <w:ind w:left="1440"/>
        <w:contextualSpacing/>
        <w:rPr>
          <w:rFonts w:ascii="Times New Roman" w:eastAsia="Times New Roman" w:hAnsi="Times New Roman" w:cs="Times New Roman"/>
          <w:sz w:val="24"/>
          <w:szCs w:val="24"/>
        </w:rPr>
      </w:pPr>
    </w:p>
    <w:p w14:paraId="14F30EE4" w14:textId="77777777" w:rsidR="00AA3F4E" w:rsidRPr="003C6501" w:rsidRDefault="00AA3F4E" w:rsidP="003F6C84">
      <w:pPr>
        <w:numPr>
          <w:ilvl w:val="0"/>
          <w:numId w:val="53"/>
        </w:numPr>
        <w:spacing w:after="0" w:line="276" w:lineRule="auto"/>
        <w:ind w:left="1080"/>
        <w:contextualSpacing/>
        <w:rPr>
          <w:rFonts w:ascii="Times New Roman" w:eastAsia="Times New Roman" w:hAnsi="Times New Roman" w:cs="Times New Roman"/>
          <w:sz w:val="24"/>
          <w:szCs w:val="24"/>
        </w:rPr>
      </w:pPr>
      <w:r w:rsidRPr="003C6501">
        <w:rPr>
          <w:rFonts w:ascii="Calibri" w:eastAsiaTheme="minorEastAsia" w:hAnsi="Calibri" w:cs="Calibri"/>
          <w:color w:val="000000" w:themeColor="text1"/>
          <w:kern w:val="24"/>
          <w:sz w:val="24"/>
          <w:szCs w:val="24"/>
          <w:u w:val="single"/>
        </w:rPr>
        <w:t>The Head</w:t>
      </w:r>
      <w:r w:rsidRPr="0052438F">
        <w:rPr>
          <w:rFonts w:ascii="Calibri" w:eastAsiaTheme="minorEastAsia" w:hAnsi="Calibri" w:cs="Calibri"/>
          <w:color w:val="000000" w:themeColor="text1"/>
          <w:kern w:val="24"/>
          <w:sz w:val="24"/>
          <w:szCs w:val="24"/>
        </w:rPr>
        <w:t xml:space="preserve"> –</w:t>
      </w:r>
      <w:r w:rsidRPr="003C6501">
        <w:rPr>
          <w:rFonts w:ascii="Calibri" w:eastAsiaTheme="minorEastAsia" w:hAnsi="Calibri" w:cs="Calibri"/>
          <w:color w:val="000000" w:themeColor="text1"/>
          <w:kern w:val="24"/>
          <w:sz w:val="24"/>
          <w:szCs w:val="24"/>
        </w:rPr>
        <w:t xml:space="preserve"> Things I know something about or am interested in </w:t>
      </w:r>
      <w:proofErr w:type="gramStart"/>
      <w:r w:rsidRPr="003C6501">
        <w:rPr>
          <w:rFonts w:ascii="Calibri" w:eastAsiaTheme="minorEastAsia" w:hAnsi="Calibri" w:cs="Calibri"/>
          <w:color w:val="000000" w:themeColor="text1"/>
          <w:kern w:val="24"/>
          <w:sz w:val="24"/>
          <w:szCs w:val="24"/>
        </w:rPr>
        <w:t>learning</w:t>
      </w:r>
      <w:proofErr w:type="gramEnd"/>
    </w:p>
    <w:p w14:paraId="4B8EEF82" w14:textId="77777777" w:rsidR="00AA3F4E" w:rsidRPr="003C6501" w:rsidRDefault="00AA3F4E" w:rsidP="00AA3F4E">
      <w:pPr>
        <w:spacing w:after="0" w:line="276" w:lineRule="auto"/>
        <w:contextualSpacing/>
        <w:rPr>
          <w:rFonts w:ascii="Times New Roman" w:eastAsia="Times New Roman" w:hAnsi="Times New Roman" w:cs="Times New Roman"/>
          <w:sz w:val="24"/>
          <w:szCs w:val="24"/>
        </w:rPr>
      </w:pPr>
    </w:p>
    <w:p w14:paraId="45872E49" w14:textId="77777777" w:rsidR="00AA3F4E" w:rsidRDefault="00AA3F4E" w:rsidP="00AA3F4E">
      <w:pPr>
        <w:spacing w:after="0" w:line="276" w:lineRule="auto"/>
        <w:ind w:left="1080"/>
        <w:contextualSpacing/>
        <w:rPr>
          <w:rFonts w:ascii="Times New Roman" w:eastAsia="Times New Roman" w:hAnsi="Times New Roman" w:cs="Times New Roman"/>
          <w:sz w:val="24"/>
          <w:szCs w:val="24"/>
        </w:rPr>
      </w:pPr>
    </w:p>
    <w:p w14:paraId="6E077B1C" w14:textId="77777777" w:rsidR="00AA3F4E" w:rsidRPr="003C6501" w:rsidRDefault="00AA3F4E" w:rsidP="00AA3F4E">
      <w:pPr>
        <w:spacing w:after="0" w:line="276" w:lineRule="auto"/>
        <w:ind w:left="1080"/>
        <w:contextualSpacing/>
        <w:rPr>
          <w:rFonts w:ascii="Times New Roman" w:eastAsia="Times New Roman" w:hAnsi="Times New Roman" w:cs="Times New Roman"/>
          <w:sz w:val="24"/>
          <w:szCs w:val="24"/>
        </w:rPr>
      </w:pPr>
    </w:p>
    <w:p w14:paraId="300AE426" w14:textId="77777777" w:rsidR="00AA3F4E" w:rsidRPr="003C6501" w:rsidRDefault="00AA3F4E" w:rsidP="003F6C84">
      <w:pPr>
        <w:numPr>
          <w:ilvl w:val="0"/>
          <w:numId w:val="53"/>
        </w:numPr>
        <w:spacing w:after="0" w:line="276" w:lineRule="auto"/>
        <w:ind w:left="1080"/>
        <w:contextualSpacing/>
        <w:rPr>
          <w:rFonts w:ascii="Times New Roman" w:eastAsia="Times New Roman" w:hAnsi="Times New Roman" w:cs="Times New Roman"/>
          <w:sz w:val="24"/>
          <w:szCs w:val="24"/>
        </w:rPr>
      </w:pPr>
      <w:r w:rsidRPr="003C6501">
        <w:rPr>
          <w:rFonts w:ascii="Calibri" w:eastAsiaTheme="minorEastAsia" w:hAnsi="Calibri" w:cs="Calibri"/>
          <w:color w:val="000000" w:themeColor="text1"/>
          <w:kern w:val="24"/>
          <w:sz w:val="24"/>
          <w:szCs w:val="24"/>
          <w:u w:val="single"/>
        </w:rPr>
        <w:t>The Heart</w:t>
      </w:r>
      <w:r w:rsidRPr="0052438F">
        <w:rPr>
          <w:rFonts w:ascii="Calibri" w:eastAsiaTheme="minorEastAsia" w:hAnsi="Calibri" w:cs="Calibri"/>
          <w:color w:val="000000" w:themeColor="text1"/>
          <w:kern w:val="24"/>
          <w:sz w:val="24"/>
          <w:szCs w:val="24"/>
        </w:rPr>
        <w:t xml:space="preserve"> –</w:t>
      </w:r>
      <w:r w:rsidRPr="003C6501">
        <w:rPr>
          <w:rFonts w:ascii="Calibri" w:eastAsiaTheme="minorEastAsia" w:hAnsi="Calibri" w:cs="Calibri"/>
          <w:color w:val="000000" w:themeColor="text1"/>
          <w:kern w:val="24"/>
          <w:sz w:val="24"/>
          <w:szCs w:val="24"/>
        </w:rPr>
        <w:t xml:space="preserve"> my passions, care, concerns</w:t>
      </w:r>
    </w:p>
    <w:p w14:paraId="2CDF4CC3" w14:textId="77777777" w:rsidR="00AA3F4E" w:rsidRDefault="00AA3F4E" w:rsidP="00AA3F4E">
      <w:pPr>
        <w:spacing w:after="0" w:line="276" w:lineRule="auto"/>
        <w:rPr>
          <w:color w:val="2F5496" w:themeColor="accent1" w:themeShade="BF"/>
          <w:sz w:val="24"/>
          <w:szCs w:val="24"/>
        </w:rPr>
      </w:pPr>
    </w:p>
    <w:p w14:paraId="0D90AF35" w14:textId="77777777" w:rsidR="00AA3F4E" w:rsidRPr="003C6501" w:rsidRDefault="00AA3F4E" w:rsidP="00AA3F4E">
      <w:pPr>
        <w:spacing w:after="0" w:line="276" w:lineRule="auto"/>
        <w:rPr>
          <w:color w:val="2F5496" w:themeColor="accent1" w:themeShade="BF"/>
          <w:sz w:val="24"/>
          <w:szCs w:val="24"/>
        </w:rPr>
      </w:pPr>
    </w:p>
    <w:p w14:paraId="029E39FB" w14:textId="77777777" w:rsidR="00AA3F4E" w:rsidRPr="003C6501" w:rsidRDefault="00AA3F4E" w:rsidP="00AA3F4E">
      <w:pPr>
        <w:spacing w:after="0" w:line="276" w:lineRule="auto"/>
        <w:rPr>
          <w:sz w:val="24"/>
          <w:szCs w:val="24"/>
        </w:rPr>
      </w:pPr>
    </w:p>
    <w:p w14:paraId="0B230EBB" w14:textId="77777777" w:rsidR="00AA3F4E" w:rsidRPr="003C6501" w:rsidRDefault="00AA3F4E" w:rsidP="00AA3F4E">
      <w:pPr>
        <w:spacing w:after="0" w:line="276" w:lineRule="auto"/>
        <w:rPr>
          <w:sz w:val="24"/>
          <w:szCs w:val="24"/>
        </w:rPr>
      </w:pPr>
      <w:r w:rsidRPr="003C6501">
        <w:rPr>
          <w:sz w:val="24"/>
          <w:szCs w:val="24"/>
        </w:rPr>
        <w:t>What gifts identified above can be explored further as a community connection for the member?</w:t>
      </w:r>
    </w:p>
    <w:p w14:paraId="5AF8C66B" w14:textId="77777777" w:rsidR="00AA3F4E" w:rsidRPr="003C6501" w:rsidRDefault="00AA3F4E" w:rsidP="00AA3F4E">
      <w:pPr>
        <w:spacing w:after="0" w:line="276" w:lineRule="auto"/>
        <w:rPr>
          <w:sz w:val="24"/>
          <w:szCs w:val="24"/>
        </w:rPr>
      </w:pPr>
    </w:p>
    <w:p w14:paraId="14E0E755" w14:textId="77777777" w:rsidR="00AA3F4E" w:rsidRPr="003C6501" w:rsidRDefault="00AA3F4E" w:rsidP="00AA3F4E">
      <w:pPr>
        <w:spacing w:after="0" w:line="276" w:lineRule="auto"/>
        <w:rPr>
          <w:sz w:val="24"/>
          <w:szCs w:val="24"/>
        </w:rPr>
      </w:pPr>
    </w:p>
    <w:p w14:paraId="131764B9" w14:textId="77777777" w:rsidR="00AA3F4E" w:rsidRPr="003C6501" w:rsidRDefault="00AA3F4E" w:rsidP="00AA3F4E">
      <w:pPr>
        <w:spacing w:after="0" w:line="276" w:lineRule="auto"/>
        <w:rPr>
          <w:sz w:val="24"/>
          <w:szCs w:val="24"/>
        </w:rPr>
      </w:pPr>
      <w:r w:rsidRPr="003C6501">
        <w:rPr>
          <w:sz w:val="24"/>
          <w:szCs w:val="24"/>
        </w:rPr>
        <w:t>What did the member express that they would like to explore further as a community connection?</w:t>
      </w:r>
    </w:p>
    <w:p w14:paraId="037FD392" w14:textId="77777777" w:rsidR="00AA3F4E" w:rsidRPr="003C6501" w:rsidRDefault="00AA3F4E" w:rsidP="00AA3F4E">
      <w:pPr>
        <w:spacing w:after="0" w:line="276" w:lineRule="auto"/>
        <w:rPr>
          <w:sz w:val="24"/>
          <w:szCs w:val="24"/>
        </w:rPr>
      </w:pPr>
    </w:p>
    <w:p w14:paraId="59E42AA8" w14:textId="77777777" w:rsidR="00AA3F4E" w:rsidRPr="003C6501" w:rsidRDefault="00AA3F4E" w:rsidP="00AA3F4E">
      <w:pPr>
        <w:spacing w:after="0" w:line="276" w:lineRule="auto"/>
        <w:rPr>
          <w:sz w:val="24"/>
          <w:szCs w:val="24"/>
        </w:rPr>
      </w:pPr>
    </w:p>
    <w:p w14:paraId="214545BA" w14:textId="77777777" w:rsidR="00AA3F4E" w:rsidRPr="003C6501" w:rsidRDefault="00AA3F4E" w:rsidP="00AA3F4E">
      <w:pPr>
        <w:spacing w:after="0" w:line="276" w:lineRule="auto"/>
        <w:rPr>
          <w:sz w:val="24"/>
          <w:szCs w:val="24"/>
        </w:rPr>
      </w:pPr>
    </w:p>
    <w:p w14:paraId="7990AA1D" w14:textId="77777777" w:rsidR="00AA3F4E" w:rsidRPr="003C6501" w:rsidRDefault="00AA3F4E" w:rsidP="00AA3F4E">
      <w:pPr>
        <w:spacing w:after="0" w:line="276" w:lineRule="auto"/>
        <w:rPr>
          <w:sz w:val="24"/>
          <w:szCs w:val="24"/>
        </w:rPr>
      </w:pPr>
      <w:r w:rsidRPr="003C6501">
        <w:rPr>
          <w:sz w:val="24"/>
          <w:szCs w:val="24"/>
        </w:rPr>
        <w:t xml:space="preserve">If the member has expressed an interest in exploring community connections further, what resources will be needed? What barriers may exist? </w:t>
      </w:r>
    </w:p>
    <w:p w14:paraId="3DDB078E" w14:textId="77777777" w:rsidR="00AA3F4E" w:rsidRPr="003C6501" w:rsidRDefault="00AA3F4E" w:rsidP="00AA3F4E">
      <w:pPr>
        <w:spacing w:after="0" w:line="276" w:lineRule="auto"/>
        <w:rPr>
          <w:sz w:val="24"/>
          <w:szCs w:val="24"/>
        </w:rPr>
      </w:pPr>
    </w:p>
    <w:p w14:paraId="16BDB784" w14:textId="77777777" w:rsidR="00AA3F4E" w:rsidRPr="003C6501" w:rsidRDefault="00AA3F4E" w:rsidP="00AA3F4E">
      <w:pPr>
        <w:spacing w:after="0" w:line="276" w:lineRule="auto"/>
        <w:rPr>
          <w:sz w:val="24"/>
          <w:szCs w:val="24"/>
        </w:rPr>
      </w:pPr>
    </w:p>
    <w:p w14:paraId="07361022" w14:textId="77777777" w:rsidR="00AA3F4E" w:rsidRPr="003C6501" w:rsidRDefault="00AA3F4E" w:rsidP="00AA3F4E">
      <w:pPr>
        <w:spacing w:after="0" w:line="276" w:lineRule="auto"/>
        <w:rPr>
          <w:sz w:val="24"/>
          <w:szCs w:val="24"/>
        </w:rPr>
      </w:pPr>
    </w:p>
    <w:p w14:paraId="40159F46" w14:textId="77777777" w:rsidR="00AA3F4E" w:rsidRPr="003C6501" w:rsidRDefault="00AA3F4E" w:rsidP="00AA3F4E">
      <w:pPr>
        <w:spacing w:after="0" w:line="276" w:lineRule="auto"/>
        <w:rPr>
          <w:sz w:val="24"/>
          <w:szCs w:val="24"/>
        </w:rPr>
      </w:pPr>
      <w:r w:rsidRPr="003C6501">
        <w:rPr>
          <w:sz w:val="24"/>
          <w:szCs w:val="24"/>
        </w:rPr>
        <w:t>Are there care plan goals related to this exercise in further connecting the member to the community?</w:t>
      </w:r>
    </w:p>
    <w:p w14:paraId="188C1FBE" w14:textId="77777777" w:rsidR="00AA3F4E" w:rsidRDefault="00AA3F4E" w:rsidP="00AA3F4E">
      <w:pPr>
        <w:spacing w:line="276" w:lineRule="auto"/>
        <w:rPr>
          <w:color w:val="2F5496" w:themeColor="accent1" w:themeShade="BF"/>
          <w:sz w:val="28"/>
          <w:szCs w:val="28"/>
        </w:rPr>
      </w:pPr>
    </w:p>
    <w:p w14:paraId="52AA714C" w14:textId="77777777" w:rsidR="00AA3F4E" w:rsidRPr="003C6501" w:rsidRDefault="00AA3F4E" w:rsidP="00AA3F4E">
      <w:pPr>
        <w:spacing w:line="276" w:lineRule="auto"/>
        <w:rPr>
          <w:color w:val="2F5496" w:themeColor="accent1" w:themeShade="BF"/>
          <w:sz w:val="24"/>
          <w:szCs w:val="24"/>
        </w:rPr>
      </w:pPr>
    </w:p>
    <w:p w14:paraId="4BAE6A67" w14:textId="0B518CD0" w:rsidR="00AA3F4E" w:rsidRDefault="00AA3F4E" w:rsidP="00AA3F4E">
      <w:pPr>
        <w:spacing w:line="276" w:lineRule="auto"/>
        <w:jc w:val="center"/>
        <w:rPr>
          <w:color w:val="2F5496" w:themeColor="accent1" w:themeShade="BF"/>
          <w:sz w:val="28"/>
          <w:szCs w:val="28"/>
        </w:rPr>
      </w:pPr>
      <w:r>
        <w:rPr>
          <w:color w:val="2F5496" w:themeColor="accent1" w:themeShade="BF"/>
          <w:sz w:val="28"/>
          <w:szCs w:val="28"/>
        </w:rPr>
        <w:lastRenderedPageBreak/>
        <w:t>APPENDIX C</w:t>
      </w:r>
    </w:p>
    <w:p w14:paraId="7D34BC91" w14:textId="77777777" w:rsidR="00AA3F4E" w:rsidRDefault="00AA3F4E" w:rsidP="00AA3F4E">
      <w:pPr>
        <w:spacing w:line="276" w:lineRule="auto"/>
        <w:jc w:val="center"/>
        <w:rPr>
          <w:color w:val="2F5496" w:themeColor="accent1" w:themeShade="BF"/>
          <w:sz w:val="28"/>
          <w:szCs w:val="28"/>
        </w:rPr>
      </w:pPr>
      <w:r>
        <w:rPr>
          <w:color w:val="2F5496" w:themeColor="accent1" w:themeShade="BF"/>
          <w:sz w:val="28"/>
          <w:szCs w:val="28"/>
        </w:rPr>
        <w:t>Community Connections IDT Staff Training and Implementation Resources</w:t>
      </w:r>
    </w:p>
    <w:p w14:paraId="6B330DFE" w14:textId="77777777" w:rsidR="00AA3F4E" w:rsidRDefault="00AA3F4E" w:rsidP="00AA3F4E">
      <w:pPr>
        <w:spacing w:line="276" w:lineRule="auto"/>
        <w:rPr>
          <w:sz w:val="24"/>
          <w:szCs w:val="24"/>
        </w:rPr>
      </w:pPr>
      <w:r>
        <w:rPr>
          <w:sz w:val="24"/>
          <w:szCs w:val="24"/>
        </w:rPr>
        <w:t xml:space="preserve">The following is a list of resources that were gathered as part of the MCOs research into Community Connections. These resources provide more in-depth information into why community connections are not only important for everyone, but especially for persons with disabilities and the aging population who often experience more isolation. In addition, there are practical tools to help IDT staff have conversations with members about their interests, passions, gifts, and hobbies as well as community mapping exercises to assist members in finding places in their community that will allow them to explore their interests even more. The training curriculum contains one member exploration exercise, Gifts of the Head, Hand, and Heart </w:t>
      </w:r>
      <w:r w:rsidRPr="002B7E3D">
        <w:rPr>
          <w:sz w:val="24"/>
          <w:szCs w:val="24"/>
        </w:rPr>
        <w:t>(Appendix C),</w:t>
      </w:r>
      <w:r>
        <w:rPr>
          <w:sz w:val="24"/>
          <w:szCs w:val="24"/>
        </w:rPr>
        <w:t xml:space="preserve"> that all MCOs will be utilizing with members as a first step in implementing Community Connections. Other tools listed in this appendix or identified in the future, may also be implemented later to ensure the success of the initiative, especially if barriers are to success are being identified.</w:t>
      </w:r>
    </w:p>
    <w:p w14:paraId="20ACCB47" w14:textId="77777777" w:rsidR="00AA3F4E" w:rsidRPr="00BA699E" w:rsidRDefault="00AA3F4E" w:rsidP="00AA3F4E">
      <w:pPr>
        <w:spacing w:after="0" w:line="276" w:lineRule="auto"/>
        <w:rPr>
          <w:rFonts w:eastAsia="Times New Roman" w:cstheme="minorHAnsi"/>
          <w:sz w:val="24"/>
          <w:szCs w:val="24"/>
        </w:rPr>
      </w:pPr>
      <w:r w:rsidRPr="00BA699E">
        <w:rPr>
          <w:rFonts w:eastAsia="Times New Roman" w:cstheme="minorHAnsi"/>
          <w:sz w:val="24"/>
          <w:szCs w:val="24"/>
        </w:rPr>
        <w:t>A Guide to Developing Community Connections</w:t>
      </w:r>
      <w:r w:rsidRPr="00BA699E">
        <w:rPr>
          <w:rFonts w:eastAsia="Times New Roman" w:cstheme="minorHAnsi"/>
          <w:color w:val="666666"/>
          <w:sz w:val="24"/>
          <w:szCs w:val="24"/>
        </w:rPr>
        <w:t>:</w:t>
      </w:r>
      <w:hyperlink r:id="rId21" w:history="1">
        <w:r w:rsidRPr="00BA699E">
          <w:rPr>
            <w:rFonts w:eastAsia="Times New Roman" w:cstheme="minorHAnsi"/>
            <w:color w:val="666666"/>
            <w:sz w:val="24"/>
            <w:szCs w:val="24"/>
            <w:u w:val="single"/>
          </w:rPr>
          <w:t xml:space="preserve"> </w:t>
        </w:r>
        <w:r w:rsidRPr="00BA699E">
          <w:rPr>
            <w:rFonts w:eastAsia="Times New Roman" w:cstheme="minorHAnsi"/>
            <w:color w:val="1C3AA9"/>
            <w:sz w:val="24"/>
            <w:szCs w:val="24"/>
            <w:u w:val="single"/>
          </w:rPr>
          <w:t>http://www.northstarsls.org/sites/default/files/Building%20Community%20Connections.pdf</w:t>
        </w:r>
      </w:hyperlink>
    </w:p>
    <w:p w14:paraId="1FFF1BF7" w14:textId="77777777" w:rsidR="00AA3F4E" w:rsidRPr="00BA699E" w:rsidRDefault="00AA3F4E" w:rsidP="00AA3F4E">
      <w:pPr>
        <w:spacing w:after="0" w:line="276" w:lineRule="auto"/>
        <w:rPr>
          <w:rFonts w:eastAsia="Times New Roman" w:cstheme="minorHAnsi"/>
          <w:sz w:val="24"/>
          <w:szCs w:val="24"/>
        </w:rPr>
      </w:pPr>
    </w:p>
    <w:p w14:paraId="18E09CEA" w14:textId="77777777" w:rsidR="00AA3F4E" w:rsidRPr="00BA699E" w:rsidRDefault="00AA3F4E" w:rsidP="00AA3F4E">
      <w:pPr>
        <w:spacing w:after="0" w:line="276" w:lineRule="auto"/>
        <w:rPr>
          <w:rFonts w:eastAsia="Times New Roman" w:cstheme="minorHAnsi"/>
          <w:sz w:val="24"/>
          <w:szCs w:val="24"/>
        </w:rPr>
      </w:pPr>
      <w:r w:rsidRPr="00BA699E">
        <w:rPr>
          <w:rFonts w:eastAsia="Times New Roman" w:cstheme="minorHAnsi"/>
          <w:sz w:val="24"/>
          <w:szCs w:val="24"/>
        </w:rPr>
        <w:t>Community Asset Mapping Workbook – Community Legacy Program</w:t>
      </w:r>
      <w:hyperlink r:id="rId22" w:history="1">
        <w:r w:rsidRPr="00BA699E">
          <w:rPr>
            <w:rFonts w:eastAsia="Times New Roman" w:cstheme="minorHAnsi"/>
            <w:color w:val="666666"/>
            <w:sz w:val="24"/>
            <w:szCs w:val="24"/>
            <w:u w:val="single"/>
          </w:rPr>
          <w:t xml:space="preserve"> </w:t>
        </w:r>
        <w:r w:rsidRPr="00BA699E">
          <w:rPr>
            <w:rFonts w:eastAsia="Times New Roman" w:cstheme="minorHAnsi"/>
            <w:color w:val="1C3AA9"/>
            <w:sz w:val="24"/>
            <w:szCs w:val="24"/>
            <w:u w:val="single"/>
          </w:rPr>
          <w:t>https://www.wiafterschoolnetwork.org/-/media/Files/WIAfterschoolNetwork/Asset_Mapping_Workbook_2013.ashx?la=en&amp;hash=F8443FD891E4144007B5B7CA3A37DF80</w:t>
        </w:r>
      </w:hyperlink>
    </w:p>
    <w:p w14:paraId="7BF069BD" w14:textId="77777777" w:rsidR="00AA3F4E" w:rsidRPr="00BA699E" w:rsidRDefault="00AA3F4E" w:rsidP="00AA3F4E">
      <w:pPr>
        <w:spacing w:after="0" w:line="276" w:lineRule="auto"/>
        <w:rPr>
          <w:rFonts w:eastAsia="Times New Roman" w:cstheme="minorHAnsi"/>
          <w:sz w:val="24"/>
          <w:szCs w:val="24"/>
        </w:rPr>
      </w:pPr>
    </w:p>
    <w:p w14:paraId="5115625B" w14:textId="77777777" w:rsidR="00AA3F4E" w:rsidRPr="00BA699E" w:rsidRDefault="00AA3F4E" w:rsidP="00AA3F4E">
      <w:pPr>
        <w:spacing w:after="0" w:line="276" w:lineRule="auto"/>
        <w:rPr>
          <w:rFonts w:eastAsia="Times New Roman" w:cstheme="minorHAnsi"/>
          <w:sz w:val="24"/>
          <w:szCs w:val="24"/>
        </w:rPr>
      </w:pPr>
      <w:r w:rsidRPr="00BA699E">
        <w:rPr>
          <w:rFonts w:eastAsia="Times New Roman" w:cstheme="minorHAnsi"/>
          <w:sz w:val="24"/>
          <w:szCs w:val="24"/>
        </w:rPr>
        <w:t>Peer Facilitated Community Inclusion Toolkit</w:t>
      </w:r>
      <w:hyperlink r:id="rId23" w:history="1">
        <w:r w:rsidRPr="00BA699E">
          <w:rPr>
            <w:rFonts w:eastAsia="Times New Roman" w:cstheme="minorHAnsi"/>
            <w:color w:val="666666"/>
            <w:sz w:val="24"/>
            <w:szCs w:val="24"/>
            <w:u w:val="single"/>
          </w:rPr>
          <w:t xml:space="preserve"> </w:t>
        </w:r>
        <w:r w:rsidRPr="00BA699E">
          <w:rPr>
            <w:rFonts w:eastAsia="Times New Roman" w:cstheme="minorHAnsi"/>
            <w:color w:val="1C3AA9"/>
            <w:sz w:val="24"/>
            <w:szCs w:val="24"/>
            <w:u w:val="single"/>
          </w:rPr>
          <w:t>http://www.tucollaborative.org/sdm_downloads/peer-facilitated-community-inclusion-tool-kit/</w:t>
        </w:r>
      </w:hyperlink>
    </w:p>
    <w:p w14:paraId="3C6B3013" w14:textId="77777777" w:rsidR="00AA3F4E" w:rsidRPr="00BA699E" w:rsidRDefault="00AA3F4E" w:rsidP="00AA3F4E">
      <w:pPr>
        <w:spacing w:after="0" w:line="276" w:lineRule="auto"/>
        <w:rPr>
          <w:rFonts w:eastAsia="Times New Roman" w:cstheme="minorHAnsi"/>
          <w:sz w:val="24"/>
          <w:szCs w:val="24"/>
        </w:rPr>
      </w:pPr>
    </w:p>
    <w:p w14:paraId="77201BC5" w14:textId="77777777" w:rsidR="00AA3F4E" w:rsidRPr="00877974" w:rsidRDefault="00AA3F4E" w:rsidP="00AA3F4E">
      <w:pPr>
        <w:spacing w:after="0" w:line="276" w:lineRule="auto"/>
        <w:rPr>
          <w:rFonts w:eastAsia="Times New Roman" w:cstheme="minorHAnsi"/>
          <w:sz w:val="24"/>
          <w:szCs w:val="24"/>
        </w:rPr>
      </w:pPr>
      <w:r w:rsidRPr="00BA699E">
        <w:rPr>
          <w:rFonts w:eastAsia="Times New Roman" w:cstheme="minorHAnsi"/>
          <w:sz w:val="24"/>
          <w:szCs w:val="24"/>
        </w:rPr>
        <w:t>ABCD Institute Asset Mapping Tools:</w:t>
      </w:r>
    </w:p>
    <w:p w14:paraId="25D650B9" w14:textId="77777777" w:rsidR="00AA3F4E" w:rsidRPr="00BA699E" w:rsidRDefault="00722167" w:rsidP="00AA3F4E">
      <w:pPr>
        <w:spacing w:after="0" w:line="276" w:lineRule="auto"/>
        <w:rPr>
          <w:rFonts w:eastAsia="Times New Roman" w:cstheme="minorHAnsi"/>
          <w:sz w:val="24"/>
          <w:szCs w:val="24"/>
        </w:rPr>
      </w:pPr>
      <w:hyperlink r:id="rId24" w:history="1">
        <w:r w:rsidR="00AA3F4E" w:rsidRPr="00BA699E">
          <w:rPr>
            <w:rStyle w:val="Hyperlink"/>
            <w:rFonts w:eastAsia="Times New Roman" w:cstheme="minorHAnsi"/>
            <w:sz w:val="24"/>
            <w:szCs w:val="24"/>
          </w:rPr>
          <w:t xml:space="preserve"> https://resources.depaul.edu/abcd-institute/resources/Pages/tool-kit.aspx</w:t>
        </w:r>
      </w:hyperlink>
    </w:p>
    <w:p w14:paraId="29E3A24C" w14:textId="77777777" w:rsidR="00AA3F4E" w:rsidRPr="00BA699E" w:rsidRDefault="00AA3F4E" w:rsidP="00AA3F4E">
      <w:pPr>
        <w:spacing w:after="0" w:line="276" w:lineRule="auto"/>
        <w:rPr>
          <w:rFonts w:eastAsia="Times New Roman" w:cstheme="minorHAnsi"/>
          <w:sz w:val="24"/>
          <w:szCs w:val="24"/>
        </w:rPr>
      </w:pPr>
    </w:p>
    <w:p w14:paraId="1CD61654" w14:textId="77777777" w:rsidR="00AA3F4E" w:rsidRPr="00BA699E" w:rsidRDefault="00AA3F4E" w:rsidP="00AA3F4E">
      <w:pPr>
        <w:spacing w:after="0" w:line="276" w:lineRule="auto"/>
        <w:rPr>
          <w:rFonts w:eastAsia="Times New Roman" w:cstheme="minorHAnsi"/>
          <w:sz w:val="24"/>
          <w:szCs w:val="24"/>
        </w:rPr>
      </w:pPr>
      <w:r w:rsidRPr="00BA699E">
        <w:rPr>
          <w:rFonts w:eastAsia="Times New Roman" w:cstheme="minorHAnsi"/>
          <w:sz w:val="24"/>
          <w:szCs w:val="24"/>
        </w:rPr>
        <w:t>Friends: Connecting People with Disabilities and Community Members by Dr. Angela Amado -</w:t>
      </w:r>
      <w:hyperlink r:id="rId25" w:history="1">
        <w:r w:rsidRPr="00BA699E">
          <w:rPr>
            <w:rFonts w:eastAsia="Times New Roman" w:cstheme="minorHAnsi"/>
            <w:color w:val="666666"/>
            <w:sz w:val="24"/>
            <w:szCs w:val="24"/>
            <w:u w:val="single"/>
          </w:rPr>
          <w:t xml:space="preserve"> </w:t>
        </w:r>
        <w:r w:rsidRPr="00BA699E">
          <w:rPr>
            <w:rFonts w:eastAsia="Times New Roman" w:cstheme="minorHAnsi"/>
            <w:color w:val="1C3AA9"/>
            <w:sz w:val="24"/>
            <w:szCs w:val="24"/>
            <w:u w:val="single"/>
          </w:rPr>
          <w:t>https://ici.umn.edu/products/579</w:t>
        </w:r>
      </w:hyperlink>
    </w:p>
    <w:p w14:paraId="5C234A63" w14:textId="77777777" w:rsidR="00AA3F4E" w:rsidRPr="00877974" w:rsidRDefault="00AA3F4E" w:rsidP="00AA3F4E">
      <w:pPr>
        <w:spacing w:line="276" w:lineRule="auto"/>
        <w:rPr>
          <w:rFonts w:eastAsia="Times New Roman" w:cstheme="minorHAnsi"/>
          <w:sz w:val="24"/>
          <w:szCs w:val="24"/>
        </w:rPr>
      </w:pPr>
      <w:r w:rsidRPr="00950E50">
        <w:rPr>
          <w:rFonts w:eastAsia="Times New Roman" w:cstheme="minorHAnsi"/>
          <w:sz w:val="24"/>
          <w:szCs w:val="24"/>
        </w:rPr>
        <w:br/>
      </w:r>
      <w:r w:rsidRPr="00877974">
        <w:rPr>
          <w:rFonts w:eastAsia="Times New Roman" w:cstheme="minorHAnsi"/>
          <w:sz w:val="24"/>
          <w:szCs w:val="24"/>
        </w:rPr>
        <w:t>Video: How to get involved in your local community</w:t>
      </w:r>
    </w:p>
    <w:p w14:paraId="50E9A8CE" w14:textId="77777777" w:rsidR="00AA3F4E" w:rsidRPr="00950E50" w:rsidRDefault="00722167" w:rsidP="00AA3F4E">
      <w:pPr>
        <w:spacing w:line="276" w:lineRule="auto"/>
        <w:rPr>
          <w:rFonts w:eastAsia="Times New Roman" w:cstheme="minorHAnsi"/>
          <w:sz w:val="24"/>
          <w:szCs w:val="24"/>
        </w:rPr>
      </w:pPr>
      <w:hyperlink r:id="rId26" w:history="1">
        <w:r w:rsidR="00AA3F4E" w:rsidRPr="00950E50">
          <w:rPr>
            <w:rFonts w:eastAsia="Times New Roman" w:cstheme="minorHAnsi"/>
            <w:color w:val="666666"/>
            <w:sz w:val="24"/>
            <w:szCs w:val="24"/>
            <w:u w:val="single"/>
          </w:rPr>
          <w:t> </w:t>
        </w:r>
        <w:r w:rsidR="00AA3F4E" w:rsidRPr="00950E50">
          <w:rPr>
            <w:rFonts w:eastAsia="Times New Roman" w:cstheme="minorHAnsi"/>
            <w:color w:val="1C3AA9"/>
            <w:sz w:val="24"/>
            <w:szCs w:val="24"/>
            <w:u w:val="single"/>
          </w:rPr>
          <w:t>https://youtu.be/MtOXxlUE2Zg</w:t>
        </w:r>
      </w:hyperlink>
    </w:p>
    <w:p w14:paraId="2EFDD5CE" w14:textId="77777777" w:rsidR="00AA3F4E" w:rsidRDefault="00AA3F4E" w:rsidP="00AA3F4E">
      <w:pPr>
        <w:spacing w:line="276" w:lineRule="auto"/>
        <w:rPr>
          <w:rFonts w:cstheme="minorHAnsi"/>
          <w:sz w:val="24"/>
          <w:szCs w:val="24"/>
          <w:shd w:val="clear" w:color="auto" w:fill="FFFFFF"/>
        </w:rPr>
      </w:pPr>
      <w:r w:rsidRPr="008E27F5">
        <w:rPr>
          <w:rStyle w:val="Emphasis"/>
          <w:rFonts w:cstheme="minorHAnsi"/>
          <w:bCs/>
          <w:sz w:val="24"/>
          <w:szCs w:val="24"/>
          <w:shd w:val="clear" w:color="auto" w:fill="FFFFFF"/>
        </w:rPr>
        <w:t>University of Minnesota</w:t>
      </w:r>
      <w:r w:rsidRPr="008E27F5">
        <w:rPr>
          <w:rFonts w:cstheme="minorHAnsi"/>
          <w:sz w:val="24"/>
          <w:szCs w:val="24"/>
          <w:shd w:val="clear" w:color="auto" w:fill="FFFFFF"/>
        </w:rPr>
        <w:t>, Institute on Community Integration, Research and Training</w:t>
      </w:r>
      <w:r>
        <w:rPr>
          <w:rFonts w:cstheme="minorHAnsi"/>
          <w:sz w:val="24"/>
          <w:szCs w:val="24"/>
          <w:shd w:val="clear" w:color="auto" w:fill="FFFFFF"/>
        </w:rPr>
        <w:t xml:space="preserve"> – Friends and Family Activities Worksheets</w:t>
      </w:r>
    </w:p>
    <w:p w14:paraId="5B001A0C" w14:textId="77777777" w:rsidR="00AA3F4E" w:rsidRDefault="00722167" w:rsidP="00AA3F4E">
      <w:pPr>
        <w:spacing w:line="276" w:lineRule="auto"/>
        <w:rPr>
          <w:rFonts w:cstheme="minorHAnsi"/>
          <w:sz w:val="24"/>
          <w:szCs w:val="24"/>
          <w:shd w:val="clear" w:color="auto" w:fill="FFFFFF"/>
        </w:rPr>
      </w:pPr>
      <w:hyperlink r:id="rId27" w:history="1">
        <w:r w:rsidR="00AA3F4E" w:rsidRPr="00A4534C">
          <w:rPr>
            <w:rStyle w:val="Hyperlink"/>
            <w:rFonts w:cstheme="minorHAnsi"/>
            <w:sz w:val="24"/>
            <w:szCs w:val="24"/>
            <w:shd w:val="clear" w:color="auto" w:fill="FFFFFF"/>
          </w:rPr>
          <w:t>https://rtc.umn.edu/docs/Friends_Activity_worksheets.pdf</w:t>
        </w:r>
      </w:hyperlink>
    </w:p>
    <w:p w14:paraId="2DF432E0" w14:textId="77777777" w:rsidR="00AA3F4E" w:rsidRPr="00950E50" w:rsidRDefault="00AA3F4E" w:rsidP="00AA3F4E">
      <w:pPr>
        <w:spacing w:line="276" w:lineRule="auto"/>
        <w:rPr>
          <w:rFonts w:cstheme="minorHAnsi"/>
          <w:b/>
          <w:bCs/>
          <w:sz w:val="24"/>
          <w:szCs w:val="24"/>
        </w:rPr>
      </w:pPr>
      <w:r w:rsidRPr="00950E50">
        <w:rPr>
          <w:rFonts w:cstheme="minorHAnsi"/>
          <w:b/>
          <w:bCs/>
          <w:sz w:val="24"/>
          <w:szCs w:val="24"/>
        </w:rPr>
        <w:t>Building Full Lives Toolkit:</w:t>
      </w:r>
    </w:p>
    <w:p w14:paraId="0C50802A" w14:textId="77777777" w:rsidR="00AA3F4E" w:rsidRPr="00950E50" w:rsidRDefault="00722167" w:rsidP="00AA3F4E">
      <w:pPr>
        <w:spacing w:line="276" w:lineRule="auto"/>
        <w:rPr>
          <w:rFonts w:cstheme="minorHAnsi"/>
          <w:sz w:val="24"/>
          <w:szCs w:val="24"/>
        </w:rPr>
      </w:pPr>
      <w:hyperlink r:id="rId28" w:history="1">
        <w:r w:rsidR="00AA3F4E" w:rsidRPr="00950E50">
          <w:rPr>
            <w:rStyle w:val="Hyperlink"/>
            <w:rFonts w:cstheme="minorHAnsi"/>
            <w:sz w:val="24"/>
            <w:szCs w:val="24"/>
          </w:rPr>
          <w:t>BFL_ModelToolkit.pdf (wi-bpdd.org)</w:t>
        </w:r>
      </w:hyperlink>
    </w:p>
    <w:p w14:paraId="075174FF" w14:textId="77777777" w:rsidR="00AA3F4E" w:rsidRPr="00950E50" w:rsidRDefault="00722167" w:rsidP="00AA3F4E">
      <w:pPr>
        <w:spacing w:line="276" w:lineRule="auto"/>
        <w:rPr>
          <w:rFonts w:cstheme="minorHAnsi"/>
          <w:sz w:val="24"/>
          <w:szCs w:val="24"/>
        </w:rPr>
      </w:pPr>
      <w:hyperlink r:id="rId29" w:history="1">
        <w:r w:rsidR="00AA3F4E" w:rsidRPr="00950E50">
          <w:rPr>
            <w:rStyle w:val="Hyperlink"/>
            <w:rFonts w:cstheme="minorHAnsi"/>
            <w:sz w:val="24"/>
            <w:szCs w:val="24"/>
          </w:rPr>
          <w:t>BFL_Assessment_Planning_Toolkit.pdf (wi-bpdd.org)</w:t>
        </w:r>
      </w:hyperlink>
    </w:p>
    <w:p w14:paraId="5B0214C8" w14:textId="77777777" w:rsidR="00AA3F4E" w:rsidRPr="00950E50" w:rsidRDefault="00722167" w:rsidP="00AA3F4E">
      <w:pPr>
        <w:spacing w:line="276" w:lineRule="auto"/>
        <w:rPr>
          <w:rFonts w:cstheme="minorHAnsi"/>
          <w:sz w:val="24"/>
          <w:szCs w:val="24"/>
        </w:rPr>
      </w:pPr>
      <w:hyperlink r:id="rId30" w:history="1">
        <w:r w:rsidR="00AA3F4E" w:rsidRPr="00950E50">
          <w:rPr>
            <w:rStyle w:val="Hyperlink"/>
            <w:rFonts w:cstheme="minorHAnsi"/>
            <w:sz w:val="24"/>
            <w:szCs w:val="24"/>
          </w:rPr>
          <w:t>BFL_DataCollectionToolkit.pdf (wi-bpdd.org)</w:t>
        </w:r>
      </w:hyperlink>
    </w:p>
    <w:p w14:paraId="79E414B2" w14:textId="77777777" w:rsidR="00AA3F4E" w:rsidRPr="00950E50" w:rsidRDefault="00AA3F4E" w:rsidP="00AA3F4E">
      <w:pPr>
        <w:spacing w:line="276" w:lineRule="auto"/>
        <w:rPr>
          <w:rFonts w:cstheme="minorHAnsi"/>
          <w:sz w:val="24"/>
          <w:szCs w:val="24"/>
        </w:rPr>
      </w:pPr>
    </w:p>
    <w:p w14:paraId="3DFADAEA" w14:textId="77777777" w:rsidR="00AA3F4E" w:rsidRPr="00950E50" w:rsidRDefault="00AA3F4E" w:rsidP="00AA3F4E">
      <w:pPr>
        <w:spacing w:line="276" w:lineRule="auto"/>
        <w:rPr>
          <w:rFonts w:cstheme="minorHAnsi"/>
          <w:b/>
          <w:bCs/>
          <w:sz w:val="24"/>
          <w:szCs w:val="24"/>
        </w:rPr>
      </w:pPr>
      <w:r w:rsidRPr="00950E50">
        <w:rPr>
          <w:rFonts w:cstheme="minorHAnsi"/>
          <w:b/>
          <w:bCs/>
          <w:sz w:val="24"/>
          <w:szCs w:val="24"/>
        </w:rPr>
        <w:t>Real Life Stories:</w:t>
      </w:r>
    </w:p>
    <w:p w14:paraId="5BAD0C5C" w14:textId="77777777" w:rsidR="00AA3F4E" w:rsidRPr="00950E50" w:rsidRDefault="00722167" w:rsidP="00AA3F4E">
      <w:pPr>
        <w:spacing w:line="276" w:lineRule="auto"/>
        <w:rPr>
          <w:rFonts w:cstheme="minorHAnsi"/>
          <w:sz w:val="24"/>
          <w:szCs w:val="24"/>
        </w:rPr>
      </w:pPr>
      <w:hyperlink r:id="rId31" w:history="1">
        <w:r w:rsidR="00AA3F4E" w:rsidRPr="00950E50">
          <w:rPr>
            <w:rStyle w:val="Hyperlink"/>
            <w:rFonts w:cstheme="minorHAnsi"/>
            <w:sz w:val="24"/>
            <w:szCs w:val="24"/>
          </w:rPr>
          <w:t>BFL_Jermaine_0819_FINAL.pdf (wi-bpdd.org)</w:t>
        </w:r>
      </w:hyperlink>
    </w:p>
    <w:p w14:paraId="18C01EF5" w14:textId="77777777" w:rsidR="00AA3F4E" w:rsidRPr="00950E50" w:rsidRDefault="00722167" w:rsidP="00AA3F4E">
      <w:pPr>
        <w:spacing w:line="276" w:lineRule="auto"/>
        <w:rPr>
          <w:rFonts w:cstheme="minorHAnsi"/>
          <w:sz w:val="24"/>
          <w:szCs w:val="24"/>
        </w:rPr>
      </w:pPr>
      <w:hyperlink r:id="rId32" w:history="1">
        <w:r w:rsidR="00AA3F4E" w:rsidRPr="00950E50">
          <w:rPr>
            <w:rStyle w:val="Hyperlink"/>
            <w:rFonts w:cstheme="minorHAnsi"/>
            <w:sz w:val="24"/>
            <w:szCs w:val="24"/>
          </w:rPr>
          <w:t>BFL_Shantrese_0819_FINAL.pdf (wi-bpdd.org)</w:t>
        </w:r>
      </w:hyperlink>
    </w:p>
    <w:p w14:paraId="1D70684F" w14:textId="77777777" w:rsidR="00AA3F4E" w:rsidRPr="00950E50" w:rsidRDefault="00722167" w:rsidP="00AA3F4E">
      <w:pPr>
        <w:spacing w:line="276" w:lineRule="auto"/>
        <w:rPr>
          <w:rFonts w:cstheme="minorHAnsi"/>
          <w:sz w:val="24"/>
          <w:szCs w:val="24"/>
        </w:rPr>
      </w:pPr>
      <w:hyperlink r:id="rId33" w:history="1">
        <w:r w:rsidR="00AA3F4E" w:rsidRPr="00950E50">
          <w:rPr>
            <w:rStyle w:val="Hyperlink"/>
            <w:rFonts w:cstheme="minorHAnsi"/>
            <w:sz w:val="24"/>
            <w:szCs w:val="24"/>
          </w:rPr>
          <w:t>BFL_David.pdf (wi-bpdd.org)</w:t>
        </w:r>
      </w:hyperlink>
    </w:p>
    <w:p w14:paraId="7C5E673A" w14:textId="77777777" w:rsidR="00AA3F4E" w:rsidRPr="00950E50" w:rsidRDefault="00722167" w:rsidP="00AA3F4E">
      <w:pPr>
        <w:spacing w:line="276" w:lineRule="auto"/>
        <w:rPr>
          <w:rFonts w:cstheme="minorHAnsi"/>
          <w:sz w:val="24"/>
          <w:szCs w:val="24"/>
        </w:rPr>
      </w:pPr>
      <w:hyperlink r:id="rId34" w:history="1">
        <w:r w:rsidR="00AA3F4E" w:rsidRPr="00950E50">
          <w:rPr>
            <w:rStyle w:val="Hyperlink"/>
            <w:rFonts w:cstheme="minorHAnsi"/>
            <w:sz w:val="24"/>
            <w:szCs w:val="24"/>
          </w:rPr>
          <w:t>Building Full Lives: Luke's Story - YouTube</w:t>
        </w:r>
      </w:hyperlink>
    </w:p>
    <w:p w14:paraId="4CAB15AE" w14:textId="77777777" w:rsidR="00AA3F4E" w:rsidRPr="00950E50" w:rsidRDefault="00722167" w:rsidP="00AA3F4E">
      <w:pPr>
        <w:spacing w:line="276" w:lineRule="auto"/>
        <w:rPr>
          <w:rFonts w:cstheme="minorHAnsi"/>
          <w:sz w:val="24"/>
          <w:szCs w:val="24"/>
        </w:rPr>
      </w:pPr>
      <w:hyperlink r:id="rId35" w:history="1">
        <w:r w:rsidR="00AA3F4E" w:rsidRPr="00950E50">
          <w:rPr>
            <w:rStyle w:val="Hyperlink"/>
            <w:rFonts w:cstheme="minorHAnsi"/>
            <w:sz w:val="24"/>
            <w:szCs w:val="24"/>
          </w:rPr>
          <w:t>Building Full Lives: Carol Anne's Story - YouTube</w:t>
        </w:r>
      </w:hyperlink>
    </w:p>
    <w:p w14:paraId="5A6B868E" w14:textId="77777777" w:rsidR="00AA3F4E" w:rsidRDefault="00AA3F4E" w:rsidP="00AA3F4E">
      <w:pPr>
        <w:spacing w:after="0" w:line="276" w:lineRule="auto"/>
        <w:rPr>
          <w:rFonts w:eastAsia="Times New Roman" w:cstheme="minorHAnsi"/>
          <w:b/>
          <w:sz w:val="24"/>
          <w:szCs w:val="24"/>
        </w:rPr>
      </w:pPr>
    </w:p>
    <w:p w14:paraId="6A15E753" w14:textId="77777777" w:rsidR="00AA3F4E" w:rsidRPr="008E27F5" w:rsidRDefault="00AA3F4E" w:rsidP="00AA3F4E">
      <w:pPr>
        <w:spacing w:after="0" w:line="276" w:lineRule="auto"/>
        <w:rPr>
          <w:rFonts w:eastAsia="Times New Roman" w:cstheme="minorHAnsi"/>
          <w:b/>
          <w:sz w:val="24"/>
          <w:szCs w:val="24"/>
        </w:rPr>
      </w:pPr>
      <w:r w:rsidRPr="008E27F5">
        <w:rPr>
          <w:rFonts w:eastAsia="Times New Roman" w:cstheme="minorHAnsi"/>
          <w:b/>
          <w:sz w:val="24"/>
          <w:szCs w:val="24"/>
        </w:rPr>
        <w:t>Gift Resources</w:t>
      </w:r>
      <w:r>
        <w:rPr>
          <w:rFonts w:eastAsia="Times New Roman" w:cstheme="minorHAnsi"/>
          <w:b/>
          <w:sz w:val="24"/>
          <w:szCs w:val="24"/>
        </w:rPr>
        <w:t>:</w:t>
      </w:r>
    </w:p>
    <w:p w14:paraId="65585103" w14:textId="77777777" w:rsidR="00AA3F4E" w:rsidRDefault="00AA3F4E" w:rsidP="00AA3F4E">
      <w:pPr>
        <w:widowControl w:val="0"/>
        <w:autoSpaceDE w:val="0"/>
        <w:autoSpaceDN w:val="0"/>
        <w:adjustRightInd w:val="0"/>
        <w:spacing w:after="0" w:line="276" w:lineRule="auto"/>
        <w:rPr>
          <w:rFonts w:eastAsia="Times New Roman" w:cstheme="minorHAnsi"/>
          <w:sz w:val="24"/>
          <w:szCs w:val="24"/>
        </w:rPr>
      </w:pPr>
      <w:r w:rsidRPr="008E27F5">
        <w:rPr>
          <w:rFonts w:eastAsia="Times New Roman" w:cstheme="minorHAnsi"/>
          <w:sz w:val="24"/>
          <w:szCs w:val="24"/>
        </w:rPr>
        <w:t>“A Conversation About Gifts” by Joe Erpenbeck</w:t>
      </w:r>
    </w:p>
    <w:p w14:paraId="0828D595" w14:textId="77777777" w:rsidR="00AA3F4E" w:rsidRPr="008E27F5" w:rsidRDefault="00722167" w:rsidP="00AA3F4E">
      <w:pPr>
        <w:widowControl w:val="0"/>
        <w:autoSpaceDE w:val="0"/>
        <w:autoSpaceDN w:val="0"/>
        <w:adjustRightInd w:val="0"/>
        <w:spacing w:after="0" w:line="276" w:lineRule="auto"/>
        <w:rPr>
          <w:rFonts w:eastAsia="Times New Roman" w:cstheme="minorHAnsi"/>
          <w:sz w:val="24"/>
          <w:szCs w:val="24"/>
        </w:rPr>
      </w:pPr>
      <w:hyperlink r:id="rId36" w:history="1">
        <w:r w:rsidR="00AA3F4E" w:rsidRPr="0035002E">
          <w:rPr>
            <w:color w:val="0000FF"/>
            <w:u w:val="single"/>
          </w:rPr>
          <w:t>It’s All About Gifts - Joe Erpenbeck</w:t>
        </w:r>
      </w:hyperlink>
    </w:p>
    <w:p w14:paraId="2196616A" w14:textId="77777777" w:rsidR="00AA3F4E" w:rsidRPr="008E27F5" w:rsidRDefault="00AA3F4E" w:rsidP="00AA3F4E">
      <w:pPr>
        <w:widowControl w:val="0"/>
        <w:autoSpaceDE w:val="0"/>
        <w:autoSpaceDN w:val="0"/>
        <w:adjustRightInd w:val="0"/>
        <w:spacing w:after="0" w:line="276" w:lineRule="auto"/>
        <w:rPr>
          <w:rFonts w:eastAsia="Times New Roman" w:cstheme="minorHAnsi"/>
          <w:sz w:val="24"/>
          <w:szCs w:val="24"/>
        </w:rPr>
      </w:pPr>
    </w:p>
    <w:p w14:paraId="2123E066" w14:textId="77777777" w:rsidR="00AA3F4E" w:rsidRDefault="00AA3F4E" w:rsidP="00AA3F4E">
      <w:pPr>
        <w:widowControl w:val="0"/>
        <w:autoSpaceDE w:val="0"/>
        <w:autoSpaceDN w:val="0"/>
        <w:adjustRightInd w:val="0"/>
        <w:spacing w:after="0" w:line="276" w:lineRule="auto"/>
        <w:rPr>
          <w:rFonts w:eastAsia="Times New Roman" w:cstheme="minorHAnsi"/>
          <w:sz w:val="24"/>
          <w:szCs w:val="24"/>
        </w:rPr>
      </w:pPr>
      <w:r w:rsidRPr="008E27F5">
        <w:rPr>
          <w:rFonts w:eastAsia="Times New Roman" w:cstheme="minorHAnsi"/>
          <w:sz w:val="24"/>
          <w:szCs w:val="24"/>
        </w:rPr>
        <w:t>“We Come Bearing Gifts…the most frequently asked questions about using core gi</w:t>
      </w:r>
      <w:r>
        <w:rPr>
          <w:rFonts w:eastAsia="Times New Roman" w:cstheme="minorHAnsi"/>
          <w:sz w:val="24"/>
          <w:szCs w:val="24"/>
        </w:rPr>
        <w:t>fts to navigate change” by Bruce</w:t>
      </w:r>
      <w:r w:rsidRPr="008E27F5">
        <w:rPr>
          <w:rFonts w:eastAsia="Times New Roman" w:cstheme="minorHAnsi"/>
          <w:sz w:val="24"/>
          <w:szCs w:val="24"/>
        </w:rPr>
        <w:t xml:space="preserve"> Anderson</w:t>
      </w:r>
    </w:p>
    <w:p w14:paraId="78646811" w14:textId="77777777" w:rsidR="00AA3F4E" w:rsidRDefault="00722167" w:rsidP="00AA3F4E">
      <w:pPr>
        <w:widowControl w:val="0"/>
        <w:autoSpaceDE w:val="0"/>
        <w:autoSpaceDN w:val="0"/>
        <w:adjustRightInd w:val="0"/>
        <w:spacing w:after="0" w:line="276" w:lineRule="auto"/>
      </w:pPr>
      <w:hyperlink r:id="rId37" w:history="1">
        <w:proofErr w:type="spellStart"/>
        <w:r w:rsidR="00AA3F4E" w:rsidRPr="0035002E">
          <w:rPr>
            <w:color w:val="0000FF"/>
            <w:u w:val="single"/>
          </w:rPr>
          <w:t>WeComeBearingGifts</w:t>
        </w:r>
        <w:proofErr w:type="spellEnd"/>
        <w:r w:rsidR="00AA3F4E" w:rsidRPr="0035002E">
          <w:rPr>
            <w:color w:val="0000FF"/>
            <w:u w:val="single"/>
          </w:rPr>
          <w:t xml:space="preserve"> (communityactivators.com)</w:t>
        </w:r>
      </w:hyperlink>
    </w:p>
    <w:p w14:paraId="3EF94B2A" w14:textId="77777777" w:rsidR="00AA3F4E" w:rsidRPr="008E27F5" w:rsidRDefault="00AA3F4E" w:rsidP="00AA3F4E">
      <w:pPr>
        <w:widowControl w:val="0"/>
        <w:autoSpaceDE w:val="0"/>
        <w:autoSpaceDN w:val="0"/>
        <w:adjustRightInd w:val="0"/>
        <w:spacing w:after="0" w:line="276" w:lineRule="auto"/>
        <w:rPr>
          <w:rFonts w:eastAsia="Times New Roman" w:cstheme="minorHAnsi"/>
          <w:sz w:val="24"/>
          <w:szCs w:val="24"/>
        </w:rPr>
      </w:pPr>
    </w:p>
    <w:p w14:paraId="7CC54ED0" w14:textId="77777777" w:rsidR="00AA3F4E" w:rsidRPr="008E27F5" w:rsidRDefault="00AA3F4E" w:rsidP="00AA3F4E">
      <w:pPr>
        <w:widowControl w:val="0"/>
        <w:autoSpaceDE w:val="0"/>
        <w:autoSpaceDN w:val="0"/>
        <w:adjustRightInd w:val="0"/>
        <w:spacing w:after="0" w:line="276" w:lineRule="auto"/>
        <w:rPr>
          <w:rFonts w:eastAsia="Times New Roman" w:cstheme="minorHAnsi"/>
          <w:sz w:val="24"/>
          <w:szCs w:val="24"/>
        </w:rPr>
      </w:pPr>
      <w:r w:rsidRPr="008E27F5">
        <w:rPr>
          <w:rFonts w:eastAsia="Times New Roman" w:cstheme="minorHAnsi"/>
          <w:sz w:val="24"/>
          <w:szCs w:val="24"/>
        </w:rPr>
        <w:t>“What Are You Looking For” by Joe Erpenbeck</w:t>
      </w:r>
    </w:p>
    <w:p w14:paraId="386D897C" w14:textId="77777777" w:rsidR="00AA3F4E" w:rsidRPr="008E27F5" w:rsidRDefault="00AA3F4E" w:rsidP="00AA3F4E">
      <w:pPr>
        <w:spacing w:after="0" w:line="276" w:lineRule="auto"/>
        <w:rPr>
          <w:rFonts w:eastAsia="Times New Roman" w:cstheme="minorHAnsi"/>
          <w:sz w:val="24"/>
          <w:szCs w:val="24"/>
        </w:rPr>
      </w:pPr>
    </w:p>
    <w:p w14:paraId="5D4020B4" w14:textId="77777777" w:rsidR="00AA3F4E" w:rsidRPr="008E27F5" w:rsidRDefault="00AA3F4E" w:rsidP="00AA3F4E">
      <w:pPr>
        <w:spacing w:after="0" w:line="276" w:lineRule="auto"/>
        <w:rPr>
          <w:rFonts w:eastAsia="Times New Roman" w:cstheme="minorHAnsi"/>
          <w:sz w:val="24"/>
          <w:szCs w:val="24"/>
        </w:rPr>
      </w:pPr>
      <w:r w:rsidRPr="008E27F5">
        <w:rPr>
          <w:rFonts w:eastAsia="Times New Roman" w:cstheme="minorHAnsi"/>
          <w:sz w:val="24"/>
          <w:szCs w:val="24"/>
        </w:rPr>
        <w:t xml:space="preserve">A gift is a powerful thing. All gifts have value. Focus on the value gifts hold in other people’s lives. That value can help make communities better places to live, work, and play. </w:t>
      </w:r>
      <w:proofErr w:type="gramStart"/>
      <w:r w:rsidRPr="008E27F5">
        <w:rPr>
          <w:rFonts w:eastAsia="Times New Roman" w:cstheme="minorHAnsi"/>
          <w:sz w:val="24"/>
          <w:szCs w:val="24"/>
        </w:rPr>
        <w:t>In order to</w:t>
      </w:r>
      <w:proofErr w:type="gramEnd"/>
      <w:r w:rsidRPr="008E27F5">
        <w:rPr>
          <w:rFonts w:eastAsia="Times New Roman" w:cstheme="minorHAnsi"/>
          <w:sz w:val="24"/>
          <w:szCs w:val="24"/>
        </w:rPr>
        <w:t xml:space="preserve"> make a difference within communities, gifts must be shared. The best way to share gifts is by building relationships.</w:t>
      </w:r>
    </w:p>
    <w:p w14:paraId="00337E40" w14:textId="77777777" w:rsidR="00AA3F4E" w:rsidRDefault="00AA3F4E" w:rsidP="00AA3F4E">
      <w:pPr>
        <w:spacing w:line="276" w:lineRule="auto"/>
      </w:pPr>
    </w:p>
    <w:p w14:paraId="527EFD18" w14:textId="77777777" w:rsidR="00AA3F4E" w:rsidRDefault="00AA3F4E" w:rsidP="00AA3F4E">
      <w:pPr>
        <w:spacing w:line="276" w:lineRule="auto"/>
      </w:pPr>
    </w:p>
    <w:p w14:paraId="6CC06320" w14:textId="77777777" w:rsidR="00AA3F4E" w:rsidRDefault="00AA3F4E" w:rsidP="00AA3F4E">
      <w:pPr>
        <w:spacing w:after="0" w:line="276" w:lineRule="auto"/>
      </w:pPr>
    </w:p>
    <w:p w14:paraId="35F3AEBE" w14:textId="77777777" w:rsidR="00AA3F4E" w:rsidRPr="00391D4F" w:rsidRDefault="00AA3F4E" w:rsidP="00AA3F4E">
      <w:pPr>
        <w:spacing w:line="276" w:lineRule="auto"/>
      </w:pPr>
    </w:p>
    <w:p w14:paraId="67CE659F" w14:textId="77777777" w:rsidR="00AA3F4E" w:rsidRDefault="00AA3F4E"/>
    <w:sectPr w:rsidR="00AA3F4E" w:rsidSect="00AA3F4E">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03384" w14:textId="77777777" w:rsidR="002440DE" w:rsidRDefault="002440DE" w:rsidP="00AA3F4E">
      <w:pPr>
        <w:spacing w:after="0" w:line="240" w:lineRule="auto"/>
      </w:pPr>
      <w:r>
        <w:separator/>
      </w:r>
    </w:p>
  </w:endnote>
  <w:endnote w:type="continuationSeparator" w:id="0">
    <w:p w14:paraId="2281E57E" w14:textId="77777777" w:rsidR="002440DE" w:rsidRDefault="002440DE" w:rsidP="00AA3F4E">
      <w:pPr>
        <w:spacing w:after="0" w:line="240" w:lineRule="auto"/>
      </w:pPr>
      <w:r>
        <w:continuationSeparator/>
      </w:r>
    </w:p>
  </w:endnote>
  <w:endnote w:type="continuationNotice" w:id="1">
    <w:p w14:paraId="025EAD06" w14:textId="77777777" w:rsidR="002440DE" w:rsidRDefault="002440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502991"/>
      <w:docPartObj>
        <w:docPartGallery w:val="Page Numbers (Bottom of Page)"/>
        <w:docPartUnique/>
      </w:docPartObj>
    </w:sdtPr>
    <w:sdtEndPr/>
    <w:sdtContent>
      <w:sdt>
        <w:sdtPr>
          <w:id w:val="-1769616900"/>
          <w:docPartObj>
            <w:docPartGallery w:val="Page Numbers (Top of Page)"/>
            <w:docPartUnique/>
          </w:docPartObj>
        </w:sdtPr>
        <w:sdtEndPr/>
        <w:sdtContent>
          <w:p w14:paraId="5D04DA99" w14:textId="0C2785B9" w:rsidR="00AA3F4E" w:rsidRDefault="00AA3F4E">
            <w:pPr>
              <w:pStyle w:val="Footer"/>
              <w:jc w:val="right"/>
            </w:pPr>
            <w:r w:rsidRPr="00AA3F4E">
              <w:rPr>
                <w:sz w:val="16"/>
                <w:szCs w:val="16"/>
              </w:rPr>
              <w:t xml:space="preserve">Page </w:t>
            </w:r>
            <w:r w:rsidRPr="00AA3F4E">
              <w:rPr>
                <w:b/>
                <w:bCs/>
                <w:sz w:val="16"/>
                <w:szCs w:val="16"/>
              </w:rPr>
              <w:fldChar w:fldCharType="begin"/>
            </w:r>
            <w:r w:rsidRPr="00AA3F4E">
              <w:rPr>
                <w:b/>
                <w:bCs/>
                <w:sz w:val="16"/>
                <w:szCs w:val="16"/>
              </w:rPr>
              <w:instrText xml:space="preserve"> PAGE </w:instrText>
            </w:r>
            <w:r w:rsidRPr="00AA3F4E">
              <w:rPr>
                <w:b/>
                <w:bCs/>
                <w:sz w:val="16"/>
                <w:szCs w:val="16"/>
              </w:rPr>
              <w:fldChar w:fldCharType="separate"/>
            </w:r>
            <w:r w:rsidRPr="00AA3F4E">
              <w:rPr>
                <w:b/>
                <w:bCs/>
                <w:noProof/>
                <w:sz w:val="16"/>
                <w:szCs w:val="16"/>
              </w:rPr>
              <w:t>2</w:t>
            </w:r>
            <w:r w:rsidRPr="00AA3F4E">
              <w:rPr>
                <w:b/>
                <w:bCs/>
                <w:sz w:val="16"/>
                <w:szCs w:val="16"/>
              </w:rPr>
              <w:fldChar w:fldCharType="end"/>
            </w:r>
            <w:r w:rsidRPr="00AA3F4E">
              <w:rPr>
                <w:sz w:val="16"/>
                <w:szCs w:val="16"/>
              </w:rPr>
              <w:t xml:space="preserve"> of </w:t>
            </w:r>
            <w:r w:rsidRPr="00AA3F4E">
              <w:rPr>
                <w:b/>
                <w:bCs/>
                <w:sz w:val="16"/>
                <w:szCs w:val="16"/>
              </w:rPr>
              <w:fldChar w:fldCharType="begin"/>
            </w:r>
            <w:r w:rsidRPr="00AA3F4E">
              <w:rPr>
                <w:b/>
                <w:bCs/>
                <w:sz w:val="16"/>
                <w:szCs w:val="16"/>
              </w:rPr>
              <w:instrText xml:space="preserve"> NUMPAGES  </w:instrText>
            </w:r>
            <w:r w:rsidRPr="00AA3F4E">
              <w:rPr>
                <w:b/>
                <w:bCs/>
                <w:sz w:val="16"/>
                <w:szCs w:val="16"/>
              </w:rPr>
              <w:fldChar w:fldCharType="separate"/>
            </w:r>
            <w:r w:rsidRPr="00AA3F4E">
              <w:rPr>
                <w:b/>
                <w:bCs/>
                <w:noProof/>
                <w:sz w:val="16"/>
                <w:szCs w:val="16"/>
              </w:rPr>
              <w:t>2</w:t>
            </w:r>
            <w:r w:rsidRPr="00AA3F4E">
              <w:rPr>
                <w:b/>
                <w:bCs/>
                <w:sz w:val="16"/>
                <w:szCs w:val="16"/>
              </w:rPr>
              <w:fldChar w:fldCharType="end"/>
            </w:r>
          </w:p>
        </w:sdtContent>
      </w:sdt>
    </w:sdtContent>
  </w:sdt>
  <w:p w14:paraId="5152B40A" w14:textId="77777777" w:rsidR="00AA3F4E" w:rsidRDefault="00AA3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F6798" w14:textId="77777777" w:rsidR="002440DE" w:rsidRDefault="002440DE" w:rsidP="00AA3F4E">
      <w:pPr>
        <w:spacing w:after="0" w:line="240" w:lineRule="auto"/>
      </w:pPr>
      <w:r>
        <w:separator/>
      </w:r>
    </w:p>
  </w:footnote>
  <w:footnote w:type="continuationSeparator" w:id="0">
    <w:p w14:paraId="1A300484" w14:textId="77777777" w:rsidR="002440DE" w:rsidRDefault="002440DE" w:rsidP="00AA3F4E">
      <w:pPr>
        <w:spacing w:after="0" w:line="240" w:lineRule="auto"/>
      </w:pPr>
      <w:r>
        <w:continuationSeparator/>
      </w:r>
    </w:p>
  </w:footnote>
  <w:footnote w:type="continuationNotice" w:id="1">
    <w:p w14:paraId="484E8F90" w14:textId="77777777" w:rsidR="002440DE" w:rsidRDefault="002440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462"/>
    <w:multiLevelType w:val="hybridMultilevel"/>
    <w:tmpl w:val="412A5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20CAC"/>
    <w:multiLevelType w:val="hybridMultilevel"/>
    <w:tmpl w:val="8F2E6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A2453"/>
    <w:multiLevelType w:val="hybridMultilevel"/>
    <w:tmpl w:val="75D8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52878"/>
    <w:multiLevelType w:val="hybridMultilevel"/>
    <w:tmpl w:val="7D9C4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31BED"/>
    <w:multiLevelType w:val="hybridMultilevel"/>
    <w:tmpl w:val="0C30D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01329"/>
    <w:multiLevelType w:val="hybridMultilevel"/>
    <w:tmpl w:val="D316953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05DB5124"/>
    <w:multiLevelType w:val="hybridMultilevel"/>
    <w:tmpl w:val="0DA611AA"/>
    <w:lvl w:ilvl="0" w:tplc="165E8F82">
      <w:start w:val="1"/>
      <w:numFmt w:val="lowerLetter"/>
      <w:lvlText w:val="%1."/>
      <w:lvlJc w:val="left"/>
      <w:pPr>
        <w:ind w:left="580" w:hanging="360"/>
      </w:pPr>
      <w:rPr>
        <w:rFonts w:eastAsiaTheme="minorHAnsi" w:hint="default"/>
        <w:color w:val="000000" w:themeColor="text1"/>
        <w:u w:val="non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7" w15:restartNumberingAfterBreak="0">
    <w:nsid w:val="09B770BF"/>
    <w:multiLevelType w:val="hybridMultilevel"/>
    <w:tmpl w:val="497C8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50676"/>
    <w:multiLevelType w:val="hybridMultilevel"/>
    <w:tmpl w:val="6E1807E8"/>
    <w:lvl w:ilvl="0" w:tplc="904C52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3D61A9"/>
    <w:multiLevelType w:val="hybridMultilevel"/>
    <w:tmpl w:val="9EF48C38"/>
    <w:lvl w:ilvl="0" w:tplc="8AAA1F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AE2C4A"/>
    <w:multiLevelType w:val="hybridMultilevel"/>
    <w:tmpl w:val="A618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CA4416"/>
    <w:multiLevelType w:val="hybridMultilevel"/>
    <w:tmpl w:val="A7423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6A4817"/>
    <w:multiLevelType w:val="hybridMultilevel"/>
    <w:tmpl w:val="D080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E746FF"/>
    <w:multiLevelType w:val="hybridMultilevel"/>
    <w:tmpl w:val="B2EE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910CA"/>
    <w:multiLevelType w:val="hybridMultilevel"/>
    <w:tmpl w:val="847A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9A243E"/>
    <w:multiLevelType w:val="hybridMultilevel"/>
    <w:tmpl w:val="CAB06078"/>
    <w:lvl w:ilvl="0" w:tplc="FFFFFFFF">
      <w:start w:val="1"/>
      <w:numFmt w:val="decimal"/>
      <w:lvlText w:val="%1."/>
      <w:lvlJc w:val="left"/>
      <w:pPr>
        <w:ind w:left="1080" w:hanging="360"/>
      </w:pPr>
      <w:rPr>
        <w:rFonts w:hint="default"/>
      </w:rPr>
    </w:lvl>
    <w:lvl w:ilvl="1" w:tplc="0409001B">
      <w:start w:val="1"/>
      <w:numFmt w:val="lowerRoman"/>
      <w:lvlText w:val="%2."/>
      <w:lvlJc w:val="right"/>
      <w:pPr>
        <w:ind w:left="108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DFACDE9"/>
    <w:multiLevelType w:val="hybridMultilevel"/>
    <w:tmpl w:val="6C244370"/>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AABC5AFA">
      <w:start w:val="1"/>
      <w:numFmt w:val="lowerRoman"/>
      <w:lvlText w:val="%3."/>
      <w:lvlJc w:val="right"/>
      <w:pPr>
        <w:ind w:left="1800" w:hanging="180"/>
      </w:pPr>
    </w:lvl>
    <w:lvl w:ilvl="3" w:tplc="BAB650F0">
      <w:start w:val="1"/>
      <w:numFmt w:val="decimal"/>
      <w:lvlText w:val="%4."/>
      <w:lvlJc w:val="left"/>
      <w:pPr>
        <w:ind w:left="2520" w:hanging="360"/>
      </w:pPr>
    </w:lvl>
    <w:lvl w:ilvl="4" w:tplc="6E9CF682">
      <w:start w:val="1"/>
      <w:numFmt w:val="lowerLetter"/>
      <w:lvlText w:val="%5."/>
      <w:lvlJc w:val="left"/>
      <w:pPr>
        <w:ind w:left="3240" w:hanging="360"/>
      </w:pPr>
    </w:lvl>
    <w:lvl w:ilvl="5" w:tplc="5E068340">
      <w:start w:val="1"/>
      <w:numFmt w:val="lowerRoman"/>
      <w:lvlText w:val="%6."/>
      <w:lvlJc w:val="right"/>
      <w:pPr>
        <w:ind w:left="3960" w:hanging="180"/>
      </w:pPr>
    </w:lvl>
    <w:lvl w:ilvl="6" w:tplc="AD4A66CE">
      <w:start w:val="1"/>
      <w:numFmt w:val="decimal"/>
      <w:lvlText w:val="%7."/>
      <w:lvlJc w:val="left"/>
      <w:pPr>
        <w:ind w:left="4680" w:hanging="360"/>
      </w:pPr>
    </w:lvl>
    <w:lvl w:ilvl="7" w:tplc="7A300B64">
      <w:start w:val="1"/>
      <w:numFmt w:val="lowerLetter"/>
      <w:lvlText w:val="%8."/>
      <w:lvlJc w:val="left"/>
      <w:pPr>
        <w:ind w:left="5400" w:hanging="360"/>
      </w:pPr>
    </w:lvl>
    <w:lvl w:ilvl="8" w:tplc="5650D35E">
      <w:start w:val="1"/>
      <w:numFmt w:val="lowerRoman"/>
      <w:lvlText w:val="%9."/>
      <w:lvlJc w:val="right"/>
      <w:pPr>
        <w:ind w:left="6120" w:hanging="180"/>
      </w:pPr>
    </w:lvl>
  </w:abstractNum>
  <w:abstractNum w:abstractNumId="17" w15:restartNumberingAfterBreak="0">
    <w:nsid w:val="1EBF2B7C"/>
    <w:multiLevelType w:val="hybridMultilevel"/>
    <w:tmpl w:val="A036E4B4"/>
    <w:lvl w:ilvl="0" w:tplc="04090019">
      <w:start w:val="1"/>
      <w:numFmt w:val="lowerLetter"/>
      <w:lvlText w:val="%1."/>
      <w:lvlJc w:val="left"/>
      <w:pPr>
        <w:ind w:left="720" w:hanging="360"/>
      </w:pPr>
    </w:lvl>
    <w:lvl w:ilvl="1" w:tplc="0409001B">
      <w:start w:val="1"/>
      <w:numFmt w:val="lowerRoman"/>
      <w:lvlText w:val="%2."/>
      <w:lvlJc w:val="right"/>
      <w:pPr>
        <w:ind w:left="23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585379"/>
    <w:multiLevelType w:val="hybridMultilevel"/>
    <w:tmpl w:val="E6B0881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76C1EB7"/>
    <w:multiLevelType w:val="hybridMultilevel"/>
    <w:tmpl w:val="30FCAE96"/>
    <w:lvl w:ilvl="0" w:tplc="2528EA80">
      <w:start w:val="1"/>
      <w:numFmt w:val="bullet"/>
      <w:lvlText w:val="•"/>
      <w:lvlJc w:val="left"/>
      <w:pPr>
        <w:tabs>
          <w:tab w:val="num" w:pos="720"/>
        </w:tabs>
        <w:ind w:left="720" w:hanging="360"/>
      </w:pPr>
      <w:rPr>
        <w:rFonts w:ascii="Arial" w:hAnsi="Arial" w:hint="default"/>
      </w:rPr>
    </w:lvl>
    <w:lvl w:ilvl="1" w:tplc="C9CC355C">
      <w:start w:val="1"/>
      <w:numFmt w:val="bullet"/>
      <w:lvlText w:val="•"/>
      <w:lvlJc w:val="left"/>
      <w:pPr>
        <w:tabs>
          <w:tab w:val="num" w:pos="1440"/>
        </w:tabs>
        <w:ind w:left="1440" w:hanging="360"/>
      </w:pPr>
      <w:rPr>
        <w:rFonts w:ascii="Arial" w:hAnsi="Arial" w:hint="default"/>
      </w:rPr>
    </w:lvl>
    <w:lvl w:ilvl="2" w:tplc="91AA99C4" w:tentative="1">
      <w:start w:val="1"/>
      <w:numFmt w:val="bullet"/>
      <w:lvlText w:val="•"/>
      <w:lvlJc w:val="left"/>
      <w:pPr>
        <w:tabs>
          <w:tab w:val="num" w:pos="2160"/>
        </w:tabs>
        <w:ind w:left="2160" w:hanging="360"/>
      </w:pPr>
      <w:rPr>
        <w:rFonts w:ascii="Arial" w:hAnsi="Arial" w:hint="default"/>
      </w:rPr>
    </w:lvl>
    <w:lvl w:ilvl="3" w:tplc="71AC61A4" w:tentative="1">
      <w:start w:val="1"/>
      <w:numFmt w:val="bullet"/>
      <w:lvlText w:val="•"/>
      <w:lvlJc w:val="left"/>
      <w:pPr>
        <w:tabs>
          <w:tab w:val="num" w:pos="2880"/>
        </w:tabs>
        <w:ind w:left="2880" w:hanging="360"/>
      </w:pPr>
      <w:rPr>
        <w:rFonts w:ascii="Arial" w:hAnsi="Arial" w:hint="default"/>
      </w:rPr>
    </w:lvl>
    <w:lvl w:ilvl="4" w:tplc="69A07746" w:tentative="1">
      <w:start w:val="1"/>
      <w:numFmt w:val="bullet"/>
      <w:lvlText w:val="•"/>
      <w:lvlJc w:val="left"/>
      <w:pPr>
        <w:tabs>
          <w:tab w:val="num" w:pos="3600"/>
        </w:tabs>
        <w:ind w:left="3600" w:hanging="360"/>
      </w:pPr>
      <w:rPr>
        <w:rFonts w:ascii="Arial" w:hAnsi="Arial" w:hint="default"/>
      </w:rPr>
    </w:lvl>
    <w:lvl w:ilvl="5" w:tplc="1438FB64" w:tentative="1">
      <w:start w:val="1"/>
      <w:numFmt w:val="bullet"/>
      <w:lvlText w:val="•"/>
      <w:lvlJc w:val="left"/>
      <w:pPr>
        <w:tabs>
          <w:tab w:val="num" w:pos="4320"/>
        </w:tabs>
        <w:ind w:left="4320" w:hanging="360"/>
      </w:pPr>
      <w:rPr>
        <w:rFonts w:ascii="Arial" w:hAnsi="Arial" w:hint="default"/>
      </w:rPr>
    </w:lvl>
    <w:lvl w:ilvl="6" w:tplc="F20C7650" w:tentative="1">
      <w:start w:val="1"/>
      <w:numFmt w:val="bullet"/>
      <w:lvlText w:val="•"/>
      <w:lvlJc w:val="left"/>
      <w:pPr>
        <w:tabs>
          <w:tab w:val="num" w:pos="5040"/>
        </w:tabs>
        <w:ind w:left="5040" w:hanging="360"/>
      </w:pPr>
      <w:rPr>
        <w:rFonts w:ascii="Arial" w:hAnsi="Arial" w:hint="default"/>
      </w:rPr>
    </w:lvl>
    <w:lvl w:ilvl="7" w:tplc="36909540" w:tentative="1">
      <w:start w:val="1"/>
      <w:numFmt w:val="bullet"/>
      <w:lvlText w:val="•"/>
      <w:lvlJc w:val="left"/>
      <w:pPr>
        <w:tabs>
          <w:tab w:val="num" w:pos="5760"/>
        </w:tabs>
        <w:ind w:left="5760" w:hanging="360"/>
      </w:pPr>
      <w:rPr>
        <w:rFonts w:ascii="Arial" w:hAnsi="Arial" w:hint="default"/>
      </w:rPr>
    </w:lvl>
    <w:lvl w:ilvl="8" w:tplc="2902AF4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82373AF"/>
    <w:multiLevelType w:val="hybridMultilevel"/>
    <w:tmpl w:val="B8C4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295B9E"/>
    <w:multiLevelType w:val="hybridMultilevel"/>
    <w:tmpl w:val="2A9C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B24846"/>
    <w:multiLevelType w:val="hybridMultilevel"/>
    <w:tmpl w:val="8E0A8A90"/>
    <w:lvl w:ilvl="0" w:tplc="FFFFFFFF">
      <w:start w:val="1"/>
      <w:numFmt w:val="decimal"/>
      <w:lvlText w:val="%1."/>
      <w:lvlJc w:val="left"/>
      <w:pPr>
        <w:ind w:left="360" w:hanging="360"/>
      </w:p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72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2AE830E3"/>
    <w:multiLevelType w:val="hybridMultilevel"/>
    <w:tmpl w:val="81BA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7F1735"/>
    <w:multiLevelType w:val="hybridMultilevel"/>
    <w:tmpl w:val="E844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176AF9"/>
    <w:multiLevelType w:val="hybridMultilevel"/>
    <w:tmpl w:val="5F40A914"/>
    <w:lvl w:ilvl="0" w:tplc="0EF654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3C146E"/>
    <w:multiLevelType w:val="hybridMultilevel"/>
    <w:tmpl w:val="C3D44FBA"/>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3AE48FC"/>
    <w:multiLevelType w:val="hybridMultilevel"/>
    <w:tmpl w:val="5E78B65E"/>
    <w:lvl w:ilvl="0" w:tplc="E35E120A">
      <w:start w:val="1"/>
      <w:numFmt w:val="decimal"/>
      <w:lvlText w:val="%1."/>
      <w:lvlJc w:val="left"/>
      <w:pPr>
        <w:tabs>
          <w:tab w:val="num" w:pos="720"/>
        </w:tabs>
        <w:ind w:left="720" w:hanging="360"/>
      </w:pPr>
    </w:lvl>
    <w:lvl w:ilvl="1" w:tplc="482C56CA">
      <w:start w:val="1"/>
      <w:numFmt w:val="decimal"/>
      <w:lvlText w:val="%2."/>
      <w:lvlJc w:val="left"/>
      <w:pPr>
        <w:tabs>
          <w:tab w:val="num" w:pos="1440"/>
        </w:tabs>
        <w:ind w:left="1440" w:hanging="360"/>
      </w:pPr>
    </w:lvl>
    <w:lvl w:ilvl="2" w:tplc="D54A0D4A" w:tentative="1">
      <w:start w:val="1"/>
      <w:numFmt w:val="decimal"/>
      <w:lvlText w:val="%3."/>
      <w:lvlJc w:val="left"/>
      <w:pPr>
        <w:tabs>
          <w:tab w:val="num" w:pos="2160"/>
        </w:tabs>
        <w:ind w:left="2160" w:hanging="360"/>
      </w:pPr>
    </w:lvl>
    <w:lvl w:ilvl="3" w:tplc="24CAD2D6" w:tentative="1">
      <w:start w:val="1"/>
      <w:numFmt w:val="decimal"/>
      <w:lvlText w:val="%4."/>
      <w:lvlJc w:val="left"/>
      <w:pPr>
        <w:tabs>
          <w:tab w:val="num" w:pos="2880"/>
        </w:tabs>
        <w:ind w:left="2880" w:hanging="360"/>
      </w:pPr>
    </w:lvl>
    <w:lvl w:ilvl="4" w:tplc="DE6A1B6A" w:tentative="1">
      <w:start w:val="1"/>
      <w:numFmt w:val="decimal"/>
      <w:lvlText w:val="%5."/>
      <w:lvlJc w:val="left"/>
      <w:pPr>
        <w:tabs>
          <w:tab w:val="num" w:pos="3600"/>
        </w:tabs>
        <w:ind w:left="3600" w:hanging="360"/>
      </w:pPr>
    </w:lvl>
    <w:lvl w:ilvl="5" w:tplc="FE3C0A28" w:tentative="1">
      <w:start w:val="1"/>
      <w:numFmt w:val="decimal"/>
      <w:lvlText w:val="%6."/>
      <w:lvlJc w:val="left"/>
      <w:pPr>
        <w:tabs>
          <w:tab w:val="num" w:pos="4320"/>
        </w:tabs>
        <w:ind w:left="4320" w:hanging="360"/>
      </w:pPr>
    </w:lvl>
    <w:lvl w:ilvl="6" w:tplc="1A8CB2D8" w:tentative="1">
      <w:start w:val="1"/>
      <w:numFmt w:val="decimal"/>
      <w:lvlText w:val="%7."/>
      <w:lvlJc w:val="left"/>
      <w:pPr>
        <w:tabs>
          <w:tab w:val="num" w:pos="5040"/>
        </w:tabs>
        <w:ind w:left="5040" w:hanging="360"/>
      </w:pPr>
    </w:lvl>
    <w:lvl w:ilvl="7" w:tplc="BF50DAAE" w:tentative="1">
      <w:start w:val="1"/>
      <w:numFmt w:val="decimal"/>
      <w:lvlText w:val="%8."/>
      <w:lvlJc w:val="left"/>
      <w:pPr>
        <w:tabs>
          <w:tab w:val="num" w:pos="5760"/>
        </w:tabs>
        <w:ind w:left="5760" w:hanging="360"/>
      </w:pPr>
    </w:lvl>
    <w:lvl w:ilvl="8" w:tplc="F97A7398" w:tentative="1">
      <w:start w:val="1"/>
      <w:numFmt w:val="decimal"/>
      <w:lvlText w:val="%9."/>
      <w:lvlJc w:val="left"/>
      <w:pPr>
        <w:tabs>
          <w:tab w:val="num" w:pos="6480"/>
        </w:tabs>
        <w:ind w:left="6480" w:hanging="360"/>
      </w:pPr>
    </w:lvl>
  </w:abstractNum>
  <w:abstractNum w:abstractNumId="28" w15:restartNumberingAfterBreak="0">
    <w:nsid w:val="353C72F0"/>
    <w:multiLevelType w:val="hybridMultilevel"/>
    <w:tmpl w:val="4350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FB12BB"/>
    <w:multiLevelType w:val="hybridMultilevel"/>
    <w:tmpl w:val="D220A9A2"/>
    <w:lvl w:ilvl="0" w:tplc="86FE4F18">
      <w:start w:val="1"/>
      <w:numFmt w:val="decimal"/>
      <w:lvlText w:val="%1."/>
      <w:lvlJc w:val="left"/>
      <w:pPr>
        <w:ind w:left="360" w:hanging="360"/>
      </w:pPr>
      <w:rPr>
        <w:rFonts w:hint="default"/>
      </w:rPr>
    </w:lvl>
    <w:lvl w:ilvl="1" w:tplc="53F8E3F6">
      <w:start w:val="2"/>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71730B3"/>
    <w:multiLevelType w:val="hybridMultilevel"/>
    <w:tmpl w:val="EB9ED484"/>
    <w:lvl w:ilvl="0" w:tplc="D662F650">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3C2755"/>
    <w:multiLevelType w:val="hybridMultilevel"/>
    <w:tmpl w:val="45DC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8F1D5E"/>
    <w:multiLevelType w:val="hybridMultilevel"/>
    <w:tmpl w:val="93BAD462"/>
    <w:lvl w:ilvl="0" w:tplc="D86AE340">
      <w:start w:val="1"/>
      <w:numFmt w:val="decimal"/>
      <w:lvlText w:val="%1."/>
      <w:lvlJc w:val="left"/>
      <w:pPr>
        <w:ind w:left="360" w:hanging="360"/>
      </w:pPr>
      <w:rPr>
        <w:rFonts w:hint="default"/>
        <w:b w:val="0"/>
        <w:bCs w:val="0"/>
      </w:rPr>
    </w:lvl>
    <w:lvl w:ilvl="1" w:tplc="7164A400">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C11261"/>
    <w:multiLevelType w:val="hybridMultilevel"/>
    <w:tmpl w:val="2F040CCE"/>
    <w:lvl w:ilvl="0" w:tplc="BB5AEEFA">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395D5EA6"/>
    <w:multiLevelType w:val="hybridMultilevel"/>
    <w:tmpl w:val="9FBEDB24"/>
    <w:lvl w:ilvl="0" w:tplc="003E86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687DB1"/>
    <w:multiLevelType w:val="hybridMultilevel"/>
    <w:tmpl w:val="0156B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642AD6"/>
    <w:multiLevelType w:val="hybridMultilevel"/>
    <w:tmpl w:val="1E620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AF36CD"/>
    <w:multiLevelType w:val="hybridMultilevel"/>
    <w:tmpl w:val="3BB62FB6"/>
    <w:lvl w:ilvl="0" w:tplc="119E247A">
      <w:start w:val="5"/>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8" w15:restartNumberingAfterBreak="0">
    <w:nsid w:val="3E6975CC"/>
    <w:multiLevelType w:val="hybridMultilevel"/>
    <w:tmpl w:val="3CDAF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DB1850"/>
    <w:multiLevelType w:val="hybridMultilevel"/>
    <w:tmpl w:val="C20A931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3F08583B"/>
    <w:multiLevelType w:val="hybridMultilevel"/>
    <w:tmpl w:val="35DC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2A54F7"/>
    <w:multiLevelType w:val="hybridMultilevel"/>
    <w:tmpl w:val="8ED61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E12F70"/>
    <w:multiLevelType w:val="hybridMultilevel"/>
    <w:tmpl w:val="CDF81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01595C"/>
    <w:multiLevelType w:val="hybridMultilevel"/>
    <w:tmpl w:val="6C125B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9F02DA5"/>
    <w:multiLevelType w:val="hybridMultilevel"/>
    <w:tmpl w:val="900EF60C"/>
    <w:lvl w:ilvl="0" w:tplc="3BACA1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B82987"/>
    <w:multiLevelType w:val="hybridMultilevel"/>
    <w:tmpl w:val="B9B4E792"/>
    <w:lvl w:ilvl="0" w:tplc="285EE584">
      <w:start w:val="2"/>
      <w:numFmt w:val="lowerLetter"/>
      <w:lvlText w:val="%1."/>
      <w:lvlJc w:val="left"/>
      <w:pPr>
        <w:ind w:left="720" w:hanging="360"/>
      </w:pPr>
      <w:rPr>
        <w:rFonts w:hint="default"/>
      </w:rPr>
    </w:lvl>
    <w:lvl w:ilvl="1" w:tplc="0409001B">
      <w:start w:val="1"/>
      <w:numFmt w:val="lowerRoman"/>
      <w:lvlText w:val="%2."/>
      <w:lvlJc w:val="right"/>
      <w:pPr>
        <w:ind w:left="23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6A3DDA"/>
    <w:multiLevelType w:val="hybridMultilevel"/>
    <w:tmpl w:val="5D18BA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D37711D"/>
    <w:multiLevelType w:val="hybridMultilevel"/>
    <w:tmpl w:val="6C125B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A86780"/>
    <w:multiLevelType w:val="hybridMultilevel"/>
    <w:tmpl w:val="C14E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776287"/>
    <w:multiLevelType w:val="hybridMultilevel"/>
    <w:tmpl w:val="354E6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D13062"/>
    <w:multiLevelType w:val="hybridMultilevel"/>
    <w:tmpl w:val="8E0A8A90"/>
    <w:lvl w:ilvl="0" w:tplc="0409000F">
      <w:start w:val="1"/>
      <w:numFmt w:val="decimal"/>
      <w:lvlText w:val="%1."/>
      <w:lvlJc w:val="left"/>
      <w:pPr>
        <w:ind w:left="360" w:hanging="360"/>
      </w:p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72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51021250"/>
    <w:multiLevelType w:val="hybridMultilevel"/>
    <w:tmpl w:val="14ECE586"/>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4F45045"/>
    <w:multiLevelType w:val="multilevel"/>
    <w:tmpl w:val="6714F672"/>
    <w:styleLink w:val="CurrentList1"/>
    <w:lvl w:ilvl="0">
      <w:start w:val="1"/>
      <w:numFmt w:val="lowerLetter"/>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1A7570"/>
    <w:multiLevelType w:val="hybridMultilevel"/>
    <w:tmpl w:val="1CC893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8626FE6"/>
    <w:multiLevelType w:val="hybridMultilevel"/>
    <w:tmpl w:val="26E0A6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8F920DA"/>
    <w:multiLevelType w:val="hybridMultilevel"/>
    <w:tmpl w:val="0DF034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CE22292"/>
    <w:multiLevelType w:val="hybridMultilevel"/>
    <w:tmpl w:val="E80CC2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CEE655E"/>
    <w:multiLevelType w:val="hybridMultilevel"/>
    <w:tmpl w:val="0EE84ED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5ED256DA"/>
    <w:multiLevelType w:val="hybridMultilevel"/>
    <w:tmpl w:val="575A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6F7C29"/>
    <w:multiLevelType w:val="hybridMultilevel"/>
    <w:tmpl w:val="581827E0"/>
    <w:lvl w:ilvl="0" w:tplc="6AD25176">
      <w:start w:val="1"/>
      <w:numFmt w:val="decimal"/>
      <w:lvlText w:val="%1."/>
      <w:lvlJc w:val="left"/>
      <w:pPr>
        <w:ind w:left="720" w:hanging="360"/>
      </w:pPr>
      <w:rPr>
        <w:b w:val="0"/>
        <w:bCs/>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0295107"/>
    <w:multiLevelType w:val="hybridMultilevel"/>
    <w:tmpl w:val="A4524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1B64733"/>
    <w:multiLevelType w:val="hybridMultilevel"/>
    <w:tmpl w:val="126AAD6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3132C42"/>
    <w:multiLevelType w:val="hybridMultilevel"/>
    <w:tmpl w:val="3A52C2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34174D9"/>
    <w:multiLevelType w:val="hybridMultilevel"/>
    <w:tmpl w:val="E3A6F0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B6D028E"/>
    <w:multiLevelType w:val="hybridMultilevel"/>
    <w:tmpl w:val="705AABEA"/>
    <w:lvl w:ilvl="0" w:tplc="2D72F8CE">
      <w:start w:val="2"/>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B7A70E7"/>
    <w:multiLevelType w:val="hybridMultilevel"/>
    <w:tmpl w:val="C764CB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D994C88"/>
    <w:multiLevelType w:val="hybridMultilevel"/>
    <w:tmpl w:val="32EAC33A"/>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703741FB"/>
    <w:multiLevelType w:val="hybridMultilevel"/>
    <w:tmpl w:val="08BECD56"/>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8" w15:restartNumberingAfterBreak="0">
    <w:nsid w:val="70CF7228"/>
    <w:multiLevelType w:val="hybridMultilevel"/>
    <w:tmpl w:val="9D72A8A4"/>
    <w:lvl w:ilvl="0" w:tplc="0409000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 w15:restartNumberingAfterBreak="0">
    <w:nsid w:val="70F40248"/>
    <w:multiLevelType w:val="hybridMultilevel"/>
    <w:tmpl w:val="B45E0636"/>
    <w:lvl w:ilvl="0" w:tplc="FB22FD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3B24D84"/>
    <w:multiLevelType w:val="hybridMultilevel"/>
    <w:tmpl w:val="2228AD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58E218C"/>
    <w:multiLevelType w:val="hybridMultilevel"/>
    <w:tmpl w:val="41C21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6726FE"/>
    <w:multiLevelType w:val="hybridMultilevel"/>
    <w:tmpl w:val="4F4A3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6F03035"/>
    <w:multiLevelType w:val="hybridMultilevel"/>
    <w:tmpl w:val="3070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7816E19"/>
    <w:multiLevelType w:val="hybridMultilevel"/>
    <w:tmpl w:val="E740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8A51A8"/>
    <w:multiLevelType w:val="hybridMultilevel"/>
    <w:tmpl w:val="C0F2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AB421AE"/>
    <w:multiLevelType w:val="hybridMultilevel"/>
    <w:tmpl w:val="A764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D2536A2"/>
    <w:multiLevelType w:val="hybridMultilevel"/>
    <w:tmpl w:val="28F22F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D6E2992"/>
    <w:multiLevelType w:val="hybridMultilevel"/>
    <w:tmpl w:val="C764C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214642">
    <w:abstractNumId w:val="55"/>
  </w:num>
  <w:num w:numId="2" w16cid:durableId="743382533">
    <w:abstractNumId w:val="35"/>
  </w:num>
  <w:num w:numId="3" w16cid:durableId="1352217035">
    <w:abstractNumId w:val="4"/>
  </w:num>
  <w:num w:numId="4" w16cid:durableId="1983538607">
    <w:abstractNumId w:val="50"/>
  </w:num>
  <w:num w:numId="5" w16cid:durableId="1227182292">
    <w:abstractNumId w:val="21"/>
  </w:num>
  <w:num w:numId="6" w16cid:durableId="764884910">
    <w:abstractNumId w:val="75"/>
  </w:num>
  <w:num w:numId="7" w16cid:durableId="1253470245">
    <w:abstractNumId w:val="20"/>
  </w:num>
  <w:num w:numId="8" w16cid:durableId="2024670012">
    <w:abstractNumId w:val="68"/>
  </w:num>
  <w:num w:numId="9" w16cid:durableId="1120688327">
    <w:abstractNumId w:val="52"/>
  </w:num>
  <w:num w:numId="10" w16cid:durableId="276176612">
    <w:abstractNumId w:val="32"/>
  </w:num>
  <w:num w:numId="11" w16cid:durableId="1975021355">
    <w:abstractNumId w:val="29"/>
  </w:num>
  <w:num w:numId="12" w16cid:durableId="22707269">
    <w:abstractNumId w:val="53"/>
  </w:num>
  <w:num w:numId="13" w16cid:durableId="768282076">
    <w:abstractNumId w:val="26"/>
  </w:num>
  <w:num w:numId="14" w16cid:durableId="1556238343">
    <w:abstractNumId w:val="9"/>
  </w:num>
  <w:num w:numId="15" w16cid:durableId="1372808171">
    <w:abstractNumId w:val="51"/>
  </w:num>
  <w:num w:numId="16" w16cid:durableId="162358734">
    <w:abstractNumId w:val="34"/>
  </w:num>
  <w:num w:numId="17" w16cid:durableId="1504782498">
    <w:abstractNumId w:val="25"/>
  </w:num>
  <w:num w:numId="18" w16cid:durableId="176119176">
    <w:abstractNumId w:val="44"/>
  </w:num>
  <w:num w:numId="19" w16cid:durableId="1768689556">
    <w:abstractNumId w:val="10"/>
  </w:num>
  <w:num w:numId="20" w16cid:durableId="1515805301">
    <w:abstractNumId w:val="2"/>
  </w:num>
  <w:num w:numId="21" w16cid:durableId="176383295">
    <w:abstractNumId w:val="74"/>
  </w:num>
  <w:num w:numId="22" w16cid:durableId="1905331307">
    <w:abstractNumId w:val="0"/>
  </w:num>
  <w:num w:numId="23" w16cid:durableId="338000393">
    <w:abstractNumId w:val="14"/>
  </w:num>
  <w:num w:numId="24" w16cid:durableId="1942833354">
    <w:abstractNumId w:val="66"/>
  </w:num>
  <w:num w:numId="25" w16cid:durableId="957564209">
    <w:abstractNumId w:val="24"/>
  </w:num>
  <w:num w:numId="26" w16cid:durableId="546383038">
    <w:abstractNumId w:val="1"/>
  </w:num>
  <w:num w:numId="27" w16cid:durableId="1287540010">
    <w:abstractNumId w:val="31"/>
  </w:num>
  <w:num w:numId="28" w16cid:durableId="343477957">
    <w:abstractNumId w:val="23"/>
  </w:num>
  <w:num w:numId="29" w16cid:durableId="1525947854">
    <w:abstractNumId w:val="12"/>
  </w:num>
  <w:num w:numId="30" w16cid:durableId="704721430">
    <w:abstractNumId w:val="48"/>
  </w:num>
  <w:num w:numId="31" w16cid:durableId="701595464">
    <w:abstractNumId w:val="76"/>
  </w:num>
  <w:num w:numId="32" w16cid:durableId="982154476">
    <w:abstractNumId w:val="38"/>
  </w:num>
  <w:num w:numId="33" w16cid:durableId="978342332">
    <w:abstractNumId w:val="70"/>
  </w:num>
  <w:num w:numId="34" w16cid:durableId="1773626320">
    <w:abstractNumId w:val="60"/>
  </w:num>
  <w:num w:numId="35" w16cid:durableId="1807620479">
    <w:abstractNumId w:val="13"/>
  </w:num>
  <w:num w:numId="36" w16cid:durableId="1573587592">
    <w:abstractNumId w:val="41"/>
  </w:num>
  <w:num w:numId="37" w16cid:durableId="1034423952">
    <w:abstractNumId w:val="3"/>
  </w:num>
  <w:num w:numId="38" w16cid:durableId="1493135546">
    <w:abstractNumId w:val="72"/>
  </w:num>
  <w:num w:numId="39" w16cid:durableId="1682856617">
    <w:abstractNumId w:val="58"/>
  </w:num>
  <w:num w:numId="40" w16cid:durableId="1460345720">
    <w:abstractNumId w:val="71"/>
  </w:num>
  <w:num w:numId="41" w16cid:durableId="135682733">
    <w:abstractNumId w:val="40"/>
  </w:num>
  <w:num w:numId="42" w16cid:durableId="1688092671">
    <w:abstractNumId w:val="7"/>
  </w:num>
  <w:num w:numId="43" w16cid:durableId="1787238076">
    <w:abstractNumId w:val="73"/>
  </w:num>
  <w:num w:numId="44" w16cid:durableId="1823738669">
    <w:abstractNumId w:val="28"/>
  </w:num>
  <w:num w:numId="45" w16cid:durableId="2089572460">
    <w:abstractNumId w:val="36"/>
  </w:num>
  <w:num w:numId="46" w16cid:durableId="1626622165">
    <w:abstractNumId w:val="56"/>
  </w:num>
  <w:num w:numId="47" w16cid:durableId="1147555972">
    <w:abstractNumId w:val="63"/>
  </w:num>
  <w:num w:numId="48" w16cid:durableId="636035291">
    <w:abstractNumId w:val="49"/>
  </w:num>
  <w:num w:numId="49" w16cid:durableId="1538736287">
    <w:abstractNumId w:val="18"/>
  </w:num>
  <w:num w:numId="50" w16cid:durableId="1624379551">
    <w:abstractNumId w:val="77"/>
  </w:num>
  <w:num w:numId="51" w16cid:durableId="1522547426">
    <w:abstractNumId w:val="42"/>
  </w:num>
  <w:num w:numId="52" w16cid:durableId="744381050">
    <w:abstractNumId w:val="69"/>
  </w:num>
  <w:num w:numId="53" w16cid:durableId="1380397442">
    <w:abstractNumId w:val="19"/>
  </w:num>
  <w:num w:numId="54" w16cid:durableId="2033610791">
    <w:abstractNumId w:val="16"/>
  </w:num>
  <w:num w:numId="55" w16cid:durableId="1162312564">
    <w:abstractNumId w:val="27"/>
  </w:num>
  <w:num w:numId="56" w16cid:durableId="493494004">
    <w:abstractNumId w:val="57"/>
  </w:num>
  <w:num w:numId="57" w16cid:durableId="569079651">
    <w:abstractNumId w:val="39"/>
  </w:num>
  <w:num w:numId="58" w16cid:durableId="934439563">
    <w:abstractNumId w:val="61"/>
  </w:num>
  <w:num w:numId="59" w16cid:durableId="1338924451">
    <w:abstractNumId w:val="78"/>
  </w:num>
  <w:num w:numId="60" w16cid:durableId="107509131">
    <w:abstractNumId w:val="59"/>
  </w:num>
  <w:num w:numId="61" w16cid:durableId="773668341">
    <w:abstractNumId w:val="15"/>
  </w:num>
  <w:num w:numId="62" w16cid:durableId="582689231">
    <w:abstractNumId w:val="33"/>
  </w:num>
  <w:num w:numId="63" w16cid:durableId="1009865747">
    <w:abstractNumId w:val="11"/>
  </w:num>
  <w:num w:numId="64" w16cid:durableId="298806913">
    <w:abstractNumId w:val="45"/>
  </w:num>
  <w:num w:numId="65" w16cid:durableId="440687549">
    <w:abstractNumId w:val="62"/>
  </w:num>
  <w:num w:numId="66" w16cid:durableId="973409798">
    <w:abstractNumId w:val="47"/>
  </w:num>
  <w:num w:numId="67" w16cid:durableId="1032999117">
    <w:abstractNumId w:val="54"/>
  </w:num>
  <w:num w:numId="68" w16cid:durableId="147597303">
    <w:abstractNumId w:val="8"/>
  </w:num>
  <w:num w:numId="69" w16cid:durableId="1570190850">
    <w:abstractNumId w:val="30"/>
  </w:num>
  <w:num w:numId="70" w16cid:durableId="744641701">
    <w:abstractNumId w:val="17"/>
  </w:num>
  <w:num w:numId="71" w16cid:durableId="2037808562">
    <w:abstractNumId w:val="65"/>
  </w:num>
  <w:num w:numId="72" w16cid:durableId="2065908734">
    <w:abstractNumId w:val="43"/>
  </w:num>
  <w:num w:numId="73" w16cid:durableId="18362820">
    <w:abstractNumId w:val="64"/>
  </w:num>
  <w:num w:numId="74" w16cid:durableId="1902253416">
    <w:abstractNumId w:val="37"/>
  </w:num>
  <w:num w:numId="75" w16cid:durableId="1282614902">
    <w:abstractNumId w:val="6"/>
  </w:num>
  <w:num w:numId="76" w16cid:durableId="1151747927">
    <w:abstractNumId w:val="46"/>
  </w:num>
  <w:num w:numId="77" w16cid:durableId="6660589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836824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95173382">
    <w:abstractNumId w:val="2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ocumentProtection w:edit="readOnly" w:enforcement="1" w:cryptProviderType="rsaAES" w:cryptAlgorithmClass="hash" w:cryptAlgorithmType="typeAny" w:cryptAlgorithmSid="14" w:cryptSpinCount="100000" w:hash="Lzv9aFYZQFV11xdjtNKIYMBzAAYe857tMDSe6fWcqgsOLI/wu8SXDcaKrxobsRJhXUmKPmS4aKn4B6ZS5WP/zA==" w:salt="vA2ErWIMolKlzs1e0L7jl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4E"/>
    <w:rsid w:val="00011435"/>
    <w:rsid w:val="000167EF"/>
    <w:rsid w:val="00043C4D"/>
    <w:rsid w:val="000442B6"/>
    <w:rsid w:val="00050D47"/>
    <w:rsid w:val="0005471C"/>
    <w:rsid w:val="00077985"/>
    <w:rsid w:val="000A71BC"/>
    <w:rsid w:val="000C1CD9"/>
    <w:rsid w:val="000C253E"/>
    <w:rsid w:val="000E0A87"/>
    <w:rsid w:val="000E2C3A"/>
    <w:rsid w:val="000F6D4F"/>
    <w:rsid w:val="00100550"/>
    <w:rsid w:val="00110B20"/>
    <w:rsid w:val="001725BE"/>
    <w:rsid w:val="001A12C2"/>
    <w:rsid w:val="001D6B9A"/>
    <w:rsid w:val="001E6EDC"/>
    <w:rsid w:val="002064B7"/>
    <w:rsid w:val="00226778"/>
    <w:rsid w:val="00235259"/>
    <w:rsid w:val="002440DE"/>
    <w:rsid w:val="002458C9"/>
    <w:rsid w:val="00246D5C"/>
    <w:rsid w:val="0025023E"/>
    <w:rsid w:val="002548B7"/>
    <w:rsid w:val="0027584A"/>
    <w:rsid w:val="00286288"/>
    <w:rsid w:val="0029775C"/>
    <w:rsid w:val="002A1A4F"/>
    <w:rsid w:val="002A7C82"/>
    <w:rsid w:val="002C01FD"/>
    <w:rsid w:val="002D1D42"/>
    <w:rsid w:val="002D2950"/>
    <w:rsid w:val="002E6DD2"/>
    <w:rsid w:val="002F05C3"/>
    <w:rsid w:val="002F4657"/>
    <w:rsid w:val="003133D8"/>
    <w:rsid w:val="00315B71"/>
    <w:rsid w:val="003344D6"/>
    <w:rsid w:val="00365BB0"/>
    <w:rsid w:val="00390F8C"/>
    <w:rsid w:val="003A4829"/>
    <w:rsid w:val="003E226A"/>
    <w:rsid w:val="003F6C84"/>
    <w:rsid w:val="004054CC"/>
    <w:rsid w:val="0040626A"/>
    <w:rsid w:val="00412DC9"/>
    <w:rsid w:val="004333A0"/>
    <w:rsid w:val="00435143"/>
    <w:rsid w:val="004627CD"/>
    <w:rsid w:val="004645D6"/>
    <w:rsid w:val="00470863"/>
    <w:rsid w:val="00486844"/>
    <w:rsid w:val="00486CEE"/>
    <w:rsid w:val="00497802"/>
    <w:rsid w:val="004B0F7F"/>
    <w:rsid w:val="004B456B"/>
    <w:rsid w:val="004E7519"/>
    <w:rsid w:val="004F62ED"/>
    <w:rsid w:val="005025EA"/>
    <w:rsid w:val="005169A5"/>
    <w:rsid w:val="005228E6"/>
    <w:rsid w:val="00544215"/>
    <w:rsid w:val="00547991"/>
    <w:rsid w:val="00554633"/>
    <w:rsid w:val="00565AA1"/>
    <w:rsid w:val="005836FE"/>
    <w:rsid w:val="00583778"/>
    <w:rsid w:val="0059599F"/>
    <w:rsid w:val="005A1045"/>
    <w:rsid w:val="005A5D2F"/>
    <w:rsid w:val="005A75E0"/>
    <w:rsid w:val="005B4816"/>
    <w:rsid w:val="005E072C"/>
    <w:rsid w:val="00614FBF"/>
    <w:rsid w:val="0063038B"/>
    <w:rsid w:val="0065164E"/>
    <w:rsid w:val="00655513"/>
    <w:rsid w:val="00657752"/>
    <w:rsid w:val="00657E3B"/>
    <w:rsid w:val="00667E99"/>
    <w:rsid w:val="00696C18"/>
    <w:rsid w:val="006D44A6"/>
    <w:rsid w:val="006F5915"/>
    <w:rsid w:val="007010CF"/>
    <w:rsid w:val="007041D2"/>
    <w:rsid w:val="00722167"/>
    <w:rsid w:val="00727883"/>
    <w:rsid w:val="0079668B"/>
    <w:rsid w:val="007A206F"/>
    <w:rsid w:val="007B2586"/>
    <w:rsid w:val="00805E41"/>
    <w:rsid w:val="00811002"/>
    <w:rsid w:val="00812BFB"/>
    <w:rsid w:val="008262C0"/>
    <w:rsid w:val="008504F8"/>
    <w:rsid w:val="00875F00"/>
    <w:rsid w:val="008D3E64"/>
    <w:rsid w:val="008D47B4"/>
    <w:rsid w:val="008D7901"/>
    <w:rsid w:val="00902880"/>
    <w:rsid w:val="009565C4"/>
    <w:rsid w:val="0096553B"/>
    <w:rsid w:val="00986CC1"/>
    <w:rsid w:val="009B4710"/>
    <w:rsid w:val="009C0A18"/>
    <w:rsid w:val="009D2CCE"/>
    <w:rsid w:val="00A25830"/>
    <w:rsid w:val="00A2702E"/>
    <w:rsid w:val="00A7055E"/>
    <w:rsid w:val="00A73ABB"/>
    <w:rsid w:val="00AA3F4E"/>
    <w:rsid w:val="00AA641D"/>
    <w:rsid w:val="00AD1ADC"/>
    <w:rsid w:val="00AE7E6D"/>
    <w:rsid w:val="00AF6255"/>
    <w:rsid w:val="00B314D8"/>
    <w:rsid w:val="00B37338"/>
    <w:rsid w:val="00B515AB"/>
    <w:rsid w:val="00B75C67"/>
    <w:rsid w:val="00B95004"/>
    <w:rsid w:val="00BA50A6"/>
    <w:rsid w:val="00BC6A6F"/>
    <w:rsid w:val="00BC6D81"/>
    <w:rsid w:val="00BD3604"/>
    <w:rsid w:val="00C0722F"/>
    <w:rsid w:val="00C467CC"/>
    <w:rsid w:val="00C74449"/>
    <w:rsid w:val="00C7769E"/>
    <w:rsid w:val="00C77EE0"/>
    <w:rsid w:val="00C85F44"/>
    <w:rsid w:val="00CB145E"/>
    <w:rsid w:val="00CB6B41"/>
    <w:rsid w:val="00CC5812"/>
    <w:rsid w:val="00CC7E6D"/>
    <w:rsid w:val="00CE598B"/>
    <w:rsid w:val="00D27577"/>
    <w:rsid w:val="00D276F2"/>
    <w:rsid w:val="00D47205"/>
    <w:rsid w:val="00D50D73"/>
    <w:rsid w:val="00D55388"/>
    <w:rsid w:val="00D65DB6"/>
    <w:rsid w:val="00DB1617"/>
    <w:rsid w:val="00DC33E6"/>
    <w:rsid w:val="00DD1D84"/>
    <w:rsid w:val="00E11061"/>
    <w:rsid w:val="00E244C8"/>
    <w:rsid w:val="00E41CA5"/>
    <w:rsid w:val="00E47B8F"/>
    <w:rsid w:val="00E660D8"/>
    <w:rsid w:val="00EC3B02"/>
    <w:rsid w:val="00ED6470"/>
    <w:rsid w:val="00EF58D7"/>
    <w:rsid w:val="00F12D85"/>
    <w:rsid w:val="00F205AF"/>
    <w:rsid w:val="00F22D72"/>
    <w:rsid w:val="00F4454D"/>
    <w:rsid w:val="00F57E70"/>
    <w:rsid w:val="00F72F12"/>
    <w:rsid w:val="00FC08DC"/>
    <w:rsid w:val="00FC493D"/>
    <w:rsid w:val="1196C26F"/>
    <w:rsid w:val="305648D4"/>
    <w:rsid w:val="3492E9EE"/>
    <w:rsid w:val="41033F35"/>
    <w:rsid w:val="56C5BB6A"/>
    <w:rsid w:val="6CEAA6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23EF"/>
  <w15:chartTrackingRefBased/>
  <w15:docId w15:val="{332852AE-2281-4217-93A0-1134487C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F4E"/>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AA3F4E"/>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AA3F4E"/>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F4E"/>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AA3F4E"/>
    <w:rPr>
      <w:rFonts w:asciiTheme="majorHAnsi" w:eastAsiaTheme="majorEastAsia" w:hAnsiTheme="majorHAnsi" w:cstheme="majorBidi"/>
      <w:spacing w:val="-10"/>
      <w:kern w:val="28"/>
      <w:sz w:val="56"/>
      <w:szCs w:val="56"/>
      <w14:ligatures w14:val="none"/>
    </w:rPr>
  </w:style>
  <w:style w:type="paragraph" w:styleId="Revision">
    <w:name w:val="Revision"/>
    <w:hidden/>
    <w:uiPriority w:val="99"/>
    <w:semiHidden/>
    <w:rsid w:val="00AA3F4E"/>
    <w:pPr>
      <w:spacing w:after="0" w:line="240" w:lineRule="auto"/>
    </w:pPr>
  </w:style>
  <w:style w:type="character" w:customStyle="1" w:styleId="Heading1Char">
    <w:name w:val="Heading 1 Char"/>
    <w:basedOn w:val="DefaultParagraphFont"/>
    <w:link w:val="Heading1"/>
    <w:uiPriority w:val="9"/>
    <w:rsid w:val="00AA3F4E"/>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AA3F4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AA3F4E"/>
    <w:rPr>
      <w:rFonts w:asciiTheme="majorHAnsi" w:eastAsiaTheme="majorEastAsia" w:hAnsiTheme="majorHAnsi" w:cstheme="majorBidi"/>
      <w:color w:val="1F3763" w:themeColor="accent1" w:themeShade="7F"/>
      <w:kern w:val="0"/>
      <w:sz w:val="24"/>
      <w:szCs w:val="24"/>
      <w14:ligatures w14:val="none"/>
    </w:rPr>
  </w:style>
  <w:style w:type="paragraph" w:styleId="Subtitle">
    <w:name w:val="Subtitle"/>
    <w:basedOn w:val="Normal"/>
    <w:next w:val="Normal"/>
    <w:link w:val="SubtitleChar"/>
    <w:uiPriority w:val="11"/>
    <w:qFormat/>
    <w:rsid w:val="00AA3F4E"/>
    <w:pPr>
      <w:numPr>
        <w:ilvl w:val="1"/>
      </w:numPr>
    </w:pPr>
    <w:rPr>
      <w:rFonts w:eastAsiaTheme="minorEastAsia"/>
      <w:color w:val="5A5A5A" w:themeColor="text1" w:themeTint="A5"/>
      <w:spacing w:val="15"/>
      <w:kern w:val="0"/>
      <w14:ligatures w14:val="none"/>
    </w:rPr>
  </w:style>
  <w:style w:type="character" w:customStyle="1" w:styleId="SubtitleChar">
    <w:name w:val="Subtitle Char"/>
    <w:basedOn w:val="DefaultParagraphFont"/>
    <w:link w:val="Subtitle"/>
    <w:uiPriority w:val="11"/>
    <w:rsid w:val="00AA3F4E"/>
    <w:rPr>
      <w:rFonts w:eastAsiaTheme="minorEastAsia"/>
      <w:color w:val="5A5A5A" w:themeColor="text1" w:themeTint="A5"/>
      <w:spacing w:val="15"/>
      <w:kern w:val="0"/>
      <w14:ligatures w14:val="none"/>
    </w:rPr>
  </w:style>
  <w:style w:type="paragraph" w:customStyle="1" w:styleId="paragraph">
    <w:name w:val="paragraph"/>
    <w:basedOn w:val="Normal"/>
    <w:rsid w:val="00AA3F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A3F4E"/>
  </w:style>
  <w:style w:type="character" w:customStyle="1" w:styleId="eop">
    <w:name w:val="eop"/>
    <w:basedOn w:val="DefaultParagraphFont"/>
    <w:rsid w:val="00AA3F4E"/>
  </w:style>
  <w:style w:type="character" w:styleId="CommentReference">
    <w:name w:val="annotation reference"/>
    <w:basedOn w:val="DefaultParagraphFont"/>
    <w:uiPriority w:val="99"/>
    <w:semiHidden/>
    <w:unhideWhenUsed/>
    <w:rsid w:val="00AA3F4E"/>
    <w:rPr>
      <w:sz w:val="16"/>
      <w:szCs w:val="16"/>
    </w:rPr>
  </w:style>
  <w:style w:type="paragraph" w:styleId="CommentText">
    <w:name w:val="annotation text"/>
    <w:basedOn w:val="Normal"/>
    <w:link w:val="CommentTextChar"/>
    <w:uiPriority w:val="99"/>
    <w:unhideWhenUsed/>
    <w:rsid w:val="00AA3F4E"/>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AA3F4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A3F4E"/>
    <w:rPr>
      <w:b/>
      <w:bCs/>
    </w:rPr>
  </w:style>
  <w:style w:type="character" w:customStyle="1" w:styleId="CommentSubjectChar">
    <w:name w:val="Comment Subject Char"/>
    <w:basedOn w:val="CommentTextChar"/>
    <w:link w:val="CommentSubject"/>
    <w:uiPriority w:val="99"/>
    <w:semiHidden/>
    <w:rsid w:val="00AA3F4E"/>
    <w:rPr>
      <w:b/>
      <w:bCs/>
      <w:kern w:val="0"/>
      <w:sz w:val="20"/>
      <w:szCs w:val="20"/>
      <w14:ligatures w14:val="none"/>
    </w:rPr>
  </w:style>
  <w:style w:type="paragraph" w:styleId="ListParagraph">
    <w:name w:val="List Paragraph"/>
    <w:basedOn w:val="Normal"/>
    <w:link w:val="ListParagraphChar"/>
    <w:uiPriority w:val="34"/>
    <w:qFormat/>
    <w:rsid w:val="00AA3F4E"/>
    <w:pPr>
      <w:ind w:left="720"/>
      <w:contextualSpacing/>
    </w:pPr>
    <w:rPr>
      <w:kern w:val="0"/>
      <w14:ligatures w14:val="none"/>
    </w:rPr>
  </w:style>
  <w:style w:type="character" w:styleId="Hyperlink">
    <w:name w:val="Hyperlink"/>
    <w:basedOn w:val="DefaultParagraphFont"/>
    <w:uiPriority w:val="99"/>
    <w:unhideWhenUsed/>
    <w:rsid w:val="00AA3F4E"/>
    <w:rPr>
      <w:color w:val="0563C1" w:themeColor="hyperlink"/>
      <w:u w:val="single"/>
    </w:rPr>
  </w:style>
  <w:style w:type="character" w:styleId="UnresolvedMention">
    <w:name w:val="Unresolved Mention"/>
    <w:basedOn w:val="DefaultParagraphFont"/>
    <w:uiPriority w:val="99"/>
    <w:semiHidden/>
    <w:unhideWhenUsed/>
    <w:rsid w:val="00AA3F4E"/>
    <w:rPr>
      <w:color w:val="605E5C"/>
      <w:shd w:val="clear" w:color="auto" w:fill="E1DFDD"/>
    </w:rPr>
  </w:style>
  <w:style w:type="paragraph" w:styleId="NoSpacing">
    <w:name w:val="No Spacing"/>
    <w:uiPriority w:val="1"/>
    <w:qFormat/>
    <w:rsid w:val="00AA3F4E"/>
    <w:pPr>
      <w:spacing w:after="0" w:line="240" w:lineRule="auto"/>
    </w:pPr>
    <w:rPr>
      <w:kern w:val="0"/>
      <w14:ligatures w14:val="none"/>
    </w:rPr>
  </w:style>
  <w:style w:type="paragraph" w:styleId="Bibliography">
    <w:name w:val="Bibliography"/>
    <w:basedOn w:val="Normal"/>
    <w:next w:val="Normal"/>
    <w:uiPriority w:val="37"/>
    <w:unhideWhenUsed/>
    <w:rsid w:val="00AA3F4E"/>
    <w:pPr>
      <w:spacing w:line="254" w:lineRule="auto"/>
    </w:pPr>
    <w:rPr>
      <w:rFonts w:ascii="Calibri Light" w:hAnsi="Calibri Light"/>
      <w:color w:val="262626" w:themeColor="text1" w:themeTint="D9"/>
      <w:kern w:val="0"/>
      <w14:ligatures w14:val="none"/>
    </w:rPr>
  </w:style>
  <w:style w:type="character" w:customStyle="1" w:styleId="ListParagraphChar">
    <w:name w:val="List Paragraph Char"/>
    <w:link w:val="ListParagraph"/>
    <w:uiPriority w:val="34"/>
    <w:locked/>
    <w:rsid w:val="00AA3F4E"/>
    <w:rPr>
      <w:kern w:val="0"/>
      <w14:ligatures w14:val="none"/>
    </w:rPr>
  </w:style>
  <w:style w:type="character" w:customStyle="1" w:styleId="contentcontrolboundarysink">
    <w:name w:val="contentcontrolboundarysink"/>
    <w:basedOn w:val="DefaultParagraphFont"/>
    <w:rsid w:val="00AA3F4E"/>
  </w:style>
  <w:style w:type="numbering" w:customStyle="1" w:styleId="CurrentList1">
    <w:name w:val="Current List1"/>
    <w:uiPriority w:val="99"/>
    <w:rsid w:val="00AA3F4E"/>
    <w:pPr>
      <w:numPr>
        <w:numId w:val="9"/>
      </w:numPr>
    </w:pPr>
  </w:style>
  <w:style w:type="character" w:customStyle="1" w:styleId="scxw218568635">
    <w:name w:val="scxw218568635"/>
    <w:basedOn w:val="DefaultParagraphFont"/>
    <w:rsid w:val="00AA3F4E"/>
  </w:style>
  <w:style w:type="character" w:customStyle="1" w:styleId="scxw82212208">
    <w:name w:val="scxw82212208"/>
    <w:basedOn w:val="DefaultParagraphFont"/>
    <w:rsid w:val="00AA3F4E"/>
  </w:style>
  <w:style w:type="paragraph" w:styleId="Header">
    <w:name w:val="header"/>
    <w:basedOn w:val="Normal"/>
    <w:link w:val="HeaderChar"/>
    <w:uiPriority w:val="99"/>
    <w:unhideWhenUsed/>
    <w:rsid w:val="00AA3F4E"/>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AA3F4E"/>
    <w:rPr>
      <w:kern w:val="0"/>
      <w14:ligatures w14:val="none"/>
    </w:rPr>
  </w:style>
  <w:style w:type="paragraph" w:styleId="Footer">
    <w:name w:val="footer"/>
    <w:basedOn w:val="Normal"/>
    <w:link w:val="FooterChar"/>
    <w:uiPriority w:val="99"/>
    <w:unhideWhenUsed/>
    <w:rsid w:val="00AA3F4E"/>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AA3F4E"/>
    <w:rPr>
      <w:kern w:val="0"/>
      <w14:ligatures w14:val="none"/>
    </w:rPr>
  </w:style>
  <w:style w:type="table" w:styleId="TableGrid">
    <w:name w:val="Table Grid"/>
    <w:basedOn w:val="TableNormal"/>
    <w:uiPriority w:val="39"/>
    <w:rsid w:val="00AA3F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A3F4E"/>
    <w:rPr>
      <w:i/>
      <w:iCs/>
    </w:rPr>
  </w:style>
  <w:style w:type="paragraph" w:styleId="TOC1">
    <w:name w:val="toc 1"/>
    <w:basedOn w:val="Normal"/>
    <w:next w:val="Normal"/>
    <w:autoRedefine/>
    <w:uiPriority w:val="39"/>
    <w:unhideWhenUsed/>
    <w:rsid w:val="00AA3F4E"/>
    <w:pPr>
      <w:spacing w:after="100"/>
    </w:pPr>
    <w:rPr>
      <w:kern w:val="0"/>
      <w14:ligatures w14:val="none"/>
    </w:rPr>
  </w:style>
  <w:style w:type="paragraph" w:styleId="TOC2">
    <w:name w:val="toc 2"/>
    <w:basedOn w:val="Normal"/>
    <w:next w:val="Normal"/>
    <w:autoRedefine/>
    <w:uiPriority w:val="39"/>
    <w:unhideWhenUsed/>
    <w:rsid w:val="00C77EE0"/>
    <w:pPr>
      <w:tabs>
        <w:tab w:val="left" w:pos="660"/>
        <w:tab w:val="right" w:leader="dot" w:pos="9350"/>
      </w:tabs>
      <w:spacing w:after="100"/>
      <w:ind w:left="220"/>
    </w:pPr>
    <w:rPr>
      <w:noProof/>
      <w:kern w:val="0"/>
      <w14:ligatures w14:val="none"/>
    </w:rPr>
  </w:style>
  <w:style w:type="paragraph" w:styleId="TOC3">
    <w:name w:val="toc 3"/>
    <w:basedOn w:val="Normal"/>
    <w:next w:val="Normal"/>
    <w:autoRedefine/>
    <w:uiPriority w:val="39"/>
    <w:unhideWhenUsed/>
    <w:rsid w:val="00AA3F4E"/>
    <w:pPr>
      <w:spacing w:after="100"/>
      <w:ind w:left="440"/>
    </w:pPr>
    <w:rPr>
      <w:rFonts w:eastAsiaTheme="minorEastAsia"/>
    </w:rPr>
  </w:style>
  <w:style w:type="paragraph" w:styleId="TOC4">
    <w:name w:val="toc 4"/>
    <w:basedOn w:val="Normal"/>
    <w:next w:val="Normal"/>
    <w:autoRedefine/>
    <w:uiPriority w:val="39"/>
    <w:unhideWhenUsed/>
    <w:rsid w:val="00AA3F4E"/>
    <w:pPr>
      <w:spacing w:after="100"/>
      <w:ind w:left="660"/>
    </w:pPr>
    <w:rPr>
      <w:rFonts w:eastAsiaTheme="minorEastAsia"/>
    </w:rPr>
  </w:style>
  <w:style w:type="paragraph" w:styleId="TOC5">
    <w:name w:val="toc 5"/>
    <w:basedOn w:val="Normal"/>
    <w:next w:val="Normal"/>
    <w:autoRedefine/>
    <w:uiPriority w:val="39"/>
    <w:unhideWhenUsed/>
    <w:rsid w:val="00AA3F4E"/>
    <w:pPr>
      <w:spacing w:after="100"/>
      <w:ind w:left="880"/>
    </w:pPr>
    <w:rPr>
      <w:rFonts w:eastAsiaTheme="minorEastAsia"/>
    </w:rPr>
  </w:style>
  <w:style w:type="paragraph" w:styleId="TOC6">
    <w:name w:val="toc 6"/>
    <w:basedOn w:val="Normal"/>
    <w:next w:val="Normal"/>
    <w:autoRedefine/>
    <w:uiPriority w:val="39"/>
    <w:unhideWhenUsed/>
    <w:rsid w:val="00AA3F4E"/>
    <w:pPr>
      <w:spacing w:after="100"/>
      <w:ind w:left="1100"/>
    </w:pPr>
    <w:rPr>
      <w:rFonts w:eastAsiaTheme="minorEastAsia"/>
    </w:rPr>
  </w:style>
  <w:style w:type="paragraph" w:styleId="TOC7">
    <w:name w:val="toc 7"/>
    <w:basedOn w:val="Normal"/>
    <w:next w:val="Normal"/>
    <w:autoRedefine/>
    <w:uiPriority w:val="39"/>
    <w:unhideWhenUsed/>
    <w:rsid w:val="00AA3F4E"/>
    <w:pPr>
      <w:spacing w:after="100"/>
      <w:ind w:left="1320"/>
    </w:pPr>
    <w:rPr>
      <w:rFonts w:eastAsiaTheme="minorEastAsia"/>
    </w:rPr>
  </w:style>
  <w:style w:type="paragraph" w:styleId="TOC8">
    <w:name w:val="toc 8"/>
    <w:basedOn w:val="Normal"/>
    <w:next w:val="Normal"/>
    <w:autoRedefine/>
    <w:uiPriority w:val="39"/>
    <w:unhideWhenUsed/>
    <w:rsid w:val="00AA3F4E"/>
    <w:pPr>
      <w:spacing w:after="100"/>
      <w:ind w:left="1540"/>
    </w:pPr>
    <w:rPr>
      <w:rFonts w:eastAsiaTheme="minorEastAsia"/>
    </w:rPr>
  </w:style>
  <w:style w:type="paragraph" w:styleId="TOC9">
    <w:name w:val="toc 9"/>
    <w:basedOn w:val="Normal"/>
    <w:next w:val="Normal"/>
    <w:autoRedefine/>
    <w:uiPriority w:val="39"/>
    <w:unhideWhenUsed/>
    <w:rsid w:val="00AA3F4E"/>
    <w:pPr>
      <w:spacing w:after="100"/>
      <w:ind w:left="1760"/>
    </w:pPr>
    <w:rPr>
      <w:rFonts w:eastAsiaTheme="minorEastAsia"/>
    </w:rPr>
  </w:style>
  <w:style w:type="character" w:customStyle="1" w:styleId="hgkelc">
    <w:name w:val="hgkelc"/>
    <w:basedOn w:val="DefaultParagraphFont"/>
    <w:rsid w:val="00AA3F4E"/>
  </w:style>
  <w:style w:type="paragraph" w:styleId="TOCHeading">
    <w:name w:val="TOC Heading"/>
    <w:basedOn w:val="Heading1"/>
    <w:next w:val="Normal"/>
    <w:uiPriority w:val="39"/>
    <w:unhideWhenUsed/>
    <w:qFormat/>
    <w:rsid w:val="00AA3F4E"/>
    <w:pPr>
      <w:outlineLvl w:val="9"/>
    </w:pPr>
  </w:style>
  <w:style w:type="paragraph" w:customStyle="1" w:styleId="xm6057924436742747482xmsonormal">
    <w:name w:val="x_m_6057924436742747482xmsonormal"/>
    <w:basedOn w:val="Normal"/>
    <w:uiPriority w:val="99"/>
    <w:rsid w:val="00BD3604"/>
    <w:pPr>
      <w:spacing w:after="0" w:line="240" w:lineRule="auto"/>
    </w:pPr>
    <w:rPr>
      <w:rFonts w:ascii="Times New Roman" w:hAnsi="Times New Roman" w:cs="Times New Roman"/>
      <w:kern w:val="0"/>
      <w:sz w:val="24"/>
      <w:szCs w:val="24"/>
      <w14:ligatures w14:val="none"/>
    </w:rPr>
  </w:style>
  <w:style w:type="character" w:customStyle="1" w:styleId="cf01">
    <w:name w:val="cf01"/>
    <w:basedOn w:val="DefaultParagraphFont"/>
    <w:rsid w:val="00CC7E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69713">
      <w:bodyDiv w:val="1"/>
      <w:marLeft w:val="0"/>
      <w:marRight w:val="0"/>
      <w:marTop w:val="0"/>
      <w:marBottom w:val="0"/>
      <w:divBdr>
        <w:top w:val="none" w:sz="0" w:space="0" w:color="auto"/>
        <w:left w:val="none" w:sz="0" w:space="0" w:color="auto"/>
        <w:bottom w:val="none" w:sz="0" w:space="0" w:color="auto"/>
        <w:right w:val="none" w:sz="0" w:space="0" w:color="auto"/>
      </w:divBdr>
    </w:div>
    <w:div w:id="148736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youtu.be/MtOXxlUE2Zg"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northstarsls.org/sites/default/files/Building%20Community%20Connections.pdf" TargetMode="External"/><Relationship Id="rId34" Type="http://schemas.openxmlformats.org/officeDocument/2006/relationships/hyperlink" Target="https://www.youtube.com/watch?v=F5rKJC2KZk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ici.umn.edu/products/579" TargetMode="External"/><Relationship Id="rId33" Type="http://schemas.openxmlformats.org/officeDocument/2006/relationships/hyperlink" Target="https://wi-bpdd.org/wp-content/uploads/2018/12/BFL_David.pdf"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i-bpdd.org/wp-content/uploads/2020/01/BFL_Assessment_Planning_Toolki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esources.depaul.edu/abcd-institute/resources/Pages/tool-kit.aspx" TargetMode="External"/><Relationship Id="rId32" Type="http://schemas.openxmlformats.org/officeDocument/2006/relationships/hyperlink" Target="https://wi-bpdd.org/wp-content/uploads/2019/09/BFL_Shantrese_0819_FINAL.pdf" TargetMode="External"/><Relationship Id="rId37" Type="http://schemas.openxmlformats.org/officeDocument/2006/relationships/hyperlink" Target="http://communityactivators.com/downloads/WeComeBearingGifts.pdf"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tucollaborative.org/sdm_downloads/peer-facilitated-community-inclusion-tool-kit/" TargetMode="External"/><Relationship Id="rId28" Type="http://schemas.openxmlformats.org/officeDocument/2006/relationships/hyperlink" Target="https://wi-bpdd.org/wp-content/uploads/2020/01/BFL_ModelToolkit.pdf" TargetMode="External"/><Relationship Id="rId36" Type="http://schemas.openxmlformats.org/officeDocument/2006/relationships/hyperlink" Target="https://www.joeerpenbeck.com/its-all-about-gifts/"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wi-bpdd.org/wp-content/uploads/2019/09/BFL_Jermaine_0819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wiafterschoolnetwork.org/-/media/Files/WIAfterschoolNetwork/Asset_Mapping_Workbook_2013.ashx?la=en&amp;hash=F8443FD891E4144007B5B7CA3A37DF80" TargetMode="External"/><Relationship Id="rId27" Type="http://schemas.openxmlformats.org/officeDocument/2006/relationships/hyperlink" Target="https://rtc.umn.edu/docs/Friends_Activity_worksheets.pdf" TargetMode="External"/><Relationship Id="rId30" Type="http://schemas.openxmlformats.org/officeDocument/2006/relationships/hyperlink" Target="https://wi-bpdd.org/wp-content/uploads/2020/01/BFL_DataCollectionToolkit.pdf" TargetMode="External"/><Relationship Id="rId35" Type="http://schemas.openxmlformats.org/officeDocument/2006/relationships/hyperlink" Target="https://www.youtube.com/watch?v=wdIMl0guY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36c883-9818-405d-89d1-2db7131fc921">
      <UserInfo>
        <DisplayName>Harrison, Jen</DisplayName>
        <AccountId>10</AccountId>
        <AccountType/>
      </UserInfo>
      <UserInfo>
        <DisplayName>Quam, Jessica</DisplayName>
        <AccountId>14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Luh16</b:Tag>
    <b:SourceType>JournalArticle</b:SourceType>
    <b:Guid>{92AA7F63-EB69-4681-890F-1EFDDF9EAD23}</b:Guid>
    <b:Author>
      <b:Author>
        <b:NameList>
          <b:Person>
            <b:Last>Luhmann</b:Last>
            <b:First>Maike</b:First>
          </b:Person>
          <b:Person>
            <b:Last>Hawkley</b:Last>
            <b:First>Louise</b:First>
          </b:Person>
        </b:NameList>
      </b:Author>
    </b:Author>
    <b:Title>Age differences in loneliness from late adolescence to oldest old age</b:Title>
    <b:JournalName>National Library of Medicine</b:JournalName>
    <b:Year>2016</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BD31A331A326448487F1D4A79CD1C0" ma:contentTypeVersion="5" ma:contentTypeDescription="Create a new document." ma:contentTypeScope="" ma:versionID="948dfbe74103abf5b91653a0f7d9926d">
  <xsd:schema xmlns:xsd="http://www.w3.org/2001/XMLSchema" xmlns:xs="http://www.w3.org/2001/XMLSchema" xmlns:p="http://schemas.microsoft.com/office/2006/metadata/properties" xmlns:ns2="5bb71091-06bf-42c0-86cc-37f7721ed8ba" xmlns:ns3="9b36c883-9818-405d-89d1-2db7131fc921" targetNamespace="http://schemas.microsoft.com/office/2006/metadata/properties" ma:root="true" ma:fieldsID="4fd52b1f99b92465c4214e1fb8d65891" ns2:_="" ns3:_="">
    <xsd:import namespace="5bb71091-06bf-42c0-86cc-37f7721ed8ba"/>
    <xsd:import namespace="9b36c883-9818-405d-89d1-2db7131fc9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71091-06bf-42c0-86cc-37f7721ed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36c883-9818-405d-89d1-2db7131fc9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030C8-5C63-4A50-A2CE-D1C4A193B1C0}">
  <ds:schemaRefs>
    <ds:schemaRef ds:uri="5bb71091-06bf-42c0-86cc-37f7721ed8ba"/>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9b36c883-9818-405d-89d1-2db7131fc921"/>
    <ds:schemaRef ds:uri="http://www.w3.org/XML/1998/namespace"/>
    <ds:schemaRef ds:uri="http://purl.org/dc/dcmitype/"/>
  </ds:schemaRefs>
</ds:datastoreItem>
</file>

<file path=customXml/itemProps2.xml><?xml version="1.0" encoding="utf-8"?>
<ds:datastoreItem xmlns:ds="http://schemas.openxmlformats.org/officeDocument/2006/customXml" ds:itemID="{66F9EDD0-6E81-4EC6-903D-EE3CF370CDDC}">
  <ds:schemaRefs>
    <ds:schemaRef ds:uri="http://schemas.openxmlformats.org/officeDocument/2006/bibliography"/>
  </ds:schemaRefs>
</ds:datastoreItem>
</file>

<file path=customXml/itemProps3.xml><?xml version="1.0" encoding="utf-8"?>
<ds:datastoreItem xmlns:ds="http://schemas.openxmlformats.org/officeDocument/2006/customXml" ds:itemID="{C920A448-1CCD-4A2A-970C-B5410258F36F}">
  <ds:schemaRefs>
    <ds:schemaRef ds:uri="http://schemas.microsoft.com/sharepoint/v3/contenttype/forms"/>
  </ds:schemaRefs>
</ds:datastoreItem>
</file>

<file path=customXml/itemProps4.xml><?xml version="1.0" encoding="utf-8"?>
<ds:datastoreItem xmlns:ds="http://schemas.openxmlformats.org/officeDocument/2006/customXml" ds:itemID="{DDDBDCA3-87E5-474A-A243-599191113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71091-06bf-42c0-86cc-37f7721ed8ba"/>
    <ds:schemaRef ds:uri="9b36c883-9818-405d-89d1-2db7131fc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79</Pages>
  <Words>21970</Words>
  <Characters>125229</Characters>
  <Application>Microsoft Office Word</Application>
  <DocSecurity>8</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MCOs Community Connections P4P Part 2</dc:title>
  <dc:subject/>
  <dc:creator>DHS/DMS</dc:creator>
  <cp:keywords/>
  <dc:description/>
  <cp:lastModifiedBy>Schnebly, Julie M - DHS</cp:lastModifiedBy>
  <cp:revision>8</cp:revision>
  <dcterms:created xsi:type="dcterms:W3CDTF">2023-10-09T20:29:00Z</dcterms:created>
  <dcterms:modified xsi:type="dcterms:W3CDTF">2024-08-08T12:59:00Z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0x010100F5BD31A331A326448487F1D4A79CD1C0</vt:lpwstr>
  </property>
  <property fmtid="{D5CDD505-2E9C-101B-9397-08002B2CF9AE}" pid="3" name="MSIP_Label_0e4d1b47-64fc-4694-adef-59f66f9f6c1f_Enabled">
    <vt:lpwstr>true</vt:lpwstr>
  </property>
  <property fmtid="{D5CDD505-2E9C-101B-9397-08002B2CF9AE}" pid="4" name="MSIP_Label_0e4d1b47-64fc-4694-adef-59f66f9f6c1f_SetDate">
    <vt:lpwstr>2023-07-10T18:17:32Z</vt:lpwstr>
  </property>
  <property fmtid="{D5CDD505-2E9C-101B-9397-08002B2CF9AE}" pid="5" name="MSIP_Label_0e4d1b47-64fc-4694-adef-59f66f9f6c1f_Method">
    <vt:lpwstr>Standard</vt:lpwstr>
  </property>
  <property fmtid="{D5CDD505-2E9C-101B-9397-08002B2CF9AE}" pid="6" name="MSIP_Label_0e4d1b47-64fc-4694-adef-59f66f9f6c1f_Name">
    <vt:lpwstr>Public 🌐</vt:lpwstr>
  </property>
  <property fmtid="{D5CDD505-2E9C-101B-9397-08002B2CF9AE}" pid="7" name="MSIP_Label_0e4d1b47-64fc-4694-adef-59f66f9f6c1f_SiteId">
    <vt:lpwstr>5553b10a-3b28-4ab2-a7e2-57a591dbd999</vt:lpwstr>
  </property>
  <property fmtid="{D5CDD505-2E9C-101B-9397-08002B2CF9AE}" pid="8" name="MSIP_Label_0e4d1b47-64fc-4694-adef-59f66f9f6c1f_ActionId">
    <vt:lpwstr>d707a39a-e347-4e20-81ec-b06fb265bd0e</vt:lpwstr>
  </property>
  <property fmtid="{D5CDD505-2E9C-101B-9397-08002B2CF9AE}" pid="9" name="MSIP_Label_0e4d1b47-64fc-4694-adef-59f66f9f6c1f_ContentBits">
    <vt:lpwstr>0</vt:lpwstr>
  </property>
</Properties>
</file>