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1" w:type="dxa"/>
        <w:tblInd w:w="-180" w:type="dxa"/>
        <w:tblBorders>
          <w:bottom w:val="single" w:sz="4" w:space="0" w:color="auto"/>
          <w:insideH w:val="single" w:sz="4" w:space="0" w:color="auto"/>
        </w:tblBorders>
        <w:tblLayout w:type="fixed"/>
        <w:tblLook w:val="01E0" w:firstRow="1" w:lastRow="1" w:firstColumn="1" w:lastColumn="1" w:noHBand="0" w:noVBand="0"/>
      </w:tblPr>
      <w:tblGrid>
        <w:gridCol w:w="5700"/>
        <w:gridCol w:w="78"/>
        <w:gridCol w:w="2412"/>
        <w:gridCol w:w="2811"/>
      </w:tblGrid>
      <w:tr w:rsidR="007E006D" w14:paraId="34649D8E" w14:textId="77777777" w:rsidTr="00E95B43">
        <w:trPr>
          <w:trHeight w:val="300"/>
        </w:trPr>
        <w:tc>
          <w:tcPr>
            <w:tcW w:w="5700" w:type="dxa"/>
            <w:tcBorders>
              <w:top w:val="nil"/>
              <w:bottom w:val="nil"/>
              <w:right w:val="nil"/>
            </w:tcBorders>
            <w:shd w:val="clear" w:color="auto" w:fill="auto"/>
          </w:tcPr>
          <w:p w14:paraId="438689DD" w14:textId="7B39FB14" w:rsidR="007E006D" w:rsidRPr="00C031F8" w:rsidRDefault="007E006D" w:rsidP="00232C74">
            <w:pPr>
              <w:pStyle w:val="forms"/>
              <w:tabs>
                <w:tab w:val="right" w:pos="10710"/>
                <w:tab w:val="right" w:pos="14310"/>
              </w:tabs>
              <w:rPr>
                <w:rFonts w:ascii="Tahoma" w:hAnsi="Tahoma" w:cs="Tahoma"/>
                <w:b/>
              </w:rPr>
            </w:pPr>
            <w:r w:rsidRPr="00C031F8">
              <w:rPr>
                <w:rFonts w:ascii="Tahoma" w:hAnsi="Tahoma" w:cs="Tahoma"/>
                <w:b/>
              </w:rPr>
              <w:t xml:space="preserve">Department </w:t>
            </w:r>
            <w:r>
              <w:rPr>
                <w:rFonts w:ascii="Tahoma" w:hAnsi="Tahoma" w:cs="Tahoma"/>
                <w:b/>
              </w:rPr>
              <w:t>o</w:t>
            </w:r>
            <w:r w:rsidRPr="00C031F8">
              <w:rPr>
                <w:rFonts w:ascii="Tahoma" w:hAnsi="Tahoma" w:cs="Tahoma"/>
                <w:b/>
              </w:rPr>
              <w:t>f Health Services</w:t>
            </w:r>
          </w:p>
          <w:p w14:paraId="1B63B58F" w14:textId="235E4630" w:rsidR="007E006D" w:rsidRPr="00C031F8" w:rsidRDefault="007E006D" w:rsidP="00232C74">
            <w:pPr>
              <w:pStyle w:val="forms"/>
              <w:tabs>
                <w:tab w:val="right" w:pos="10710"/>
              </w:tabs>
              <w:rPr>
                <w:rFonts w:ascii="Tahoma" w:hAnsi="Tahoma" w:cs="Tahoma"/>
              </w:rPr>
            </w:pPr>
            <w:r w:rsidRPr="00C031F8">
              <w:rPr>
                <w:rFonts w:ascii="Tahoma" w:hAnsi="Tahoma" w:cs="Tahoma"/>
              </w:rPr>
              <w:t xml:space="preserve">Division </w:t>
            </w:r>
            <w:r>
              <w:rPr>
                <w:rFonts w:ascii="Tahoma" w:hAnsi="Tahoma" w:cs="Tahoma"/>
              </w:rPr>
              <w:t>o</w:t>
            </w:r>
            <w:r w:rsidRPr="00C031F8">
              <w:rPr>
                <w:rFonts w:ascii="Tahoma" w:hAnsi="Tahoma" w:cs="Tahoma"/>
              </w:rPr>
              <w:t>f Public Health</w:t>
            </w:r>
          </w:p>
          <w:p w14:paraId="5B38F35B" w14:textId="4DC5BF0B" w:rsidR="007E006D" w:rsidRPr="00C031F8" w:rsidRDefault="007E006D" w:rsidP="38E34F3D">
            <w:pPr>
              <w:pStyle w:val="forms"/>
              <w:tabs>
                <w:tab w:val="right" w:pos="10170"/>
                <w:tab w:val="right" w:pos="10710"/>
              </w:tabs>
              <w:rPr>
                <w:rFonts w:ascii="Tahoma" w:hAnsi="Tahoma" w:cs="Tahoma"/>
                <w:sz w:val="12"/>
                <w:szCs w:val="12"/>
              </w:rPr>
            </w:pPr>
            <w:r w:rsidRPr="00C031F8">
              <w:rPr>
                <w:rFonts w:ascii="Tahoma" w:hAnsi="Tahoma" w:cs="Tahoma"/>
              </w:rPr>
              <w:t>F-00052 (0</w:t>
            </w:r>
            <w:r w:rsidR="00C816A1">
              <w:rPr>
                <w:rFonts w:ascii="Tahoma" w:hAnsi="Tahoma" w:cs="Tahoma"/>
              </w:rPr>
              <w:t>8</w:t>
            </w:r>
            <w:r w:rsidRPr="00C031F8">
              <w:rPr>
                <w:rFonts w:ascii="Tahoma" w:hAnsi="Tahoma" w:cs="Tahoma"/>
              </w:rPr>
              <w:t>/2025)</w:t>
            </w:r>
          </w:p>
        </w:tc>
        <w:tc>
          <w:tcPr>
            <w:tcW w:w="5301" w:type="dxa"/>
            <w:gridSpan w:val="3"/>
            <w:tcBorders>
              <w:top w:val="nil"/>
              <w:left w:val="nil"/>
              <w:bottom w:val="nil"/>
            </w:tcBorders>
            <w:shd w:val="clear" w:color="auto" w:fill="auto"/>
          </w:tcPr>
          <w:p w14:paraId="5F2548BF" w14:textId="64C1B44E" w:rsidR="007E006D" w:rsidRPr="00C031F8" w:rsidRDefault="007E006D" w:rsidP="007E006D">
            <w:pPr>
              <w:pStyle w:val="forms"/>
              <w:tabs>
                <w:tab w:val="right" w:pos="10710"/>
                <w:tab w:val="right" w:pos="14310"/>
              </w:tabs>
              <w:ind w:left="1776"/>
              <w:jc w:val="right"/>
              <w:rPr>
                <w:rFonts w:ascii="Tahoma" w:hAnsi="Tahoma" w:cs="Tahoma"/>
                <w:sz w:val="12"/>
              </w:rPr>
            </w:pPr>
            <w:r w:rsidRPr="00C031F8">
              <w:rPr>
                <w:rFonts w:ascii="Tahoma" w:hAnsi="Tahoma" w:cs="Tahoma"/>
                <w:b/>
              </w:rPr>
              <w:t xml:space="preserve">State </w:t>
            </w:r>
            <w:r>
              <w:rPr>
                <w:rFonts w:ascii="Tahoma" w:hAnsi="Tahoma" w:cs="Tahoma"/>
                <w:b/>
              </w:rPr>
              <w:t>o</w:t>
            </w:r>
            <w:r w:rsidRPr="00C031F8">
              <w:rPr>
                <w:rFonts w:ascii="Tahoma" w:hAnsi="Tahoma" w:cs="Tahoma"/>
                <w:b/>
              </w:rPr>
              <w:t>f Wisconsin</w:t>
            </w:r>
          </w:p>
        </w:tc>
      </w:tr>
      <w:tr w:rsidR="00F01ADE" w14:paraId="14AAB0C6" w14:textId="77777777" w:rsidTr="5942B84A">
        <w:trPr>
          <w:trHeight w:val="300"/>
        </w:trPr>
        <w:tc>
          <w:tcPr>
            <w:tcW w:w="11001" w:type="dxa"/>
            <w:gridSpan w:val="4"/>
            <w:tcBorders>
              <w:top w:val="nil"/>
              <w:bottom w:val="nil"/>
            </w:tcBorders>
            <w:shd w:val="clear" w:color="auto" w:fill="auto"/>
          </w:tcPr>
          <w:p w14:paraId="12FD2615" w14:textId="27722FBE" w:rsidR="00F01ADE" w:rsidRPr="00C031F8" w:rsidRDefault="00C031F8" w:rsidP="006B7C00">
            <w:pPr>
              <w:spacing w:before="120" w:after="60"/>
              <w:jc w:val="center"/>
              <w:rPr>
                <w:rFonts w:ascii="Verdana" w:hAnsi="Verdana" w:cs="Arial"/>
                <w:b/>
                <w:caps/>
                <w:sz w:val="24"/>
                <w:szCs w:val="24"/>
              </w:rPr>
            </w:pPr>
            <w:r w:rsidRPr="00C031F8">
              <w:rPr>
                <w:rFonts w:ascii="Verdana" w:hAnsi="Verdana" w:cs="Arial"/>
                <w:b/>
                <w:sz w:val="24"/>
                <w:szCs w:val="24"/>
              </w:rPr>
              <w:t xml:space="preserve">Application to Contract as an Aging and Disability Resource Center </w:t>
            </w:r>
            <w:r w:rsidR="006B7C00" w:rsidRPr="00C031F8">
              <w:rPr>
                <w:rFonts w:ascii="Verdana" w:hAnsi="Verdana" w:cs="Arial"/>
                <w:b/>
                <w:caps/>
                <w:sz w:val="24"/>
                <w:szCs w:val="24"/>
              </w:rPr>
              <w:t>(ADRC)</w:t>
            </w:r>
          </w:p>
        </w:tc>
      </w:tr>
      <w:tr w:rsidR="00C86BCF" w14:paraId="52D10BF8" w14:textId="77777777" w:rsidTr="5942B84A">
        <w:trPr>
          <w:trHeight w:val="300"/>
        </w:trPr>
        <w:tc>
          <w:tcPr>
            <w:tcW w:w="11001" w:type="dxa"/>
            <w:gridSpan w:val="4"/>
            <w:tcBorders>
              <w:top w:val="nil"/>
              <w:bottom w:val="nil"/>
            </w:tcBorders>
            <w:shd w:val="clear" w:color="auto" w:fill="auto"/>
          </w:tcPr>
          <w:p w14:paraId="734C57CB" w14:textId="77777777" w:rsidR="00D42680" w:rsidRPr="00232C74" w:rsidRDefault="008E226E" w:rsidP="00C86BCF">
            <w:pPr>
              <w:pStyle w:val="forms"/>
              <w:rPr>
                <w:highlight w:val="yellow"/>
              </w:rPr>
            </w:pPr>
            <w:r w:rsidRPr="00C031F8">
              <w:rPr>
                <w:rFonts w:ascii="Tahoma" w:hAnsi="Tahoma" w:cs="Tahoma"/>
              </w:rPr>
              <w:t xml:space="preserve">Completion of this form is voluntary; however, the information requested </w:t>
            </w:r>
            <w:r w:rsidR="006B7C00" w:rsidRPr="00C031F8">
              <w:rPr>
                <w:rFonts w:ascii="Tahoma" w:hAnsi="Tahoma" w:cs="Tahoma"/>
              </w:rPr>
              <w:t xml:space="preserve">in this form </w:t>
            </w:r>
            <w:r w:rsidRPr="00C031F8">
              <w:rPr>
                <w:rFonts w:ascii="Tahoma" w:hAnsi="Tahoma" w:cs="Tahoma"/>
              </w:rPr>
              <w:t>is required as part of the ADRC application process</w:t>
            </w:r>
            <w:r w:rsidRPr="008E226E">
              <w:t>.</w:t>
            </w:r>
          </w:p>
        </w:tc>
      </w:tr>
      <w:tr w:rsidR="00CE1B92" w:rsidRPr="00232C74" w14:paraId="78D4DF14" w14:textId="77777777" w:rsidTr="5942B84A">
        <w:trPr>
          <w:trHeight w:val="432"/>
        </w:trPr>
        <w:tc>
          <w:tcPr>
            <w:tcW w:w="11001" w:type="dxa"/>
            <w:gridSpan w:val="4"/>
            <w:tcBorders>
              <w:top w:val="nil"/>
              <w:bottom w:val="single" w:sz="4" w:space="0" w:color="auto"/>
            </w:tcBorders>
            <w:shd w:val="clear" w:color="auto" w:fill="auto"/>
            <w:vAlign w:val="center"/>
          </w:tcPr>
          <w:p w14:paraId="38C5016F" w14:textId="7BADB647" w:rsidR="00CE1B92" w:rsidRPr="00C031F8" w:rsidRDefault="00C031F8" w:rsidP="00CE1B92">
            <w:pPr>
              <w:pStyle w:val="forms"/>
              <w:rPr>
                <w:rFonts w:ascii="Verdana" w:hAnsi="Verdana"/>
                <w:b/>
                <w:sz w:val="20"/>
              </w:rPr>
            </w:pPr>
            <w:r w:rsidRPr="00C031F8">
              <w:rPr>
                <w:rFonts w:ascii="Verdana" w:hAnsi="Verdana"/>
                <w:b/>
                <w:sz w:val="20"/>
              </w:rPr>
              <w:t xml:space="preserve">Part </w:t>
            </w:r>
            <w:r>
              <w:rPr>
                <w:rFonts w:ascii="Verdana" w:hAnsi="Verdana"/>
                <w:b/>
                <w:sz w:val="20"/>
              </w:rPr>
              <w:t>I</w:t>
            </w:r>
            <w:r w:rsidRPr="00C031F8">
              <w:rPr>
                <w:rFonts w:ascii="Verdana" w:hAnsi="Verdana"/>
                <w:b/>
                <w:sz w:val="20"/>
              </w:rPr>
              <w:t xml:space="preserve"> – </w:t>
            </w:r>
            <w:r>
              <w:rPr>
                <w:rFonts w:ascii="Verdana" w:hAnsi="Verdana"/>
                <w:b/>
                <w:sz w:val="20"/>
              </w:rPr>
              <w:t>A</w:t>
            </w:r>
            <w:r w:rsidRPr="00C031F8">
              <w:rPr>
                <w:rFonts w:ascii="Verdana" w:hAnsi="Verdana"/>
                <w:b/>
                <w:sz w:val="20"/>
              </w:rPr>
              <w:t>pplicant information</w:t>
            </w:r>
          </w:p>
        </w:tc>
      </w:tr>
      <w:tr w:rsidR="006E1C58" w14:paraId="294ACEC7" w14:textId="77777777" w:rsidTr="007E006D">
        <w:trPr>
          <w:trHeight w:val="576"/>
        </w:trPr>
        <w:tc>
          <w:tcPr>
            <w:tcW w:w="8190" w:type="dxa"/>
            <w:gridSpan w:val="3"/>
            <w:tcBorders>
              <w:top w:val="single" w:sz="4" w:space="0" w:color="auto"/>
              <w:bottom w:val="single" w:sz="4" w:space="0" w:color="auto"/>
              <w:right w:val="single" w:sz="4" w:space="0" w:color="auto"/>
            </w:tcBorders>
            <w:shd w:val="clear" w:color="auto" w:fill="auto"/>
          </w:tcPr>
          <w:p w14:paraId="197F07B7" w14:textId="77777777" w:rsidR="006E1C58" w:rsidRPr="00C031F8" w:rsidRDefault="006E1C58" w:rsidP="00C76784">
            <w:pPr>
              <w:pStyle w:val="forms"/>
              <w:rPr>
                <w:rFonts w:ascii="Tahoma" w:hAnsi="Tahoma" w:cs="Tahoma"/>
              </w:rPr>
            </w:pPr>
            <w:r w:rsidRPr="00C031F8">
              <w:rPr>
                <w:rFonts w:ascii="Tahoma" w:hAnsi="Tahoma" w:cs="Tahoma"/>
              </w:rPr>
              <w:t>Name – Aging and Disability Resource Center (ADRC)</w:t>
            </w:r>
          </w:p>
          <w:p w14:paraId="3957BE4A" w14:textId="77777777" w:rsidR="006E1C58" w:rsidRPr="00C031F8" w:rsidRDefault="006E1C58" w:rsidP="00C76784">
            <w:pPr>
              <w:rPr>
                <w:rFonts w:ascii="Verdana" w:hAnsi="Verdana"/>
              </w:rPr>
            </w:pPr>
            <w:r w:rsidRPr="00C031F8">
              <w:rPr>
                <w:rFonts w:ascii="Verdana" w:hAnsi="Verdana"/>
              </w:rPr>
              <w:fldChar w:fldCharType="begin">
                <w:ffData>
                  <w:name w:val="Text1"/>
                  <w:enabled/>
                  <w:calcOnExit w:val="0"/>
                  <w:textInput>
                    <w:maxLength w:val="75"/>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p>
        </w:tc>
        <w:tc>
          <w:tcPr>
            <w:tcW w:w="2811" w:type="dxa"/>
            <w:tcBorders>
              <w:top w:val="single" w:sz="4" w:space="0" w:color="auto"/>
              <w:left w:val="single" w:sz="4" w:space="0" w:color="auto"/>
              <w:bottom w:val="single" w:sz="4" w:space="0" w:color="auto"/>
            </w:tcBorders>
            <w:shd w:val="clear" w:color="auto" w:fill="auto"/>
          </w:tcPr>
          <w:p w14:paraId="762BE94F" w14:textId="69CBADF5" w:rsidR="006E1C58" w:rsidRPr="00C031F8" w:rsidRDefault="12F01D7E" w:rsidP="00C76784">
            <w:pPr>
              <w:pStyle w:val="forms"/>
              <w:rPr>
                <w:rFonts w:ascii="Tahoma" w:hAnsi="Tahoma" w:cs="Tahoma"/>
              </w:rPr>
            </w:pPr>
            <w:r w:rsidRPr="00C031F8">
              <w:rPr>
                <w:rFonts w:ascii="Tahoma" w:hAnsi="Tahoma" w:cs="Tahoma"/>
              </w:rPr>
              <w:t xml:space="preserve">Date </w:t>
            </w:r>
            <w:r w:rsidR="00C031F8" w:rsidRPr="00C031F8">
              <w:rPr>
                <w:rFonts w:ascii="Tahoma" w:hAnsi="Tahoma" w:cs="Tahoma"/>
              </w:rPr>
              <w:t>application submitted</w:t>
            </w:r>
          </w:p>
          <w:p w14:paraId="0DA26008" w14:textId="77777777" w:rsidR="006E1C58" w:rsidRPr="00C031F8" w:rsidRDefault="006E1C58" w:rsidP="00C76784">
            <w:pPr>
              <w:rPr>
                <w:rFonts w:ascii="Verdana" w:hAnsi="Verdana"/>
              </w:rPr>
            </w:pPr>
            <w:r w:rsidRPr="00C031F8">
              <w:rPr>
                <w:rFonts w:ascii="Verdana" w:hAnsi="Verdana"/>
              </w:rPr>
              <w:fldChar w:fldCharType="begin">
                <w:ffData>
                  <w:name w:val="Text2"/>
                  <w:enabled/>
                  <w:calcOnExit w:val="0"/>
                  <w:textInput>
                    <w:type w:val="date"/>
                    <w:maxLength w:val="25"/>
                    <w:format w:val="M/d/yyyy"/>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p>
        </w:tc>
      </w:tr>
      <w:tr w:rsidR="006E1C58" w14:paraId="1BC8C23A" w14:textId="77777777" w:rsidTr="5942B84A">
        <w:trPr>
          <w:trHeight w:val="576"/>
        </w:trPr>
        <w:tc>
          <w:tcPr>
            <w:tcW w:w="11001" w:type="dxa"/>
            <w:gridSpan w:val="4"/>
            <w:tcBorders>
              <w:top w:val="single" w:sz="4" w:space="0" w:color="auto"/>
              <w:bottom w:val="single" w:sz="4" w:space="0" w:color="auto"/>
            </w:tcBorders>
            <w:shd w:val="clear" w:color="auto" w:fill="auto"/>
          </w:tcPr>
          <w:p w14:paraId="35EB60CA" w14:textId="77777777" w:rsidR="006E1C58" w:rsidRPr="00C031F8" w:rsidRDefault="006E1C58" w:rsidP="00C76784">
            <w:pPr>
              <w:pStyle w:val="forms"/>
              <w:rPr>
                <w:rFonts w:ascii="Tahoma" w:hAnsi="Tahoma" w:cs="Tahoma"/>
              </w:rPr>
            </w:pPr>
            <w:r w:rsidRPr="00C031F8">
              <w:rPr>
                <w:rFonts w:ascii="Tahoma" w:hAnsi="Tahoma" w:cs="Tahoma"/>
              </w:rPr>
              <w:t>Name – Applicant</w:t>
            </w:r>
          </w:p>
          <w:bookmarkStart w:id="0" w:name="Text3"/>
          <w:p w14:paraId="21ECFD93" w14:textId="77777777" w:rsidR="006E1C58" w:rsidRPr="00C031F8" w:rsidRDefault="006E1C58" w:rsidP="00C76784">
            <w:pPr>
              <w:rPr>
                <w:rFonts w:ascii="Verdana" w:hAnsi="Verdana"/>
              </w:rPr>
            </w:pPr>
            <w:r w:rsidRPr="00C031F8">
              <w:rPr>
                <w:rFonts w:ascii="Verdana" w:hAnsi="Verdana"/>
              </w:rPr>
              <w:fldChar w:fldCharType="begin">
                <w:ffData>
                  <w:name w:val="Text3"/>
                  <w:enabled/>
                  <w:calcOnExit w:val="0"/>
                  <w:textInput>
                    <w:maxLength w:val="100"/>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bookmarkEnd w:id="0"/>
          </w:p>
        </w:tc>
      </w:tr>
      <w:tr w:rsidR="006E1C58" w14:paraId="58B79558" w14:textId="77777777" w:rsidTr="007E006D">
        <w:trPr>
          <w:trHeight w:val="576"/>
        </w:trPr>
        <w:tc>
          <w:tcPr>
            <w:tcW w:w="8190" w:type="dxa"/>
            <w:gridSpan w:val="3"/>
            <w:tcBorders>
              <w:top w:val="single" w:sz="4" w:space="0" w:color="auto"/>
              <w:bottom w:val="single" w:sz="4" w:space="0" w:color="auto"/>
              <w:right w:val="single" w:sz="4" w:space="0" w:color="auto"/>
            </w:tcBorders>
            <w:shd w:val="clear" w:color="auto" w:fill="auto"/>
          </w:tcPr>
          <w:p w14:paraId="7FCFEC08" w14:textId="0F32FE7F" w:rsidR="006E1C58" w:rsidRPr="00C031F8" w:rsidRDefault="006E1C58" w:rsidP="00C76784">
            <w:pPr>
              <w:pStyle w:val="forms"/>
              <w:rPr>
                <w:rFonts w:ascii="Tahoma" w:hAnsi="Tahoma" w:cs="Tahoma"/>
              </w:rPr>
            </w:pPr>
            <w:r w:rsidRPr="00C031F8">
              <w:rPr>
                <w:rFonts w:ascii="Tahoma" w:hAnsi="Tahoma" w:cs="Tahoma"/>
              </w:rPr>
              <w:t xml:space="preserve">Name – Contact </w:t>
            </w:r>
            <w:r w:rsidR="00C031F8">
              <w:rPr>
                <w:rFonts w:ascii="Tahoma" w:hAnsi="Tahoma" w:cs="Tahoma"/>
              </w:rPr>
              <w:t>p</w:t>
            </w:r>
            <w:r w:rsidRPr="00C031F8">
              <w:rPr>
                <w:rFonts w:ascii="Tahoma" w:hAnsi="Tahoma" w:cs="Tahoma"/>
              </w:rPr>
              <w:t>erson</w:t>
            </w:r>
          </w:p>
          <w:bookmarkStart w:id="1" w:name="Text4"/>
          <w:p w14:paraId="669EDB40" w14:textId="77777777" w:rsidR="006E1C58" w:rsidRPr="00C031F8" w:rsidRDefault="006E1C58" w:rsidP="00C76784">
            <w:pPr>
              <w:rPr>
                <w:rFonts w:ascii="Verdana" w:hAnsi="Verdana"/>
              </w:rPr>
            </w:pPr>
            <w:r w:rsidRPr="00C031F8">
              <w:rPr>
                <w:rFonts w:ascii="Verdana" w:hAnsi="Verdana"/>
              </w:rPr>
              <w:fldChar w:fldCharType="begin">
                <w:ffData>
                  <w:name w:val="Text4"/>
                  <w:enabled/>
                  <w:calcOnExit w:val="0"/>
                  <w:textInput>
                    <w:maxLength w:val="55"/>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bookmarkEnd w:id="1"/>
          </w:p>
        </w:tc>
        <w:tc>
          <w:tcPr>
            <w:tcW w:w="2811" w:type="dxa"/>
            <w:tcBorders>
              <w:top w:val="single" w:sz="4" w:space="0" w:color="auto"/>
              <w:left w:val="single" w:sz="4" w:space="0" w:color="auto"/>
              <w:bottom w:val="single" w:sz="4" w:space="0" w:color="auto"/>
            </w:tcBorders>
            <w:shd w:val="clear" w:color="auto" w:fill="auto"/>
          </w:tcPr>
          <w:p w14:paraId="774E1943" w14:textId="42EC3652" w:rsidR="006E1C58" w:rsidRPr="00C031F8" w:rsidRDefault="00350498" w:rsidP="00C76784">
            <w:pPr>
              <w:pStyle w:val="forms"/>
              <w:rPr>
                <w:rFonts w:ascii="Tahoma" w:hAnsi="Tahoma" w:cs="Tahoma"/>
              </w:rPr>
            </w:pPr>
            <w:r w:rsidRPr="00C031F8">
              <w:rPr>
                <w:rFonts w:ascii="Tahoma" w:hAnsi="Tahoma" w:cs="Tahoma"/>
              </w:rPr>
              <w:t>Phone</w:t>
            </w:r>
            <w:r w:rsidR="006E1C58" w:rsidRPr="00C031F8">
              <w:rPr>
                <w:rFonts w:ascii="Tahoma" w:hAnsi="Tahoma" w:cs="Tahoma"/>
              </w:rPr>
              <w:t xml:space="preserve"> </w:t>
            </w:r>
            <w:r w:rsidR="00C031F8" w:rsidRPr="00C031F8">
              <w:rPr>
                <w:rFonts w:ascii="Tahoma" w:hAnsi="Tahoma" w:cs="Tahoma"/>
              </w:rPr>
              <w:t>n</w:t>
            </w:r>
            <w:r w:rsidR="006E1C58" w:rsidRPr="00C031F8">
              <w:rPr>
                <w:rFonts w:ascii="Tahoma" w:hAnsi="Tahoma" w:cs="Tahoma"/>
              </w:rPr>
              <w:t>umber</w:t>
            </w:r>
          </w:p>
          <w:bookmarkStart w:id="2" w:name="Text9"/>
          <w:p w14:paraId="0A2C1894" w14:textId="77777777" w:rsidR="006E1C58" w:rsidRPr="00C031F8" w:rsidRDefault="006E1C58" w:rsidP="00C76784">
            <w:pPr>
              <w:rPr>
                <w:rFonts w:ascii="Verdana" w:hAnsi="Verdana"/>
              </w:rPr>
            </w:pPr>
            <w:r w:rsidRPr="00C031F8">
              <w:rPr>
                <w:rFonts w:ascii="Verdana" w:hAnsi="Verdana"/>
              </w:rPr>
              <w:fldChar w:fldCharType="begin">
                <w:ffData>
                  <w:name w:val="Text9"/>
                  <w:enabled/>
                  <w:calcOnExit w:val="0"/>
                  <w:textInput>
                    <w:maxLength w:val="14"/>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bookmarkEnd w:id="2"/>
          </w:p>
        </w:tc>
      </w:tr>
      <w:tr w:rsidR="006E1C58" w14:paraId="0C155F45" w14:textId="77777777" w:rsidTr="5942B84A">
        <w:trPr>
          <w:trHeight w:val="576"/>
        </w:trPr>
        <w:tc>
          <w:tcPr>
            <w:tcW w:w="11001" w:type="dxa"/>
            <w:gridSpan w:val="4"/>
            <w:tcBorders>
              <w:top w:val="single" w:sz="4" w:space="0" w:color="auto"/>
              <w:bottom w:val="single" w:sz="4" w:space="0" w:color="auto"/>
            </w:tcBorders>
            <w:shd w:val="clear" w:color="auto" w:fill="auto"/>
          </w:tcPr>
          <w:p w14:paraId="15E937EC" w14:textId="44F0E02A" w:rsidR="006E1C58" w:rsidRPr="00C031F8" w:rsidRDefault="006E1C58" w:rsidP="00C76784">
            <w:pPr>
              <w:pStyle w:val="forms"/>
              <w:rPr>
                <w:rFonts w:ascii="Tahoma" w:hAnsi="Tahoma" w:cs="Tahoma"/>
              </w:rPr>
            </w:pPr>
            <w:r w:rsidRPr="00C031F8">
              <w:rPr>
                <w:rFonts w:ascii="Tahoma" w:hAnsi="Tahoma" w:cs="Tahoma"/>
              </w:rPr>
              <w:t>Address (</w:t>
            </w:r>
            <w:r w:rsidR="00C031F8" w:rsidRPr="00C031F8">
              <w:rPr>
                <w:rFonts w:ascii="Tahoma" w:hAnsi="Tahoma" w:cs="Tahoma"/>
              </w:rPr>
              <w:t>street, city, state</w:t>
            </w:r>
            <w:r w:rsidRPr="00C031F8">
              <w:rPr>
                <w:rFonts w:ascii="Tahoma" w:hAnsi="Tahoma" w:cs="Tahoma"/>
              </w:rPr>
              <w:t>, Z</w:t>
            </w:r>
            <w:r w:rsidR="00C031F8">
              <w:rPr>
                <w:rFonts w:ascii="Tahoma" w:hAnsi="Tahoma" w:cs="Tahoma"/>
              </w:rPr>
              <w:t>IP</w:t>
            </w:r>
            <w:r w:rsidRPr="00C031F8">
              <w:rPr>
                <w:rFonts w:ascii="Tahoma" w:hAnsi="Tahoma" w:cs="Tahoma"/>
              </w:rPr>
              <w:t>)</w:t>
            </w:r>
          </w:p>
          <w:bookmarkStart w:id="3" w:name="Text7"/>
          <w:p w14:paraId="2F13223E" w14:textId="77777777" w:rsidR="006E1C58" w:rsidRPr="00C031F8" w:rsidRDefault="006E1C58" w:rsidP="00C76784">
            <w:pPr>
              <w:rPr>
                <w:rFonts w:ascii="Verdana" w:hAnsi="Verdana"/>
              </w:rPr>
            </w:pPr>
            <w:r w:rsidRPr="00C031F8">
              <w:rPr>
                <w:rFonts w:ascii="Verdana" w:hAnsi="Verdana"/>
              </w:rPr>
              <w:fldChar w:fldCharType="begin">
                <w:ffData>
                  <w:name w:val="Text7"/>
                  <w:enabled/>
                  <w:calcOnExit w:val="0"/>
                  <w:textInput>
                    <w:maxLength w:val="110"/>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bookmarkEnd w:id="3"/>
          </w:p>
        </w:tc>
      </w:tr>
      <w:tr w:rsidR="006E1C58" w14:paraId="07425746" w14:textId="77777777" w:rsidTr="5942B84A">
        <w:trPr>
          <w:trHeight w:val="576"/>
        </w:trPr>
        <w:tc>
          <w:tcPr>
            <w:tcW w:w="11001" w:type="dxa"/>
            <w:gridSpan w:val="4"/>
            <w:tcBorders>
              <w:top w:val="single" w:sz="4" w:space="0" w:color="auto"/>
              <w:bottom w:val="single" w:sz="12" w:space="0" w:color="auto"/>
            </w:tcBorders>
            <w:shd w:val="clear" w:color="auto" w:fill="auto"/>
          </w:tcPr>
          <w:p w14:paraId="2AF49D21" w14:textId="346FD604" w:rsidR="006E1C58" w:rsidRPr="00C031F8" w:rsidRDefault="006E1C58" w:rsidP="00C76784">
            <w:pPr>
              <w:pStyle w:val="forms"/>
              <w:rPr>
                <w:rFonts w:ascii="Tahoma" w:hAnsi="Tahoma" w:cs="Tahoma"/>
              </w:rPr>
            </w:pPr>
            <w:r w:rsidRPr="00C031F8">
              <w:rPr>
                <w:rFonts w:ascii="Tahoma" w:hAnsi="Tahoma" w:cs="Tahoma"/>
              </w:rPr>
              <w:t xml:space="preserve">Email </w:t>
            </w:r>
            <w:r w:rsidR="00C031F8" w:rsidRPr="00C031F8">
              <w:rPr>
                <w:rFonts w:ascii="Tahoma" w:hAnsi="Tahoma" w:cs="Tahoma"/>
              </w:rPr>
              <w:t>a</w:t>
            </w:r>
            <w:r w:rsidRPr="00C031F8">
              <w:rPr>
                <w:rFonts w:ascii="Tahoma" w:hAnsi="Tahoma" w:cs="Tahoma"/>
              </w:rPr>
              <w:t>ddress</w:t>
            </w:r>
          </w:p>
          <w:bookmarkStart w:id="4" w:name="Text8"/>
          <w:p w14:paraId="053CC446" w14:textId="77777777" w:rsidR="006E1C58" w:rsidRPr="00C031F8" w:rsidRDefault="006E1C58" w:rsidP="00C76784">
            <w:pPr>
              <w:rPr>
                <w:rFonts w:ascii="Verdana" w:hAnsi="Verdana" w:cs="Tahoma"/>
              </w:rPr>
            </w:pPr>
            <w:r w:rsidRPr="00C031F8">
              <w:rPr>
                <w:rFonts w:ascii="Verdana" w:hAnsi="Verdana" w:cs="Tahoma"/>
              </w:rPr>
              <w:fldChar w:fldCharType="begin">
                <w:ffData>
                  <w:name w:val="Text8"/>
                  <w:enabled/>
                  <w:calcOnExit w:val="0"/>
                  <w:textInput>
                    <w:maxLength w:val="85"/>
                  </w:textInput>
                </w:ffData>
              </w:fldChar>
            </w:r>
            <w:r w:rsidRPr="00C031F8">
              <w:rPr>
                <w:rFonts w:ascii="Verdana" w:hAnsi="Verdana" w:cs="Tahoma"/>
              </w:rPr>
              <w:instrText xml:space="preserve"> FORMTEXT </w:instrText>
            </w:r>
            <w:r w:rsidRPr="00C031F8">
              <w:rPr>
                <w:rFonts w:ascii="Verdana" w:hAnsi="Verdana" w:cs="Tahoma"/>
              </w:rPr>
            </w:r>
            <w:r w:rsidRPr="00C031F8">
              <w:rPr>
                <w:rFonts w:ascii="Verdana" w:hAnsi="Verdana" w:cs="Tahoma"/>
              </w:rPr>
              <w:fldChar w:fldCharType="separate"/>
            </w:r>
            <w:r w:rsidR="0052576B" w:rsidRPr="00C031F8">
              <w:rPr>
                <w:rFonts w:ascii="Verdana" w:hAnsi="Verdana" w:cs="Tahoma"/>
                <w:noProof/>
              </w:rPr>
              <w:t> </w:t>
            </w:r>
            <w:r w:rsidR="0052576B" w:rsidRPr="00C031F8">
              <w:rPr>
                <w:rFonts w:ascii="Verdana" w:hAnsi="Verdana" w:cs="Tahoma"/>
                <w:noProof/>
              </w:rPr>
              <w:t> </w:t>
            </w:r>
            <w:r w:rsidR="0052576B" w:rsidRPr="00C031F8">
              <w:rPr>
                <w:rFonts w:ascii="Verdana" w:hAnsi="Verdana" w:cs="Tahoma"/>
                <w:noProof/>
              </w:rPr>
              <w:t> </w:t>
            </w:r>
            <w:r w:rsidR="0052576B" w:rsidRPr="00C031F8">
              <w:rPr>
                <w:rFonts w:ascii="Verdana" w:hAnsi="Verdana" w:cs="Tahoma"/>
                <w:noProof/>
              </w:rPr>
              <w:t> </w:t>
            </w:r>
            <w:r w:rsidR="0052576B" w:rsidRPr="00C031F8">
              <w:rPr>
                <w:rFonts w:ascii="Verdana" w:hAnsi="Verdana" w:cs="Tahoma"/>
                <w:noProof/>
              </w:rPr>
              <w:t> </w:t>
            </w:r>
            <w:r w:rsidRPr="00C031F8">
              <w:rPr>
                <w:rFonts w:ascii="Verdana" w:hAnsi="Verdana" w:cs="Tahoma"/>
              </w:rPr>
              <w:fldChar w:fldCharType="end"/>
            </w:r>
            <w:bookmarkEnd w:id="4"/>
          </w:p>
        </w:tc>
      </w:tr>
      <w:tr w:rsidR="00922B4A" w14:paraId="0C456F3B" w14:textId="77777777" w:rsidTr="007E006D">
        <w:trPr>
          <w:trHeight w:val="300"/>
        </w:trPr>
        <w:tc>
          <w:tcPr>
            <w:tcW w:w="8190" w:type="dxa"/>
            <w:gridSpan w:val="3"/>
            <w:tcBorders>
              <w:top w:val="single" w:sz="12" w:space="0" w:color="auto"/>
              <w:bottom w:val="nil"/>
              <w:right w:val="single" w:sz="4" w:space="0" w:color="auto"/>
            </w:tcBorders>
            <w:shd w:val="clear" w:color="auto" w:fill="auto"/>
          </w:tcPr>
          <w:p w14:paraId="171AC17E" w14:textId="32828EEB" w:rsidR="00922B4A" w:rsidRPr="00C031F8" w:rsidRDefault="00922B4A" w:rsidP="00BE322F">
            <w:pPr>
              <w:pStyle w:val="forms"/>
              <w:rPr>
                <w:rFonts w:ascii="Tahoma" w:hAnsi="Tahoma" w:cs="Tahoma"/>
                <w:b/>
              </w:rPr>
            </w:pPr>
            <w:r w:rsidRPr="00C031F8">
              <w:rPr>
                <w:rFonts w:ascii="Tahoma" w:hAnsi="Tahoma" w:cs="Tahoma"/>
                <w:b/>
              </w:rPr>
              <w:t xml:space="preserve">ADRC </w:t>
            </w:r>
            <w:r w:rsidR="00C031F8" w:rsidRPr="00C031F8">
              <w:rPr>
                <w:rFonts w:ascii="Tahoma" w:hAnsi="Tahoma" w:cs="Tahoma"/>
                <w:b/>
              </w:rPr>
              <w:t>service area</w:t>
            </w:r>
            <w:r w:rsidR="00C031F8" w:rsidRPr="00C031F8">
              <w:rPr>
                <w:rFonts w:ascii="Tahoma" w:hAnsi="Tahoma" w:cs="Tahoma"/>
              </w:rPr>
              <w:t xml:space="preserve"> </w:t>
            </w:r>
            <w:r w:rsidR="00BE322F" w:rsidRPr="00C031F8">
              <w:rPr>
                <w:rFonts w:ascii="Tahoma" w:hAnsi="Tahoma" w:cs="Tahoma"/>
              </w:rPr>
              <w:t>(</w:t>
            </w:r>
            <w:r w:rsidR="00C031F8" w:rsidRPr="00C031F8">
              <w:rPr>
                <w:rFonts w:ascii="Tahoma" w:hAnsi="Tahoma" w:cs="Tahoma"/>
              </w:rPr>
              <w:t>c</w:t>
            </w:r>
            <w:r w:rsidR="00BE322F" w:rsidRPr="00C031F8">
              <w:rPr>
                <w:rFonts w:ascii="Tahoma" w:hAnsi="Tahoma" w:cs="Tahoma"/>
              </w:rPr>
              <w:t xml:space="preserve">ounties to be </w:t>
            </w:r>
            <w:r w:rsidR="00C031F8" w:rsidRPr="00C031F8">
              <w:rPr>
                <w:rFonts w:ascii="Tahoma" w:hAnsi="Tahoma" w:cs="Tahoma"/>
              </w:rPr>
              <w:t>i</w:t>
            </w:r>
            <w:r w:rsidR="00BE322F" w:rsidRPr="00C031F8">
              <w:rPr>
                <w:rFonts w:ascii="Tahoma" w:hAnsi="Tahoma" w:cs="Tahoma"/>
              </w:rPr>
              <w:t>ncluded)</w:t>
            </w:r>
          </w:p>
        </w:tc>
        <w:tc>
          <w:tcPr>
            <w:tcW w:w="2811" w:type="dxa"/>
            <w:tcBorders>
              <w:top w:val="single" w:sz="12" w:space="0" w:color="auto"/>
              <w:left w:val="single" w:sz="4" w:space="0" w:color="auto"/>
              <w:bottom w:val="nil"/>
            </w:tcBorders>
            <w:shd w:val="clear" w:color="auto" w:fill="auto"/>
          </w:tcPr>
          <w:p w14:paraId="787DC6ED" w14:textId="5F58A731" w:rsidR="00922B4A" w:rsidRPr="00C031F8" w:rsidRDefault="051746C8" w:rsidP="00922B4A">
            <w:pPr>
              <w:pStyle w:val="forms"/>
              <w:rPr>
                <w:rFonts w:ascii="Tahoma" w:hAnsi="Tahoma" w:cs="Tahoma"/>
              </w:rPr>
            </w:pPr>
            <w:r w:rsidRPr="00C031F8">
              <w:rPr>
                <w:rFonts w:ascii="Tahoma" w:hAnsi="Tahoma" w:cs="Tahoma"/>
              </w:rPr>
              <w:t xml:space="preserve">Anticipated </w:t>
            </w:r>
            <w:r w:rsidR="00C031F8" w:rsidRPr="00C031F8">
              <w:rPr>
                <w:rFonts w:ascii="Tahoma" w:hAnsi="Tahoma" w:cs="Tahoma"/>
              </w:rPr>
              <w:t xml:space="preserve">start date </w:t>
            </w:r>
            <w:r w:rsidR="48860730" w:rsidRPr="00C031F8">
              <w:rPr>
                <w:rFonts w:ascii="Tahoma" w:hAnsi="Tahoma" w:cs="Tahoma"/>
              </w:rPr>
              <w:t xml:space="preserve">of </w:t>
            </w:r>
            <w:r w:rsidRPr="00C031F8">
              <w:rPr>
                <w:rFonts w:ascii="Tahoma" w:hAnsi="Tahoma" w:cs="Tahoma"/>
              </w:rPr>
              <w:t>ADRC</w:t>
            </w:r>
          </w:p>
        </w:tc>
      </w:tr>
      <w:bookmarkStart w:id="5" w:name="Text10"/>
      <w:tr w:rsidR="00C5409A" w14:paraId="7B9F9A92" w14:textId="77777777" w:rsidTr="007E006D">
        <w:trPr>
          <w:trHeight w:val="486"/>
        </w:trPr>
        <w:tc>
          <w:tcPr>
            <w:tcW w:w="8190" w:type="dxa"/>
            <w:gridSpan w:val="3"/>
            <w:tcBorders>
              <w:top w:val="nil"/>
              <w:bottom w:val="single" w:sz="4" w:space="0" w:color="auto"/>
              <w:right w:val="single" w:sz="4" w:space="0" w:color="auto"/>
            </w:tcBorders>
            <w:shd w:val="clear" w:color="auto" w:fill="auto"/>
          </w:tcPr>
          <w:p w14:paraId="5EC8EB18" w14:textId="467A878B" w:rsidR="00C5409A" w:rsidRPr="00C031F8" w:rsidRDefault="00C5409A" w:rsidP="00BE322F">
            <w:pPr>
              <w:rPr>
                <w:rFonts w:ascii="Verdana" w:hAnsi="Verdana"/>
              </w:rPr>
            </w:pPr>
            <w:r w:rsidRPr="00C031F8">
              <w:rPr>
                <w:rFonts w:ascii="Verdana" w:hAnsi="Verdana"/>
              </w:rPr>
              <w:fldChar w:fldCharType="begin">
                <w:ffData>
                  <w:name w:val="Text10"/>
                  <w:enabled/>
                  <w:calcOnExit w:val="0"/>
                  <w:textInput>
                    <w:maxLength w:val="550"/>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Pr="00C031F8">
              <w:rPr>
                <w:rFonts w:ascii="Verdana" w:hAnsi="Verdana"/>
                <w:noProof/>
              </w:rPr>
              <w:t> </w:t>
            </w:r>
            <w:r w:rsidRPr="00C031F8">
              <w:rPr>
                <w:rFonts w:ascii="Verdana" w:hAnsi="Verdana"/>
                <w:noProof/>
              </w:rPr>
              <w:t> </w:t>
            </w:r>
            <w:r w:rsidRPr="00C031F8">
              <w:rPr>
                <w:rFonts w:ascii="Verdana" w:hAnsi="Verdana"/>
                <w:noProof/>
              </w:rPr>
              <w:t> </w:t>
            </w:r>
            <w:r w:rsidRPr="00C031F8">
              <w:rPr>
                <w:rFonts w:ascii="Verdana" w:hAnsi="Verdana"/>
                <w:noProof/>
              </w:rPr>
              <w:t> </w:t>
            </w:r>
            <w:r w:rsidRPr="00C031F8">
              <w:rPr>
                <w:rFonts w:ascii="Verdana" w:hAnsi="Verdana"/>
                <w:noProof/>
              </w:rPr>
              <w:t> </w:t>
            </w:r>
            <w:r w:rsidRPr="00C031F8">
              <w:rPr>
                <w:rFonts w:ascii="Verdana" w:hAnsi="Verdana"/>
              </w:rPr>
              <w:fldChar w:fldCharType="end"/>
            </w:r>
            <w:bookmarkEnd w:id="5"/>
          </w:p>
        </w:tc>
        <w:tc>
          <w:tcPr>
            <w:tcW w:w="2811" w:type="dxa"/>
            <w:tcBorders>
              <w:top w:val="nil"/>
              <w:left w:val="single" w:sz="4" w:space="0" w:color="auto"/>
              <w:bottom w:val="single" w:sz="4" w:space="0" w:color="auto"/>
            </w:tcBorders>
            <w:shd w:val="clear" w:color="auto" w:fill="auto"/>
          </w:tcPr>
          <w:p w14:paraId="5CEFEE8E" w14:textId="77777777" w:rsidR="00C5409A" w:rsidRPr="00C031F8" w:rsidRDefault="00BE322F" w:rsidP="00BE322F">
            <w:pPr>
              <w:rPr>
                <w:rFonts w:ascii="Tahoma" w:hAnsi="Tahoma" w:cs="Tahoma"/>
              </w:rPr>
            </w:pPr>
            <w:r w:rsidRPr="00C031F8">
              <w:rPr>
                <w:rFonts w:ascii="Tahoma" w:hAnsi="Tahoma" w:cs="Tahoma"/>
              </w:rPr>
              <w:fldChar w:fldCharType="begin">
                <w:ffData>
                  <w:name w:val="Text2"/>
                  <w:enabled/>
                  <w:calcOnExit w:val="0"/>
                  <w:textInput>
                    <w:type w:val="date"/>
                    <w:maxLength w:val="25"/>
                    <w:format w:val="M/d/yyyy"/>
                  </w:textInput>
                </w:ffData>
              </w:fldChar>
            </w:r>
            <w:r w:rsidRPr="00C031F8">
              <w:rPr>
                <w:rFonts w:ascii="Tahoma" w:hAnsi="Tahoma" w:cs="Tahoma"/>
              </w:rPr>
              <w:instrText xml:space="preserve"> FORMTEXT </w:instrText>
            </w:r>
            <w:r w:rsidRPr="00C031F8">
              <w:rPr>
                <w:rFonts w:ascii="Tahoma" w:hAnsi="Tahoma" w:cs="Tahoma"/>
              </w:rPr>
            </w:r>
            <w:r w:rsidRPr="00C031F8">
              <w:rPr>
                <w:rFonts w:ascii="Tahoma" w:hAnsi="Tahoma" w:cs="Tahoma"/>
              </w:rPr>
              <w:fldChar w:fldCharType="separate"/>
            </w:r>
            <w:r w:rsidRPr="00C031F8">
              <w:rPr>
                <w:rFonts w:ascii="Tahoma" w:hAnsi="Tahoma" w:cs="Tahoma"/>
                <w:noProof/>
              </w:rPr>
              <w:t> </w:t>
            </w:r>
            <w:r w:rsidRPr="00C031F8">
              <w:rPr>
                <w:rFonts w:ascii="Tahoma" w:hAnsi="Tahoma" w:cs="Tahoma"/>
                <w:noProof/>
              </w:rPr>
              <w:t> </w:t>
            </w:r>
            <w:r w:rsidRPr="00C031F8">
              <w:rPr>
                <w:rFonts w:ascii="Tahoma" w:hAnsi="Tahoma" w:cs="Tahoma"/>
                <w:noProof/>
              </w:rPr>
              <w:t> </w:t>
            </w:r>
            <w:r w:rsidRPr="00C031F8">
              <w:rPr>
                <w:rFonts w:ascii="Tahoma" w:hAnsi="Tahoma" w:cs="Tahoma"/>
                <w:noProof/>
              </w:rPr>
              <w:t> </w:t>
            </w:r>
            <w:r w:rsidRPr="00C031F8">
              <w:rPr>
                <w:rFonts w:ascii="Tahoma" w:hAnsi="Tahoma" w:cs="Tahoma"/>
                <w:noProof/>
              </w:rPr>
              <w:t> </w:t>
            </w:r>
            <w:r w:rsidRPr="00C031F8">
              <w:rPr>
                <w:rFonts w:ascii="Tahoma" w:hAnsi="Tahoma" w:cs="Tahoma"/>
              </w:rPr>
              <w:fldChar w:fldCharType="end"/>
            </w:r>
          </w:p>
        </w:tc>
      </w:tr>
      <w:tr w:rsidR="00C86BCF" w14:paraId="6BCE49DD" w14:textId="77777777" w:rsidTr="007B0D71">
        <w:trPr>
          <w:trHeight w:val="300"/>
        </w:trPr>
        <w:tc>
          <w:tcPr>
            <w:tcW w:w="11001" w:type="dxa"/>
            <w:gridSpan w:val="4"/>
            <w:tcBorders>
              <w:top w:val="single" w:sz="12" w:space="0" w:color="auto"/>
              <w:bottom w:val="single" w:sz="4" w:space="0" w:color="auto"/>
            </w:tcBorders>
            <w:shd w:val="clear" w:color="auto" w:fill="auto"/>
            <w:vAlign w:val="center"/>
          </w:tcPr>
          <w:p w14:paraId="34F9BCD7" w14:textId="5174E54A" w:rsidR="00F556D1" w:rsidRPr="00C031F8" w:rsidRDefault="00C031F8" w:rsidP="007B0D71">
            <w:pPr>
              <w:pStyle w:val="forms"/>
              <w:rPr>
                <w:rFonts w:ascii="Verdana" w:hAnsi="Verdana"/>
                <w:b/>
              </w:rPr>
            </w:pPr>
            <w:r w:rsidRPr="00C031F8">
              <w:rPr>
                <w:rFonts w:ascii="Verdana" w:hAnsi="Verdana"/>
                <w:b/>
              </w:rPr>
              <w:t>Submitted by</w:t>
            </w:r>
          </w:p>
        </w:tc>
      </w:tr>
      <w:tr w:rsidR="00CE1B92" w14:paraId="406D3B99" w14:textId="77777777" w:rsidTr="5942B84A">
        <w:trPr>
          <w:trHeight w:val="576"/>
        </w:trPr>
        <w:tc>
          <w:tcPr>
            <w:tcW w:w="5778" w:type="dxa"/>
            <w:gridSpan w:val="2"/>
            <w:tcBorders>
              <w:top w:val="single" w:sz="4" w:space="0" w:color="auto"/>
              <w:bottom w:val="single" w:sz="4" w:space="0" w:color="auto"/>
              <w:right w:val="single" w:sz="4" w:space="0" w:color="auto"/>
            </w:tcBorders>
            <w:shd w:val="clear" w:color="auto" w:fill="auto"/>
          </w:tcPr>
          <w:p w14:paraId="63F4813E" w14:textId="1C6212BF" w:rsidR="00CE1B92" w:rsidRPr="00C031F8" w:rsidRDefault="00CE1B92" w:rsidP="0023438B">
            <w:pPr>
              <w:pStyle w:val="forms"/>
              <w:rPr>
                <w:rFonts w:ascii="Tahoma" w:hAnsi="Tahoma" w:cs="Tahoma"/>
              </w:rPr>
            </w:pPr>
            <w:r w:rsidRPr="00C031F8">
              <w:rPr>
                <w:rFonts w:ascii="Tahoma" w:hAnsi="Tahoma" w:cs="Tahoma"/>
              </w:rPr>
              <w:t xml:space="preserve">Name – </w:t>
            </w:r>
            <w:r w:rsidR="00D00C2D" w:rsidRPr="00C031F8">
              <w:rPr>
                <w:rFonts w:ascii="Tahoma" w:hAnsi="Tahoma" w:cs="Tahoma"/>
              </w:rPr>
              <w:t xml:space="preserve">Authorized </w:t>
            </w:r>
            <w:r w:rsidR="00C031F8" w:rsidRPr="00C031F8">
              <w:rPr>
                <w:rFonts w:ascii="Tahoma" w:hAnsi="Tahoma" w:cs="Tahoma"/>
              </w:rPr>
              <w:t>r</w:t>
            </w:r>
            <w:r w:rsidR="00D00C2D" w:rsidRPr="00C031F8">
              <w:rPr>
                <w:rFonts w:ascii="Tahoma" w:hAnsi="Tahoma" w:cs="Tahoma"/>
              </w:rPr>
              <w:t>epresentative</w:t>
            </w:r>
          </w:p>
          <w:bookmarkStart w:id="6" w:name="Text13"/>
          <w:p w14:paraId="360F1F56" w14:textId="77777777" w:rsidR="00CE1B92" w:rsidRPr="00C031F8" w:rsidRDefault="006E1C58" w:rsidP="0023438B">
            <w:pPr>
              <w:rPr>
                <w:rFonts w:ascii="Verdana" w:hAnsi="Verdana"/>
              </w:rPr>
            </w:pPr>
            <w:r w:rsidRPr="00C031F8">
              <w:rPr>
                <w:rFonts w:ascii="Verdana" w:hAnsi="Verdana"/>
              </w:rPr>
              <w:fldChar w:fldCharType="begin">
                <w:ffData>
                  <w:name w:val="Text13"/>
                  <w:enabled/>
                  <w:calcOnExit w:val="0"/>
                  <w:textInput>
                    <w:maxLength w:val="55"/>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bookmarkEnd w:id="6"/>
          </w:p>
        </w:tc>
        <w:tc>
          <w:tcPr>
            <w:tcW w:w="5223" w:type="dxa"/>
            <w:gridSpan w:val="2"/>
            <w:tcBorders>
              <w:top w:val="single" w:sz="4" w:space="0" w:color="auto"/>
              <w:left w:val="single" w:sz="4" w:space="0" w:color="auto"/>
              <w:bottom w:val="single" w:sz="4" w:space="0" w:color="auto"/>
            </w:tcBorders>
            <w:shd w:val="clear" w:color="auto" w:fill="auto"/>
          </w:tcPr>
          <w:p w14:paraId="7D31EAB9" w14:textId="77777777" w:rsidR="00CE1B92" w:rsidRPr="00C031F8" w:rsidRDefault="00D00C2D" w:rsidP="0023438B">
            <w:pPr>
              <w:pStyle w:val="forms"/>
              <w:rPr>
                <w:rFonts w:ascii="Tahoma" w:hAnsi="Tahoma" w:cs="Tahoma"/>
              </w:rPr>
            </w:pPr>
            <w:r w:rsidRPr="00C031F8">
              <w:rPr>
                <w:rFonts w:ascii="Tahoma" w:hAnsi="Tahoma" w:cs="Tahoma"/>
              </w:rPr>
              <w:t>Title</w:t>
            </w:r>
          </w:p>
          <w:p w14:paraId="7F06BC28" w14:textId="77777777" w:rsidR="00CE1B92" w:rsidRPr="00C031F8" w:rsidRDefault="006E1C58" w:rsidP="0023438B">
            <w:pPr>
              <w:rPr>
                <w:rFonts w:ascii="Verdana" w:hAnsi="Verdana"/>
              </w:rPr>
            </w:pPr>
            <w:r w:rsidRPr="00C031F8">
              <w:rPr>
                <w:rFonts w:ascii="Verdana" w:hAnsi="Verdana"/>
              </w:rPr>
              <w:fldChar w:fldCharType="begin">
                <w:ffData>
                  <w:name w:val="Text13"/>
                  <w:enabled/>
                  <w:calcOnExit w:val="0"/>
                  <w:textInput>
                    <w:maxLength w:val="55"/>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p>
        </w:tc>
      </w:tr>
      <w:tr w:rsidR="00A46657" w14:paraId="33244152" w14:textId="77777777" w:rsidTr="007E006D">
        <w:trPr>
          <w:trHeight w:val="576"/>
        </w:trPr>
        <w:tc>
          <w:tcPr>
            <w:tcW w:w="8190" w:type="dxa"/>
            <w:gridSpan w:val="3"/>
            <w:tcBorders>
              <w:top w:val="single" w:sz="4" w:space="0" w:color="auto"/>
              <w:bottom w:val="single" w:sz="4" w:space="0" w:color="auto"/>
              <w:right w:val="single" w:sz="4" w:space="0" w:color="auto"/>
            </w:tcBorders>
            <w:shd w:val="clear" w:color="auto" w:fill="auto"/>
          </w:tcPr>
          <w:p w14:paraId="39943A2B" w14:textId="77777777" w:rsidR="00A46657" w:rsidRPr="00C031F8" w:rsidRDefault="00A46657" w:rsidP="008730CB">
            <w:pPr>
              <w:pStyle w:val="forms"/>
              <w:rPr>
                <w:rFonts w:ascii="Tahoma" w:hAnsi="Tahoma" w:cs="Tahoma"/>
              </w:rPr>
            </w:pPr>
            <w:r w:rsidRPr="00C031F8">
              <w:rPr>
                <w:rFonts w:ascii="Tahoma" w:hAnsi="Tahoma" w:cs="Tahoma"/>
              </w:rPr>
              <w:t>Name – Organization</w:t>
            </w:r>
          </w:p>
          <w:p w14:paraId="06885872" w14:textId="77777777" w:rsidR="00A46657" w:rsidRPr="00C031F8" w:rsidRDefault="00A46657" w:rsidP="008730CB">
            <w:pPr>
              <w:rPr>
                <w:rFonts w:ascii="Verdana" w:hAnsi="Verdana" w:cs="Tahoma"/>
              </w:rPr>
            </w:pPr>
            <w:r w:rsidRPr="00C031F8">
              <w:rPr>
                <w:rFonts w:ascii="Verdana" w:hAnsi="Verdana" w:cs="Tahoma"/>
              </w:rPr>
              <w:fldChar w:fldCharType="begin">
                <w:ffData>
                  <w:name w:val=""/>
                  <w:enabled/>
                  <w:calcOnExit w:val="0"/>
                  <w:textInput>
                    <w:maxLength w:val="85"/>
                  </w:textInput>
                </w:ffData>
              </w:fldChar>
            </w:r>
            <w:r w:rsidRPr="00C031F8">
              <w:rPr>
                <w:rFonts w:ascii="Verdana" w:hAnsi="Verdana" w:cs="Tahoma"/>
              </w:rPr>
              <w:instrText xml:space="preserve"> FORMTEXT </w:instrText>
            </w:r>
            <w:r w:rsidRPr="00C031F8">
              <w:rPr>
                <w:rFonts w:ascii="Verdana" w:hAnsi="Verdana" w:cs="Tahoma"/>
              </w:rPr>
            </w:r>
            <w:r w:rsidRPr="00C031F8">
              <w:rPr>
                <w:rFonts w:ascii="Verdana" w:hAnsi="Verdana" w:cs="Tahoma"/>
              </w:rPr>
              <w:fldChar w:fldCharType="separate"/>
            </w:r>
            <w:r w:rsidR="0052576B" w:rsidRPr="00C031F8">
              <w:rPr>
                <w:rFonts w:ascii="Verdana" w:hAnsi="Verdana" w:cs="Tahoma"/>
                <w:noProof/>
              </w:rPr>
              <w:t> </w:t>
            </w:r>
            <w:r w:rsidR="0052576B" w:rsidRPr="00C031F8">
              <w:rPr>
                <w:rFonts w:ascii="Verdana" w:hAnsi="Verdana" w:cs="Tahoma"/>
                <w:noProof/>
              </w:rPr>
              <w:t> </w:t>
            </w:r>
            <w:r w:rsidR="0052576B" w:rsidRPr="00C031F8">
              <w:rPr>
                <w:rFonts w:ascii="Verdana" w:hAnsi="Verdana" w:cs="Tahoma"/>
                <w:noProof/>
              </w:rPr>
              <w:t> </w:t>
            </w:r>
            <w:r w:rsidR="0052576B" w:rsidRPr="00C031F8">
              <w:rPr>
                <w:rFonts w:ascii="Verdana" w:hAnsi="Verdana" w:cs="Tahoma"/>
                <w:noProof/>
              </w:rPr>
              <w:t> </w:t>
            </w:r>
            <w:r w:rsidR="0052576B" w:rsidRPr="00C031F8">
              <w:rPr>
                <w:rFonts w:ascii="Verdana" w:hAnsi="Verdana" w:cs="Tahoma"/>
                <w:noProof/>
              </w:rPr>
              <w:t> </w:t>
            </w:r>
            <w:r w:rsidRPr="00C031F8">
              <w:rPr>
                <w:rFonts w:ascii="Verdana" w:hAnsi="Verdana" w:cs="Tahoma"/>
              </w:rPr>
              <w:fldChar w:fldCharType="end"/>
            </w:r>
          </w:p>
        </w:tc>
        <w:tc>
          <w:tcPr>
            <w:tcW w:w="2811" w:type="dxa"/>
            <w:tcBorders>
              <w:top w:val="single" w:sz="4" w:space="0" w:color="auto"/>
              <w:left w:val="single" w:sz="4" w:space="0" w:color="auto"/>
              <w:bottom w:val="single" w:sz="4" w:space="0" w:color="auto"/>
            </w:tcBorders>
            <w:shd w:val="clear" w:color="auto" w:fill="auto"/>
          </w:tcPr>
          <w:p w14:paraId="37B5B234" w14:textId="2B59DC25" w:rsidR="00A46657" w:rsidRPr="00C031F8" w:rsidRDefault="00350498" w:rsidP="008730CB">
            <w:pPr>
              <w:rPr>
                <w:rFonts w:ascii="Tahoma" w:hAnsi="Tahoma" w:cs="Tahoma"/>
                <w:sz w:val="18"/>
              </w:rPr>
            </w:pPr>
            <w:r w:rsidRPr="00C031F8">
              <w:rPr>
                <w:rFonts w:ascii="Tahoma" w:hAnsi="Tahoma" w:cs="Tahoma"/>
                <w:sz w:val="18"/>
              </w:rPr>
              <w:t>Phone</w:t>
            </w:r>
            <w:r w:rsidR="00A46657" w:rsidRPr="00C031F8">
              <w:rPr>
                <w:rFonts w:ascii="Tahoma" w:hAnsi="Tahoma" w:cs="Tahoma"/>
                <w:sz w:val="18"/>
              </w:rPr>
              <w:t xml:space="preserve"> </w:t>
            </w:r>
            <w:r w:rsidR="00C031F8" w:rsidRPr="00C031F8">
              <w:rPr>
                <w:rFonts w:ascii="Tahoma" w:hAnsi="Tahoma" w:cs="Tahoma"/>
                <w:sz w:val="18"/>
              </w:rPr>
              <w:t>n</w:t>
            </w:r>
            <w:r w:rsidR="00A46657" w:rsidRPr="00C031F8">
              <w:rPr>
                <w:rFonts w:ascii="Tahoma" w:hAnsi="Tahoma" w:cs="Tahoma"/>
                <w:sz w:val="18"/>
              </w:rPr>
              <w:t xml:space="preserve">umber </w:t>
            </w:r>
          </w:p>
          <w:p w14:paraId="508255D9" w14:textId="77777777" w:rsidR="00A46657" w:rsidRPr="00C031F8" w:rsidRDefault="00A46657" w:rsidP="008730CB">
            <w:pPr>
              <w:rPr>
                <w:rFonts w:ascii="Verdana" w:hAnsi="Verdana"/>
              </w:rPr>
            </w:pPr>
            <w:r w:rsidRPr="00C031F8">
              <w:rPr>
                <w:rFonts w:ascii="Verdana" w:hAnsi="Verdana"/>
              </w:rPr>
              <w:fldChar w:fldCharType="begin">
                <w:ffData>
                  <w:name w:val=""/>
                  <w:enabled/>
                  <w:calcOnExit w:val="0"/>
                  <w:textInput>
                    <w:maxLength w:val="14"/>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p>
        </w:tc>
      </w:tr>
      <w:tr w:rsidR="00A46657" w14:paraId="7AF3BE6B" w14:textId="77777777" w:rsidTr="5942B84A">
        <w:trPr>
          <w:trHeight w:val="576"/>
        </w:trPr>
        <w:tc>
          <w:tcPr>
            <w:tcW w:w="11001" w:type="dxa"/>
            <w:gridSpan w:val="4"/>
            <w:tcBorders>
              <w:top w:val="single" w:sz="4" w:space="0" w:color="auto"/>
              <w:bottom w:val="single" w:sz="4" w:space="0" w:color="auto"/>
            </w:tcBorders>
            <w:shd w:val="clear" w:color="auto" w:fill="auto"/>
          </w:tcPr>
          <w:p w14:paraId="10EAB850" w14:textId="6EDF1D1C" w:rsidR="00A46657" w:rsidRPr="00C031F8" w:rsidRDefault="00A46657" w:rsidP="0023438B">
            <w:pPr>
              <w:pStyle w:val="forms"/>
              <w:rPr>
                <w:rFonts w:ascii="Tahoma" w:hAnsi="Tahoma" w:cs="Tahoma"/>
              </w:rPr>
            </w:pPr>
            <w:r w:rsidRPr="00C031F8">
              <w:rPr>
                <w:rFonts w:ascii="Tahoma" w:hAnsi="Tahoma" w:cs="Tahoma"/>
              </w:rPr>
              <w:t xml:space="preserve">Email </w:t>
            </w:r>
            <w:r w:rsidR="00C031F8" w:rsidRPr="00C031F8">
              <w:rPr>
                <w:rFonts w:ascii="Tahoma" w:hAnsi="Tahoma" w:cs="Tahoma"/>
              </w:rPr>
              <w:t>a</w:t>
            </w:r>
            <w:r w:rsidRPr="00C031F8">
              <w:rPr>
                <w:rFonts w:ascii="Tahoma" w:hAnsi="Tahoma" w:cs="Tahoma"/>
              </w:rPr>
              <w:t>ddress</w:t>
            </w:r>
          </w:p>
          <w:bookmarkStart w:id="7" w:name="Text15"/>
          <w:p w14:paraId="17ADA085" w14:textId="77777777" w:rsidR="00A46657" w:rsidRPr="00C031F8" w:rsidRDefault="00A46657" w:rsidP="006E1C58">
            <w:pPr>
              <w:rPr>
                <w:rFonts w:ascii="Verdana" w:hAnsi="Verdana"/>
              </w:rPr>
            </w:pPr>
            <w:r w:rsidRPr="00C031F8">
              <w:rPr>
                <w:rFonts w:ascii="Verdana" w:hAnsi="Verdana"/>
              </w:rPr>
              <w:fldChar w:fldCharType="begin">
                <w:ffData>
                  <w:name w:val="Text15"/>
                  <w:enabled/>
                  <w:calcOnExit w:val="0"/>
                  <w:textInput>
                    <w:maxLength w:val="85"/>
                  </w:textInput>
                </w:ffData>
              </w:fldChar>
            </w:r>
            <w:r w:rsidRPr="00C031F8">
              <w:rPr>
                <w:rFonts w:ascii="Verdana" w:hAnsi="Verdana"/>
              </w:rPr>
              <w:instrText xml:space="preserve"> FORMTEXT </w:instrText>
            </w:r>
            <w:r w:rsidRPr="00C031F8">
              <w:rPr>
                <w:rFonts w:ascii="Verdana" w:hAnsi="Verdana"/>
              </w:rPr>
            </w:r>
            <w:r w:rsidRPr="00C031F8">
              <w:rPr>
                <w:rFonts w:ascii="Verdana" w:hAnsi="Verdana"/>
              </w:rPr>
              <w:fldChar w:fldCharType="separate"/>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0052576B" w:rsidRPr="00C031F8">
              <w:rPr>
                <w:rFonts w:ascii="Verdana" w:hAnsi="Verdana"/>
                <w:noProof/>
              </w:rPr>
              <w:t> </w:t>
            </w:r>
            <w:r w:rsidRPr="00C031F8">
              <w:rPr>
                <w:rFonts w:ascii="Verdana" w:hAnsi="Verdana"/>
              </w:rPr>
              <w:fldChar w:fldCharType="end"/>
            </w:r>
            <w:bookmarkEnd w:id="7"/>
          </w:p>
        </w:tc>
      </w:tr>
      <w:tr w:rsidR="00D00C2D" w14:paraId="56406363" w14:textId="77777777" w:rsidTr="007E006D">
        <w:trPr>
          <w:trHeight w:val="576"/>
        </w:trPr>
        <w:tc>
          <w:tcPr>
            <w:tcW w:w="8190" w:type="dxa"/>
            <w:gridSpan w:val="3"/>
            <w:tcBorders>
              <w:top w:val="single" w:sz="4" w:space="0" w:color="auto"/>
              <w:bottom w:val="single" w:sz="12" w:space="0" w:color="auto"/>
              <w:right w:val="single" w:sz="4" w:space="0" w:color="auto"/>
            </w:tcBorders>
            <w:shd w:val="clear" w:color="auto" w:fill="auto"/>
          </w:tcPr>
          <w:p w14:paraId="73DD003C" w14:textId="74281A86" w:rsidR="00D00C2D" w:rsidRPr="00C031F8" w:rsidRDefault="00C031F8" w:rsidP="0023438B">
            <w:pPr>
              <w:pStyle w:val="forms"/>
              <w:rPr>
                <w:rFonts w:ascii="Tahoma" w:hAnsi="Tahoma" w:cs="Tahoma"/>
              </w:rPr>
            </w:pPr>
            <w:r w:rsidRPr="00C031F8">
              <w:rPr>
                <w:rFonts w:ascii="Tahoma" w:hAnsi="Tahoma" w:cs="Tahoma"/>
                <w:b/>
              </w:rPr>
              <w:t>Signature</w:t>
            </w:r>
            <w:r w:rsidR="00D00C2D" w:rsidRPr="00C031F8">
              <w:rPr>
                <w:rFonts w:ascii="Tahoma" w:hAnsi="Tahoma" w:cs="Tahoma"/>
              </w:rPr>
              <w:t xml:space="preserve"> – Authorized </w:t>
            </w:r>
            <w:r w:rsidRPr="00C031F8">
              <w:rPr>
                <w:rFonts w:ascii="Tahoma" w:hAnsi="Tahoma" w:cs="Tahoma"/>
              </w:rPr>
              <w:t>r</w:t>
            </w:r>
            <w:r w:rsidR="00D00C2D" w:rsidRPr="00C031F8">
              <w:rPr>
                <w:rFonts w:ascii="Tahoma" w:hAnsi="Tahoma" w:cs="Tahoma"/>
              </w:rPr>
              <w:t>epresentative</w:t>
            </w:r>
          </w:p>
        </w:tc>
        <w:tc>
          <w:tcPr>
            <w:tcW w:w="2811" w:type="dxa"/>
            <w:tcBorders>
              <w:top w:val="single" w:sz="4" w:space="0" w:color="auto"/>
              <w:left w:val="single" w:sz="4" w:space="0" w:color="auto"/>
              <w:bottom w:val="single" w:sz="12" w:space="0" w:color="auto"/>
            </w:tcBorders>
            <w:shd w:val="clear" w:color="auto" w:fill="auto"/>
          </w:tcPr>
          <w:p w14:paraId="005EF743" w14:textId="12C28A79" w:rsidR="00D00C2D" w:rsidRPr="00C031F8" w:rsidRDefault="00D00C2D" w:rsidP="00D00C2D">
            <w:pPr>
              <w:pStyle w:val="forms"/>
              <w:rPr>
                <w:rFonts w:ascii="Tahoma" w:hAnsi="Tahoma" w:cs="Tahoma"/>
              </w:rPr>
            </w:pPr>
            <w:r w:rsidRPr="00C031F8">
              <w:rPr>
                <w:rFonts w:ascii="Tahoma" w:hAnsi="Tahoma" w:cs="Tahoma"/>
              </w:rPr>
              <w:t xml:space="preserve">Date </w:t>
            </w:r>
            <w:r w:rsidR="00C031F8" w:rsidRPr="00C031F8">
              <w:rPr>
                <w:rFonts w:ascii="Tahoma" w:hAnsi="Tahoma" w:cs="Tahoma"/>
              </w:rPr>
              <w:t>s</w:t>
            </w:r>
            <w:r w:rsidRPr="00C031F8">
              <w:rPr>
                <w:rFonts w:ascii="Tahoma" w:hAnsi="Tahoma" w:cs="Tahoma"/>
              </w:rPr>
              <w:t>igned</w:t>
            </w:r>
          </w:p>
        </w:tc>
      </w:tr>
    </w:tbl>
    <w:p w14:paraId="7B2F4384" w14:textId="77777777" w:rsidR="00C031F8" w:rsidRDefault="00C031F8" w:rsidP="00C756FA">
      <w:pPr>
        <w:pStyle w:val="forms"/>
        <w:keepLines/>
        <w:rPr>
          <w:b/>
          <w:sz w:val="20"/>
        </w:rPr>
      </w:pPr>
      <w:bookmarkStart w:id="8" w:name="OLE_LINK1"/>
      <w:bookmarkStart w:id="9" w:name="OLE_LINK2"/>
    </w:p>
    <w:p w14:paraId="5F3E1FD4" w14:textId="77777777" w:rsidR="00C031F8" w:rsidRPr="00E371D1" w:rsidRDefault="00C031F8" w:rsidP="00E371D1">
      <w:pPr>
        <w:pStyle w:val="Heading2"/>
      </w:pPr>
      <w:r w:rsidRPr="00E371D1">
        <w:t>Part II – Executive summary</w:t>
      </w:r>
    </w:p>
    <w:p w14:paraId="6D57F209" w14:textId="0B5252E1" w:rsidR="00C031F8" w:rsidRPr="00C031F8" w:rsidRDefault="00C031F8" w:rsidP="00C756FA">
      <w:pPr>
        <w:pStyle w:val="forms"/>
        <w:keepLines/>
        <w:rPr>
          <w:rFonts w:ascii="Tahoma" w:hAnsi="Tahoma" w:cs="Tahoma"/>
        </w:rPr>
      </w:pPr>
      <w:r w:rsidRPr="00C031F8">
        <w:rPr>
          <w:rFonts w:ascii="Tahoma" w:hAnsi="Tahoma" w:cs="Tahoma"/>
        </w:rPr>
        <w:t>In two pages or less, provide a summary description of the proposed ADRC, including the name of the ADRC, service area, organizational structure, office location(s), and approach to providing ADRC services. Highlight any distinctive characteristics of, or significant challenges faced by, the proposed ADRC.</w:t>
      </w:r>
    </w:p>
    <w:bookmarkEnd w:id="8"/>
    <w:bookmarkEnd w:id="9"/>
    <w:p w14:paraId="3785204F" w14:textId="77777777" w:rsidR="00E371D1" w:rsidRDefault="00E371D1" w:rsidP="00347323">
      <w:pPr>
        <w:pStyle w:val="forms"/>
        <w:ind w:hanging="108"/>
        <w:rPr>
          <w:b/>
          <w:bCs/>
          <w:sz w:val="20"/>
        </w:rPr>
      </w:pPr>
    </w:p>
    <w:p w14:paraId="3CBB04A5" w14:textId="5FED2F37" w:rsidR="00C031F8" w:rsidRPr="00232C74" w:rsidRDefault="00E371D1" w:rsidP="00E371D1">
      <w:pPr>
        <w:pStyle w:val="Heading2"/>
      </w:pPr>
      <w:r w:rsidRPr="38E34F3D">
        <w:t>Part</w:t>
      </w:r>
      <w:r w:rsidR="00C031F8" w:rsidRPr="38E34F3D">
        <w:t xml:space="preserve"> III – </w:t>
      </w:r>
      <w:r>
        <w:t>P</w:t>
      </w:r>
      <w:r w:rsidRPr="38E34F3D">
        <w:t>roject proposal</w:t>
      </w:r>
      <w:r w:rsidR="00C031F8" w:rsidRPr="38E34F3D">
        <w:t xml:space="preserve"> </w:t>
      </w:r>
    </w:p>
    <w:p w14:paraId="46F7A624" w14:textId="71696D91" w:rsidR="00C031F8" w:rsidRPr="00AD0EE5" w:rsidRDefault="00C031F8" w:rsidP="00AD0EE5">
      <w:pPr>
        <w:pStyle w:val="forms"/>
        <w:numPr>
          <w:ilvl w:val="0"/>
          <w:numId w:val="26"/>
        </w:numPr>
        <w:tabs>
          <w:tab w:val="left" w:pos="360"/>
        </w:tabs>
        <w:spacing w:after="120"/>
        <w:ind w:left="450"/>
        <w:rPr>
          <w:rFonts w:ascii="Tahoma" w:hAnsi="Tahoma" w:cs="Tahoma"/>
        </w:rPr>
      </w:pPr>
      <w:r w:rsidRPr="007E006D">
        <w:rPr>
          <w:rFonts w:ascii="Tahoma" w:hAnsi="Tahoma" w:cs="Tahoma"/>
          <w:b/>
          <w:bCs/>
        </w:rPr>
        <w:t xml:space="preserve">Administrative </w:t>
      </w:r>
      <w:r w:rsidR="00AD0EE5">
        <w:rPr>
          <w:rFonts w:ascii="Tahoma" w:hAnsi="Tahoma" w:cs="Tahoma"/>
          <w:b/>
          <w:bCs/>
        </w:rPr>
        <w:t>f</w:t>
      </w:r>
      <w:r w:rsidRPr="007E006D">
        <w:rPr>
          <w:rFonts w:ascii="Tahoma" w:hAnsi="Tahoma" w:cs="Tahoma"/>
          <w:b/>
          <w:bCs/>
        </w:rPr>
        <w:t xml:space="preserve">ramework </w:t>
      </w:r>
      <w:r w:rsidRPr="007E006D">
        <w:rPr>
          <w:rFonts w:ascii="Tahoma" w:hAnsi="Tahoma" w:cs="Tahoma"/>
        </w:rPr>
        <w:t>(recommend 8-12 pages)</w:t>
      </w:r>
    </w:p>
    <w:p w14:paraId="65B0C1B7" w14:textId="2F17897F" w:rsidR="00E371D1"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Service </w:t>
      </w:r>
      <w:r w:rsidR="00AD0EE5">
        <w:rPr>
          <w:rFonts w:ascii="Tahoma" w:hAnsi="Tahoma" w:cs="Tahoma"/>
          <w:b/>
          <w:bCs/>
        </w:rPr>
        <w:t>a</w:t>
      </w:r>
      <w:r w:rsidRPr="007E006D">
        <w:rPr>
          <w:rFonts w:ascii="Tahoma" w:hAnsi="Tahoma" w:cs="Tahoma"/>
          <w:b/>
          <w:bCs/>
        </w:rPr>
        <w:t>rea</w:t>
      </w:r>
      <w:r w:rsidRPr="007E006D">
        <w:rPr>
          <w:rFonts w:ascii="Tahoma" w:hAnsi="Tahoma" w:cs="Tahoma"/>
        </w:rPr>
        <w:t>—Identify the county(s) and Tribal Nation(s) to be served by the proposed ADRC.</w:t>
      </w:r>
    </w:p>
    <w:p w14:paraId="50DD23D6" w14:textId="3D126CF0" w:rsidR="00E371D1"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ADRC </w:t>
      </w:r>
      <w:r w:rsidR="00AD0EE5">
        <w:rPr>
          <w:rFonts w:ascii="Tahoma" w:hAnsi="Tahoma" w:cs="Tahoma"/>
          <w:b/>
          <w:bCs/>
        </w:rPr>
        <w:t>b</w:t>
      </w:r>
      <w:r w:rsidRPr="007E006D">
        <w:rPr>
          <w:rFonts w:ascii="Tahoma" w:hAnsi="Tahoma" w:cs="Tahoma"/>
          <w:b/>
          <w:bCs/>
        </w:rPr>
        <w:t>oard</w:t>
      </w:r>
      <w:r w:rsidRPr="007E006D">
        <w:rPr>
          <w:rFonts w:ascii="Tahoma" w:hAnsi="Tahoma" w:cs="Tahoma"/>
        </w:rPr>
        <w:t>—Describe the proposed structure and membership of the ADRC governing board. Explain how the composition of the board reflects or will reflect the ethnic and economic diversity of the geographic area served by the ADRC. Identify other responsibilities the board will have, if any, in addition to those related to the ADRC. Describe how outreach efforts will foster the recruitment of governing board members to include representation of marginalized communities. Outline how the ADRC board’s composition aligns with the requirements (</w:t>
      </w:r>
      <w:hyperlink r:id="rId11" w:history="1">
        <w:r w:rsidRPr="007E006D">
          <w:rPr>
            <w:rStyle w:val="Hyperlink"/>
            <w:rFonts w:ascii="Tahoma" w:hAnsi="Tahoma" w:cs="Tahoma"/>
          </w:rPr>
          <w:t>P-03062-15</w:t>
        </w:r>
      </w:hyperlink>
      <w:r w:rsidRPr="007E006D">
        <w:rPr>
          <w:rFonts w:ascii="Tahoma" w:hAnsi="Tahoma" w:cs="Tahoma"/>
        </w:rPr>
        <w:t>).</w:t>
      </w:r>
    </w:p>
    <w:p w14:paraId="04634D92" w14:textId="5D3BE91E" w:rsidR="00E371D1"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Administrative </w:t>
      </w:r>
      <w:r w:rsidR="00AD0EE5">
        <w:rPr>
          <w:rFonts w:ascii="Tahoma" w:hAnsi="Tahoma" w:cs="Tahoma"/>
          <w:b/>
          <w:bCs/>
        </w:rPr>
        <w:t>f</w:t>
      </w:r>
      <w:r w:rsidRPr="007E006D">
        <w:rPr>
          <w:rFonts w:ascii="Tahoma" w:hAnsi="Tahoma" w:cs="Tahoma"/>
          <w:b/>
          <w:bCs/>
        </w:rPr>
        <w:t>ramework</w:t>
      </w:r>
      <w:r w:rsidRPr="007E006D">
        <w:rPr>
          <w:rFonts w:ascii="Tahoma" w:hAnsi="Tahoma" w:cs="Tahoma"/>
        </w:rPr>
        <w:t>—</w:t>
      </w:r>
    </w:p>
    <w:p w14:paraId="24C015D2" w14:textId="77777777" w:rsidR="00E371D1" w:rsidRPr="007E006D" w:rsidRDefault="00C031F8" w:rsidP="00AD0EE5">
      <w:pPr>
        <w:pStyle w:val="forms"/>
        <w:numPr>
          <w:ilvl w:val="1"/>
          <w:numId w:val="30"/>
        </w:numPr>
        <w:tabs>
          <w:tab w:val="left" w:pos="360"/>
        </w:tabs>
        <w:spacing w:after="120"/>
        <w:rPr>
          <w:rFonts w:ascii="Tahoma" w:hAnsi="Tahoma" w:cs="Tahoma"/>
        </w:rPr>
      </w:pPr>
      <w:r w:rsidRPr="007E006D">
        <w:rPr>
          <w:rFonts w:ascii="Tahoma" w:hAnsi="Tahoma" w:cs="Tahoma"/>
        </w:rPr>
        <w:t>Describe how the ADRC will be organized, including areas of responsibility and reporting relationships. Please describe how the ADRC will be integrated or collaborate with aging services. What is the reporting relationship between the ADRC director and the governing body of the ADRC to other agencies of county government? If a regional ADRC is proposed, describe how authority and responsibility will be assigned. Attach a copy of the organization chart that indicates the placement of the ADRC within any larger organization and the ADRC’s relationship to its governing board.</w:t>
      </w:r>
    </w:p>
    <w:p w14:paraId="0E122E23" w14:textId="77777777" w:rsidR="00E371D1" w:rsidRPr="007E006D" w:rsidRDefault="00C031F8" w:rsidP="00AD0EE5">
      <w:pPr>
        <w:pStyle w:val="forms"/>
        <w:numPr>
          <w:ilvl w:val="1"/>
          <w:numId w:val="30"/>
        </w:numPr>
        <w:tabs>
          <w:tab w:val="left" w:pos="360"/>
        </w:tabs>
        <w:spacing w:after="120"/>
        <w:rPr>
          <w:rFonts w:ascii="Tahoma" w:hAnsi="Tahoma" w:cs="Tahoma"/>
        </w:rPr>
      </w:pPr>
      <w:r w:rsidRPr="007E006D">
        <w:rPr>
          <w:rFonts w:ascii="Tahoma" w:hAnsi="Tahoma" w:cs="Tahoma"/>
        </w:rPr>
        <w:t xml:space="preserve">Describe any administrative support that will be provided to the ADRC by the county(s), Tribal Nation(s) or other entities for information systems management, financial reporting, human resources, and other administrative needs. </w:t>
      </w:r>
      <w:r w:rsidRPr="007E006D">
        <w:rPr>
          <w:rFonts w:ascii="Tahoma" w:hAnsi="Tahoma" w:cs="Tahoma"/>
        </w:rPr>
        <w:lastRenderedPageBreak/>
        <w:t>Identify how much, if any, of this administrative support will be charged to the ADRC and describe the methodology for determining the amount charged.</w:t>
      </w:r>
    </w:p>
    <w:p w14:paraId="6196776C" w14:textId="77777777" w:rsidR="00E371D1"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Director</w:t>
      </w:r>
      <w:r w:rsidRPr="007E006D">
        <w:rPr>
          <w:rFonts w:ascii="Tahoma" w:hAnsi="Tahoma" w:cs="Tahoma"/>
        </w:rPr>
        <w:t>—Identify the qualifications of the person who will serve as the director of the ADRC. Describe the job duties of the director and the director’s authority and responsibility relative to the development of the internal operating budget, staff selection and supervision, and responsibility for the various functions of the ADRC. Please indicate if the director will have programmatic responsibilities outside of the ADRC. If so, indicate the percentage of the director’s FTE that will be dedicated to the ADRC. Attach a copy of the director’s position description, if available.</w:t>
      </w:r>
    </w:p>
    <w:p w14:paraId="69FB5596" w14:textId="77777777" w:rsidR="00E371D1"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Staffing</w:t>
      </w:r>
      <w:r w:rsidRPr="007E006D">
        <w:rPr>
          <w:rFonts w:ascii="Tahoma" w:hAnsi="Tahoma" w:cs="Tahoma"/>
        </w:rPr>
        <w:t>—Describe how the ADRC will be staffed to provide the required ADRC services, including the number of full and part time positions and the functions of these positions. Identify any positions which will have split ADRC roles or be shared with other entities and perform duties in addition to their ADRC responsibilities.</w:t>
      </w:r>
    </w:p>
    <w:p w14:paraId="22137D45" w14:textId="1AE7A54A" w:rsidR="00E371D1"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Location and </w:t>
      </w:r>
      <w:r w:rsidR="00AD0EE5" w:rsidRPr="007E006D">
        <w:rPr>
          <w:rFonts w:ascii="Tahoma" w:hAnsi="Tahoma" w:cs="Tahoma"/>
          <w:b/>
          <w:bCs/>
        </w:rPr>
        <w:t>physical s</w:t>
      </w:r>
      <w:r w:rsidRPr="007E006D">
        <w:rPr>
          <w:rFonts w:ascii="Tahoma" w:hAnsi="Tahoma" w:cs="Tahoma"/>
          <w:b/>
          <w:bCs/>
        </w:rPr>
        <w:t>pace</w:t>
      </w:r>
      <w:r w:rsidRPr="007E006D">
        <w:rPr>
          <w:rFonts w:ascii="Tahoma" w:hAnsi="Tahoma" w:cs="Tahoma"/>
        </w:rPr>
        <w:t>—Identify the location of the ADRC and describe how it is convenient for customers to access. Describe the location’s characteristics, including hours of operation, physical space (staff offices, conference rooms, reception area, etc.), parking, signage, etc. Describe how the physical space will be accessible for those with physical, cognitive, and/or sensory processing disabilities, including hearing and vision impairment. Describe how the ADRC will provide confidential services at its location. Describe any non-ADRC or Aging staff who will be co-located with the ADRC.</w:t>
      </w:r>
    </w:p>
    <w:p w14:paraId="610538C0" w14:textId="3D550899" w:rsidR="001E0E39"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Equipment and </w:t>
      </w:r>
      <w:r w:rsidR="00AD0EE5">
        <w:rPr>
          <w:rFonts w:ascii="Tahoma" w:hAnsi="Tahoma" w:cs="Tahoma"/>
          <w:b/>
          <w:bCs/>
        </w:rPr>
        <w:t>s</w:t>
      </w:r>
      <w:r w:rsidRPr="007E006D">
        <w:rPr>
          <w:rFonts w:ascii="Tahoma" w:hAnsi="Tahoma" w:cs="Tahoma"/>
          <w:b/>
          <w:bCs/>
        </w:rPr>
        <w:t>ystems</w:t>
      </w:r>
      <w:r w:rsidRPr="007E006D">
        <w:rPr>
          <w:rFonts w:ascii="Tahoma" w:hAnsi="Tahoma" w:cs="Tahoma"/>
        </w:rPr>
        <w:t>—</w:t>
      </w:r>
    </w:p>
    <w:p w14:paraId="69654154" w14:textId="77777777" w:rsidR="001E0E39" w:rsidRPr="007E006D" w:rsidRDefault="00C031F8" w:rsidP="00AD0EE5">
      <w:pPr>
        <w:pStyle w:val="forms"/>
        <w:numPr>
          <w:ilvl w:val="1"/>
          <w:numId w:val="30"/>
        </w:numPr>
        <w:tabs>
          <w:tab w:val="left" w:pos="360"/>
        </w:tabs>
        <w:spacing w:after="120"/>
        <w:rPr>
          <w:rFonts w:ascii="Tahoma" w:hAnsi="Tahoma" w:cs="Tahoma"/>
        </w:rPr>
      </w:pPr>
      <w:r w:rsidRPr="007E006D">
        <w:rPr>
          <w:rFonts w:ascii="Tahoma" w:hAnsi="Tahoma" w:cs="Tahoma"/>
        </w:rPr>
        <w:t>Describe how the requirements for a client tracking system will be met. Specify if the ADRC is planning to use state supported software for this purpose. Please indicate the position that will be designated as the client tracking lead. Please indicate the position that will be designated as the resource database lead.</w:t>
      </w:r>
    </w:p>
    <w:p w14:paraId="31DC4945" w14:textId="77777777" w:rsidR="001E0E39" w:rsidRPr="007E006D" w:rsidRDefault="00C031F8" w:rsidP="00AD0EE5">
      <w:pPr>
        <w:pStyle w:val="forms"/>
        <w:numPr>
          <w:ilvl w:val="1"/>
          <w:numId w:val="30"/>
        </w:numPr>
        <w:tabs>
          <w:tab w:val="left" w:pos="360"/>
        </w:tabs>
        <w:spacing w:after="120"/>
        <w:rPr>
          <w:rFonts w:ascii="Tahoma" w:hAnsi="Tahoma" w:cs="Tahoma"/>
        </w:rPr>
      </w:pPr>
      <w:r w:rsidRPr="007E006D">
        <w:rPr>
          <w:rFonts w:ascii="Tahoma" w:hAnsi="Tahoma" w:cs="Tahoma"/>
        </w:rPr>
        <w:t xml:space="preserve">Describe how the ADRC’s website and telephone system will meet requirements in </w:t>
      </w:r>
      <w:hyperlink r:id="rId12">
        <w:r w:rsidRPr="007E006D">
          <w:rPr>
            <w:rStyle w:val="Hyperlink"/>
            <w:rFonts w:ascii="Tahoma" w:hAnsi="Tahoma" w:cs="Tahoma"/>
          </w:rPr>
          <w:t>P-03062-14.</w:t>
        </w:r>
      </w:hyperlink>
    </w:p>
    <w:p w14:paraId="0EF3D464" w14:textId="20AAC0F3" w:rsidR="001E0E39"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Commitment </w:t>
      </w:r>
      <w:r w:rsidR="00AD0EE5" w:rsidRPr="007E006D">
        <w:rPr>
          <w:rFonts w:ascii="Tahoma" w:hAnsi="Tahoma" w:cs="Tahoma"/>
          <w:b/>
          <w:bCs/>
        </w:rPr>
        <w:t>to equity and inclusion</w:t>
      </w:r>
      <w:r w:rsidRPr="007E006D">
        <w:rPr>
          <w:rFonts w:ascii="Tahoma" w:hAnsi="Tahoma" w:cs="Tahoma"/>
        </w:rPr>
        <w:t>—Describe how the ADRC will ensure equitable access to its programs and services, including for those with physical or sensory disabilities, who have limited English proficiency, or whose culture may affect their ability to use the ADRC. Describe how the ADRC will identify and respond to inequities in accessing ADRC services.</w:t>
      </w:r>
    </w:p>
    <w:p w14:paraId="724997A7" w14:textId="06A645F1" w:rsidR="001E0E39"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Avoiding </w:t>
      </w:r>
      <w:r w:rsidR="00AD0EE5" w:rsidRPr="007E006D">
        <w:rPr>
          <w:rFonts w:ascii="Tahoma" w:hAnsi="Tahoma" w:cs="Tahoma"/>
          <w:b/>
          <w:bCs/>
        </w:rPr>
        <w:t xml:space="preserve">conflicts of interest </w:t>
      </w:r>
      <w:hyperlink r:id="rId13">
        <w:r w:rsidRPr="007E006D">
          <w:rPr>
            <w:rStyle w:val="Hyperlink"/>
            <w:rFonts w:ascii="Tahoma" w:hAnsi="Tahoma" w:cs="Tahoma"/>
          </w:rPr>
          <w:t>(P-02923-03</w:t>
        </w:r>
      </w:hyperlink>
      <w:r w:rsidRPr="007E006D">
        <w:rPr>
          <w:rFonts w:ascii="Tahoma" w:hAnsi="Tahoma" w:cs="Tahoma"/>
        </w:rPr>
        <w:t xml:space="preserve">) —Describe how the ADRC will ensure that all of its services are objective, unbiased, and in the best interest of the consumer. Describe how the ADRC will implement and train staff on the </w:t>
      </w:r>
      <w:proofErr w:type="gramStart"/>
      <w:r w:rsidRPr="007E006D">
        <w:rPr>
          <w:rFonts w:ascii="Tahoma" w:hAnsi="Tahoma" w:cs="Tahoma"/>
        </w:rPr>
        <w:t>Conflict of Interest</w:t>
      </w:r>
      <w:proofErr w:type="gramEnd"/>
      <w:r w:rsidRPr="007E006D">
        <w:rPr>
          <w:rFonts w:ascii="Tahoma" w:hAnsi="Tahoma" w:cs="Tahoma"/>
        </w:rPr>
        <w:t xml:space="preserve"> policy.</w:t>
      </w:r>
    </w:p>
    <w:p w14:paraId="6A0D2F97" w14:textId="2D616E55" w:rsidR="001E0E39"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Grievances and </w:t>
      </w:r>
      <w:r w:rsidR="00AD0EE5">
        <w:rPr>
          <w:rFonts w:ascii="Tahoma" w:hAnsi="Tahoma" w:cs="Tahoma"/>
          <w:b/>
          <w:bCs/>
        </w:rPr>
        <w:t>a</w:t>
      </w:r>
      <w:r w:rsidRPr="007E006D">
        <w:rPr>
          <w:rFonts w:ascii="Tahoma" w:hAnsi="Tahoma" w:cs="Tahoma"/>
          <w:b/>
          <w:bCs/>
        </w:rPr>
        <w:t xml:space="preserve">ppeals </w:t>
      </w:r>
      <w:r w:rsidRPr="007E006D">
        <w:rPr>
          <w:rFonts w:ascii="Tahoma" w:hAnsi="Tahoma" w:cs="Tahoma"/>
        </w:rPr>
        <w:t>—Describe how the ADRC will implement and train staff on the statewide Complaint Policy (</w:t>
      </w:r>
      <w:hyperlink r:id="rId14">
        <w:r w:rsidRPr="007E006D">
          <w:rPr>
            <w:rStyle w:val="Hyperlink"/>
            <w:rFonts w:ascii="Tahoma" w:hAnsi="Tahoma" w:cs="Tahoma"/>
          </w:rPr>
          <w:t>P-02923-02</w:t>
        </w:r>
      </w:hyperlink>
      <w:r w:rsidRPr="007E006D">
        <w:rPr>
          <w:rFonts w:ascii="Tahoma" w:hAnsi="Tahoma" w:cs="Tahoma"/>
        </w:rPr>
        <w:t>) and . for Publicly Funded Long-Term Care (</w:t>
      </w:r>
      <w:hyperlink r:id="rId15">
        <w:r w:rsidRPr="007E006D">
          <w:rPr>
            <w:rStyle w:val="Hyperlink"/>
            <w:rFonts w:ascii="Tahoma" w:hAnsi="Tahoma" w:cs="Tahoma"/>
          </w:rPr>
          <w:t>P02923-01</w:t>
        </w:r>
      </w:hyperlink>
      <w:r w:rsidRPr="007E006D">
        <w:rPr>
          <w:rFonts w:ascii="Tahoma" w:hAnsi="Tahoma" w:cs="Tahoma"/>
        </w:rPr>
        <w:t>).</w:t>
      </w:r>
    </w:p>
    <w:p w14:paraId="5548A98B" w14:textId="5DBB8B10" w:rsidR="001E0E39"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Community </w:t>
      </w:r>
      <w:r w:rsidR="00AD0EE5" w:rsidRPr="007E006D">
        <w:rPr>
          <w:rFonts w:ascii="Tahoma" w:hAnsi="Tahoma" w:cs="Tahoma"/>
          <w:b/>
          <w:bCs/>
        </w:rPr>
        <w:t>needs identification</w:t>
      </w:r>
      <w:r w:rsidRPr="007E006D">
        <w:rPr>
          <w:rFonts w:ascii="Tahoma" w:hAnsi="Tahoma" w:cs="Tahoma"/>
        </w:rPr>
        <w:t>—Describe how the ADRC will identify the unmet needs of consumers in its service area, including unserved or underserved subgroups within the customer populations and the types of services, facilities, or funding sources that are in short supply. Explain how the ADRC will use this information to target ADRC outreach, education, prevention, and systems advocacy efforts.</w:t>
      </w:r>
    </w:p>
    <w:p w14:paraId="19314ED2" w14:textId="77CEA87B" w:rsidR="00C031F8"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Collaborating with </w:t>
      </w:r>
      <w:r w:rsidR="00AD0EE5" w:rsidRPr="007E006D">
        <w:rPr>
          <w:rFonts w:ascii="Tahoma" w:hAnsi="Tahoma" w:cs="Tahoma"/>
          <w:b/>
          <w:bCs/>
        </w:rPr>
        <w:t>other aging and disability programs</w:t>
      </w:r>
    </w:p>
    <w:p w14:paraId="6BA989F1" w14:textId="77777777" w:rsidR="001E0E39" w:rsidRPr="007E006D" w:rsidRDefault="00C031F8" w:rsidP="00AD0EE5">
      <w:pPr>
        <w:pStyle w:val="forms"/>
        <w:tabs>
          <w:tab w:val="left" w:pos="360"/>
        </w:tabs>
        <w:spacing w:after="120"/>
        <w:ind w:left="720"/>
        <w:rPr>
          <w:rFonts w:ascii="Tahoma" w:hAnsi="Tahoma" w:cs="Tahoma"/>
        </w:rPr>
      </w:pPr>
      <w:r w:rsidRPr="007E006D">
        <w:rPr>
          <w:rFonts w:ascii="Tahoma" w:hAnsi="Tahoma" w:cs="Tahoma"/>
        </w:rPr>
        <w:t>Describe how the ADRC will collaborate with other county agencies, Tribal Nations, and community organizations serving shared populations. If the ADRC is not integrated with the county aging unit or area agency on aging, describe how the agencies will collaborate.</w:t>
      </w:r>
    </w:p>
    <w:p w14:paraId="54128CE6" w14:textId="1A463F14" w:rsidR="001E0E39" w:rsidRPr="007E006D" w:rsidRDefault="00C031F8" w:rsidP="00AD0EE5">
      <w:pPr>
        <w:pStyle w:val="forms"/>
        <w:numPr>
          <w:ilvl w:val="0"/>
          <w:numId w:val="30"/>
        </w:numPr>
        <w:tabs>
          <w:tab w:val="left" w:pos="360"/>
        </w:tabs>
        <w:spacing w:after="120"/>
        <w:rPr>
          <w:rFonts w:ascii="Tahoma" w:hAnsi="Tahoma" w:cs="Tahoma"/>
        </w:rPr>
      </w:pPr>
      <w:r w:rsidRPr="007E006D">
        <w:rPr>
          <w:rFonts w:ascii="Tahoma" w:hAnsi="Tahoma" w:cs="Tahoma"/>
          <w:b/>
          <w:bCs/>
        </w:rPr>
        <w:t xml:space="preserve">Quality </w:t>
      </w:r>
      <w:r w:rsidR="00AD0EE5" w:rsidRPr="007E006D">
        <w:rPr>
          <w:rFonts w:ascii="Tahoma" w:hAnsi="Tahoma" w:cs="Tahoma"/>
          <w:b/>
          <w:bCs/>
        </w:rPr>
        <w:t>assurance/quality improvement process</w:t>
      </w:r>
      <w:r w:rsidRPr="007E006D">
        <w:rPr>
          <w:rFonts w:ascii="Tahoma" w:hAnsi="Tahoma" w:cs="Tahoma"/>
        </w:rPr>
        <w:t>—Please describe how the ADRC will implement quality assurance and quality improvement activities.</w:t>
      </w:r>
    </w:p>
    <w:p w14:paraId="2AC32B9B" w14:textId="440FFEE4" w:rsidR="00C031F8" w:rsidRPr="007E006D" w:rsidRDefault="001E0E39" w:rsidP="00AD0EE5">
      <w:pPr>
        <w:pStyle w:val="forms"/>
        <w:numPr>
          <w:ilvl w:val="0"/>
          <w:numId w:val="26"/>
        </w:numPr>
        <w:tabs>
          <w:tab w:val="left" w:pos="360"/>
        </w:tabs>
        <w:spacing w:after="120"/>
        <w:ind w:hanging="540"/>
        <w:rPr>
          <w:rFonts w:ascii="Tahoma" w:hAnsi="Tahoma" w:cs="Tahoma"/>
        </w:rPr>
      </w:pPr>
      <w:r w:rsidRPr="007E006D">
        <w:rPr>
          <w:rFonts w:ascii="Tahoma" w:hAnsi="Tahoma" w:cs="Tahoma"/>
          <w:b/>
        </w:rPr>
        <w:t xml:space="preserve"> </w:t>
      </w:r>
      <w:r w:rsidR="00C031F8" w:rsidRPr="007E006D">
        <w:rPr>
          <w:rFonts w:ascii="Tahoma" w:hAnsi="Tahoma" w:cs="Tahoma"/>
          <w:b/>
        </w:rPr>
        <w:t xml:space="preserve">Provision of ADRC </w:t>
      </w:r>
      <w:r w:rsidR="00AD0EE5">
        <w:rPr>
          <w:rFonts w:ascii="Tahoma" w:hAnsi="Tahoma" w:cs="Tahoma"/>
          <w:b/>
        </w:rPr>
        <w:t>s</w:t>
      </w:r>
      <w:r w:rsidR="00C031F8" w:rsidRPr="007E006D">
        <w:rPr>
          <w:rFonts w:ascii="Tahoma" w:hAnsi="Tahoma" w:cs="Tahoma"/>
          <w:b/>
        </w:rPr>
        <w:t xml:space="preserve">ervices </w:t>
      </w:r>
      <w:r w:rsidR="00C031F8" w:rsidRPr="007E006D">
        <w:rPr>
          <w:rFonts w:ascii="Tahoma" w:hAnsi="Tahoma" w:cs="Tahoma"/>
        </w:rPr>
        <w:t>(recommend 15-20 pages)</w:t>
      </w:r>
    </w:p>
    <w:p w14:paraId="2C81C2EF" w14:textId="70C7F760" w:rsidR="001E0E39" w:rsidRPr="007E006D" w:rsidRDefault="00C031F8" w:rsidP="00AD0EE5">
      <w:pPr>
        <w:pStyle w:val="forms"/>
        <w:numPr>
          <w:ilvl w:val="0"/>
          <w:numId w:val="32"/>
        </w:numPr>
        <w:tabs>
          <w:tab w:val="left" w:pos="360"/>
        </w:tabs>
        <w:spacing w:after="120"/>
        <w:ind w:left="720"/>
        <w:rPr>
          <w:rFonts w:ascii="Tahoma" w:hAnsi="Tahoma" w:cs="Tahoma"/>
        </w:rPr>
      </w:pPr>
      <w:r w:rsidRPr="007E006D">
        <w:rPr>
          <w:rFonts w:ascii="Tahoma" w:hAnsi="Tahoma" w:cs="Tahoma"/>
          <w:b/>
          <w:bCs/>
        </w:rPr>
        <w:t xml:space="preserve">Marketing, </w:t>
      </w:r>
      <w:r w:rsidR="00AD0EE5" w:rsidRPr="007E006D">
        <w:rPr>
          <w:rFonts w:ascii="Tahoma" w:hAnsi="Tahoma" w:cs="Tahoma"/>
          <w:b/>
          <w:bCs/>
        </w:rPr>
        <w:t>outreach, and public education</w:t>
      </w:r>
      <w:r w:rsidRPr="007E006D">
        <w:rPr>
          <w:rFonts w:ascii="Tahoma" w:hAnsi="Tahoma" w:cs="Tahoma"/>
        </w:rPr>
        <w:t>—Describe the marketing, outreach, and public education strategies the ADRC will employ to make ADRC services known to members of its target populations, including isolated or otherwise hard to reach people, community agencies, and service providers.  Describe how the ADRC will work with healthcare clinics, hospitals, nursing homes, assisted living providers, and home health care agencies to encourage appropriate and timely referrals</w:t>
      </w:r>
      <w:r w:rsidR="001E0E39" w:rsidRPr="007E006D">
        <w:rPr>
          <w:rFonts w:ascii="Tahoma" w:hAnsi="Tahoma" w:cs="Tahoma"/>
        </w:rPr>
        <w:t>.</w:t>
      </w:r>
    </w:p>
    <w:p w14:paraId="4141CE6A" w14:textId="537BE002" w:rsidR="001E0E39" w:rsidRPr="007E006D" w:rsidRDefault="00C031F8" w:rsidP="00AD0EE5">
      <w:pPr>
        <w:pStyle w:val="forms"/>
        <w:numPr>
          <w:ilvl w:val="0"/>
          <w:numId w:val="32"/>
        </w:numPr>
        <w:tabs>
          <w:tab w:val="left" w:pos="360"/>
        </w:tabs>
        <w:spacing w:after="120"/>
        <w:ind w:left="720"/>
        <w:rPr>
          <w:rFonts w:ascii="Tahoma" w:eastAsia="Arial" w:hAnsi="Tahoma" w:cs="Tahoma"/>
          <w:szCs w:val="18"/>
        </w:rPr>
      </w:pPr>
      <w:r w:rsidRPr="007E006D">
        <w:rPr>
          <w:rFonts w:ascii="Tahoma" w:hAnsi="Tahoma" w:cs="Tahoma"/>
          <w:b/>
          <w:bCs/>
        </w:rPr>
        <w:t xml:space="preserve">ADRC </w:t>
      </w:r>
      <w:r w:rsidR="00AD0EE5" w:rsidRPr="007E006D">
        <w:rPr>
          <w:rFonts w:ascii="Tahoma" w:hAnsi="Tahoma" w:cs="Tahoma"/>
          <w:b/>
          <w:bCs/>
        </w:rPr>
        <w:t>specialist services</w:t>
      </w:r>
      <w:r w:rsidRPr="007E006D">
        <w:rPr>
          <w:rFonts w:ascii="Tahoma" w:hAnsi="Tahoma" w:cs="Tahoma"/>
        </w:rPr>
        <w:t>—</w:t>
      </w:r>
    </w:p>
    <w:p w14:paraId="62A44B21" w14:textId="77777777" w:rsidR="001E0E39" w:rsidRPr="007E006D" w:rsidRDefault="00C031F8" w:rsidP="00AD0EE5">
      <w:pPr>
        <w:pStyle w:val="forms"/>
        <w:numPr>
          <w:ilvl w:val="2"/>
          <w:numId w:val="11"/>
        </w:numPr>
        <w:tabs>
          <w:tab w:val="left" w:pos="360"/>
        </w:tabs>
        <w:spacing w:after="120"/>
        <w:rPr>
          <w:rFonts w:ascii="Tahoma" w:eastAsia="Arial" w:hAnsi="Tahoma" w:cs="Tahoma"/>
          <w:szCs w:val="18"/>
        </w:rPr>
      </w:pPr>
      <w:r w:rsidRPr="007E006D">
        <w:rPr>
          <w:rFonts w:ascii="Tahoma" w:eastAsia="Arial" w:hAnsi="Tahoma" w:cs="Tahoma"/>
          <w:b/>
          <w:bCs/>
          <w:szCs w:val="18"/>
        </w:rPr>
        <w:t>Information and assistance (I&amp;A</w:t>
      </w:r>
      <w:r w:rsidRPr="007E006D">
        <w:rPr>
          <w:rFonts w:ascii="Tahoma" w:eastAsia="Arial" w:hAnsi="Tahoma" w:cs="Tahoma"/>
          <w:szCs w:val="18"/>
        </w:rPr>
        <w:t>)- Describe how the ADRC will operationalize the requirements of providing information and assistance services (</w:t>
      </w:r>
      <w:hyperlink r:id="rId16" w:history="1">
        <w:r w:rsidRPr="007E006D">
          <w:rPr>
            <w:rStyle w:val="Hyperlink"/>
            <w:rFonts w:ascii="Tahoma" w:hAnsi="Tahoma" w:cs="Tahoma"/>
          </w:rPr>
          <w:t>P-03062-01</w:t>
        </w:r>
      </w:hyperlink>
      <w:r w:rsidRPr="007E006D">
        <w:rPr>
          <w:rFonts w:ascii="Tahoma" w:eastAsia="Arial" w:hAnsi="Tahoma" w:cs="Tahoma"/>
          <w:szCs w:val="18"/>
        </w:rPr>
        <w:t>). Describe the staffing plan for phone coverage and walk-in customers, including who will greet them when they enter the ADRC and how/when they will be served by an ADRC specialist. If the ADRC allows staff to work remotely, describe the staffing plan for office coverage.</w:t>
      </w:r>
    </w:p>
    <w:p w14:paraId="057E11D3" w14:textId="07046E40" w:rsidR="001E0E39" w:rsidRPr="007E006D" w:rsidRDefault="00C031F8" w:rsidP="00AD0EE5">
      <w:pPr>
        <w:pStyle w:val="forms"/>
        <w:numPr>
          <w:ilvl w:val="2"/>
          <w:numId w:val="11"/>
        </w:numPr>
        <w:tabs>
          <w:tab w:val="left" w:pos="360"/>
        </w:tabs>
        <w:spacing w:after="120"/>
        <w:rPr>
          <w:rFonts w:ascii="Tahoma" w:eastAsia="Arial" w:hAnsi="Tahoma" w:cs="Tahoma"/>
          <w:szCs w:val="18"/>
        </w:rPr>
      </w:pPr>
      <w:r w:rsidRPr="007E006D">
        <w:rPr>
          <w:rFonts w:ascii="Tahoma" w:eastAsia="Arial" w:hAnsi="Tahoma" w:cs="Tahoma"/>
          <w:b/>
          <w:bCs/>
          <w:szCs w:val="18"/>
        </w:rPr>
        <w:t xml:space="preserve">Options </w:t>
      </w:r>
      <w:r w:rsidR="00AD0EE5">
        <w:rPr>
          <w:rFonts w:ascii="Tahoma" w:eastAsia="Arial" w:hAnsi="Tahoma" w:cs="Tahoma"/>
          <w:b/>
          <w:bCs/>
          <w:szCs w:val="18"/>
        </w:rPr>
        <w:t>c</w:t>
      </w:r>
      <w:r w:rsidRPr="007E006D">
        <w:rPr>
          <w:rFonts w:ascii="Tahoma" w:eastAsia="Arial" w:hAnsi="Tahoma" w:cs="Tahoma"/>
          <w:b/>
          <w:bCs/>
          <w:szCs w:val="18"/>
        </w:rPr>
        <w:t xml:space="preserve">ounseling- </w:t>
      </w:r>
      <w:r w:rsidRPr="007E006D">
        <w:rPr>
          <w:rFonts w:ascii="Tahoma" w:eastAsia="Arial" w:hAnsi="Tahoma" w:cs="Tahoma"/>
          <w:szCs w:val="18"/>
        </w:rPr>
        <w:t>Describe how the ADRC will operationalize the requirements of providing options counseling (</w:t>
      </w:r>
      <w:hyperlink r:id="rId17" w:history="1">
        <w:r w:rsidRPr="007E006D">
          <w:rPr>
            <w:rStyle w:val="Hyperlink"/>
            <w:rFonts w:ascii="Tahoma" w:hAnsi="Tahoma" w:cs="Tahoma"/>
          </w:rPr>
          <w:t>P-03062-02</w:t>
        </w:r>
      </w:hyperlink>
      <w:r w:rsidRPr="007E006D">
        <w:rPr>
          <w:rFonts w:ascii="Tahoma" w:eastAsia="Arial" w:hAnsi="Tahoma" w:cs="Tahoma"/>
          <w:szCs w:val="18"/>
        </w:rPr>
        <w:t>). Describe the responsibilities of the ADRC specialist(s), such as whether they will be generalists or specialize in specific customer populations or services. Explain how the ADRC will operationalize preadmission consultation and assistance with residential relocations.</w:t>
      </w:r>
      <w:r w:rsidRPr="007E006D">
        <w:rPr>
          <w:rFonts w:ascii="Tahoma" w:hAnsi="Tahoma" w:cs="Tahoma"/>
          <w:b/>
          <w:bCs/>
        </w:rPr>
        <w:t xml:space="preserve"> </w:t>
      </w:r>
      <w:r w:rsidRPr="00AD0EE5">
        <w:rPr>
          <w:rFonts w:ascii="Tahoma" w:eastAsia="Arial" w:hAnsi="Tahoma" w:cs="Tahoma"/>
          <w:szCs w:val="18"/>
        </w:rPr>
        <w:t>(</w:t>
      </w:r>
      <w:hyperlink r:id="rId18" w:history="1">
        <w:r w:rsidRPr="00AD0EE5">
          <w:rPr>
            <w:rStyle w:val="Hyperlink"/>
            <w:rFonts w:ascii="Tahoma" w:hAnsi="Tahoma" w:cs="Tahoma"/>
          </w:rPr>
          <w:t>P-03062-02A</w:t>
        </w:r>
      </w:hyperlink>
      <w:r w:rsidRPr="007E006D">
        <w:rPr>
          <w:rFonts w:ascii="Tahoma" w:eastAsia="Arial" w:hAnsi="Tahoma" w:cs="Tahoma"/>
          <w:szCs w:val="18"/>
        </w:rPr>
        <w:t>)</w:t>
      </w:r>
    </w:p>
    <w:p w14:paraId="59C86270" w14:textId="04344D15" w:rsidR="00C031F8" w:rsidRPr="007E006D" w:rsidRDefault="00C031F8" w:rsidP="00AD0EE5">
      <w:pPr>
        <w:pStyle w:val="forms"/>
        <w:numPr>
          <w:ilvl w:val="2"/>
          <w:numId w:val="11"/>
        </w:numPr>
        <w:tabs>
          <w:tab w:val="left" w:pos="360"/>
        </w:tabs>
        <w:spacing w:after="120"/>
        <w:rPr>
          <w:rFonts w:ascii="Tahoma" w:eastAsia="Arial" w:hAnsi="Tahoma" w:cs="Tahoma"/>
          <w:szCs w:val="18"/>
        </w:rPr>
      </w:pPr>
      <w:r w:rsidRPr="007E006D">
        <w:rPr>
          <w:rFonts w:ascii="Tahoma" w:hAnsi="Tahoma" w:cs="Tahoma"/>
          <w:b/>
          <w:bCs/>
        </w:rPr>
        <w:lastRenderedPageBreak/>
        <w:t xml:space="preserve">Access to </w:t>
      </w:r>
      <w:r w:rsidR="00AD0EE5" w:rsidRPr="007E006D">
        <w:rPr>
          <w:rFonts w:ascii="Tahoma" w:hAnsi="Tahoma" w:cs="Tahoma"/>
          <w:b/>
          <w:bCs/>
        </w:rPr>
        <w:t xml:space="preserve">publicly funded long-term care programs </w:t>
      </w:r>
      <w:r w:rsidRPr="007E006D">
        <w:rPr>
          <w:rFonts w:ascii="Tahoma" w:hAnsi="Tahoma" w:cs="Tahoma"/>
          <w:b/>
          <w:bCs/>
        </w:rPr>
        <w:t xml:space="preserve">(Family Care, Family Care-Partnership, PACE, and IRIS), </w:t>
      </w:r>
      <w:r w:rsidR="00AD0EE5" w:rsidRPr="007E006D">
        <w:rPr>
          <w:rFonts w:ascii="Tahoma" w:hAnsi="Tahoma" w:cs="Tahoma"/>
          <w:b/>
          <w:bCs/>
        </w:rPr>
        <w:t>enrollment counseling, and disenrollment counseling</w:t>
      </w:r>
    </w:p>
    <w:p w14:paraId="77755600" w14:textId="7819E17D" w:rsidR="00C031F8" w:rsidRPr="007E006D" w:rsidRDefault="00C031F8" w:rsidP="00AD0EE5">
      <w:pPr>
        <w:pStyle w:val="forms"/>
        <w:numPr>
          <w:ilvl w:val="2"/>
          <w:numId w:val="33"/>
        </w:numPr>
        <w:tabs>
          <w:tab w:val="left" w:pos="360"/>
        </w:tabs>
        <w:spacing w:after="120"/>
        <w:rPr>
          <w:rFonts w:ascii="Tahoma" w:hAnsi="Tahoma" w:cs="Tahoma"/>
        </w:rPr>
      </w:pPr>
      <w:r w:rsidRPr="007E006D">
        <w:rPr>
          <w:rFonts w:ascii="Tahoma" w:hAnsi="Tahoma" w:cs="Tahoma"/>
          <w:szCs w:val="18"/>
        </w:rPr>
        <w:t>Describe how the ADRC will achieve requirements related to timeliness of functional eligibility determination and notification of results (</w:t>
      </w:r>
      <w:hyperlink r:id="rId19" w:history="1">
        <w:r w:rsidR="00AD0EE5">
          <w:rPr>
            <w:rStyle w:val="Hyperlink"/>
            <w:rFonts w:ascii="Tahoma" w:hAnsi="Tahoma" w:cs="Tahoma"/>
            <w:szCs w:val="18"/>
          </w:rPr>
          <w:t>P-03062-04A</w:t>
        </w:r>
      </w:hyperlink>
      <w:r w:rsidRPr="007E006D">
        <w:rPr>
          <w:rFonts w:ascii="Tahoma" w:hAnsi="Tahoma" w:cs="Tahoma"/>
          <w:szCs w:val="18"/>
        </w:rPr>
        <w:t>). I</w:t>
      </w:r>
      <w:r w:rsidRPr="007E006D">
        <w:rPr>
          <w:rFonts w:ascii="Tahoma" w:hAnsi="Tahoma" w:cs="Tahoma"/>
        </w:rPr>
        <w:t>ndicate what position will be designated as the LTCFS liaison.</w:t>
      </w:r>
    </w:p>
    <w:p w14:paraId="6B712CBE" w14:textId="50886900" w:rsidR="00C031F8" w:rsidRPr="007E006D" w:rsidRDefault="00C031F8" w:rsidP="00AD0EE5">
      <w:pPr>
        <w:pStyle w:val="forms"/>
        <w:numPr>
          <w:ilvl w:val="2"/>
          <w:numId w:val="33"/>
        </w:numPr>
        <w:tabs>
          <w:tab w:val="left" w:pos="360"/>
        </w:tabs>
        <w:spacing w:after="120"/>
        <w:rPr>
          <w:rFonts w:ascii="Tahoma" w:hAnsi="Tahoma" w:cs="Tahoma"/>
          <w:szCs w:val="18"/>
        </w:rPr>
      </w:pPr>
      <w:r w:rsidRPr="007E006D">
        <w:rPr>
          <w:rFonts w:ascii="Tahoma" w:hAnsi="Tahoma" w:cs="Tahoma"/>
        </w:rPr>
        <w:t>Describe how the ADRC will assist customers with the financial eligibility determination process and how the ADRC will collaborate with the income maintenance unit (</w:t>
      </w:r>
      <w:hyperlink r:id="rId20" w:history="1">
        <w:r w:rsidRPr="007E006D">
          <w:rPr>
            <w:rStyle w:val="Hyperlink"/>
            <w:rFonts w:ascii="Tahoma" w:hAnsi="Tahoma" w:cs="Tahoma"/>
          </w:rPr>
          <w:t>P-03062-04</w:t>
        </w:r>
        <w:r w:rsidR="00AD0EE5">
          <w:rPr>
            <w:rStyle w:val="Hyperlink"/>
            <w:rFonts w:ascii="Tahoma" w:hAnsi="Tahoma" w:cs="Tahoma"/>
          </w:rPr>
          <w:t>B</w:t>
        </w:r>
      </w:hyperlink>
      <w:r w:rsidRPr="007E006D">
        <w:rPr>
          <w:rFonts w:ascii="Tahoma" w:hAnsi="Tahoma" w:cs="Tahoma"/>
        </w:rPr>
        <w:t>).</w:t>
      </w:r>
    </w:p>
    <w:p w14:paraId="6FCE60D8" w14:textId="71A9A301" w:rsidR="00C031F8" w:rsidRPr="007E006D" w:rsidRDefault="00C031F8" w:rsidP="00AD0EE5">
      <w:pPr>
        <w:pStyle w:val="forms"/>
        <w:numPr>
          <w:ilvl w:val="2"/>
          <w:numId w:val="33"/>
        </w:numPr>
        <w:tabs>
          <w:tab w:val="left" w:pos="360"/>
        </w:tabs>
        <w:spacing w:after="120"/>
        <w:rPr>
          <w:rFonts w:ascii="Tahoma" w:hAnsi="Tahoma" w:cs="Tahoma"/>
          <w:szCs w:val="18"/>
        </w:rPr>
      </w:pPr>
      <w:r w:rsidRPr="007E006D">
        <w:rPr>
          <w:rFonts w:ascii="Tahoma" w:hAnsi="Tahoma" w:cs="Tahoma"/>
          <w:szCs w:val="18"/>
        </w:rPr>
        <w:t>Describe how the ADRC will provide enrollment (</w:t>
      </w:r>
      <w:hyperlink r:id="rId21" w:history="1">
        <w:r w:rsidRPr="007E006D">
          <w:rPr>
            <w:rStyle w:val="Hyperlink"/>
            <w:rFonts w:ascii="Tahoma" w:hAnsi="Tahoma" w:cs="Tahoma"/>
            <w:szCs w:val="18"/>
          </w:rPr>
          <w:t>P-03062-03A</w:t>
        </w:r>
      </w:hyperlink>
      <w:r w:rsidRPr="007E006D">
        <w:rPr>
          <w:rFonts w:ascii="Tahoma" w:hAnsi="Tahoma" w:cs="Tahoma"/>
          <w:szCs w:val="18"/>
        </w:rPr>
        <w:t>) and disenrollment counseling (</w:t>
      </w:r>
      <w:hyperlink r:id="rId22" w:history="1">
        <w:r w:rsidRPr="007E006D">
          <w:rPr>
            <w:rStyle w:val="Hyperlink"/>
            <w:rFonts w:ascii="Tahoma" w:hAnsi="Tahoma" w:cs="Tahoma"/>
            <w:szCs w:val="18"/>
          </w:rPr>
          <w:t>P-03062-03</w:t>
        </w:r>
        <w:r w:rsidR="00AD0EE5">
          <w:rPr>
            <w:rStyle w:val="Hyperlink"/>
            <w:rFonts w:ascii="Tahoma" w:hAnsi="Tahoma" w:cs="Tahoma"/>
            <w:szCs w:val="18"/>
          </w:rPr>
          <w:t>B</w:t>
        </w:r>
      </w:hyperlink>
      <w:r w:rsidRPr="007E006D">
        <w:rPr>
          <w:rFonts w:ascii="Tahoma" w:hAnsi="Tahoma" w:cs="Tahoma"/>
          <w:szCs w:val="18"/>
        </w:rPr>
        <w:t xml:space="preserve">) aligning with DHS requirements.  </w:t>
      </w:r>
    </w:p>
    <w:p w14:paraId="1245D675" w14:textId="77777777" w:rsidR="001E0E39" w:rsidRPr="007E006D" w:rsidRDefault="00C031F8" w:rsidP="00AD0EE5">
      <w:pPr>
        <w:pStyle w:val="forms"/>
        <w:numPr>
          <w:ilvl w:val="2"/>
          <w:numId w:val="33"/>
        </w:numPr>
        <w:tabs>
          <w:tab w:val="left" w:pos="360"/>
        </w:tabs>
        <w:spacing w:after="120"/>
        <w:rPr>
          <w:rFonts w:ascii="Tahoma" w:hAnsi="Tahoma" w:cs="Tahoma"/>
          <w:szCs w:val="18"/>
        </w:rPr>
      </w:pPr>
      <w:r w:rsidRPr="007E006D">
        <w:rPr>
          <w:rFonts w:ascii="Tahoma" w:hAnsi="Tahoma" w:cs="Tahoma"/>
        </w:rPr>
        <w:t>Describe how the ADRC will work with MCOs, ICAs, FEAs, and income maintenance units to ensure that the eligibility and enrollment process is predictable, streamlined, and barrier-free for customers using the enrollment and disenrollment desk aid (</w:t>
      </w:r>
      <w:hyperlink r:id="rId23" w:history="1">
        <w:r w:rsidRPr="007E006D">
          <w:rPr>
            <w:rStyle w:val="Hyperlink"/>
            <w:rFonts w:ascii="Tahoma" w:hAnsi="Tahoma" w:cs="Tahoma"/>
          </w:rPr>
          <w:t>P-02915</w:t>
        </w:r>
      </w:hyperlink>
      <w:r w:rsidRPr="007E006D">
        <w:rPr>
          <w:rFonts w:ascii="Tahoma" w:hAnsi="Tahoma" w:cs="Tahoma"/>
        </w:rPr>
        <w:t>).</w:t>
      </w:r>
    </w:p>
    <w:p w14:paraId="0D627351" w14:textId="27A17F98" w:rsidR="001E0E39" w:rsidRPr="007E006D" w:rsidRDefault="00C031F8" w:rsidP="00AD0EE5">
      <w:pPr>
        <w:pStyle w:val="forms"/>
        <w:numPr>
          <w:ilvl w:val="0"/>
          <w:numId w:val="32"/>
        </w:numPr>
        <w:tabs>
          <w:tab w:val="left" w:pos="360"/>
        </w:tabs>
        <w:spacing w:after="120"/>
        <w:ind w:left="720"/>
        <w:rPr>
          <w:rFonts w:ascii="Tahoma" w:hAnsi="Tahoma" w:cs="Tahoma"/>
          <w:szCs w:val="18"/>
        </w:rPr>
      </w:pPr>
      <w:r w:rsidRPr="007E006D">
        <w:rPr>
          <w:rFonts w:ascii="Tahoma" w:hAnsi="Tahoma" w:cs="Tahoma"/>
          <w:b/>
          <w:bCs/>
        </w:rPr>
        <w:t xml:space="preserve">Transitional </w:t>
      </w:r>
      <w:r w:rsidR="00AD0EE5" w:rsidRPr="007E006D">
        <w:rPr>
          <w:rFonts w:ascii="Tahoma" w:hAnsi="Tahoma" w:cs="Tahoma"/>
          <w:b/>
          <w:bCs/>
        </w:rPr>
        <w:t>services for students and youth</w:t>
      </w:r>
      <w:r w:rsidRPr="007E006D">
        <w:rPr>
          <w:rFonts w:ascii="Tahoma" w:hAnsi="Tahoma" w:cs="Tahoma"/>
        </w:rPr>
        <w:t>—Describe how the ADRC will participate in transition planning for students and youth with disabilities who are leaving the school system and may need access options counseling for adult services.</w:t>
      </w:r>
    </w:p>
    <w:p w14:paraId="5695ED93" w14:textId="77777777"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Disability Benefit Specialist (DBS) Program </w:t>
      </w:r>
      <w:r w:rsidRPr="007E006D">
        <w:rPr>
          <w:rFonts w:ascii="Tahoma" w:hAnsi="Tahoma" w:cs="Tahoma"/>
        </w:rPr>
        <w:t>(</w:t>
      </w:r>
      <w:hyperlink r:id="rId24" w:history="1">
        <w:r w:rsidRPr="007E006D">
          <w:rPr>
            <w:rStyle w:val="Hyperlink"/>
            <w:rFonts w:ascii="Tahoma" w:hAnsi="Tahoma" w:cs="Tahoma"/>
          </w:rPr>
          <w:t>P-03062-05</w:t>
        </w:r>
      </w:hyperlink>
      <w:r w:rsidRPr="007E006D">
        <w:rPr>
          <w:rFonts w:ascii="Tahoma" w:hAnsi="Tahoma" w:cs="Tahoma"/>
        </w:rPr>
        <w:t xml:space="preserve"> and </w:t>
      </w:r>
      <w:hyperlink r:id="rId25" w:history="1">
        <w:r w:rsidRPr="007E006D">
          <w:rPr>
            <w:rStyle w:val="Hyperlink"/>
            <w:rFonts w:ascii="Tahoma" w:hAnsi="Tahoma" w:cs="Tahoma"/>
          </w:rPr>
          <w:t>P-03062-05A</w:t>
        </w:r>
      </w:hyperlink>
      <w:r w:rsidRPr="007E006D">
        <w:rPr>
          <w:rFonts w:ascii="Tahoma" w:hAnsi="Tahoma" w:cs="Tahoma"/>
        </w:rPr>
        <w:t>)—Describe how</w:t>
      </w:r>
      <w:r w:rsidRPr="007E006D">
        <w:rPr>
          <w:rFonts w:ascii="Tahoma" w:hAnsi="Tahoma" w:cs="Tahoma"/>
          <w:b/>
          <w:bCs/>
        </w:rPr>
        <w:t xml:space="preserve"> </w:t>
      </w:r>
      <w:r w:rsidRPr="007E006D">
        <w:rPr>
          <w:rFonts w:ascii="Tahoma" w:hAnsi="Tahoma" w:cs="Tahoma"/>
        </w:rPr>
        <w:t>the ADRC will provide DBS services and how the DBS will coordinate with other ADRC services. Describe how the ADRC will ensure public awareness of and access to DBS services.</w:t>
      </w:r>
    </w:p>
    <w:p w14:paraId="759AFEA3" w14:textId="77777777"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 Elder Benefit Specialist (EBS) Program </w:t>
      </w:r>
      <w:r w:rsidRPr="007E006D">
        <w:rPr>
          <w:rFonts w:ascii="Tahoma" w:hAnsi="Tahoma" w:cs="Tahoma"/>
        </w:rPr>
        <w:t>(</w:t>
      </w:r>
      <w:hyperlink r:id="rId26" w:history="1">
        <w:r w:rsidRPr="00AD0EE5">
          <w:rPr>
            <w:rStyle w:val="Hyperlink"/>
            <w:rFonts w:ascii="Tahoma" w:hAnsi="Tahoma" w:cs="Tahoma"/>
            <w:b/>
            <w:bCs/>
          </w:rPr>
          <w:t>P-03062-05</w:t>
        </w:r>
      </w:hyperlink>
      <w:r w:rsidRPr="00AD0EE5">
        <w:rPr>
          <w:rFonts w:ascii="Tahoma" w:hAnsi="Tahoma" w:cs="Tahoma"/>
          <w:b/>
          <w:bCs/>
        </w:rPr>
        <w:t xml:space="preserve"> and </w:t>
      </w:r>
      <w:hyperlink r:id="rId27" w:history="1">
        <w:hyperlink r:id="rId28" w:history="1">
          <w:r w:rsidRPr="00AD0EE5">
            <w:rPr>
              <w:rStyle w:val="Hyperlink"/>
              <w:rFonts w:ascii="Tahoma" w:hAnsi="Tahoma" w:cs="Tahoma"/>
              <w:b/>
              <w:bCs/>
            </w:rPr>
            <w:t>P-03062-05B</w:t>
          </w:r>
        </w:hyperlink>
        <w:r w:rsidRPr="00AD0EE5">
          <w:rPr>
            <w:rFonts w:ascii="Tahoma" w:hAnsi="Tahoma" w:cs="Tahoma"/>
            <w:b/>
            <w:bCs/>
          </w:rPr>
          <w:t>)</w:t>
        </w:r>
      </w:hyperlink>
      <w:r w:rsidRPr="007E006D">
        <w:rPr>
          <w:rFonts w:ascii="Tahoma" w:hAnsi="Tahoma" w:cs="Tahoma"/>
        </w:rPr>
        <w:t>—</w:t>
      </w:r>
      <w:r w:rsidRPr="007E006D">
        <w:rPr>
          <w:rFonts w:ascii="Tahoma" w:eastAsia="Arial" w:hAnsi="Tahoma" w:cs="Tahoma"/>
          <w:szCs w:val="18"/>
        </w:rPr>
        <w:t xml:space="preserve">Describe how the EBS program will provide services, </w:t>
      </w:r>
      <w:r w:rsidRPr="007E006D">
        <w:rPr>
          <w:rFonts w:ascii="Tahoma" w:hAnsi="Tahoma" w:cs="Tahoma"/>
        </w:rPr>
        <w:t xml:space="preserve">including where they will be located, how they </w:t>
      </w:r>
      <w:r w:rsidRPr="007E006D">
        <w:rPr>
          <w:rFonts w:ascii="Tahoma" w:eastAsia="Arial" w:hAnsi="Tahoma" w:cs="Tahoma"/>
          <w:szCs w:val="18"/>
        </w:rPr>
        <w:t>will be staffed and supervised, and how the services will be coordinated with other ADRC and aging services.</w:t>
      </w:r>
    </w:p>
    <w:p w14:paraId="49BBD629" w14:textId="77777777"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Dementia Care Specialist (DCS) Program </w:t>
      </w:r>
      <w:r w:rsidRPr="007E006D">
        <w:rPr>
          <w:rFonts w:ascii="Tahoma" w:hAnsi="Tahoma" w:cs="Tahoma"/>
        </w:rPr>
        <w:t>(</w:t>
      </w:r>
      <w:hyperlink r:id="rId29" w:history="1">
        <w:r w:rsidRPr="007E006D">
          <w:rPr>
            <w:rStyle w:val="Hyperlink"/>
            <w:rFonts w:ascii="Tahoma" w:hAnsi="Tahoma" w:cs="Tahoma"/>
          </w:rPr>
          <w:t>P-03062-07</w:t>
        </w:r>
      </w:hyperlink>
      <w:r w:rsidRPr="007E006D">
        <w:rPr>
          <w:rFonts w:ascii="Tahoma" w:hAnsi="Tahoma" w:cs="Tahoma"/>
        </w:rPr>
        <w:t>) — Describe how the ADRC will provide DCS services, including meeting the requirements of a dementia-capable ADRC. Describe how the DCS will provide training and support to ADRC staff on conducting memory screens.</w:t>
      </w:r>
    </w:p>
    <w:p w14:paraId="40E81629" w14:textId="22DE1D2B"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Access to </w:t>
      </w:r>
      <w:r w:rsidR="00AD0EE5" w:rsidRPr="007E006D">
        <w:rPr>
          <w:rFonts w:ascii="Tahoma" w:hAnsi="Tahoma" w:cs="Tahoma"/>
          <w:b/>
          <w:bCs/>
        </w:rPr>
        <w:t xml:space="preserve">emergency services or crisis intervention services </w:t>
      </w:r>
      <w:r w:rsidRPr="007E006D">
        <w:rPr>
          <w:rFonts w:ascii="Tahoma" w:hAnsi="Tahoma" w:cs="Tahoma"/>
        </w:rPr>
        <w:t>(</w:t>
      </w:r>
      <w:hyperlink r:id="rId30" w:history="1">
        <w:r w:rsidRPr="007E006D">
          <w:rPr>
            <w:rStyle w:val="Hyperlink"/>
            <w:rFonts w:ascii="Tahoma" w:hAnsi="Tahoma" w:cs="Tahoma"/>
          </w:rPr>
          <w:t>P-03062-17</w:t>
        </w:r>
      </w:hyperlink>
      <w:r w:rsidRPr="007E006D">
        <w:rPr>
          <w:rFonts w:ascii="Tahoma" w:hAnsi="Tahoma" w:cs="Tahoma"/>
        </w:rPr>
        <w:t>)—Describe how ADRC staff will be trained to recognize and appropriately handle emergency situations, including behavioral health crises.</w:t>
      </w:r>
    </w:p>
    <w:p w14:paraId="7B1A6606" w14:textId="47A14322"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Access to </w:t>
      </w:r>
      <w:r w:rsidR="00AD0EE5" w:rsidRPr="007E006D">
        <w:rPr>
          <w:rFonts w:ascii="Tahoma" w:hAnsi="Tahoma" w:cs="Tahoma"/>
          <w:b/>
          <w:bCs/>
        </w:rPr>
        <w:t>protective services</w:t>
      </w:r>
      <w:r w:rsidRPr="007E006D">
        <w:rPr>
          <w:rFonts w:ascii="Tahoma" w:hAnsi="Tahoma" w:cs="Tahoma"/>
        </w:rPr>
        <w:t>—Describe how ADRC staff will be trained to identify people who may need adult protective services. Identify the agency(s) responsible for adult protective services in the ADRC service area and describe how the ADRC will connect people in need with these services. Include information about the ADRC’s involvement in answering calls about APS and making referrals to APS</w:t>
      </w:r>
      <w:r w:rsidR="00E371D1" w:rsidRPr="007E006D">
        <w:rPr>
          <w:rFonts w:ascii="Tahoma" w:hAnsi="Tahoma" w:cs="Tahoma"/>
        </w:rPr>
        <w:t>.</w:t>
      </w:r>
    </w:p>
    <w:p w14:paraId="35A63D21" w14:textId="49FBDC2B"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Customer </w:t>
      </w:r>
      <w:r w:rsidR="00AD0EE5" w:rsidRPr="007E006D">
        <w:rPr>
          <w:rFonts w:ascii="Tahoma" w:hAnsi="Tahoma" w:cs="Tahoma"/>
          <w:b/>
          <w:bCs/>
        </w:rPr>
        <w:t>rights, client advocates, and</w:t>
      </w:r>
      <w:r w:rsidRPr="007E006D">
        <w:rPr>
          <w:rFonts w:ascii="Tahoma" w:hAnsi="Tahoma" w:cs="Tahoma"/>
          <w:b/>
          <w:bCs/>
        </w:rPr>
        <w:t xml:space="preserve"> ADRC </w:t>
      </w:r>
      <w:r w:rsidR="00AD0EE5">
        <w:rPr>
          <w:rFonts w:ascii="Tahoma" w:hAnsi="Tahoma" w:cs="Tahoma"/>
          <w:b/>
          <w:bCs/>
        </w:rPr>
        <w:t>a</w:t>
      </w:r>
      <w:r w:rsidRPr="007E006D">
        <w:rPr>
          <w:rFonts w:ascii="Tahoma" w:hAnsi="Tahoma" w:cs="Tahoma"/>
          <w:b/>
          <w:bCs/>
        </w:rPr>
        <w:t xml:space="preserve">dvocacy </w:t>
      </w:r>
      <w:r w:rsidRPr="007E006D">
        <w:rPr>
          <w:rFonts w:ascii="Tahoma" w:hAnsi="Tahoma" w:cs="Tahoma"/>
        </w:rPr>
        <w:t>(</w:t>
      </w:r>
      <w:hyperlink r:id="rId31" w:history="1">
        <w:r w:rsidRPr="007E006D">
          <w:rPr>
            <w:rStyle w:val="Hyperlink"/>
            <w:rFonts w:ascii="Tahoma" w:hAnsi="Tahoma" w:cs="Tahoma"/>
          </w:rPr>
          <w:t>P-03062-18</w:t>
        </w:r>
      </w:hyperlink>
      <w:r w:rsidRPr="007E006D">
        <w:rPr>
          <w:rFonts w:ascii="Tahoma" w:hAnsi="Tahoma" w:cs="Tahoma"/>
        </w:rPr>
        <w:t>)—Describe how the ADRC will provide individual and systems advocacy. Explain the process to inform people of their rights and responsibilities.</w:t>
      </w:r>
    </w:p>
    <w:p w14:paraId="2E2FD96E" w14:textId="049552E2" w:rsidR="001E0E39" w:rsidRPr="007E006D" w:rsidRDefault="00C031F8"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Emergency </w:t>
      </w:r>
      <w:r w:rsidR="00AD0EE5" w:rsidRPr="007E006D">
        <w:rPr>
          <w:rFonts w:ascii="Tahoma" w:hAnsi="Tahoma" w:cs="Tahoma"/>
          <w:b/>
          <w:bCs/>
        </w:rPr>
        <w:t xml:space="preserve">preparedness and response </w:t>
      </w:r>
      <w:r w:rsidRPr="007E006D">
        <w:rPr>
          <w:rFonts w:ascii="Tahoma" w:hAnsi="Tahoma" w:cs="Tahoma"/>
          <w:b/>
          <w:bCs/>
        </w:rPr>
        <w:t>(</w:t>
      </w:r>
      <w:hyperlink r:id="rId32" w:history="1">
        <w:r w:rsidRPr="007E006D">
          <w:rPr>
            <w:rStyle w:val="Hyperlink"/>
            <w:rFonts w:ascii="Tahoma" w:hAnsi="Tahoma" w:cs="Tahoma"/>
          </w:rPr>
          <w:t>P-03062-17</w:t>
        </w:r>
      </w:hyperlink>
      <w:r w:rsidRPr="007E006D">
        <w:rPr>
          <w:rFonts w:ascii="Tahoma" w:hAnsi="Tahoma" w:cs="Tahoma"/>
        </w:rPr>
        <w:t>) Provide an overview of the ADRC’s role in local incident response and emergency preparedness in the service area. Describe how the ADRC is prepared to operate remotely or at an alternate work location if the need arises.</w:t>
      </w:r>
    </w:p>
    <w:p w14:paraId="0DB4E214" w14:textId="6A55232F" w:rsidR="001E0E39" w:rsidRPr="007E006D" w:rsidRDefault="001E0E39"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Short-</w:t>
      </w:r>
      <w:r w:rsidR="00AD0EE5" w:rsidRPr="007E006D">
        <w:rPr>
          <w:rFonts w:ascii="Tahoma" w:hAnsi="Tahoma" w:cs="Tahoma"/>
          <w:b/>
          <w:bCs/>
        </w:rPr>
        <w:t xml:space="preserve">term service coordination </w:t>
      </w:r>
      <w:r w:rsidRPr="007E006D">
        <w:rPr>
          <w:rFonts w:ascii="Tahoma" w:hAnsi="Tahoma" w:cs="Tahoma"/>
        </w:rPr>
        <w:t>(</w:t>
      </w:r>
      <w:hyperlink r:id="rId33" w:history="1">
        <w:r w:rsidRPr="007E006D">
          <w:rPr>
            <w:rStyle w:val="Hyperlink"/>
            <w:rFonts w:ascii="Tahoma" w:hAnsi="Tahoma" w:cs="Tahoma"/>
          </w:rPr>
          <w:t>P-02923-04</w:t>
        </w:r>
      </w:hyperlink>
      <w:r w:rsidRPr="007E006D">
        <w:rPr>
          <w:rFonts w:ascii="Tahoma" w:hAnsi="Tahoma" w:cs="Tahoma"/>
        </w:rPr>
        <w:t xml:space="preserve">) (Note: This is an optional service) — Describe how the ADRC will train staff on and implement the </w:t>
      </w:r>
      <w:r w:rsidRPr="007E006D">
        <w:rPr>
          <w:rStyle w:val="Hyperlink"/>
          <w:rFonts w:ascii="Tahoma" w:hAnsi="Tahoma" w:cs="Tahoma"/>
          <w:color w:val="auto"/>
          <w:u w:val="none"/>
        </w:rPr>
        <w:t>Service Coordination Policy</w:t>
      </w:r>
      <w:r w:rsidRPr="007E006D">
        <w:rPr>
          <w:rFonts w:ascii="Tahoma" w:hAnsi="Tahoma" w:cs="Tahoma"/>
        </w:rPr>
        <w:t>.</w:t>
      </w:r>
    </w:p>
    <w:p w14:paraId="01B4BC9F" w14:textId="1D8163C4" w:rsidR="001E0E39" w:rsidRPr="007E006D" w:rsidRDefault="001E0E39" w:rsidP="00AD0EE5">
      <w:pPr>
        <w:pStyle w:val="forms"/>
        <w:numPr>
          <w:ilvl w:val="0"/>
          <w:numId w:val="32"/>
        </w:numPr>
        <w:tabs>
          <w:tab w:val="left" w:pos="360"/>
        </w:tabs>
        <w:spacing w:after="120"/>
        <w:ind w:left="720" w:hanging="378"/>
        <w:rPr>
          <w:rFonts w:ascii="Tahoma" w:eastAsia="Arial" w:hAnsi="Tahoma" w:cs="Tahoma"/>
          <w:szCs w:val="18"/>
        </w:rPr>
      </w:pPr>
      <w:r w:rsidRPr="007E006D">
        <w:rPr>
          <w:rFonts w:ascii="Tahoma" w:hAnsi="Tahoma" w:cs="Tahoma"/>
          <w:b/>
          <w:bCs/>
        </w:rPr>
        <w:t xml:space="preserve">Health </w:t>
      </w:r>
      <w:r w:rsidR="00AD0EE5" w:rsidRPr="007E006D">
        <w:rPr>
          <w:rFonts w:ascii="Tahoma" w:hAnsi="Tahoma" w:cs="Tahoma"/>
          <w:b/>
          <w:bCs/>
        </w:rPr>
        <w:t xml:space="preserve">promotion, prevention, and early intervention services </w:t>
      </w:r>
      <w:r w:rsidRPr="007E006D">
        <w:rPr>
          <w:rFonts w:ascii="Tahoma" w:hAnsi="Tahoma" w:cs="Tahoma"/>
        </w:rPr>
        <w:t>(Note: This is an optional service.)</w:t>
      </w:r>
      <w:r w:rsidRPr="007E006D">
        <w:rPr>
          <w:rFonts w:ascii="Tahoma" w:hAnsi="Tahoma" w:cs="Tahoma"/>
          <w:b/>
          <w:bCs/>
        </w:rPr>
        <w:t xml:space="preserve"> </w:t>
      </w:r>
      <w:r w:rsidRPr="007E006D">
        <w:rPr>
          <w:rFonts w:ascii="Tahoma" w:hAnsi="Tahoma" w:cs="Tahoma"/>
        </w:rPr>
        <w:t>— Describe what health promotion, prevention, and early intervention services will be provided and who will be responsible for them.</w:t>
      </w:r>
    </w:p>
    <w:p w14:paraId="05E9BCD3" w14:textId="44C7FAD2" w:rsidR="001E0E39" w:rsidRPr="007E006D" w:rsidRDefault="001E0E39" w:rsidP="00AD0EE5">
      <w:pPr>
        <w:pStyle w:val="forms"/>
        <w:tabs>
          <w:tab w:val="left" w:pos="360"/>
        </w:tabs>
        <w:spacing w:after="120"/>
        <w:rPr>
          <w:rFonts w:ascii="Tahoma" w:hAnsi="Tahoma" w:cs="Tahoma"/>
        </w:rPr>
      </w:pPr>
      <w:r w:rsidRPr="007E006D">
        <w:rPr>
          <w:rFonts w:ascii="Tahoma" w:hAnsi="Tahoma" w:cs="Tahoma"/>
          <w:b/>
          <w:bCs/>
        </w:rPr>
        <w:t xml:space="preserve">C. Customer </w:t>
      </w:r>
      <w:r w:rsidR="00AD0EE5" w:rsidRPr="007E006D">
        <w:rPr>
          <w:rFonts w:ascii="Tahoma" w:hAnsi="Tahoma" w:cs="Tahoma"/>
          <w:b/>
          <w:bCs/>
        </w:rPr>
        <w:t>service process</w:t>
      </w:r>
      <w:r w:rsidRPr="007E006D">
        <w:rPr>
          <w:rFonts w:ascii="Tahoma" w:hAnsi="Tahoma" w:cs="Tahoma"/>
        </w:rPr>
        <w:t>—Describe or attach a flow chart explaining how a customer will receive the services listed below. The descriptions or flow charts should indicate how many different staff will work with a customer to receive each service.</w:t>
      </w:r>
    </w:p>
    <w:p w14:paraId="5DF55570" w14:textId="76F82712" w:rsidR="001E0E39" w:rsidRPr="007E006D" w:rsidRDefault="001E0E39" w:rsidP="00AD0EE5">
      <w:pPr>
        <w:pStyle w:val="forms"/>
        <w:numPr>
          <w:ilvl w:val="0"/>
          <w:numId w:val="34"/>
        </w:numPr>
        <w:tabs>
          <w:tab w:val="left" w:pos="360"/>
        </w:tabs>
        <w:spacing w:after="120"/>
        <w:rPr>
          <w:rFonts w:ascii="Tahoma" w:eastAsia="Arial" w:hAnsi="Tahoma" w:cs="Tahoma"/>
          <w:szCs w:val="18"/>
        </w:rPr>
      </w:pPr>
      <w:r w:rsidRPr="007E006D">
        <w:rPr>
          <w:rFonts w:ascii="Tahoma" w:eastAsia="Arial" w:hAnsi="Tahoma" w:cs="Tahoma"/>
          <w:szCs w:val="18"/>
        </w:rPr>
        <w:t>Information and assistance</w:t>
      </w:r>
    </w:p>
    <w:p w14:paraId="27DBA1F3" w14:textId="28FFD68D" w:rsidR="001E0E39" w:rsidRPr="007E006D" w:rsidRDefault="001E0E39" w:rsidP="00AD0EE5">
      <w:pPr>
        <w:pStyle w:val="forms"/>
        <w:numPr>
          <w:ilvl w:val="0"/>
          <w:numId w:val="34"/>
        </w:numPr>
        <w:tabs>
          <w:tab w:val="left" w:pos="360"/>
        </w:tabs>
        <w:spacing w:after="120"/>
        <w:rPr>
          <w:rFonts w:ascii="Tahoma" w:eastAsia="Arial" w:hAnsi="Tahoma" w:cs="Tahoma"/>
          <w:szCs w:val="18"/>
        </w:rPr>
      </w:pPr>
      <w:r w:rsidRPr="007E006D">
        <w:rPr>
          <w:rFonts w:ascii="Tahoma" w:eastAsia="Arial" w:hAnsi="Tahoma" w:cs="Tahoma"/>
          <w:szCs w:val="18"/>
        </w:rPr>
        <w:t>Options counseling</w:t>
      </w:r>
    </w:p>
    <w:p w14:paraId="2FE0AF36" w14:textId="79D6A02F" w:rsidR="001E0E39" w:rsidRPr="007E006D" w:rsidRDefault="001E0E39" w:rsidP="00AD0EE5">
      <w:pPr>
        <w:pStyle w:val="forms"/>
        <w:numPr>
          <w:ilvl w:val="0"/>
          <w:numId w:val="34"/>
        </w:numPr>
        <w:tabs>
          <w:tab w:val="left" w:pos="360"/>
        </w:tabs>
        <w:spacing w:after="120"/>
        <w:rPr>
          <w:rFonts w:ascii="Tahoma" w:eastAsia="Arial" w:hAnsi="Tahoma" w:cs="Tahoma"/>
          <w:szCs w:val="18"/>
        </w:rPr>
      </w:pPr>
      <w:r w:rsidRPr="007E006D">
        <w:rPr>
          <w:rFonts w:ascii="Tahoma" w:eastAsia="Arial" w:hAnsi="Tahoma" w:cs="Tahoma"/>
          <w:szCs w:val="18"/>
        </w:rPr>
        <w:t>Access to publicly funded long-term care</w:t>
      </w:r>
    </w:p>
    <w:p w14:paraId="59AE6C7A" w14:textId="39CC176C" w:rsidR="001E0E39" w:rsidRPr="007E006D" w:rsidRDefault="001E0E39" w:rsidP="00AD0EE5">
      <w:pPr>
        <w:pStyle w:val="forms"/>
        <w:numPr>
          <w:ilvl w:val="0"/>
          <w:numId w:val="34"/>
        </w:numPr>
        <w:tabs>
          <w:tab w:val="left" w:pos="360"/>
        </w:tabs>
        <w:spacing w:after="120"/>
        <w:rPr>
          <w:rFonts w:ascii="Tahoma" w:eastAsia="Arial" w:hAnsi="Tahoma" w:cs="Tahoma"/>
          <w:szCs w:val="18"/>
        </w:rPr>
      </w:pPr>
      <w:r w:rsidRPr="007E006D">
        <w:rPr>
          <w:rFonts w:ascii="Tahoma" w:eastAsia="Arial" w:hAnsi="Tahoma" w:cs="Tahoma"/>
          <w:szCs w:val="18"/>
        </w:rPr>
        <w:t>Benefit specialist services</w:t>
      </w:r>
    </w:p>
    <w:p w14:paraId="6A28E255" w14:textId="65AB56E2" w:rsidR="001E0E39" w:rsidRPr="007E006D" w:rsidRDefault="001E0E39" w:rsidP="00AD0EE5">
      <w:pPr>
        <w:pStyle w:val="forms"/>
        <w:numPr>
          <w:ilvl w:val="0"/>
          <w:numId w:val="34"/>
        </w:numPr>
        <w:tabs>
          <w:tab w:val="left" w:pos="360"/>
        </w:tabs>
        <w:spacing w:after="120"/>
        <w:rPr>
          <w:rFonts w:ascii="Tahoma" w:eastAsia="Arial" w:hAnsi="Tahoma" w:cs="Tahoma"/>
          <w:szCs w:val="18"/>
        </w:rPr>
      </w:pPr>
      <w:r w:rsidRPr="007E006D">
        <w:rPr>
          <w:rFonts w:ascii="Tahoma" w:eastAsia="Arial" w:hAnsi="Tahoma" w:cs="Tahoma"/>
          <w:szCs w:val="18"/>
        </w:rPr>
        <w:t>Dementia care specialist services</w:t>
      </w:r>
    </w:p>
    <w:p w14:paraId="616EDCE2" w14:textId="37156CDF" w:rsidR="00E371D1" w:rsidRPr="007E006D" w:rsidRDefault="001E0E39" w:rsidP="00AD0EE5">
      <w:pPr>
        <w:pStyle w:val="forms"/>
        <w:tabs>
          <w:tab w:val="left" w:pos="360"/>
        </w:tabs>
        <w:spacing w:after="120"/>
        <w:rPr>
          <w:rFonts w:ascii="Tahoma" w:eastAsia="Arial" w:hAnsi="Tahoma" w:cs="Tahoma"/>
          <w:b/>
          <w:bCs/>
          <w:szCs w:val="18"/>
        </w:rPr>
      </w:pPr>
      <w:r w:rsidRPr="007E006D">
        <w:rPr>
          <w:rFonts w:ascii="Tahoma" w:eastAsia="Arial" w:hAnsi="Tahoma" w:cs="Tahoma"/>
          <w:b/>
          <w:bCs/>
          <w:szCs w:val="18"/>
        </w:rPr>
        <w:t xml:space="preserve">D. </w:t>
      </w:r>
      <w:r w:rsidRPr="007E006D">
        <w:rPr>
          <w:rFonts w:ascii="Tahoma" w:hAnsi="Tahoma" w:cs="Tahoma"/>
          <w:b/>
          <w:bCs/>
        </w:rPr>
        <w:t xml:space="preserve">Implementation </w:t>
      </w:r>
      <w:r w:rsidR="00AD0EE5">
        <w:rPr>
          <w:rFonts w:ascii="Tahoma" w:hAnsi="Tahoma" w:cs="Tahoma"/>
          <w:b/>
          <w:bCs/>
        </w:rPr>
        <w:t>t</w:t>
      </w:r>
      <w:r w:rsidRPr="007E006D">
        <w:rPr>
          <w:rFonts w:ascii="Tahoma" w:hAnsi="Tahoma" w:cs="Tahoma"/>
          <w:b/>
          <w:bCs/>
        </w:rPr>
        <w:t>imeline</w:t>
      </w:r>
      <w:r w:rsidRPr="007E006D">
        <w:rPr>
          <w:rFonts w:ascii="Tahoma" w:hAnsi="Tahoma" w:cs="Tahoma"/>
        </w:rPr>
        <w:t xml:space="preserve"> (Note: This section is only required for entities that are not currently operating as an ADRC.)</w:t>
      </w:r>
    </w:p>
    <w:tbl>
      <w:tblPr>
        <w:tblW w:w="10998" w:type="dxa"/>
        <w:tblInd w:w="18" w:type="dxa"/>
        <w:tblBorders>
          <w:insideV w:val="single" w:sz="4" w:space="0" w:color="auto"/>
        </w:tblBorders>
        <w:tblLayout w:type="fixed"/>
        <w:tblLook w:val="01E0" w:firstRow="1" w:lastRow="1" w:firstColumn="1" w:lastColumn="1" w:noHBand="0" w:noVBand="0"/>
      </w:tblPr>
      <w:tblGrid>
        <w:gridCol w:w="9360"/>
        <w:gridCol w:w="1638"/>
      </w:tblGrid>
      <w:tr w:rsidR="00742FDB" w:rsidRPr="007E006D" w14:paraId="2037491E" w14:textId="77777777" w:rsidTr="00E371D1">
        <w:tc>
          <w:tcPr>
            <w:tcW w:w="9360" w:type="dxa"/>
            <w:tcBorders>
              <w:bottom w:val="single" w:sz="4" w:space="0" w:color="auto"/>
              <w:right w:val="nil"/>
            </w:tcBorders>
            <w:shd w:val="clear" w:color="auto" w:fill="auto"/>
          </w:tcPr>
          <w:p w14:paraId="1A484046" w14:textId="5A5AF5C3" w:rsidR="00742FDB" w:rsidRPr="007E006D" w:rsidRDefault="00742FDB" w:rsidP="00232C74">
            <w:pPr>
              <w:pStyle w:val="forms"/>
              <w:tabs>
                <w:tab w:val="left" w:pos="357"/>
              </w:tabs>
              <w:spacing w:before="120"/>
              <w:jc w:val="center"/>
              <w:rPr>
                <w:rFonts w:ascii="Tahoma" w:hAnsi="Tahoma" w:cs="Tahoma"/>
                <w:b/>
              </w:rPr>
            </w:pPr>
            <w:r w:rsidRPr="007E006D">
              <w:rPr>
                <w:rFonts w:ascii="Tahoma" w:hAnsi="Tahoma" w:cs="Tahoma"/>
                <w:b/>
              </w:rPr>
              <w:t xml:space="preserve">Key </w:t>
            </w:r>
            <w:r w:rsidR="00AD0EE5" w:rsidRPr="007E006D">
              <w:rPr>
                <w:rFonts w:ascii="Tahoma" w:hAnsi="Tahoma" w:cs="Tahoma"/>
                <w:b/>
              </w:rPr>
              <w:t xml:space="preserve">tasks/milestones </w:t>
            </w:r>
            <w:r w:rsidRPr="007E006D">
              <w:rPr>
                <w:rFonts w:ascii="Tahoma" w:hAnsi="Tahoma" w:cs="Tahoma"/>
                <w:b/>
              </w:rPr>
              <w:t xml:space="preserve">in ADRC </w:t>
            </w:r>
            <w:r w:rsidR="00AD0EE5">
              <w:rPr>
                <w:rFonts w:ascii="Tahoma" w:hAnsi="Tahoma" w:cs="Tahoma"/>
                <w:b/>
              </w:rPr>
              <w:t>i</w:t>
            </w:r>
            <w:r w:rsidRPr="007E006D">
              <w:rPr>
                <w:rFonts w:ascii="Tahoma" w:hAnsi="Tahoma" w:cs="Tahoma"/>
                <w:b/>
              </w:rPr>
              <w:t>mplementation</w:t>
            </w:r>
          </w:p>
        </w:tc>
        <w:tc>
          <w:tcPr>
            <w:tcW w:w="1638" w:type="dxa"/>
            <w:tcBorders>
              <w:left w:val="nil"/>
              <w:bottom w:val="single" w:sz="4" w:space="0" w:color="auto"/>
            </w:tcBorders>
            <w:shd w:val="clear" w:color="auto" w:fill="auto"/>
          </w:tcPr>
          <w:p w14:paraId="60D6819D" w14:textId="1F633DF9" w:rsidR="00742FDB" w:rsidRPr="007E006D" w:rsidRDefault="00742FDB" w:rsidP="00232C74">
            <w:pPr>
              <w:pStyle w:val="forms"/>
              <w:tabs>
                <w:tab w:val="left" w:pos="357"/>
              </w:tabs>
              <w:spacing w:before="120"/>
              <w:jc w:val="center"/>
              <w:rPr>
                <w:rFonts w:ascii="Tahoma" w:hAnsi="Tahoma" w:cs="Tahoma"/>
                <w:b/>
              </w:rPr>
            </w:pPr>
            <w:r w:rsidRPr="007E006D">
              <w:rPr>
                <w:rFonts w:ascii="Tahoma" w:hAnsi="Tahoma" w:cs="Tahoma"/>
                <w:b/>
              </w:rPr>
              <w:t xml:space="preserve">Target </w:t>
            </w:r>
            <w:r w:rsidR="00AD0EE5">
              <w:rPr>
                <w:rFonts w:ascii="Tahoma" w:hAnsi="Tahoma" w:cs="Tahoma"/>
                <w:b/>
              </w:rPr>
              <w:t>d</w:t>
            </w:r>
            <w:r w:rsidRPr="007E006D">
              <w:rPr>
                <w:rFonts w:ascii="Tahoma" w:hAnsi="Tahoma" w:cs="Tahoma"/>
                <w:b/>
              </w:rPr>
              <w:t>ate</w:t>
            </w:r>
          </w:p>
        </w:tc>
      </w:tr>
      <w:tr w:rsidR="00742FDB" w:rsidRPr="007E006D" w14:paraId="0DEF6F65"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03FCB8A7" w14:textId="574E40A5" w:rsidR="00742FDB" w:rsidRPr="007E006D" w:rsidRDefault="04ABCF26" w:rsidP="7FE931D0">
            <w:pPr>
              <w:pStyle w:val="forms"/>
              <w:tabs>
                <w:tab w:val="left" w:pos="357"/>
              </w:tabs>
              <w:spacing w:before="60" w:after="60"/>
              <w:ind w:left="342"/>
              <w:rPr>
                <w:rFonts w:ascii="Tahoma" w:hAnsi="Tahoma" w:cs="Tahoma"/>
              </w:rPr>
            </w:pPr>
            <w:r w:rsidRPr="007E006D">
              <w:rPr>
                <w:rFonts w:ascii="Tahoma" w:hAnsi="Tahoma" w:cs="Tahoma"/>
              </w:rPr>
              <w:t>ADRC board</w:t>
            </w:r>
            <w:r w:rsidR="4BA9D84C" w:rsidRPr="007E006D">
              <w:rPr>
                <w:rFonts w:ascii="Tahoma" w:hAnsi="Tahoma" w:cs="Tahoma"/>
              </w:rPr>
              <w:t xml:space="preserve"> members</w:t>
            </w:r>
            <w:r w:rsidR="497AC77B" w:rsidRPr="007E006D">
              <w:rPr>
                <w:rFonts w:ascii="Tahoma" w:hAnsi="Tahoma" w:cs="Tahoma"/>
              </w:rPr>
              <w:t xml:space="preserve"> appointed</w:t>
            </w:r>
          </w:p>
        </w:tc>
        <w:bookmarkStart w:id="10" w:name="Text16"/>
        <w:tc>
          <w:tcPr>
            <w:tcW w:w="1638" w:type="dxa"/>
            <w:tcBorders>
              <w:top w:val="single" w:sz="4" w:space="0" w:color="auto"/>
              <w:left w:val="single" w:sz="4" w:space="0" w:color="auto"/>
              <w:bottom w:val="single" w:sz="4" w:space="0" w:color="auto"/>
            </w:tcBorders>
            <w:shd w:val="clear" w:color="auto" w:fill="auto"/>
            <w:vAlign w:val="center"/>
          </w:tcPr>
          <w:p w14:paraId="11448D5A"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bookmarkEnd w:id="10"/>
          </w:p>
        </w:tc>
      </w:tr>
      <w:tr w:rsidR="00742FDB" w:rsidRPr="007E006D" w14:paraId="7706AA49"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32E866DF" w14:textId="77777777" w:rsidR="7FE931D0" w:rsidRPr="007E006D" w:rsidRDefault="7FE931D0" w:rsidP="7FE931D0">
            <w:pPr>
              <w:pStyle w:val="forms"/>
              <w:tabs>
                <w:tab w:val="left" w:pos="357"/>
              </w:tabs>
              <w:spacing w:before="60" w:after="60"/>
              <w:ind w:left="342"/>
              <w:rPr>
                <w:rFonts w:ascii="Tahoma" w:hAnsi="Tahoma" w:cs="Tahoma"/>
              </w:rPr>
            </w:pPr>
            <w:r w:rsidRPr="007E006D">
              <w:rPr>
                <w:rFonts w:ascii="Tahoma" w:hAnsi="Tahoma" w:cs="Tahoma"/>
              </w:rPr>
              <w:t>ADRC telephone system in place</w:t>
            </w:r>
          </w:p>
        </w:tc>
        <w:tc>
          <w:tcPr>
            <w:tcW w:w="1638" w:type="dxa"/>
            <w:tcBorders>
              <w:top w:val="single" w:sz="4" w:space="0" w:color="auto"/>
              <w:left w:val="single" w:sz="4" w:space="0" w:color="auto"/>
              <w:bottom w:val="single" w:sz="4" w:space="0" w:color="auto"/>
            </w:tcBorders>
            <w:shd w:val="clear" w:color="auto" w:fill="auto"/>
            <w:vAlign w:val="center"/>
          </w:tcPr>
          <w:p w14:paraId="1C1BF159"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p>
        </w:tc>
      </w:tr>
      <w:tr w:rsidR="00742FDB" w:rsidRPr="007E006D" w14:paraId="01DFC95D"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346998D4" w14:textId="77777777" w:rsidR="7FE931D0" w:rsidRPr="007E006D" w:rsidRDefault="7FE931D0" w:rsidP="7FE931D0">
            <w:pPr>
              <w:pStyle w:val="forms"/>
              <w:tabs>
                <w:tab w:val="left" w:pos="357"/>
              </w:tabs>
              <w:spacing w:before="60" w:after="60"/>
              <w:ind w:left="342"/>
              <w:rPr>
                <w:rFonts w:ascii="Tahoma" w:hAnsi="Tahoma" w:cs="Tahoma"/>
              </w:rPr>
            </w:pPr>
            <w:r w:rsidRPr="007E006D">
              <w:rPr>
                <w:rFonts w:ascii="Tahoma" w:hAnsi="Tahoma" w:cs="Tahoma"/>
              </w:rPr>
              <w:t>ADRC website in place</w:t>
            </w:r>
          </w:p>
        </w:tc>
        <w:tc>
          <w:tcPr>
            <w:tcW w:w="1638" w:type="dxa"/>
            <w:tcBorders>
              <w:top w:val="single" w:sz="4" w:space="0" w:color="auto"/>
              <w:left w:val="single" w:sz="4" w:space="0" w:color="auto"/>
              <w:bottom w:val="single" w:sz="4" w:space="0" w:color="auto"/>
            </w:tcBorders>
            <w:shd w:val="clear" w:color="auto" w:fill="auto"/>
            <w:vAlign w:val="center"/>
          </w:tcPr>
          <w:p w14:paraId="035C2ABA"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p>
        </w:tc>
      </w:tr>
      <w:tr w:rsidR="001E4042" w:rsidRPr="007E006D" w14:paraId="6460FC33"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71501747" w14:textId="7EEDAFAF" w:rsidR="7FE931D0" w:rsidRPr="007E006D" w:rsidRDefault="7FE931D0" w:rsidP="7FE931D0">
            <w:pPr>
              <w:pStyle w:val="forms"/>
              <w:tabs>
                <w:tab w:val="left" w:pos="357"/>
              </w:tabs>
              <w:spacing w:before="60" w:after="60" w:line="259" w:lineRule="auto"/>
              <w:ind w:left="342"/>
              <w:rPr>
                <w:rFonts w:ascii="Tahoma" w:hAnsi="Tahoma" w:cs="Tahoma"/>
              </w:rPr>
            </w:pPr>
            <w:r w:rsidRPr="007E006D">
              <w:rPr>
                <w:rFonts w:ascii="Tahoma" w:hAnsi="Tahoma" w:cs="Tahoma"/>
              </w:rPr>
              <w:lastRenderedPageBreak/>
              <w:t xml:space="preserve">ADRC specialist services </w:t>
            </w:r>
            <w:r w:rsidR="52776341" w:rsidRPr="007E006D">
              <w:rPr>
                <w:rFonts w:ascii="Tahoma" w:hAnsi="Tahoma" w:cs="Tahoma"/>
              </w:rPr>
              <w:t>first available</w:t>
            </w:r>
          </w:p>
        </w:tc>
        <w:tc>
          <w:tcPr>
            <w:tcW w:w="1638" w:type="dxa"/>
            <w:tcBorders>
              <w:top w:val="single" w:sz="4" w:space="0" w:color="auto"/>
              <w:left w:val="single" w:sz="4" w:space="0" w:color="auto"/>
              <w:bottom w:val="single" w:sz="4" w:space="0" w:color="auto"/>
            </w:tcBorders>
            <w:shd w:val="clear" w:color="auto" w:fill="auto"/>
            <w:vAlign w:val="center"/>
          </w:tcPr>
          <w:p w14:paraId="0BE8285C" w14:textId="77777777" w:rsidR="001E4042" w:rsidRPr="007E006D" w:rsidRDefault="001E4042" w:rsidP="00837360">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Pr="007E006D">
              <w:rPr>
                <w:rFonts w:ascii="Verdana" w:hAnsi="Verdana" w:cs="Tahoma"/>
                <w:noProof/>
              </w:rPr>
              <w:t> </w:t>
            </w:r>
            <w:r w:rsidRPr="007E006D">
              <w:rPr>
                <w:rFonts w:ascii="Verdana" w:hAnsi="Verdana" w:cs="Tahoma"/>
                <w:noProof/>
              </w:rPr>
              <w:t> </w:t>
            </w:r>
            <w:r w:rsidRPr="007E006D">
              <w:rPr>
                <w:rFonts w:ascii="Verdana" w:hAnsi="Verdana" w:cs="Tahoma"/>
                <w:noProof/>
              </w:rPr>
              <w:t> </w:t>
            </w:r>
            <w:r w:rsidRPr="007E006D">
              <w:rPr>
                <w:rFonts w:ascii="Verdana" w:hAnsi="Verdana" w:cs="Tahoma"/>
                <w:noProof/>
              </w:rPr>
              <w:t> </w:t>
            </w:r>
            <w:r w:rsidRPr="007E006D">
              <w:rPr>
                <w:rFonts w:ascii="Verdana" w:hAnsi="Verdana" w:cs="Tahoma"/>
                <w:noProof/>
              </w:rPr>
              <w:t> </w:t>
            </w:r>
            <w:r w:rsidRPr="007E006D">
              <w:rPr>
                <w:rFonts w:ascii="Verdana" w:hAnsi="Verdana" w:cs="Tahoma"/>
              </w:rPr>
              <w:fldChar w:fldCharType="end"/>
            </w:r>
          </w:p>
        </w:tc>
      </w:tr>
      <w:tr w:rsidR="00742FDB" w:rsidRPr="007E006D" w14:paraId="6A5B8800"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5A90D3E3" w14:textId="6BA6F50D" w:rsidR="7FE931D0" w:rsidRPr="007E006D" w:rsidRDefault="7FE931D0" w:rsidP="7FE931D0">
            <w:pPr>
              <w:pStyle w:val="forms"/>
              <w:tabs>
                <w:tab w:val="left" w:pos="357"/>
              </w:tabs>
              <w:spacing w:before="60" w:after="60"/>
              <w:ind w:left="342"/>
              <w:rPr>
                <w:rFonts w:ascii="Tahoma" w:hAnsi="Tahoma" w:cs="Tahoma"/>
              </w:rPr>
            </w:pPr>
            <w:r w:rsidRPr="007E006D">
              <w:rPr>
                <w:rFonts w:ascii="Tahoma" w:hAnsi="Tahoma" w:cs="Tahoma"/>
              </w:rPr>
              <w:t xml:space="preserve">DBS services </w:t>
            </w:r>
            <w:r w:rsidR="3E9F3DAD" w:rsidRPr="007E006D">
              <w:rPr>
                <w:rFonts w:ascii="Tahoma" w:hAnsi="Tahoma" w:cs="Tahoma"/>
              </w:rPr>
              <w:t>first available</w:t>
            </w:r>
          </w:p>
        </w:tc>
        <w:tc>
          <w:tcPr>
            <w:tcW w:w="1638" w:type="dxa"/>
            <w:tcBorders>
              <w:top w:val="single" w:sz="4" w:space="0" w:color="auto"/>
              <w:left w:val="single" w:sz="4" w:space="0" w:color="auto"/>
              <w:bottom w:val="single" w:sz="4" w:space="0" w:color="auto"/>
            </w:tcBorders>
            <w:shd w:val="clear" w:color="auto" w:fill="auto"/>
            <w:vAlign w:val="center"/>
          </w:tcPr>
          <w:p w14:paraId="6BB3C362"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p>
        </w:tc>
      </w:tr>
      <w:tr w:rsidR="00742FDB" w:rsidRPr="007E006D" w14:paraId="521D3AC2"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54F9D936" w14:textId="258E9300" w:rsidR="7FE931D0" w:rsidRPr="007E006D" w:rsidRDefault="7FE931D0" w:rsidP="7FE931D0">
            <w:pPr>
              <w:pStyle w:val="forms"/>
              <w:tabs>
                <w:tab w:val="left" w:pos="357"/>
              </w:tabs>
              <w:spacing w:before="60" w:after="60"/>
              <w:ind w:left="342"/>
              <w:rPr>
                <w:rFonts w:ascii="Tahoma" w:hAnsi="Tahoma" w:cs="Tahoma"/>
              </w:rPr>
            </w:pPr>
            <w:r w:rsidRPr="007E006D">
              <w:rPr>
                <w:rFonts w:ascii="Tahoma" w:hAnsi="Tahoma" w:cs="Tahoma"/>
              </w:rPr>
              <w:t xml:space="preserve">EBS services </w:t>
            </w:r>
            <w:r w:rsidR="71697826" w:rsidRPr="007E006D">
              <w:rPr>
                <w:rFonts w:ascii="Tahoma" w:hAnsi="Tahoma" w:cs="Tahoma"/>
              </w:rPr>
              <w:t>first available</w:t>
            </w:r>
          </w:p>
        </w:tc>
        <w:tc>
          <w:tcPr>
            <w:tcW w:w="1638" w:type="dxa"/>
            <w:tcBorders>
              <w:top w:val="single" w:sz="4" w:space="0" w:color="auto"/>
              <w:left w:val="single" w:sz="4" w:space="0" w:color="auto"/>
              <w:bottom w:val="single" w:sz="4" w:space="0" w:color="auto"/>
            </w:tcBorders>
            <w:shd w:val="clear" w:color="auto" w:fill="auto"/>
            <w:vAlign w:val="center"/>
          </w:tcPr>
          <w:p w14:paraId="6852F8BC"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p>
        </w:tc>
      </w:tr>
      <w:tr w:rsidR="00742FDB" w:rsidRPr="007E006D" w14:paraId="1702D7BE"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466404FC" w14:textId="4F0208BF" w:rsidR="00742FDB" w:rsidRPr="007E006D" w:rsidRDefault="03E8271A" w:rsidP="7FE931D0">
            <w:pPr>
              <w:pStyle w:val="forms"/>
              <w:tabs>
                <w:tab w:val="left" w:pos="357"/>
              </w:tabs>
              <w:spacing w:before="60" w:after="60"/>
              <w:ind w:left="342"/>
              <w:rPr>
                <w:rFonts w:ascii="Tahoma" w:hAnsi="Tahoma" w:cs="Tahoma"/>
              </w:rPr>
            </w:pPr>
            <w:r w:rsidRPr="007E006D">
              <w:rPr>
                <w:rFonts w:ascii="Tahoma" w:hAnsi="Tahoma" w:cs="Tahoma"/>
              </w:rPr>
              <w:t>DCS services</w:t>
            </w:r>
            <w:r w:rsidR="1A4B0B95" w:rsidRPr="007E006D">
              <w:rPr>
                <w:rFonts w:ascii="Tahoma" w:hAnsi="Tahoma" w:cs="Tahoma"/>
              </w:rPr>
              <w:t xml:space="preserve"> first available</w:t>
            </w:r>
          </w:p>
        </w:tc>
        <w:tc>
          <w:tcPr>
            <w:tcW w:w="1638" w:type="dxa"/>
            <w:tcBorders>
              <w:top w:val="single" w:sz="4" w:space="0" w:color="auto"/>
              <w:left w:val="single" w:sz="4" w:space="0" w:color="auto"/>
              <w:bottom w:val="single" w:sz="4" w:space="0" w:color="auto"/>
            </w:tcBorders>
            <w:shd w:val="clear" w:color="auto" w:fill="auto"/>
            <w:vAlign w:val="center"/>
          </w:tcPr>
          <w:p w14:paraId="06200F97"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p>
        </w:tc>
      </w:tr>
      <w:tr w:rsidR="00742FDB" w:rsidRPr="007E006D" w14:paraId="0E4D24AB" w14:textId="77777777" w:rsidTr="00E371D1">
        <w:trPr>
          <w:trHeight w:val="360"/>
        </w:trPr>
        <w:tc>
          <w:tcPr>
            <w:tcW w:w="9360" w:type="dxa"/>
            <w:tcBorders>
              <w:top w:val="single" w:sz="4" w:space="0" w:color="auto"/>
              <w:bottom w:val="single" w:sz="4" w:space="0" w:color="auto"/>
              <w:right w:val="single" w:sz="4" w:space="0" w:color="auto"/>
            </w:tcBorders>
            <w:shd w:val="clear" w:color="auto" w:fill="auto"/>
            <w:vAlign w:val="center"/>
          </w:tcPr>
          <w:p w14:paraId="631B5D3A" w14:textId="59C7D5A0" w:rsidR="00742FDB" w:rsidRPr="007E006D" w:rsidRDefault="47C50C6E" w:rsidP="7FE931D0">
            <w:pPr>
              <w:spacing w:before="60" w:after="60"/>
              <w:ind w:left="342" w:right="360"/>
              <w:rPr>
                <w:rFonts w:ascii="Tahoma" w:eastAsia="Arial" w:hAnsi="Tahoma" w:cs="Tahoma"/>
                <w:sz w:val="18"/>
                <w:szCs w:val="18"/>
              </w:rPr>
            </w:pPr>
            <w:r w:rsidRPr="007E006D">
              <w:rPr>
                <w:rFonts w:ascii="Tahoma" w:eastAsia="Arial" w:hAnsi="Tahoma" w:cs="Tahoma"/>
                <w:sz w:val="18"/>
                <w:szCs w:val="18"/>
              </w:rPr>
              <w:t>Re</w:t>
            </w:r>
            <w:r w:rsidR="57AC77A7" w:rsidRPr="007E006D">
              <w:rPr>
                <w:rFonts w:ascii="Tahoma" w:eastAsia="Arial" w:hAnsi="Tahoma" w:cs="Tahoma"/>
                <w:sz w:val="18"/>
                <w:szCs w:val="18"/>
              </w:rPr>
              <w:t>porting and Plan Requirements completed</w:t>
            </w:r>
            <w:r w:rsidRPr="007E006D">
              <w:rPr>
                <w:rFonts w:ascii="Tahoma" w:eastAsia="Arial" w:hAnsi="Tahoma" w:cs="Tahoma"/>
                <w:sz w:val="18"/>
                <w:szCs w:val="18"/>
              </w:rPr>
              <w:t xml:space="preserve"> (for details, see Organizational Structure (</w:t>
            </w:r>
            <w:hyperlink r:id="rId34">
              <w:r w:rsidRPr="007E006D">
                <w:rPr>
                  <w:rStyle w:val="Hyperlink"/>
                  <w:rFonts w:ascii="Tahoma" w:eastAsia="Arial" w:hAnsi="Tahoma" w:cs="Tahoma"/>
                  <w:sz w:val="18"/>
                  <w:szCs w:val="18"/>
                </w:rPr>
                <w:t>P-03062-12)</w:t>
              </w:r>
            </w:hyperlink>
          </w:p>
        </w:tc>
        <w:tc>
          <w:tcPr>
            <w:tcW w:w="1638" w:type="dxa"/>
            <w:tcBorders>
              <w:top w:val="single" w:sz="4" w:space="0" w:color="auto"/>
              <w:left w:val="single" w:sz="4" w:space="0" w:color="auto"/>
              <w:bottom w:val="single" w:sz="4" w:space="0" w:color="auto"/>
            </w:tcBorders>
            <w:shd w:val="clear" w:color="auto" w:fill="auto"/>
            <w:vAlign w:val="center"/>
          </w:tcPr>
          <w:p w14:paraId="2BD465AB" w14:textId="77777777" w:rsidR="00742FDB" w:rsidRPr="007E006D" w:rsidRDefault="006E1C58" w:rsidP="00232C74">
            <w:pPr>
              <w:spacing w:before="60" w:after="60"/>
              <w:ind w:right="360"/>
              <w:jc w:val="right"/>
              <w:rPr>
                <w:rFonts w:ascii="Verdana" w:hAnsi="Verdana" w:cs="Tahoma"/>
              </w:rPr>
            </w:pPr>
            <w:r w:rsidRPr="007E006D">
              <w:rPr>
                <w:rFonts w:ascii="Verdana" w:hAnsi="Verdana" w:cs="Tahoma"/>
              </w:rPr>
              <w:fldChar w:fldCharType="begin">
                <w:ffData>
                  <w:name w:val="Text16"/>
                  <w:enabled/>
                  <w:calcOnExit w:val="0"/>
                  <w:textInput>
                    <w:type w:val="date"/>
                    <w:maxLength w:val="25"/>
                    <w:format w:val="M/d/yyyy"/>
                  </w:textInput>
                </w:ffData>
              </w:fldChar>
            </w:r>
            <w:r w:rsidRPr="007E006D">
              <w:rPr>
                <w:rFonts w:ascii="Verdana" w:hAnsi="Verdana" w:cs="Tahoma"/>
              </w:rPr>
              <w:instrText xml:space="preserve"> FORMTEXT </w:instrText>
            </w:r>
            <w:r w:rsidRPr="007E006D">
              <w:rPr>
                <w:rFonts w:ascii="Verdana" w:hAnsi="Verdana" w:cs="Tahoma"/>
              </w:rPr>
            </w:r>
            <w:r w:rsidRPr="007E006D">
              <w:rPr>
                <w:rFonts w:ascii="Verdana" w:hAnsi="Verdana" w:cs="Tahoma"/>
              </w:rPr>
              <w:fldChar w:fldCharType="separate"/>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0052576B" w:rsidRPr="007E006D">
              <w:rPr>
                <w:rFonts w:ascii="Verdana" w:hAnsi="Verdana" w:cs="Tahoma"/>
                <w:noProof/>
              </w:rPr>
              <w:t> </w:t>
            </w:r>
            <w:r w:rsidRPr="007E006D">
              <w:rPr>
                <w:rFonts w:ascii="Verdana" w:hAnsi="Verdana" w:cs="Tahoma"/>
              </w:rPr>
              <w:fldChar w:fldCharType="end"/>
            </w:r>
          </w:p>
        </w:tc>
      </w:tr>
    </w:tbl>
    <w:p w14:paraId="18994D80" w14:textId="63368B49" w:rsidR="001E0E39" w:rsidRPr="007E006D" w:rsidRDefault="001E0E39" w:rsidP="001E0E39">
      <w:pPr>
        <w:pStyle w:val="forms"/>
        <w:tabs>
          <w:tab w:val="left" w:pos="360"/>
        </w:tabs>
        <w:spacing w:before="60" w:after="60"/>
        <w:ind w:left="360" w:hanging="360"/>
        <w:rPr>
          <w:rFonts w:ascii="Tahoma" w:hAnsi="Tahoma" w:cs="Tahoma"/>
        </w:rPr>
      </w:pPr>
      <w:r w:rsidRPr="007E006D">
        <w:rPr>
          <w:rFonts w:ascii="Tahoma" w:hAnsi="Tahoma" w:cs="Tahoma"/>
          <w:b/>
        </w:rPr>
        <w:t xml:space="preserve">E. ADRC </w:t>
      </w:r>
      <w:r w:rsidR="00AD0EE5" w:rsidRPr="007E006D">
        <w:rPr>
          <w:rFonts w:ascii="Tahoma" w:hAnsi="Tahoma" w:cs="Tahoma"/>
          <w:b/>
        </w:rPr>
        <w:t>annual budget and personnel worksheet</w:t>
      </w:r>
      <w:r w:rsidR="00AD0EE5" w:rsidRPr="007E006D">
        <w:rPr>
          <w:rFonts w:ascii="Tahoma" w:hAnsi="Tahoma" w:cs="Tahoma"/>
        </w:rPr>
        <w:t xml:space="preserve"> </w:t>
      </w:r>
      <w:r w:rsidRPr="007E006D">
        <w:rPr>
          <w:rFonts w:ascii="Tahoma" w:hAnsi="Tahoma" w:cs="Tahoma"/>
        </w:rPr>
        <w:t>Please complete</w:t>
      </w:r>
      <w:r w:rsidRPr="007E006D">
        <w:rPr>
          <w:rFonts w:ascii="Tahoma" w:hAnsi="Tahoma" w:cs="Tahoma"/>
          <w:b/>
        </w:rPr>
        <w:t xml:space="preserve"> </w:t>
      </w:r>
      <w:hyperlink r:id="rId35" w:history="1">
        <w:r w:rsidRPr="00AD0EE5">
          <w:rPr>
            <w:rStyle w:val="Hyperlink"/>
            <w:rFonts w:ascii="Tahoma" w:hAnsi="Tahoma" w:cs="Tahoma"/>
          </w:rPr>
          <w:t>Annual Budget, F-00052A</w:t>
        </w:r>
      </w:hyperlink>
    </w:p>
    <w:p w14:paraId="24F3E142" w14:textId="77777777" w:rsidR="00D112FF" w:rsidRPr="007E006D" w:rsidRDefault="00D112FF" w:rsidP="00905CBB">
      <w:pPr>
        <w:pStyle w:val="forms"/>
        <w:spacing w:before="60" w:after="60"/>
        <w:rPr>
          <w:rFonts w:ascii="Tahoma" w:hAnsi="Tahoma" w:cs="Tahoma"/>
        </w:rPr>
      </w:pPr>
    </w:p>
    <w:p w14:paraId="3B156829" w14:textId="075C5AD5" w:rsidR="00D112FF" w:rsidRDefault="00D112FF" w:rsidP="00D112FF">
      <w:pPr>
        <w:pStyle w:val="Heading2"/>
      </w:pPr>
      <w:r w:rsidRPr="008C2419">
        <w:t>Part I</w:t>
      </w:r>
      <w:r>
        <w:t>V</w:t>
      </w:r>
      <w:r w:rsidRPr="008C2419">
        <w:t xml:space="preserve"> – </w:t>
      </w:r>
      <w:r>
        <w:t>Attachments</w:t>
      </w:r>
    </w:p>
    <w:p w14:paraId="5D01098F" w14:textId="669CB5B5" w:rsidR="00E371D1" w:rsidRPr="007E006D" w:rsidRDefault="00E371D1" w:rsidP="00905CBB">
      <w:pPr>
        <w:pStyle w:val="forms"/>
        <w:spacing w:before="60" w:after="60"/>
        <w:rPr>
          <w:rFonts w:ascii="Tahoma" w:hAnsi="Tahoma" w:cs="Tahoma"/>
        </w:rPr>
      </w:pPr>
      <w:r w:rsidRPr="007E006D">
        <w:rPr>
          <w:rFonts w:ascii="Tahoma" w:hAnsi="Tahoma" w:cs="Tahoma"/>
        </w:rPr>
        <w:t>Attach the following to the completed application form:</w:t>
      </w:r>
    </w:p>
    <w:p w14:paraId="0BD8A4B2" w14:textId="5DE4F541" w:rsidR="00E371D1" w:rsidRPr="007E006D" w:rsidRDefault="00E371D1" w:rsidP="001E0E39">
      <w:pPr>
        <w:pStyle w:val="forms"/>
        <w:numPr>
          <w:ilvl w:val="0"/>
          <w:numId w:val="35"/>
        </w:numPr>
        <w:tabs>
          <w:tab w:val="left" w:pos="345"/>
        </w:tabs>
        <w:spacing w:before="60" w:after="60"/>
        <w:rPr>
          <w:rFonts w:ascii="Tahoma" w:hAnsi="Tahoma" w:cs="Tahoma"/>
        </w:rPr>
      </w:pPr>
      <w:r w:rsidRPr="007E006D">
        <w:rPr>
          <w:rFonts w:ascii="Tahoma" w:hAnsi="Tahoma" w:cs="Tahoma"/>
        </w:rPr>
        <w:t>County Board/Tribal Government Resolution(s) Authorizing (or endorsing) the ADRC Application</w:t>
      </w:r>
    </w:p>
    <w:p w14:paraId="1132E9CE" w14:textId="174DF2BA" w:rsidR="00E371D1" w:rsidRPr="007E006D" w:rsidRDefault="00E371D1" w:rsidP="001E0E39">
      <w:pPr>
        <w:pStyle w:val="forms"/>
        <w:numPr>
          <w:ilvl w:val="0"/>
          <w:numId w:val="35"/>
        </w:numPr>
        <w:tabs>
          <w:tab w:val="left" w:pos="375"/>
        </w:tabs>
        <w:spacing w:before="60" w:after="60"/>
        <w:rPr>
          <w:rFonts w:ascii="Tahoma" w:hAnsi="Tahoma" w:cs="Tahoma"/>
        </w:rPr>
      </w:pPr>
      <w:r w:rsidRPr="007E006D">
        <w:rPr>
          <w:rFonts w:ascii="Tahoma" w:hAnsi="Tahoma" w:cs="Tahoma"/>
        </w:rPr>
        <w:t xml:space="preserve">Letters of support </w:t>
      </w:r>
    </w:p>
    <w:p w14:paraId="69402C98" w14:textId="24659014" w:rsidR="00E371D1" w:rsidRPr="007E006D" w:rsidRDefault="00E371D1" w:rsidP="001E0E39">
      <w:pPr>
        <w:pStyle w:val="forms"/>
        <w:numPr>
          <w:ilvl w:val="0"/>
          <w:numId w:val="35"/>
        </w:numPr>
        <w:tabs>
          <w:tab w:val="left" w:pos="375"/>
        </w:tabs>
        <w:spacing w:before="60" w:after="60"/>
        <w:rPr>
          <w:rFonts w:ascii="Tahoma" w:hAnsi="Tahoma" w:cs="Tahoma"/>
        </w:rPr>
      </w:pPr>
      <w:r w:rsidRPr="007E006D">
        <w:rPr>
          <w:rFonts w:ascii="Tahoma" w:hAnsi="Tahoma" w:cs="Tahoma"/>
        </w:rPr>
        <w:t xml:space="preserve">Organizational Charts for the Proposed ADRC </w:t>
      </w:r>
    </w:p>
    <w:p w14:paraId="5DFBBC3A" w14:textId="3430D93C" w:rsidR="00E371D1" w:rsidRPr="007E006D" w:rsidRDefault="00E371D1" w:rsidP="001E0E39">
      <w:pPr>
        <w:pStyle w:val="forms"/>
        <w:numPr>
          <w:ilvl w:val="0"/>
          <w:numId w:val="35"/>
        </w:numPr>
        <w:tabs>
          <w:tab w:val="left" w:pos="375"/>
        </w:tabs>
        <w:spacing w:before="60" w:after="60"/>
        <w:rPr>
          <w:rFonts w:ascii="Tahoma" w:hAnsi="Tahoma" w:cs="Tahoma"/>
        </w:rPr>
      </w:pPr>
      <w:r w:rsidRPr="007E006D">
        <w:rPr>
          <w:rFonts w:ascii="Tahoma" w:hAnsi="Tahoma" w:cs="Tahoma"/>
        </w:rPr>
        <w:t>ADRC Annual Budget and Personnel Worksheet (</w:t>
      </w:r>
      <w:hyperlink r:id="rId36" w:history="1">
        <w:r w:rsidRPr="007E006D">
          <w:rPr>
            <w:rStyle w:val="Hyperlink"/>
            <w:rFonts w:ascii="Tahoma" w:hAnsi="Tahoma" w:cs="Tahoma"/>
          </w:rPr>
          <w:t>F-00052</w:t>
        </w:r>
        <w:r w:rsidR="00AD0EE5">
          <w:rPr>
            <w:rStyle w:val="Hyperlink"/>
            <w:rFonts w:ascii="Tahoma" w:hAnsi="Tahoma" w:cs="Tahoma"/>
          </w:rPr>
          <w:t>A</w:t>
        </w:r>
      </w:hyperlink>
      <w:r w:rsidRPr="007E006D">
        <w:rPr>
          <w:rFonts w:ascii="Tahoma" w:hAnsi="Tahoma" w:cs="Tahoma"/>
        </w:rPr>
        <w:t>)</w:t>
      </w:r>
    </w:p>
    <w:p w14:paraId="0EA72BC6" w14:textId="21A7CA52" w:rsidR="008C2419" w:rsidRPr="00AD0EE5" w:rsidRDefault="00E371D1" w:rsidP="00AD0EE5">
      <w:pPr>
        <w:pStyle w:val="forms"/>
        <w:numPr>
          <w:ilvl w:val="0"/>
          <w:numId w:val="35"/>
        </w:numPr>
        <w:tabs>
          <w:tab w:val="left" w:pos="375"/>
        </w:tabs>
        <w:spacing w:before="60" w:after="60"/>
        <w:rPr>
          <w:rFonts w:ascii="Tahoma" w:hAnsi="Tahoma" w:cs="Tahoma"/>
        </w:rPr>
      </w:pPr>
      <w:r w:rsidRPr="007E006D">
        <w:rPr>
          <w:rFonts w:ascii="Tahoma" w:hAnsi="Tahoma" w:cs="Tahoma"/>
        </w:rPr>
        <w:t>Other attachments (optional)</w:t>
      </w:r>
    </w:p>
    <w:sectPr w:rsidR="008C2419" w:rsidRPr="00AD0EE5" w:rsidSect="001E0E39">
      <w:headerReference w:type="default" r:id="rId37"/>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1DE1" w14:textId="77777777" w:rsidR="00F53479" w:rsidRDefault="00F53479" w:rsidP="00986498">
      <w:r>
        <w:separator/>
      </w:r>
    </w:p>
  </w:endnote>
  <w:endnote w:type="continuationSeparator" w:id="0">
    <w:p w14:paraId="4661280E" w14:textId="77777777" w:rsidR="00F53479" w:rsidRDefault="00F53479"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F42C" w14:textId="77777777" w:rsidR="00F53479" w:rsidRDefault="00F53479" w:rsidP="00986498">
      <w:r>
        <w:separator/>
      </w:r>
    </w:p>
  </w:footnote>
  <w:footnote w:type="continuationSeparator" w:id="0">
    <w:p w14:paraId="6B567C00" w14:textId="77777777" w:rsidR="00F53479" w:rsidRDefault="00F53479" w:rsidP="0098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B721" w14:textId="77777777" w:rsidR="00B41BD1" w:rsidRDefault="00B41BD1">
    <w:pPr>
      <w:pStyle w:val="Header"/>
      <w:rPr>
        <w:rStyle w:val="PageNumber"/>
      </w:rPr>
    </w:pPr>
    <w:r>
      <w:t xml:space="preserve">F-00052  Page </w:t>
    </w:r>
    <w:r>
      <w:rPr>
        <w:rStyle w:val="PageNumber"/>
      </w:rPr>
      <w:fldChar w:fldCharType="begin"/>
    </w:r>
    <w:r>
      <w:rPr>
        <w:rStyle w:val="PageNumber"/>
      </w:rPr>
      <w:instrText xml:space="preserve"> PAGE </w:instrText>
    </w:r>
    <w:r>
      <w:rPr>
        <w:rStyle w:val="PageNumber"/>
      </w:rPr>
      <w:fldChar w:fldCharType="separate"/>
    </w:r>
    <w:r w:rsidR="00CF0CAD">
      <w:rPr>
        <w:rStyle w:val="PageNumber"/>
        <w:noProof/>
      </w:rPr>
      <w:t>5</w:t>
    </w:r>
    <w:r>
      <w:rPr>
        <w:rStyle w:val="PageNumber"/>
      </w:rPr>
      <w:fldChar w:fldCharType="end"/>
    </w:r>
  </w:p>
  <w:p w14:paraId="63036625" w14:textId="77777777" w:rsidR="00B41BD1" w:rsidRDefault="00B41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B86E"/>
    <w:multiLevelType w:val="hybridMultilevel"/>
    <w:tmpl w:val="D5E67702"/>
    <w:lvl w:ilvl="0" w:tplc="F948CDF4">
      <w:start w:val="1"/>
      <w:numFmt w:val="lowerLetter"/>
      <w:lvlText w:val="%1."/>
      <w:lvlJc w:val="left"/>
      <w:pPr>
        <w:ind w:left="720" w:hanging="360"/>
      </w:pPr>
    </w:lvl>
    <w:lvl w:ilvl="1" w:tplc="A2F2B65A">
      <w:start w:val="1"/>
      <w:numFmt w:val="lowerLetter"/>
      <w:lvlText w:val="%2."/>
      <w:lvlJc w:val="left"/>
      <w:pPr>
        <w:ind w:left="1440" w:hanging="360"/>
      </w:pPr>
    </w:lvl>
    <w:lvl w:ilvl="2" w:tplc="542479B6">
      <w:start w:val="1"/>
      <w:numFmt w:val="lowerRoman"/>
      <w:lvlText w:val="%3."/>
      <w:lvlJc w:val="right"/>
      <w:pPr>
        <w:ind w:left="2160" w:hanging="180"/>
      </w:pPr>
    </w:lvl>
    <w:lvl w:ilvl="3" w:tplc="B5B805B2">
      <w:start w:val="1"/>
      <w:numFmt w:val="decimal"/>
      <w:lvlText w:val="%4."/>
      <w:lvlJc w:val="left"/>
      <w:pPr>
        <w:ind w:left="2880" w:hanging="360"/>
      </w:pPr>
    </w:lvl>
    <w:lvl w:ilvl="4" w:tplc="F14A53CE">
      <w:start w:val="1"/>
      <w:numFmt w:val="lowerLetter"/>
      <w:lvlText w:val="%5."/>
      <w:lvlJc w:val="left"/>
      <w:pPr>
        <w:ind w:left="3600" w:hanging="360"/>
      </w:pPr>
    </w:lvl>
    <w:lvl w:ilvl="5" w:tplc="81B2EB02">
      <w:start w:val="1"/>
      <w:numFmt w:val="lowerRoman"/>
      <w:lvlText w:val="%6."/>
      <w:lvlJc w:val="right"/>
      <w:pPr>
        <w:ind w:left="4320" w:hanging="180"/>
      </w:pPr>
    </w:lvl>
    <w:lvl w:ilvl="6" w:tplc="6660103C">
      <w:start w:val="1"/>
      <w:numFmt w:val="decimal"/>
      <w:lvlText w:val="%7."/>
      <w:lvlJc w:val="left"/>
      <w:pPr>
        <w:ind w:left="5040" w:hanging="360"/>
      </w:pPr>
    </w:lvl>
    <w:lvl w:ilvl="7" w:tplc="17C08372">
      <w:start w:val="1"/>
      <w:numFmt w:val="lowerLetter"/>
      <w:lvlText w:val="%8."/>
      <w:lvlJc w:val="left"/>
      <w:pPr>
        <w:ind w:left="5760" w:hanging="360"/>
      </w:pPr>
    </w:lvl>
    <w:lvl w:ilvl="8" w:tplc="40EAD46E">
      <w:start w:val="1"/>
      <w:numFmt w:val="lowerRoman"/>
      <w:lvlText w:val="%9."/>
      <w:lvlJc w:val="right"/>
      <w:pPr>
        <w:ind w:left="6480" w:hanging="180"/>
      </w:pPr>
    </w:lvl>
  </w:abstractNum>
  <w:abstractNum w:abstractNumId="1" w15:restartNumberingAfterBreak="0">
    <w:nsid w:val="0700839F"/>
    <w:multiLevelType w:val="hybridMultilevel"/>
    <w:tmpl w:val="70F61CB0"/>
    <w:lvl w:ilvl="0" w:tplc="CFE07BBE">
      <w:start w:val="1"/>
      <w:numFmt w:val="lowerLetter"/>
      <w:lvlText w:val="%1."/>
      <w:lvlJc w:val="left"/>
      <w:pPr>
        <w:ind w:left="720" w:hanging="360"/>
      </w:pPr>
    </w:lvl>
    <w:lvl w:ilvl="1" w:tplc="9EBC08E8">
      <w:start w:val="1"/>
      <w:numFmt w:val="lowerLetter"/>
      <w:lvlText w:val="%2."/>
      <w:lvlJc w:val="left"/>
      <w:pPr>
        <w:ind w:left="1440" w:hanging="360"/>
      </w:pPr>
    </w:lvl>
    <w:lvl w:ilvl="2" w:tplc="202C8F08">
      <w:start w:val="1"/>
      <w:numFmt w:val="lowerRoman"/>
      <w:lvlText w:val="%3."/>
      <w:lvlJc w:val="right"/>
      <w:pPr>
        <w:ind w:left="2160" w:hanging="180"/>
      </w:pPr>
    </w:lvl>
    <w:lvl w:ilvl="3" w:tplc="C38C68BA">
      <w:start w:val="1"/>
      <w:numFmt w:val="decimal"/>
      <w:lvlText w:val="%4."/>
      <w:lvlJc w:val="left"/>
      <w:pPr>
        <w:ind w:left="2880" w:hanging="360"/>
      </w:pPr>
    </w:lvl>
    <w:lvl w:ilvl="4" w:tplc="262CECEE">
      <w:start w:val="1"/>
      <w:numFmt w:val="lowerLetter"/>
      <w:lvlText w:val="%5."/>
      <w:lvlJc w:val="left"/>
      <w:pPr>
        <w:ind w:left="3600" w:hanging="360"/>
      </w:pPr>
    </w:lvl>
    <w:lvl w:ilvl="5" w:tplc="0A78FD30">
      <w:start w:val="1"/>
      <w:numFmt w:val="lowerRoman"/>
      <w:lvlText w:val="%6."/>
      <w:lvlJc w:val="right"/>
      <w:pPr>
        <w:ind w:left="4320" w:hanging="180"/>
      </w:pPr>
    </w:lvl>
    <w:lvl w:ilvl="6" w:tplc="9D7AB70E">
      <w:start w:val="1"/>
      <w:numFmt w:val="decimal"/>
      <w:lvlText w:val="%7."/>
      <w:lvlJc w:val="left"/>
      <w:pPr>
        <w:ind w:left="5040" w:hanging="360"/>
      </w:pPr>
    </w:lvl>
    <w:lvl w:ilvl="7" w:tplc="1BE44D30">
      <w:start w:val="1"/>
      <w:numFmt w:val="lowerLetter"/>
      <w:lvlText w:val="%8."/>
      <w:lvlJc w:val="left"/>
      <w:pPr>
        <w:ind w:left="5760" w:hanging="360"/>
      </w:pPr>
    </w:lvl>
    <w:lvl w:ilvl="8" w:tplc="B680FB8C">
      <w:start w:val="1"/>
      <w:numFmt w:val="lowerRoman"/>
      <w:lvlText w:val="%9."/>
      <w:lvlJc w:val="right"/>
      <w:pPr>
        <w:ind w:left="6480" w:hanging="180"/>
      </w:pPr>
    </w:lvl>
  </w:abstractNum>
  <w:abstractNum w:abstractNumId="2" w15:restartNumberingAfterBreak="0">
    <w:nsid w:val="07082DB2"/>
    <w:multiLevelType w:val="hybridMultilevel"/>
    <w:tmpl w:val="7BB668D6"/>
    <w:lvl w:ilvl="0" w:tplc="38466400">
      <w:start w:val="1"/>
      <w:numFmt w:val="lowerRoman"/>
      <w:lvlText w:val="%1."/>
      <w:lvlJc w:val="left"/>
      <w:pPr>
        <w:ind w:left="1080" w:hanging="360"/>
      </w:pPr>
    </w:lvl>
    <w:lvl w:ilvl="1" w:tplc="DE3EA70C">
      <w:start w:val="1"/>
      <w:numFmt w:val="lowerLetter"/>
      <w:lvlText w:val="%2."/>
      <w:lvlJc w:val="left"/>
      <w:pPr>
        <w:ind w:left="1800" w:hanging="360"/>
      </w:pPr>
    </w:lvl>
    <w:lvl w:ilvl="2" w:tplc="FA80C40A">
      <w:start w:val="1"/>
      <w:numFmt w:val="lowerRoman"/>
      <w:lvlText w:val="%3."/>
      <w:lvlJc w:val="right"/>
      <w:pPr>
        <w:ind w:left="2520" w:hanging="180"/>
      </w:pPr>
    </w:lvl>
    <w:lvl w:ilvl="3" w:tplc="5478D5C6">
      <w:start w:val="1"/>
      <w:numFmt w:val="decimal"/>
      <w:lvlText w:val="%4."/>
      <w:lvlJc w:val="left"/>
      <w:pPr>
        <w:ind w:left="3240" w:hanging="360"/>
      </w:pPr>
    </w:lvl>
    <w:lvl w:ilvl="4" w:tplc="83B67A7A">
      <w:start w:val="1"/>
      <w:numFmt w:val="lowerLetter"/>
      <w:lvlText w:val="%5."/>
      <w:lvlJc w:val="left"/>
      <w:pPr>
        <w:ind w:left="3960" w:hanging="360"/>
      </w:pPr>
    </w:lvl>
    <w:lvl w:ilvl="5" w:tplc="1F0EE7A2">
      <w:start w:val="1"/>
      <w:numFmt w:val="lowerRoman"/>
      <w:lvlText w:val="%6."/>
      <w:lvlJc w:val="right"/>
      <w:pPr>
        <w:ind w:left="4680" w:hanging="180"/>
      </w:pPr>
    </w:lvl>
    <w:lvl w:ilvl="6" w:tplc="AEBE4996">
      <w:start w:val="1"/>
      <w:numFmt w:val="decimal"/>
      <w:lvlText w:val="%7."/>
      <w:lvlJc w:val="left"/>
      <w:pPr>
        <w:ind w:left="5400" w:hanging="360"/>
      </w:pPr>
    </w:lvl>
    <w:lvl w:ilvl="7" w:tplc="9454D644">
      <w:start w:val="1"/>
      <w:numFmt w:val="lowerLetter"/>
      <w:lvlText w:val="%8."/>
      <w:lvlJc w:val="left"/>
      <w:pPr>
        <w:ind w:left="6120" w:hanging="360"/>
      </w:pPr>
    </w:lvl>
    <w:lvl w:ilvl="8" w:tplc="84D6850C">
      <w:start w:val="1"/>
      <w:numFmt w:val="lowerRoman"/>
      <w:lvlText w:val="%9."/>
      <w:lvlJc w:val="right"/>
      <w:pPr>
        <w:ind w:left="6840" w:hanging="180"/>
      </w:pPr>
    </w:lvl>
  </w:abstractNum>
  <w:abstractNum w:abstractNumId="3" w15:restartNumberingAfterBreak="0">
    <w:nsid w:val="0F6E34CB"/>
    <w:multiLevelType w:val="hybridMultilevel"/>
    <w:tmpl w:val="18D8561A"/>
    <w:lvl w:ilvl="0" w:tplc="6E0AD65C">
      <w:start w:val="1"/>
      <w:numFmt w:val="lowerLetter"/>
      <w:lvlText w:val="%1."/>
      <w:lvlJc w:val="left"/>
      <w:pPr>
        <w:ind w:left="208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61E8E"/>
    <w:multiLevelType w:val="hybridMultilevel"/>
    <w:tmpl w:val="6352BA4A"/>
    <w:lvl w:ilvl="0" w:tplc="14E4EF30">
      <w:start w:val="1"/>
      <w:numFmt w:val="upperLetter"/>
      <w:lvlText w:val="%1."/>
      <w:lvlJc w:val="left"/>
      <w:pPr>
        <w:ind w:left="720" w:hanging="360"/>
      </w:pPr>
      <w:rPr>
        <w:rFonts w:hint="default"/>
        <w:b/>
      </w:rPr>
    </w:lvl>
    <w:lvl w:ilvl="1" w:tplc="1C10E68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5663E"/>
    <w:multiLevelType w:val="hybridMultilevel"/>
    <w:tmpl w:val="E4008324"/>
    <w:lvl w:ilvl="0" w:tplc="0409000F">
      <w:start w:val="1"/>
      <w:numFmt w:val="decimal"/>
      <w:lvlText w:val="%1."/>
      <w:lvlJc w:val="left"/>
      <w:pPr>
        <w:ind w:left="720" w:hanging="360"/>
      </w:pPr>
      <w:rPr>
        <w:rFonts w:hint="default"/>
        <w:b/>
      </w:rPr>
    </w:lvl>
    <w:lvl w:ilvl="1" w:tplc="6E0AD65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6E73D2"/>
    <w:multiLevelType w:val="hybridMultilevel"/>
    <w:tmpl w:val="1D3E4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E1968"/>
    <w:multiLevelType w:val="hybridMultilevel"/>
    <w:tmpl w:val="01DC8E04"/>
    <w:lvl w:ilvl="0" w:tplc="90FEFC5C">
      <w:start w:val="1"/>
      <w:numFmt w:val="decimal"/>
      <w:lvlText w:val="%1."/>
      <w:lvlJc w:val="left"/>
      <w:pPr>
        <w:ind w:left="720" w:hanging="360"/>
      </w:pPr>
    </w:lvl>
    <w:lvl w:ilvl="1" w:tplc="E7EAB9A0">
      <w:start w:val="1"/>
      <w:numFmt w:val="lowerRoman"/>
      <w:lvlText w:val="%2."/>
      <w:lvlJc w:val="right"/>
      <w:pPr>
        <w:ind w:left="1440" w:hanging="360"/>
      </w:pPr>
    </w:lvl>
    <w:lvl w:ilvl="2" w:tplc="D400874E">
      <w:start w:val="1"/>
      <w:numFmt w:val="lowerRoman"/>
      <w:lvlText w:val="%3."/>
      <w:lvlJc w:val="right"/>
      <w:pPr>
        <w:ind w:left="2160" w:hanging="180"/>
      </w:pPr>
    </w:lvl>
    <w:lvl w:ilvl="3" w:tplc="63A06AFE">
      <w:start w:val="1"/>
      <w:numFmt w:val="decimal"/>
      <w:lvlText w:val="%4."/>
      <w:lvlJc w:val="left"/>
      <w:pPr>
        <w:ind w:left="2880" w:hanging="360"/>
      </w:pPr>
    </w:lvl>
    <w:lvl w:ilvl="4" w:tplc="23BC24DA">
      <w:start w:val="1"/>
      <w:numFmt w:val="lowerLetter"/>
      <w:lvlText w:val="%5."/>
      <w:lvlJc w:val="left"/>
      <w:pPr>
        <w:ind w:left="3600" w:hanging="360"/>
      </w:pPr>
    </w:lvl>
    <w:lvl w:ilvl="5" w:tplc="20B66540">
      <w:start w:val="1"/>
      <w:numFmt w:val="lowerRoman"/>
      <w:lvlText w:val="%6."/>
      <w:lvlJc w:val="right"/>
      <w:pPr>
        <w:ind w:left="4320" w:hanging="180"/>
      </w:pPr>
    </w:lvl>
    <w:lvl w:ilvl="6" w:tplc="E6FCD6A6">
      <w:start w:val="1"/>
      <w:numFmt w:val="decimal"/>
      <w:lvlText w:val="%7."/>
      <w:lvlJc w:val="left"/>
      <w:pPr>
        <w:ind w:left="5040" w:hanging="360"/>
      </w:pPr>
    </w:lvl>
    <w:lvl w:ilvl="7" w:tplc="274AA6B8">
      <w:start w:val="1"/>
      <w:numFmt w:val="lowerLetter"/>
      <w:lvlText w:val="%8."/>
      <w:lvlJc w:val="left"/>
      <w:pPr>
        <w:ind w:left="5760" w:hanging="360"/>
      </w:pPr>
    </w:lvl>
    <w:lvl w:ilvl="8" w:tplc="884AE78A">
      <w:start w:val="1"/>
      <w:numFmt w:val="lowerRoman"/>
      <w:lvlText w:val="%9."/>
      <w:lvlJc w:val="right"/>
      <w:pPr>
        <w:ind w:left="6480" w:hanging="180"/>
      </w:pPr>
    </w:lvl>
  </w:abstractNum>
  <w:abstractNum w:abstractNumId="8" w15:restartNumberingAfterBreak="0">
    <w:nsid w:val="287851D9"/>
    <w:multiLevelType w:val="hybridMultilevel"/>
    <w:tmpl w:val="AE14BA4C"/>
    <w:lvl w:ilvl="0" w:tplc="AD040FFE">
      <w:start w:val="1"/>
      <w:numFmt w:val="lowerRoman"/>
      <w:lvlText w:val="%1."/>
      <w:lvlJc w:val="right"/>
      <w:pPr>
        <w:ind w:left="1080" w:hanging="360"/>
      </w:pPr>
    </w:lvl>
    <w:lvl w:ilvl="1" w:tplc="F99EAE02">
      <w:start w:val="1"/>
      <w:numFmt w:val="lowerLetter"/>
      <w:lvlText w:val="%2."/>
      <w:lvlJc w:val="left"/>
      <w:pPr>
        <w:ind w:left="1800" w:hanging="360"/>
      </w:pPr>
    </w:lvl>
    <w:lvl w:ilvl="2" w:tplc="0BAADD50">
      <w:start w:val="1"/>
      <w:numFmt w:val="lowerRoman"/>
      <w:lvlText w:val="%3."/>
      <w:lvlJc w:val="right"/>
      <w:pPr>
        <w:ind w:left="2520" w:hanging="180"/>
      </w:pPr>
    </w:lvl>
    <w:lvl w:ilvl="3" w:tplc="09485BE6">
      <w:start w:val="1"/>
      <w:numFmt w:val="decimal"/>
      <w:lvlText w:val="%4."/>
      <w:lvlJc w:val="left"/>
      <w:pPr>
        <w:ind w:left="3240" w:hanging="360"/>
      </w:pPr>
    </w:lvl>
    <w:lvl w:ilvl="4" w:tplc="18BEA8DC">
      <w:start w:val="1"/>
      <w:numFmt w:val="lowerLetter"/>
      <w:lvlText w:val="%5."/>
      <w:lvlJc w:val="left"/>
      <w:pPr>
        <w:ind w:left="3960" w:hanging="360"/>
      </w:pPr>
    </w:lvl>
    <w:lvl w:ilvl="5" w:tplc="6BE6CFE0">
      <w:start w:val="1"/>
      <w:numFmt w:val="lowerRoman"/>
      <w:lvlText w:val="%6."/>
      <w:lvlJc w:val="right"/>
      <w:pPr>
        <w:ind w:left="4680" w:hanging="180"/>
      </w:pPr>
    </w:lvl>
    <w:lvl w:ilvl="6" w:tplc="5B4A9350">
      <w:start w:val="1"/>
      <w:numFmt w:val="decimal"/>
      <w:lvlText w:val="%7."/>
      <w:lvlJc w:val="left"/>
      <w:pPr>
        <w:ind w:left="5400" w:hanging="360"/>
      </w:pPr>
    </w:lvl>
    <w:lvl w:ilvl="7" w:tplc="F6EC6700">
      <w:start w:val="1"/>
      <w:numFmt w:val="lowerLetter"/>
      <w:lvlText w:val="%8."/>
      <w:lvlJc w:val="left"/>
      <w:pPr>
        <w:ind w:left="6120" w:hanging="360"/>
      </w:pPr>
    </w:lvl>
    <w:lvl w:ilvl="8" w:tplc="096A9846">
      <w:start w:val="1"/>
      <w:numFmt w:val="lowerRoman"/>
      <w:lvlText w:val="%9."/>
      <w:lvlJc w:val="right"/>
      <w:pPr>
        <w:ind w:left="6840" w:hanging="180"/>
      </w:pPr>
    </w:lvl>
  </w:abstractNum>
  <w:abstractNum w:abstractNumId="9" w15:restartNumberingAfterBreak="0">
    <w:nsid w:val="294E0C4E"/>
    <w:multiLevelType w:val="hybridMultilevel"/>
    <w:tmpl w:val="F6663044"/>
    <w:lvl w:ilvl="0" w:tplc="283020F6">
      <w:start w:val="1"/>
      <w:numFmt w:val="decimal"/>
      <w:lvlText w:val="%1."/>
      <w:lvlJc w:val="left"/>
      <w:pPr>
        <w:ind w:left="720" w:hanging="360"/>
      </w:pPr>
    </w:lvl>
    <w:lvl w:ilvl="1" w:tplc="CB146C10">
      <w:start w:val="1"/>
      <w:numFmt w:val="lowerLetter"/>
      <w:lvlText w:val="%2."/>
      <w:lvlJc w:val="left"/>
      <w:pPr>
        <w:ind w:left="1440" w:hanging="360"/>
      </w:pPr>
    </w:lvl>
    <w:lvl w:ilvl="2" w:tplc="34EC9828">
      <w:start w:val="1"/>
      <w:numFmt w:val="lowerRoman"/>
      <w:lvlText w:val="%3."/>
      <w:lvlJc w:val="right"/>
      <w:pPr>
        <w:ind w:left="2160" w:hanging="180"/>
      </w:pPr>
    </w:lvl>
    <w:lvl w:ilvl="3" w:tplc="B28E8574">
      <w:start w:val="1"/>
      <w:numFmt w:val="decimal"/>
      <w:lvlText w:val="%4."/>
      <w:lvlJc w:val="left"/>
      <w:pPr>
        <w:ind w:left="2880" w:hanging="360"/>
      </w:pPr>
    </w:lvl>
    <w:lvl w:ilvl="4" w:tplc="16ECBD22">
      <w:start w:val="1"/>
      <w:numFmt w:val="lowerLetter"/>
      <w:lvlText w:val="%5."/>
      <w:lvlJc w:val="left"/>
      <w:pPr>
        <w:ind w:left="3600" w:hanging="360"/>
      </w:pPr>
    </w:lvl>
    <w:lvl w:ilvl="5" w:tplc="56E641F0">
      <w:start w:val="1"/>
      <w:numFmt w:val="lowerRoman"/>
      <w:lvlText w:val="%6."/>
      <w:lvlJc w:val="right"/>
      <w:pPr>
        <w:ind w:left="4320" w:hanging="180"/>
      </w:pPr>
    </w:lvl>
    <w:lvl w:ilvl="6" w:tplc="EBD04DEC">
      <w:start w:val="1"/>
      <w:numFmt w:val="decimal"/>
      <w:lvlText w:val="%7."/>
      <w:lvlJc w:val="left"/>
      <w:pPr>
        <w:ind w:left="5040" w:hanging="360"/>
      </w:pPr>
    </w:lvl>
    <w:lvl w:ilvl="7" w:tplc="E810544A">
      <w:start w:val="1"/>
      <w:numFmt w:val="lowerLetter"/>
      <w:lvlText w:val="%8."/>
      <w:lvlJc w:val="left"/>
      <w:pPr>
        <w:ind w:left="5760" w:hanging="360"/>
      </w:pPr>
    </w:lvl>
    <w:lvl w:ilvl="8" w:tplc="2840A690">
      <w:start w:val="1"/>
      <w:numFmt w:val="lowerRoman"/>
      <w:lvlText w:val="%9."/>
      <w:lvlJc w:val="right"/>
      <w:pPr>
        <w:ind w:left="6480" w:hanging="180"/>
      </w:pPr>
    </w:lvl>
  </w:abstractNum>
  <w:abstractNum w:abstractNumId="10" w15:restartNumberingAfterBreak="0">
    <w:nsid w:val="29B362C9"/>
    <w:multiLevelType w:val="hybridMultilevel"/>
    <w:tmpl w:val="01F46FB6"/>
    <w:lvl w:ilvl="0" w:tplc="DA88347A">
      <w:start w:val="1"/>
      <w:numFmt w:val="bullet"/>
      <w:lvlText w:val=""/>
      <w:lvlJc w:val="left"/>
      <w:pPr>
        <w:tabs>
          <w:tab w:val="num" w:pos="1062"/>
        </w:tabs>
        <w:ind w:left="1062" w:hanging="360"/>
      </w:pPr>
      <w:rPr>
        <w:rFonts w:ascii="Symbol" w:hAnsi="Symbol" w:hint="default"/>
        <w:color w:val="auto"/>
      </w:rPr>
    </w:lvl>
    <w:lvl w:ilvl="1" w:tplc="04090003" w:tentative="1">
      <w:start w:val="1"/>
      <w:numFmt w:val="bullet"/>
      <w:lvlText w:val="o"/>
      <w:lvlJc w:val="left"/>
      <w:pPr>
        <w:tabs>
          <w:tab w:val="num" w:pos="1782"/>
        </w:tabs>
        <w:ind w:left="1782" w:hanging="360"/>
      </w:pPr>
      <w:rPr>
        <w:rFonts w:ascii="Courier New" w:hAnsi="Courier New" w:cs="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cs="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cs="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1" w15:restartNumberingAfterBreak="0">
    <w:nsid w:val="2AC82280"/>
    <w:multiLevelType w:val="hybridMultilevel"/>
    <w:tmpl w:val="AEC68D78"/>
    <w:lvl w:ilvl="0" w:tplc="9DC8920C">
      <w:start w:val="1"/>
      <w:numFmt w:val="decimal"/>
      <w:lvlText w:val="%1."/>
      <w:lvlJc w:val="left"/>
      <w:pPr>
        <w:ind w:left="720" w:hanging="360"/>
      </w:pPr>
    </w:lvl>
    <w:lvl w:ilvl="1" w:tplc="70107F42">
      <w:start w:val="1"/>
      <w:numFmt w:val="lowerLetter"/>
      <w:lvlText w:val="%2."/>
      <w:lvlJc w:val="left"/>
      <w:pPr>
        <w:ind w:left="1440" w:hanging="360"/>
      </w:pPr>
    </w:lvl>
    <w:lvl w:ilvl="2" w:tplc="AFA6031C">
      <w:start w:val="1"/>
      <w:numFmt w:val="lowerRoman"/>
      <w:lvlText w:val="%3."/>
      <w:lvlJc w:val="right"/>
      <w:pPr>
        <w:ind w:left="2160" w:hanging="180"/>
      </w:pPr>
    </w:lvl>
    <w:lvl w:ilvl="3" w:tplc="9BEE8CC4">
      <w:start w:val="1"/>
      <w:numFmt w:val="decimal"/>
      <w:lvlText w:val="%4."/>
      <w:lvlJc w:val="left"/>
      <w:pPr>
        <w:ind w:left="2880" w:hanging="360"/>
      </w:pPr>
    </w:lvl>
    <w:lvl w:ilvl="4" w:tplc="AFDAC11E">
      <w:start w:val="1"/>
      <w:numFmt w:val="lowerLetter"/>
      <w:lvlText w:val="%5."/>
      <w:lvlJc w:val="left"/>
      <w:pPr>
        <w:ind w:left="3600" w:hanging="360"/>
      </w:pPr>
    </w:lvl>
    <w:lvl w:ilvl="5" w:tplc="40902A28">
      <w:start w:val="1"/>
      <w:numFmt w:val="lowerRoman"/>
      <w:lvlText w:val="%6."/>
      <w:lvlJc w:val="right"/>
      <w:pPr>
        <w:ind w:left="4320" w:hanging="180"/>
      </w:pPr>
    </w:lvl>
    <w:lvl w:ilvl="6" w:tplc="88E42788">
      <w:start w:val="1"/>
      <w:numFmt w:val="decimal"/>
      <w:lvlText w:val="%7."/>
      <w:lvlJc w:val="left"/>
      <w:pPr>
        <w:ind w:left="5040" w:hanging="360"/>
      </w:pPr>
    </w:lvl>
    <w:lvl w:ilvl="7" w:tplc="D2827BDE">
      <w:start w:val="1"/>
      <w:numFmt w:val="lowerLetter"/>
      <w:lvlText w:val="%8."/>
      <w:lvlJc w:val="left"/>
      <w:pPr>
        <w:ind w:left="5760" w:hanging="360"/>
      </w:pPr>
    </w:lvl>
    <w:lvl w:ilvl="8" w:tplc="77103C62">
      <w:start w:val="1"/>
      <w:numFmt w:val="lowerRoman"/>
      <w:lvlText w:val="%9."/>
      <w:lvlJc w:val="right"/>
      <w:pPr>
        <w:ind w:left="6480" w:hanging="180"/>
      </w:pPr>
    </w:lvl>
  </w:abstractNum>
  <w:abstractNum w:abstractNumId="12" w15:restartNumberingAfterBreak="0">
    <w:nsid w:val="2D7D5B4D"/>
    <w:multiLevelType w:val="hybridMultilevel"/>
    <w:tmpl w:val="37845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33B62"/>
    <w:multiLevelType w:val="hybridMultilevel"/>
    <w:tmpl w:val="8A3C86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B4B63BC4">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B56DE"/>
    <w:multiLevelType w:val="multilevel"/>
    <w:tmpl w:val="01F46FB6"/>
    <w:lvl w:ilvl="0">
      <w:start w:val="1"/>
      <w:numFmt w:val="bullet"/>
      <w:lvlText w:val=""/>
      <w:lvlJc w:val="left"/>
      <w:pPr>
        <w:tabs>
          <w:tab w:val="num" w:pos="1062"/>
        </w:tabs>
        <w:ind w:left="1062" w:hanging="360"/>
      </w:pPr>
      <w:rPr>
        <w:rFonts w:ascii="Symbol" w:hAnsi="Symbol" w:hint="default"/>
        <w:color w:val="auto"/>
      </w:rPr>
    </w:lvl>
    <w:lvl w:ilvl="1">
      <w:start w:val="1"/>
      <w:numFmt w:val="bullet"/>
      <w:lvlText w:val="o"/>
      <w:lvlJc w:val="left"/>
      <w:pPr>
        <w:tabs>
          <w:tab w:val="num" w:pos="1782"/>
        </w:tabs>
        <w:ind w:left="1782" w:hanging="360"/>
      </w:pPr>
      <w:rPr>
        <w:rFonts w:ascii="Courier New" w:hAnsi="Courier New" w:cs="Courier New" w:hint="default"/>
      </w:rPr>
    </w:lvl>
    <w:lvl w:ilvl="2">
      <w:start w:val="1"/>
      <w:numFmt w:val="bullet"/>
      <w:lvlText w:val=""/>
      <w:lvlJc w:val="left"/>
      <w:pPr>
        <w:tabs>
          <w:tab w:val="num" w:pos="2502"/>
        </w:tabs>
        <w:ind w:left="2502" w:hanging="360"/>
      </w:pPr>
      <w:rPr>
        <w:rFonts w:ascii="Wingdings" w:hAnsi="Wingdings" w:hint="default"/>
      </w:rPr>
    </w:lvl>
    <w:lvl w:ilvl="3">
      <w:start w:val="1"/>
      <w:numFmt w:val="bullet"/>
      <w:lvlText w:val=""/>
      <w:lvlJc w:val="left"/>
      <w:pPr>
        <w:tabs>
          <w:tab w:val="num" w:pos="3222"/>
        </w:tabs>
        <w:ind w:left="3222" w:hanging="360"/>
      </w:pPr>
      <w:rPr>
        <w:rFonts w:ascii="Symbol" w:hAnsi="Symbol" w:hint="default"/>
      </w:rPr>
    </w:lvl>
    <w:lvl w:ilvl="4">
      <w:start w:val="1"/>
      <w:numFmt w:val="bullet"/>
      <w:lvlText w:val="o"/>
      <w:lvlJc w:val="left"/>
      <w:pPr>
        <w:tabs>
          <w:tab w:val="num" w:pos="3942"/>
        </w:tabs>
        <w:ind w:left="3942" w:hanging="360"/>
      </w:pPr>
      <w:rPr>
        <w:rFonts w:ascii="Courier New" w:hAnsi="Courier New" w:cs="Courier New" w:hint="default"/>
      </w:rPr>
    </w:lvl>
    <w:lvl w:ilvl="5">
      <w:start w:val="1"/>
      <w:numFmt w:val="bullet"/>
      <w:lvlText w:val=""/>
      <w:lvlJc w:val="left"/>
      <w:pPr>
        <w:tabs>
          <w:tab w:val="num" w:pos="4662"/>
        </w:tabs>
        <w:ind w:left="4662" w:hanging="360"/>
      </w:pPr>
      <w:rPr>
        <w:rFonts w:ascii="Wingdings" w:hAnsi="Wingdings" w:hint="default"/>
      </w:rPr>
    </w:lvl>
    <w:lvl w:ilvl="6">
      <w:start w:val="1"/>
      <w:numFmt w:val="bullet"/>
      <w:lvlText w:val=""/>
      <w:lvlJc w:val="left"/>
      <w:pPr>
        <w:tabs>
          <w:tab w:val="num" w:pos="5382"/>
        </w:tabs>
        <w:ind w:left="5382" w:hanging="360"/>
      </w:pPr>
      <w:rPr>
        <w:rFonts w:ascii="Symbol" w:hAnsi="Symbol" w:hint="default"/>
      </w:rPr>
    </w:lvl>
    <w:lvl w:ilvl="7">
      <w:start w:val="1"/>
      <w:numFmt w:val="bullet"/>
      <w:lvlText w:val="o"/>
      <w:lvlJc w:val="left"/>
      <w:pPr>
        <w:tabs>
          <w:tab w:val="num" w:pos="6102"/>
        </w:tabs>
        <w:ind w:left="6102" w:hanging="360"/>
      </w:pPr>
      <w:rPr>
        <w:rFonts w:ascii="Courier New" w:hAnsi="Courier New" w:cs="Courier New" w:hint="default"/>
      </w:rPr>
    </w:lvl>
    <w:lvl w:ilvl="8">
      <w:start w:val="1"/>
      <w:numFmt w:val="bullet"/>
      <w:lvlText w:val=""/>
      <w:lvlJc w:val="left"/>
      <w:pPr>
        <w:tabs>
          <w:tab w:val="num" w:pos="6822"/>
        </w:tabs>
        <w:ind w:left="6822" w:hanging="360"/>
      </w:pPr>
      <w:rPr>
        <w:rFonts w:ascii="Wingdings" w:hAnsi="Wingdings" w:hint="default"/>
      </w:rPr>
    </w:lvl>
  </w:abstractNum>
  <w:abstractNum w:abstractNumId="15" w15:restartNumberingAfterBreak="0">
    <w:nsid w:val="35263A88"/>
    <w:multiLevelType w:val="hybridMultilevel"/>
    <w:tmpl w:val="D1CACB2A"/>
    <w:lvl w:ilvl="0" w:tplc="FFFFFFFF">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2E3351"/>
    <w:multiLevelType w:val="hybridMultilevel"/>
    <w:tmpl w:val="BCDE05E0"/>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7" w15:restartNumberingAfterBreak="0">
    <w:nsid w:val="3B18582B"/>
    <w:multiLevelType w:val="hybridMultilevel"/>
    <w:tmpl w:val="80A00296"/>
    <w:lvl w:ilvl="0" w:tplc="14E4EF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03F56"/>
    <w:multiLevelType w:val="hybridMultilevel"/>
    <w:tmpl w:val="2CE4913E"/>
    <w:lvl w:ilvl="0" w:tplc="04090001">
      <w:start w:val="1"/>
      <w:numFmt w:val="bullet"/>
      <w:lvlText w:val=""/>
      <w:lvlJc w:val="left"/>
      <w:pPr>
        <w:tabs>
          <w:tab w:val="num" w:pos="717"/>
        </w:tabs>
        <w:ind w:left="717" w:hanging="360"/>
      </w:pPr>
      <w:rPr>
        <w:rFonts w:ascii="Symbol" w:hAnsi="Symbol" w:hint="default"/>
        <w:color w:val="auto"/>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4F361A59"/>
    <w:multiLevelType w:val="hybridMultilevel"/>
    <w:tmpl w:val="F8988F9A"/>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0" w15:restartNumberingAfterBreak="0">
    <w:nsid w:val="4F8E5120"/>
    <w:multiLevelType w:val="hybridMultilevel"/>
    <w:tmpl w:val="43A6B60A"/>
    <w:lvl w:ilvl="0" w:tplc="0D84F64C">
      <w:start w:val="1"/>
      <w:numFmt w:val="decimal"/>
      <w:lvlText w:val="%1."/>
      <w:lvlJc w:val="left"/>
      <w:pPr>
        <w:ind w:left="1080" w:hanging="360"/>
      </w:pPr>
    </w:lvl>
    <w:lvl w:ilvl="1" w:tplc="42CC04B2">
      <w:start w:val="1"/>
      <w:numFmt w:val="lowerLetter"/>
      <w:lvlText w:val="%2."/>
      <w:lvlJc w:val="left"/>
      <w:pPr>
        <w:ind w:left="1800" w:hanging="360"/>
      </w:pPr>
    </w:lvl>
    <w:lvl w:ilvl="2" w:tplc="82FEC53E">
      <w:start w:val="1"/>
      <w:numFmt w:val="lowerRoman"/>
      <w:lvlText w:val="%3."/>
      <w:lvlJc w:val="right"/>
      <w:pPr>
        <w:ind w:left="2520" w:hanging="180"/>
      </w:pPr>
    </w:lvl>
    <w:lvl w:ilvl="3" w:tplc="7796391A">
      <w:start w:val="1"/>
      <w:numFmt w:val="decimal"/>
      <w:lvlText w:val="%4."/>
      <w:lvlJc w:val="left"/>
      <w:pPr>
        <w:ind w:left="3240" w:hanging="360"/>
      </w:pPr>
    </w:lvl>
    <w:lvl w:ilvl="4" w:tplc="EF900BEE">
      <w:start w:val="1"/>
      <w:numFmt w:val="lowerLetter"/>
      <w:lvlText w:val="%5."/>
      <w:lvlJc w:val="left"/>
      <w:pPr>
        <w:ind w:left="3960" w:hanging="360"/>
      </w:pPr>
    </w:lvl>
    <w:lvl w:ilvl="5" w:tplc="ED02FC26">
      <w:start w:val="1"/>
      <w:numFmt w:val="lowerRoman"/>
      <w:lvlText w:val="%6."/>
      <w:lvlJc w:val="right"/>
      <w:pPr>
        <w:ind w:left="4680" w:hanging="180"/>
      </w:pPr>
    </w:lvl>
    <w:lvl w:ilvl="6" w:tplc="C13CD382">
      <w:start w:val="1"/>
      <w:numFmt w:val="decimal"/>
      <w:lvlText w:val="%7."/>
      <w:lvlJc w:val="left"/>
      <w:pPr>
        <w:ind w:left="5400" w:hanging="360"/>
      </w:pPr>
    </w:lvl>
    <w:lvl w:ilvl="7" w:tplc="BA0272DC">
      <w:start w:val="1"/>
      <w:numFmt w:val="lowerLetter"/>
      <w:lvlText w:val="%8."/>
      <w:lvlJc w:val="left"/>
      <w:pPr>
        <w:ind w:left="6120" w:hanging="360"/>
      </w:pPr>
    </w:lvl>
    <w:lvl w:ilvl="8" w:tplc="E4F8AB46">
      <w:start w:val="1"/>
      <w:numFmt w:val="lowerRoman"/>
      <w:lvlText w:val="%9."/>
      <w:lvlJc w:val="right"/>
      <w:pPr>
        <w:ind w:left="6840" w:hanging="180"/>
      </w:pPr>
    </w:lvl>
  </w:abstractNum>
  <w:abstractNum w:abstractNumId="21" w15:restartNumberingAfterBreak="0">
    <w:nsid w:val="52FC3165"/>
    <w:multiLevelType w:val="hybridMultilevel"/>
    <w:tmpl w:val="2E888704"/>
    <w:lvl w:ilvl="0" w:tplc="2380589E">
      <w:start w:val="1"/>
      <w:numFmt w:val="lowerLetter"/>
      <w:lvlText w:val="%1."/>
      <w:lvlJc w:val="left"/>
      <w:pPr>
        <w:ind w:left="720" w:hanging="360"/>
      </w:pPr>
    </w:lvl>
    <w:lvl w:ilvl="1" w:tplc="0B38A442">
      <w:start w:val="1"/>
      <w:numFmt w:val="lowerLetter"/>
      <w:lvlText w:val="%2."/>
      <w:lvlJc w:val="left"/>
      <w:pPr>
        <w:ind w:left="1440" w:hanging="360"/>
      </w:pPr>
    </w:lvl>
    <w:lvl w:ilvl="2" w:tplc="E6DC0398">
      <w:start w:val="1"/>
      <w:numFmt w:val="lowerRoman"/>
      <w:lvlText w:val="%3."/>
      <w:lvlJc w:val="right"/>
      <w:pPr>
        <w:ind w:left="2160" w:hanging="180"/>
      </w:pPr>
    </w:lvl>
    <w:lvl w:ilvl="3" w:tplc="5EA44D88">
      <w:start w:val="1"/>
      <w:numFmt w:val="decimal"/>
      <w:lvlText w:val="%4."/>
      <w:lvlJc w:val="left"/>
      <w:pPr>
        <w:ind w:left="2880" w:hanging="360"/>
      </w:pPr>
    </w:lvl>
    <w:lvl w:ilvl="4" w:tplc="E5847E5A">
      <w:start w:val="1"/>
      <w:numFmt w:val="lowerLetter"/>
      <w:lvlText w:val="%5."/>
      <w:lvlJc w:val="left"/>
      <w:pPr>
        <w:ind w:left="3600" w:hanging="360"/>
      </w:pPr>
    </w:lvl>
    <w:lvl w:ilvl="5" w:tplc="AA947D62">
      <w:start w:val="1"/>
      <w:numFmt w:val="lowerRoman"/>
      <w:lvlText w:val="%6."/>
      <w:lvlJc w:val="right"/>
      <w:pPr>
        <w:ind w:left="4320" w:hanging="180"/>
      </w:pPr>
    </w:lvl>
    <w:lvl w:ilvl="6" w:tplc="7CE24E30">
      <w:start w:val="1"/>
      <w:numFmt w:val="decimal"/>
      <w:lvlText w:val="%7."/>
      <w:lvlJc w:val="left"/>
      <w:pPr>
        <w:ind w:left="5040" w:hanging="360"/>
      </w:pPr>
    </w:lvl>
    <w:lvl w:ilvl="7" w:tplc="07F6A68A">
      <w:start w:val="1"/>
      <w:numFmt w:val="lowerLetter"/>
      <w:lvlText w:val="%8."/>
      <w:lvlJc w:val="left"/>
      <w:pPr>
        <w:ind w:left="5760" w:hanging="360"/>
      </w:pPr>
    </w:lvl>
    <w:lvl w:ilvl="8" w:tplc="869C88CA">
      <w:start w:val="1"/>
      <w:numFmt w:val="lowerRoman"/>
      <w:lvlText w:val="%9."/>
      <w:lvlJc w:val="right"/>
      <w:pPr>
        <w:ind w:left="6480" w:hanging="180"/>
      </w:pPr>
    </w:lvl>
  </w:abstractNum>
  <w:abstractNum w:abstractNumId="22" w15:restartNumberingAfterBreak="0">
    <w:nsid w:val="53010943"/>
    <w:multiLevelType w:val="hybridMultilevel"/>
    <w:tmpl w:val="14E0470A"/>
    <w:lvl w:ilvl="0" w:tplc="FFFFFFFF">
      <w:start w:val="1"/>
      <w:numFmt w:val="decimal"/>
      <w:lvlText w:val="%1."/>
      <w:lvlJc w:val="left"/>
      <w:pPr>
        <w:tabs>
          <w:tab w:val="num" w:pos="720"/>
        </w:tabs>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85903"/>
    <w:multiLevelType w:val="hybridMultilevel"/>
    <w:tmpl w:val="FDEA87A6"/>
    <w:lvl w:ilvl="0" w:tplc="25A827C8">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C5685"/>
    <w:multiLevelType w:val="hybridMultilevel"/>
    <w:tmpl w:val="E96ED0D8"/>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5" w15:restartNumberingAfterBreak="0">
    <w:nsid w:val="5DCFC28C"/>
    <w:multiLevelType w:val="hybridMultilevel"/>
    <w:tmpl w:val="A9F47552"/>
    <w:lvl w:ilvl="0" w:tplc="2D8C981A">
      <w:start w:val="1"/>
      <w:numFmt w:val="decimal"/>
      <w:lvlText w:val="%1."/>
      <w:lvlJc w:val="left"/>
      <w:pPr>
        <w:ind w:left="720" w:hanging="360"/>
      </w:pPr>
    </w:lvl>
    <w:lvl w:ilvl="1" w:tplc="AA44912C">
      <w:start w:val="1"/>
      <w:numFmt w:val="lowerLetter"/>
      <w:lvlText w:val="%2."/>
      <w:lvlJc w:val="left"/>
      <w:pPr>
        <w:ind w:left="1440" w:hanging="360"/>
      </w:pPr>
    </w:lvl>
    <w:lvl w:ilvl="2" w:tplc="CEDA366A">
      <w:start w:val="1"/>
      <w:numFmt w:val="lowerRoman"/>
      <w:lvlText w:val="%3."/>
      <w:lvlJc w:val="right"/>
      <w:pPr>
        <w:ind w:left="2160" w:hanging="180"/>
      </w:pPr>
    </w:lvl>
    <w:lvl w:ilvl="3" w:tplc="F0A23DC6">
      <w:start w:val="1"/>
      <w:numFmt w:val="decimal"/>
      <w:lvlText w:val="%4."/>
      <w:lvlJc w:val="left"/>
      <w:pPr>
        <w:ind w:left="2880" w:hanging="360"/>
      </w:pPr>
    </w:lvl>
    <w:lvl w:ilvl="4" w:tplc="1F3214C0">
      <w:start w:val="1"/>
      <w:numFmt w:val="lowerLetter"/>
      <w:lvlText w:val="%5."/>
      <w:lvlJc w:val="left"/>
      <w:pPr>
        <w:ind w:left="3600" w:hanging="360"/>
      </w:pPr>
    </w:lvl>
    <w:lvl w:ilvl="5" w:tplc="7226879C">
      <w:start w:val="1"/>
      <w:numFmt w:val="lowerRoman"/>
      <w:lvlText w:val="%6."/>
      <w:lvlJc w:val="right"/>
      <w:pPr>
        <w:ind w:left="4320" w:hanging="180"/>
      </w:pPr>
    </w:lvl>
    <w:lvl w:ilvl="6" w:tplc="D73A8BC2">
      <w:start w:val="1"/>
      <w:numFmt w:val="decimal"/>
      <w:lvlText w:val="%7."/>
      <w:lvlJc w:val="left"/>
      <w:pPr>
        <w:ind w:left="5040" w:hanging="360"/>
      </w:pPr>
    </w:lvl>
    <w:lvl w:ilvl="7" w:tplc="28129BEC">
      <w:start w:val="1"/>
      <w:numFmt w:val="lowerLetter"/>
      <w:lvlText w:val="%8."/>
      <w:lvlJc w:val="left"/>
      <w:pPr>
        <w:ind w:left="5760" w:hanging="360"/>
      </w:pPr>
    </w:lvl>
    <w:lvl w:ilvl="8" w:tplc="4C0486FE">
      <w:start w:val="1"/>
      <w:numFmt w:val="lowerRoman"/>
      <w:lvlText w:val="%9."/>
      <w:lvlJc w:val="right"/>
      <w:pPr>
        <w:ind w:left="6480" w:hanging="180"/>
      </w:pPr>
    </w:lvl>
  </w:abstractNum>
  <w:abstractNum w:abstractNumId="26" w15:restartNumberingAfterBreak="0">
    <w:nsid w:val="60C648BA"/>
    <w:multiLevelType w:val="hybridMultilevel"/>
    <w:tmpl w:val="8F30C9D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7" w15:restartNumberingAfterBreak="0">
    <w:nsid w:val="61901FB1"/>
    <w:multiLevelType w:val="hybridMultilevel"/>
    <w:tmpl w:val="67443BF8"/>
    <w:lvl w:ilvl="0" w:tplc="FFFFFFFF">
      <w:start w:val="1"/>
      <w:numFmt w:val="decimal"/>
      <w:lvlText w:val="%1."/>
      <w:lvlJc w:val="left"/>
      <w:pPr>
        <w:ind w:left="720" w:hanging="360"/>
      </w:p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3377332"/>
    <w:multiLevelType w:val="hybridMultilevel"/>
    <w:tmpl w:val="05AE2A5C"/>
    <w:lvl w:ilvl="0" w:tplc="6E0AD65C">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9" w15:restartNumberingAfterBreak="0">
    <w:nsid w:val="66366B79"/>
    <w:multiLevelType w:val="hybridMultilevel"/>
    <w:tmpl w:val="3FDA171C"/>
    <w:lvl w:ilvl="0" w:tplc="62A4ADA6">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EC14C7"/>
    <w:multiLevelType w:val="hybridMultilevel"/>
    <w:tmpl w:val="CAE0A4F6"/>
    <w:lvl w:ilvl="0" w:tplc="81949510">
      <w:start w:val="1"/>
      <w:numFmt w:val="lowerLetter"/>
      <w:lvlText w:val="%1."/>
      <w:lvlJc w:val="left"/>
      <w:pPr>
        <w:ind w:left="738" w:hanging="360"/>
      </w:pPr>
      <w:rPr>
        <w:b/>
        <w:bCs/>
      </w:rPr>
    </w:lvl>
    <w:lvl w:ilvl="1" w:tplc="14E4EF30">
      <w:start w:val="1"/>
      <w:numFmt w:val="upperLetter"/>
      <w:lvlText w:val="%2."/>
      <w:lvlJc w:val="left"/>
      <w:pPr>
        <w:ind w:left="720" w:hanging="360"/>
      </w:pPr>
      <w:rPr>
        <w:rFonts w:hint="default"/>
        <w:b/>
      </w:rPr>
    </w:lvl>
    <w:lvl w:ilvl="2" w:tplc="6E0AD65C">
      <w:start w:val="1"/>
      <w:numFmt w:val="lowerLetter"/>
      <w:lvlText w:val="%3."/>
      <w:lvlJc w:val="left"/>
      <w:pPr>
        <w:ind w:left="1440" w:hanging="360"/>
      </w:pPr>
      <w:rPr>
        <w:rFonts w:hint="default"/>
      </w:rPr>
    </w:lvl>
    <w:lvl w:ilvl="3" w:tplc="7CA6808A">
      <w:start w:val="1"/>
      <w:numFmt w:val="decimal"/>
      <w:lvlText w:val="%4."/>
      <w:lvlJc w:val="left"/>
      <w:pPr>
        <w:ind w:left="2898" w:hanging="360"/>
      </w:pPr>
    </w:lvl>
    <w:lvl w:ilvl="4" w:tplc="B77A440A">
      <w:start w:val="1"/>
      <w:numFmt w:val="lowerLetter"/>
      <w:lvlText w:val="%5."/>
      <w:lvlJc w:val="left"/>
      <w:pPr>
        <w:ind w:left="3618" w:hanging="360"/>
      </w:pPr>
    </w:lvl>
    <w:lvl w:ilvl="5" w:tplc="A95800D2">
      <w:start w:val="1"/>
      <w:numFmt w:val="lowerRoman"/>
      <w:lvlText w:val="%6."/>
      <w:lvlJc w:val="right"/>
      <w:pPr>
        <w:ind w:left="4338" w:hanging="180"/>
      </w:pPr>
    </w:lvl>
    <w:lvl w:ilvl="6" w:tplc="D2D00764">
      <w:start w:val="1"/>
      <w:numFmt w:val="decimal"/>
      <w:lvlText w:val="%7."/>
      <w:lvlJc w:val="left"/>
      <w:pPr>
        <w:ind w:left="5058" w:hanging="360"/>
      </w:pPr>
    </w:lvl>
    <w:lvl w:ilvl="7" w:tplc="FD6CB37A">
      <w:start w:val="1"/>
      <w:numFmt w:val="lowerLetter"/>
      <w:lvlText w:val="%8."/>
      <w:lvlJc w:val="left"/>
      <w:pPr>
        <w:ind w:left="5778" w:hanging="360"/>
      </w:pPr>
    </w:lvl>
    <w:lvl w:ilvl="8" w:tplc="EBD4BFB0">
      <w:start w:val="1"/>
      <w:numFmt w:val="lowerRoman"/>
      <w:lvlText w:val="%9."/>
      <w:lvlJc w:val="right"/>
      <w:pPr>
        <w:ind w:left="6498" w:hanging="180"/>
      </w:pPr>
    </w:lvl>
  </w:abstractNum>
  <w:abstractNum w:abstractNumId="31" w15:restartNumberingAfterBreak="0">
    <w:nsid w:val="78C49EC1"/>
    <w:multiLevelType w:val="hybridMultilevel"/>
    <w:tmpl w:val="DDB04000"/>
    <w:lvl w:ilvl="0" w:tplc="8D4E9386">
      <w:start w:val="1"/>
      <w:numFmt w:val="lowerLetter"/>
      <w:lvlText w:val="%1."/>
      <w:lvlJc w:val="left"/>
      <w:pPr>
        <w:ind w:left="720" w:hanging="360"/>
      </w:pPr>
    </w:lvl>
    <w:lvl w:ilvl="1" w:tplc="01FA1314">
      <w:start w:val="1"/>
      <w:numFmt w:val="lowerLetter"/>
      <w:lvlText w:val="%2."/>
      <w:lvlJc w:val="left"/>
      <w:pPr>
        <w:ind w:left="1440" w:hanging="360"/>
      </w:pPr>
    </w:lvl>
    <w:lvl w:ilvl="2" w:tplc="6E10BAD8">
      <w:start w:val="1"/>
      <w:numFmt w:val="lowerRoman"/>
      <w:lvlText w:val="%3."/>
      <w:lvlJc w:val="right"/>
      <w:pPr>
        <w:ind w:left="2160" w:hanging="180"/>
      </w:pPr>
    </w:lvl>
    <w:lvl w:ilvl="3" w:tplc="606A1FB2">
      <w:start w:val="1"/>
      <w:numFmt w:val="decimal"/>
      <w:lvlText w:val="%4."/>
      <w:lvlJc w:val="left"/>
      <w:pPr>
        <w:ind w:left="2880" w:hanging="360"/>
      </w:pPr>
    </w:lvl>
    <w:lvl w:ilvl="4" w:tplc="52F85F3C">
      <w:start w:val="1"/>
      <w:numFmt w:val="lowerLetter"/>
      <w:lvlText w:val="%5."/>
      <w:lvlJc w:val="left"/>
      <w:pPr>
        <w:ind w:left="3600" w:hanging="360"/>
      </w:pPr>
    </w:lvl>
    <w:lvl w:ilvl="5" w:tplc="EB8041FA">
      <w:start w:val="1"/>
      <w:numFmt w:val="lowerRoman"/>
      <w:lvlText w:val="%6."/>
      <w:lvlJc w:val="right"/>
      <w:pPr>
        <w:ind w:left="4320" w:hanging="180"/>
      </w:pPr>
    </w:lvl>
    <w:lvl w:ilvl="6" w:tplc="5E848014">
      <w:start w:val="1"/>
      <w:numFmt w:val="decimal"/>
      <w:lvlText w:val="%7."/>
      <w:lvlJc w:val="left"/>
      <w:pPr>
        <w:ind w:left="5040" w:hanging="360"/>
      </w:pPr>
    </w:lvl>
    <w:lvl w:ilvl="7" w:tplc="07627BC0">
      <w:start w:val="1"/>
      <w:numFmt w:val="lowerLetter"/>
      <w:lvlText w:val="%8."/>
      <w:lvlJc w:val="left"/>
      <w:pPr>
        <w:ind w:left="5760" w:hanging="360"/>
      </w:pPr>
    </w:lvl>
    <w:lvl w:ilvl="8" w:tplc="ED3EF4AC">
      <w:start w:val="1"/>
      <w:numFmt w:val="lowerRoman"/>
      <w:lvlText w:val="%9."/>
      <w:lvlJc w:val="right"/>
      <w:pPr>
        <w:ind w:left="6480" w:hanging="180"/>
      </w:pPr>
    </w:lvl>
  </w:abstractNum>
  <w:abstractNum w:abstractNumId="32" w15:restartNumberingAfterBreak="0">
    <w:nsid w:val="7A746468"/>
    <w:multiLevelType w:val="hybridMultilevel"/>
    <w:tmpl w:val="64B29298"/>
    <w:lvl w:ilvl="0" w:tplc="4A9A526E">
      <w:start w:val="1"/>
      <w:numFmt w:val="lowerLetter"/>
      <w:lvlText w:val="%1."/>
      <w:lvlJc w:val="left"/>
      <w:pPr>
        <w:ind w:left="720" w:hanging="360"/>
      </w:pPr>
    </w:lvl>
    <w:lvl w:ilvl="1" w:tplc="BD7A66D0">
      <w:start w:val="1"/>
      <w:numFmt w:val="lowerLetter"/>
      <w:lvlText w:val="%2."/>
      <w:lvlJc w:val="left"/>
      <w:pPr>
        <w:ind w:left="1440" w:hanging="360"/>
      </w:pPr>
    </w:lvl>
    <w:lvl w:ilvl="2" w:tplc="9A16CECE">
      <w:start w:val="1"/>
      <w:numFmt w:val="lowerRoman"/>
      <w:lvlText w:val="%3."/>
      <w:lvlJc w:val="right"/>
      <w:pPr>
        <w:ind w:left="2160" w:hanging="180"/>
      </w:pPr>
    </w:lvl>
    <w:lvl w:ilvl="3" w:tplc="4E1AB2CA">
      <w:start w:val="1"/>
      <w:numFmt w:val="decimal"/>
      <w:lvlText w:val="%4."/>
      <w:lvlJc w:val="left"/>
      <w:pPr>
        <w:ind w:left="2880" w:hanging="360"/>
      </w:pPr>
    </w:lvl>
    <w:lvl w:ilvl="4" w:tplc="5C12BC0C">
      <w:start w:val="1"/>
      <w:numFmt w:val="lowerLetter"/>
      <w:lvlText w:val="%5."/>
      <w:lvlJc w:val="left"/>
      <w:pPr>
        <w:ind w:left="3600" w:hanging="360"/>
      </w:pPr>
    </w:lvl>
    <w:lvl w:ilvl="5" w:tplc="A554017C">
      <w:start w:val="1"/>
      <w:numFmt w:val="lowerRoman"/>
      <w:lvlText w:val="%6."/>
      <w:lvlJc w:val="right"/>
      <w:pPr>
        <w:ind w:left="4320" w:hanging="180"/>
      </w:pPr>
    </w:lvl>
    <w:lvl w:ilvl="6" w:tplc="6AD4AE54">
      <w:start w:val="1"/>
      <w:numFmt w:val="decimal"/>
      <w:lvlText w:val="%7."/>
      <w:lvlJc w:val="left"/>
      <w:pPr>
        <w:ind w:left="5040" w:hanging="360"/>
      </w:pPr>
    </w:lvl>
    <w:lvl w:ilvl="7" w:tplc="50288748">
      <w:start w:val="1"/>
      <w:numFmt w:val="lowerLetter"/>
      <w:lvlText w:val="%8."/>
      <w:lvlJc w:val="left"/>
      <w:pPr>
        <w:ind w:left="5760" w:hanging="360"/>
      </w:pPr>
    </w:lvl>
    <w:lvl w:ilvl="8" w:tplc="606813EE">
      <w:start w:val="1"/>
      <w:numFmt w:val="lowerRoman"/>
      <w:lvlText w:val="%9."/>
      <w:lvlJc w:val="right"/>
      <w:pPr>
        <w:ind w:left="6480" w:hanging="180"/>
      </w:pPr>
    </w:lvl>
  </w:abstractNum>
  <w:abstractNum w:abstractNumId="33" w15:restartNumberingAfterBreak="0">
    <w:nsid w:val="7EF84C98"/>
    <w:multiLevelType w:val="hybridMultilevel"/>
    <w:tmpl w:val="AE8EFD16"/>
    <w:lvl w:ilvl="0" w:tplc="6FC07060">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C2A198"/>
    <w:multiLevelType w:val="hybridMultilevel"/>
    <w:tmpl w:val="C9C65856"/>
    <w:lvl w:ilvl="0" w:tplc="41FA7C74">
      <w:start w:val="1"/>
      <w:numFmt w:val="lowerLetter"/>
      <w:lvlText w:val="%1."/>
      <w:lvlJc w:val="left"/>
      <w:pPr>
        <w:ind w:left="720" w:hanging="360"/>
      </w:pPr>
    </w:lvl>
    <w:lvl w:ilvl="1" w:tplc="F3464EB4">
      <w:start w:val="1"/>
      <w:numFmt w:val="lowerLetter"/>
      <w:lvlText w:val="%2."/>
      <w:lvlJc w:val="left"/>
      <w:pPr>
        <w:ind w:left="1440" w:hanging="360"/>
      </w:pPr>
    </w:lvl>
    <w:lvl w:ilvl="2" w:tplc="DFAEBC5E">
      <w:start w:val="1"/>
      <w:numFmt w:val="lowerRoman"/>
      <w:lvlText w:val="%3."/>
      <w:lvlJc w:val="right"/>
      <w:pPr>
        <w:ind w:left="2160" w:hanging="180"/>
      </w:pPr>
    </w:lvl>
    <w:lvl w:ilvl="3" w:tplc="07A8F07E">
      <w:start w:val="1"/>
      <w:numFmt w:val="decimal"/>
      <w:lvlText w:val="%4."/>
      <w:lvlJc w:val="left"/>
      <w:pPr>
        <w:ind w:left="2880" w:hanging="360"/>
      </w:pPr>
    </w:lvl>
    <w:lvl w:ilvl="4" w:tplc="D70EF1B0">
      <w:start w:val="1"/>
      <w:numFmt w:val="lowerLetter"/>
      <w:lvlText w:val="%5."/>
      <w:lvlJc w:val="left"/>
      <w:pPr>
        <w:ind w:left="3600" w:hanging="360"/>
      </w:pPr>
    </w:lvl>
    <w:lvl w:ilvl="5" w:tplc="6FAA276C">
      <w:start w:val="1"/>
      <w:numFmt w:val="lowerRoman"/>
      <w:lvlText w:val="%6."/>
      <w:lvlJc w:val="right"/>
      <w:pPr>
        <w:ind w:left="4320" w:hanging="180"/>
      </w:pPr>
    </w:lvl>
    <w:lvl w:ilvl="6" w:tplc="DB668276">
      <w:start w:val="1"/>
      <w:numFmt w:val="decimal"/>
      <w:lvlText w:val="%7."/>
      <w:lvlJc w:val="left"/>
      <w:pPr>
        <w:ind w:left="5040" w:hanging="360"/>
      </w:pPr>
    </w:lvl>
    <w:lvl w:ilvl="7" w:tplc="92B0F5C6">
      <w:start w:val="1"/>
      <w:numFmt w:val="lowerLetter"/>
      <w:lvlText w:val="%8."/>
      <w:lvlJc w:val="left"/>
      <w:pPr>
        <w:ind w:left="5760" w:hanging="360"/>
      </w:pPr>
    </w:lvl>
    <w:lvl w:ilvl="8" w:tplc="68A27792">
      <w:start w:val="1"/>
      <w:numFmt w:val="lowerRoman"/>
      <w:lvlText w:val="%9."/>
      <w:lvlJc w:val="right"/>
      <w:pPr>
        <w:ind w:left="6480" w:hanging="180"/>
      </w:pPr>
    </w:lvl>
  </w:abstractNum>
  <w:num w:numId="1" w16cid:durableId="1744447056">
    <w:abstractNumId w:val="9"/>
  </w:num>
  <w:num w:numId="2" w16cid:durableId="928390768">
    <w:abstractNumId w:val="25"/>
  </w:num>
  <w:num w:numId="3" w16cid:durableId="2126652349">
    <w:abstractNumId w:val="2"/>
  </w:num>
  <w:num w:numId="4" w16cid:durableId="1850833497">
    <w:abstractNumId w:val="20"/>
  </w:num>
  <w:num w:numId="5" w16cid:durableId="943272232">
    <w:abstractNumId w:val="1"/>
  </w:num>
  <w:num w:numId="6" w16cid:durableId="1974017487">
    <w:abstractNumId w:val="32"/>
  </w:num>
  <w:num w:numId="7" w16cid:durableId="77018402">
    <w:abstractNumId w:val="34"/>
  </w:num>
  <w:num w:numId="8" w16cid:durableId="528879868">
    <w:abstractNumId w:val="0"/>
  </w:num>
  <w:num w:numId="9" w16cid:durableId="654334586">
    <w:abstractNumId w:val="31"/>
  </w:num>
  <w:num w:numId="10" w16cid:durableId="965156026">
    <w:abstractNumId w:val="7"/>
  </w:num>
  <w:num w:numId="11" w16cid:durableId="1315335075">
    <w:abstractNumId w:val="30"/>
  </w:num>
  <w:num w:numId="12" w16cid:durableId="277303529">
    <w:abstractNumId w:val="8"/>
  </w:num>
  <w:num w:numId="13" w16cid:durableId="820196478">
    <w:abstractNumId w:val="11"/>
  </w:num>
  <w:num w:numId="14" w16cid:durableId="1892306572">
    <w:abstractNumId w:val="21"/>
  </w:num>
  <w:num w:numId="15" w16cid:durableId="752359779">
    <w:abstractNumId w:val="10"/>
  </w:num>
  <w:num w:numId="16" w16cid:durableId="782305586">
    <w:abstractNumId w:val="14"/>
  </w:num>
  <w:num w:numId="17" w16cid:durableId="2064980217">
    <w:abstractNumId w:val="18"/>
  </w:num>
  <w:num w:numId="18" w16cid:durableId="545488615">
    <w:abstractNumId w:val="16"/>
  </w:num>
  <w:num w:numId="19" w16cid:durableId="1411349466">
    <w:abstractNumId w:val="26"/>
  </w:num>
  <w:num w:numId="20" w16cid:durableId="1465539509">
    <w:abstractNumId w:val="19"/>
  </w:num>
  <w:num w:numId="21" w16cid:durableId="91171884">
    <w:abstractNumId w:val="24"/>
  </w:num>
  <w:num w:numId="22" w16cid:durableId="628782492">
    <w:abstractNumId w:val="33"/>
  </w:num>
  <w:num w:numId="23" w16cid:durableId="2014643025">
    <w:abstractNumId w:val="15"/>
  </w:num>
  <w:num w:numId="24" w16cid:durableId="1624339452">
    <w:abstractNumId w:val="29"/>
  </w:num>
  <w:num w:numId="25" w16cid:durableId="2002849950">
    <w:abstractNumId w:val="23"/>
  </w:num>
  <w:num w:numId="26" w16cid:durableId="1679577020">
    <w:abstractNumId w:val="4"/>
  </w:num>
  <w:num w:numId="27" w16cid:durableId="659381584">
    <w:abstractNumId w:val="22"/>
  </w:num>
  <w:num w:numId="28" w16cid:durableId="1100029461">
    <w:abstractNumId w:val="28"/>
  </w:num>
  <w:num w:numId="29" w16cid:durableId="1795251119">
    <w:abstractNumId w:val="3"/>
  </w:num>
  <w:num w:numId="30" w16cid:durableId="693271249">
    <w:abstractNumId w:val="5"/>
  </w:num>
  <w:num w:numId="31" w16cid:durableId="927809684">
    <w:abstractNumId w:val="12"/>
  </w:num>
  <w:num w:numId="32" w16cid:durableId="1360164108">
    <w:abstractNumId w:val="13"/>
  </w:num>
  <w:num w:numId="33" w16cid:durableId="4862716">
    <w:abstractNumId w:val="27"/>
  </w:num>
  <w:num w:numId="34" w16cid:durableId="1858499095">
    <w:abstractNumId w:val="6"/>
  </w:num>
  <w:num w:numId="35" w16cid:durableId="2261125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T+GoCekZLP4dKFl2RFw/fAzCUnpHvUjA6Gxt4jaNMULYvpzVskIEymnl6fYY6nI8E5PeUnxCSYjdYmDOZX0Nw==" w:salt="u3rRP4vhyNkmWlDIkx1eq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2MDcxNzY1sjBS0lEKTi0uzszPAykwrAUAOlZ71SwAAAA="/>
  </w:docVars>
  <w:rsids>
    <w:rsidRoot w:val="008F4642"/>
    <w:rsid w:val="00002821"/>
    <w:rsid w:val="00004F2A"/>
    <w:rsid w:val="00007E48"/>
    <w:rsid w:val="00011DF0"/>
    <w:rsid w:val="00014641"/>
    <w:rsid w:val="00017634"/>
    <w:rsid w:val="00025732"/>
    <w:rsid w:val="00026449"/>
    <w:rsid w:val="00027178"/>
    <w:rsid w:val="0002747C"/>
    <w:rsid w:val="0004022B"/>
    <w:rsid w:val="0004736B"/>
    <w:rsid w:val="00053542"/>
    <w:rsid w:val="00053B06"/>
    <w:rsid w:val="000553FC"/>
    <w:rsid w:val="000612A7"/>
    <w:rsid w:val="000717A0"/>
    <w:rsid w:val="00073ABC"/>
    <w:rsid w:val="000757BA"/>
    <w:rsid w:val="00076C70"/>
    <w:rsid w:val="000A13C8"/>
    <w:rsid w:val="000A610C"/>
    <w:rsid w:val="000A7361"/>
    <w:rsid w:val="000B5D2C"/>
    <w:rsid w:val="000C04FF"/>
    <w:rsid w:val="000C0592"/>
    <w:rsid w:val="000C5645"/>
    <w:rsid w:val="000C6D6B"/>
    <w:rsid w:val="000D11B8"/>
    <w:rsid w:val="000D4184"/>
    <w:rsid w:val="000E3A13"/>
    <w:rsid w:val="000E4275"/>
    <w:rsid w:val="000F21F2"/>
    <w:rsid w:val="00102A7B"/>
    <w:rsid w:val="00102B03"/>
    <w:rsid w:val="0010320D"/>
    <w:rsid w:val="00114478"/>
    <w:rsid w:val="001233CA"/>
    <w:rsid w:val="00126211"/>
    <w:rsid w:val="00130313"/>
    <w:rsid w:val="00131844"/>
    <w:rsid w:val="00132982"/>
    <w:rsid w:val="0013719B"/>
    <w:rsid w:val="00144253"/>
    <w:rsid w:val="001446BE"/>
    <w:rsid w:val="001620EF"/>
    <w:rsid w:val="001622CA"/>
    <w:rsid w:val="00167CF9"/>
    <w:rsid w:val="001760CF"/>
    <w:rsid w:val="00191A02"/>
    <w:rsid w:val="00194725"/>
    <w:rsid w:val="001950F8"/>
    <w:rsid w:val="001A486A"/>
    <w:rsid w:val="001B0F99"/>
    <w:rsid w:val="001B3068"/>
    <w:rsid w:val="001C2018"/>
    <w:rsid w:val="001C2BFE"/>
    <w:rsid w:val="001C3919"/>
    <w:rsid w:val="001D212C"/>
    <w:rsid w:val="001D56D5"/>
    <w:rsid w:val="001E0E39"/>
    <w:rsid w:val="001E2049"/>
    <w:rsid w:val="001E3FC3"/>
    <w:rsid w:val="001E4042"/>
    <w:rsid w:val="001E4D4D"/>
    <w:rsid w:val="001F1F31"/>
    <w:rsid w:val="001F211D"/>
    <w:rsid w:val="001F7C64"/>
    <w:rsid w:val="00211149"/>
    <w:rsid w:val="00222AB7"/>
    <w:rsid w:val="00232C74"/>
    <w:rsid w:val="0023438B"/>
    <w:rsid w:val="00255E2D"/>
    <w:rsid w:val="002629A6"/>
    <w:rsid w:val="00273EC1"/>
    <w:rsid w:val="00274EBF"/>
    <w:rsid w:val="00280139"/>
    <w:rsid w:val="002A6F8E"/>
    <w:rsid w:val="002B7EC4"/>
    <w:rsid w:val="002C5C06"/>
    <w:rsid w:val="002D535D"/>
    <w:rsid w:val="002E48AE"/>
    <w:rsid w:val="002F4ED0"/>
    <w:rsid w:val="003326B8"/>
    <w:rsid w:val="00337FF9"/>
    <w:rsid w:val="00340C2F"/>
    <w:rsid w:val="00347323"/>
    <w:rsid w:val="00347C43"/>
    <w:rsid w:val="00350498"/>
    <w:rsid w:val="0035BAC4"/>
    <w:rsid w:val="003652DC"/>
    <w:rsid w:val="00382DCA"/>
    <w:rsid w:val="003918C6"/>
    <w:rsid w:val="003A5119"/>
    <w:rsid w:val="003A5EAF"/>
    <w:rsid w:val="003B7DDF"/>
    <w:rsid w:val="003C19CF"/>
    <w:rsid w:val="003C554C"/>
    <w:rsid w:val="003C681D"/>
    <w:rsid w:val="003D33FB"/>
    <w:rsid w:val="003D469B"/>
    <w:rsid w:val="003F0DD3"/>
    <w:rsid w:val="003F3F4C"/>
    <w:rsid w:val="003F5746"/>
    <w:rsid w:val="003F7068"/>
    <w:rsid w:val="00417AAF"/>
    <w:rsid w:val="00435538"/>
    <w:rsid w:val="00452525"/>
    <w:rsid w:val="00467903"/>
    <w:rsid w:val="00472176"/>
    <w:rsid w:val="004733ED"/>
    <w:rsid w:val="00473B56"/>
    <w:rsid w:val="00474D48"/>
    <w:rsid w:val="0048605D"/>
    <w:rsid w:val="004868B9"/>
    <w:rsid w:val="00487631"/>
    <w:rsid w:val="0049237B"/>
    <w:rsid w:val="00494B58"/>
    <w:rsid w:val="004B2D54"/>
    <w:rsid w:val="004C1BFB"/>
    <w:rsid w:val="004C6FDA"/>
    <w:rsid w:val="004D1B71"/>
    <w:rsid w:val="004D23E1"/>
    <w:rsid w:val="004F0309"/>
    <w:rsid w:val="00505EC4"/>
    <w:rsid w:val="00507AC5"/>
    <w:rsid w:val="00510333"/>
    <w:rsid w:val="005120FF"/>
    <w:rsid w:val="005161BE"/>
    <w:rsid w:val="0051711B"/>
    <w:rsid w:val="00522E60"/>
    <w:rsid w:val="0052576B"/>
    <w:rsid w:val="00526530"/>
    <w:rsid w:val="00531B4B"/>
    <w:rsid w:val="00533711"/>
    <w:rsid w:val="00535C27"/>
    <w:rsid w:val="005421DC"/>
    <w:rsid w:val="00545B41"/>
    <w:rsid w:val="00546402"/>
    <w:rsid w:val="0055187F"/>
    <w:rsid w:val="00561BCC"/>
    <w:rsid w:val="00573DAB"/>
    <w:rsid w:val="0058337E"/>
    <w:rsid w:val="005870F8"/>
    <w:rsid w:val="0059219D"/>
    <w:rsid w:val="005A1751"/>
    <w:rsid w:val="005A3B5C"/>
    <w:rsid w:val="005B16E0"/>
    <w:rsid w:val="005B5771"/>
    <w:rsid w:val="005C4887"/>
    <w:rsid w:val="005C4D65"/>
    <w:rsid w:val="005C7013"/>
    <w:rsid w:val="005D6C4E"/>
    <w:rsid w:val="005E3B85"/>
    <w:rsid w:val="005F2BF6"/>
    <w:rsid w:val="005F3FF3"/>
    <w:rsid w:val="005F765A"/>
    <w:rsid w:val="00606865"/>
    <w:rsid w:val="00622ACC"/>
    <w:rsid w:val="0062A37A"/>
    <w:rsid w:val="00631B51"/>
    <w:rsid w:val="0064164F"/>
    <w:rsid w:val="00643A18"/>
    <w:rsid w:val="00655CFC"/>
    <w:rsid w:val="00657696"/>
    <w:rsid w:val="00672057"/>
    <w:rsid w:val="00672729"/>
    <w:rsid w:val="00680B14"/>
    <w:rsid w:val="00686717"/>
    <w:rsid w:val="006872B9"/>
    <w:rsid w:val="006962F2"/>
    <w:rsid w:val="0069656F"/>
    <w:rsid w:val="006A0BF6"/>
    <w:rsid w:val="006B0740"/>
    <w:rsid w:val="006B7C00"/>
    <w:rsid w:val="006C1DED"/>
    <w:rsid w:val="006D7830"/>
    <w:rsid w:val="006D7CE0"/>
    <w:rsid w:val="006E0841"/>
    <w:rsid w:val="006E148E"/>
    <w:rsid w:val="006E1BF5"/>
    <w:rsid w:val="006E1C58"/>
    <w:rsid w:val="006F723C"/>
    <w:rsid w:val="007007BC"/>
    <w:rsid w:val="00702D53"/>
    <w:rsid w:val="007035AB"/>
    <w:rsid w:val="00703E5F"/>
    <w:rsid w:val="00704661"/>
    <w:rsid w:val="0071197D"/>
    <w:rsid w:val="007161FD"/>
    <w:rsid w:val="0072132F"/>
    <w:rsid w:val="00725FA6"/>
    <w:rsid w:val="007304BD"/>
    <w:rsid w:val="00734B9F"/>
    <w:rsid w:val="00742FDB"/>
    <w:rsid w:val="00746720"/>
    <w:rsid w:val="00754E72"/>
    <w:rsid w:val="00760BDC"/>
    <w:rsid w:val="00762373"/>
    <w:rsid w:val="0076365A"/>
    <w:rsid w:val="007661A8"/>
    <w:rsid w:val="007717C3"/>
    <w:rsid w:val="00774E30"/>
    <w:rsid w:val="00777067"/>
    <w:rsid w:val="007831BF"/>
    <w:rsid w:val="007944CA"/>
    <w:rsid w:val="007AB6F3"/>
    <w:rsid w:val="007B0239"/>
    <w:rsid w:val="007B0D71"/>
    <w:rsid w:val="007B1394"/>
    <w:rsid w:val="007B3272"/>
    <w:rsid w:val="007C2F47"/>
    <w:rsid w:val="007D33E4"/>
    <w:rsid w:val="007D3DE3"/>
    <w:rsid w:val="007E006D"/>
    <w:rsid w:val="007E112F"/>
    <w:rsid w:val="007E3A5E"/>
    <w:rsid w:val="007E51C3"/>
    <w:rsid w:val="007F1339"/>
    <w:rsid w:val="00802F0C"/>
    <w:rsid w:val="00812246"/>
    <w:rsid w:val="00815A21"/>
    <w:rsid w:val="0082273A"/>
    <w:rsid w:val="00837360"/>
    <w:rsid w:val="00853B3C"/>
    <w:rsid w:val="008647EE"/>
    <w:rsid w:val="00872C7B"/>
    <w:rsid w:val="008730CB"/>
    <w:rsid w:val="00876684"/>
    <w:rsid w:val="0088344B"/>
    <w:rsid w:val="00884831"/>
    <w:rsid w:val="00885367"/>
    <w:rsid w:val="00885C3F"/>
    <w:rsid w:val="008968A4"/>
    <w:rsid w:val="008A54F4"/>
    <w:rsid w:val="008A5EFB"/>
    <w:rsid w:val="008C2419"/>
    <w:rsid w:val="008D071C"/>
    <w:rsid w:val="008D17E2"/>
    <w:rsid w:val="008D3EE2"/>
    <w:rsid w:val="008E226E"/>
    <w:rsid w:val="008F20D9"/>
    <w:rsid w:val="008F4642"/>
    <w:rsid w:val="008F504D"/>
    <w:rsid w:val="00900CC7"/>
    <w:rsid w:val="009045C2"/>
    <w:rsid w:val="00911A86"/>
    <w:rsid w:val="009226A7"/>
    <w:rsid w:val="00922B4A"/>
    <w:rsid w:val="00927242"/>
    <w:rsid w:val="009312B8"/>
    <w:rsid w:val="00932B42"/>
    <w:rsid w:val="00933855"/>
    <w:rsid w:val="00935DE1"/>
    <w:rsid w:val="00937963"/>
    <w:rsid w:val="00947DB2"/>
    <w:rsid w:val="009553D7"/>
    <w:rsid w:val="00962D36"/>
    <w:rsid w:val="009729E7"/>
    <w:rsid w:val="009755D4"/>
    <w:rsid w:val="00980EDE"/>
    <w:rsid w:val="00983012"/>
    <w:rsid w:val="00986498"/>
    <w:rsid w:val="0099231C"/>
    <w:rsid w:val="009933FD"/>
    <w:rsid w:val="009B6619"/>
    <w:rsid w:val="009B6F67"/>
    <w:rsid w:val="009C0985"/>
    <w:rsid w:val="009C1024"/>
    <w:rsid w:val="009E4A48"/>
    <w:rsid w:val="009F0538"/>
    <w:rsid w:val="009F7319"/>
    <w:rsid w:val="009F735D"/>
    <w:rsid w:val="00A064CE"/>
    <w:rsid w:val="00A12DC2"/>
    <w:rsid w:val="00A21556"/>
    <w:rsid w:val="00A22CF2"/>
    <w:rsid w:val="00A2635D"/>
    <w:rsid w:val="00A3250A"/>
    <w:rsid w:val="00A3431E"/>
    <w:rsid w:val="00A35B64"/>
    <w:rsid w:val="00A41D91"/>
    <w:rsid w:val="00A43C69"/>
    <w:rsid w:val="00A46657"/>
    <w:rsid w:val="00A51106"/>
    <w:rsid w:val="00A51967"/>
    <w:rsid w:val="00A5227A"/>
    <w:rsid w:val="00A54708"/>
    <w:rsid w:val="00A61746"/>
    <w:rsid w:val="00A64109"/>
    <w:rsid w:val="00A6656D"/>
    <w:rsid w:val="00A75742"/>
    <w:rsid w:val="00A7654C"/>
    <w:rsid w:val="00A76808"/>
    <w:rsid w:val="00A779AE"/>
    <w:rsid w:val="00A852C0"/>
    <w:rsid w:val="00A90080"/>
    <w:rsid w:val="00A92DA3"/>
    <w:rsid w:val="00A9332E"/>
    <w:rsid w:val="00AA0263"/>
    <w:rsid w:val="00AA7002"/>
    <w:rsid w:val="00AB74F1"/>
    <w:rsid w:val="00AC1434"/>
    <w:rsid w:val="00AC2DF8"/>
    <w:rsid w:val="00AC3C95"/>
    <w:rsid w:val="00AC4F49"/>
    <w:rsid w:val="00AC5A24"/>
    <w:rsid w:val="00AC7B8C"/>
    <w:rsid w:val="00AD0EE5"/>
    <w:rsid w:val="00AD11DA"/>
    <w:rsid w:val="00AD3718"/>
    <w:rsid w:val="00AD67B4"/>
    <w:rsid w:val="00AD7621"/>
    <w:rsid w:val="00AE76FF"/>
    <w:rsid w:val="00AF342A"/>
    <w:rsid w:val="00AF35A8"/>
    <w:rsid w:val="00AF3ACD"/>
    <w:rsid w:val="00AF603B"/>
    <w:rsid w:val="00AF74A7"/>
    <w:rsid w:val="00B03B65"/>
    <w:rsid w:val="00B10BD8"/>
    <w:rsid w:val="00B2143D"/>
    <w:rsid w:val="00B22E99"/>
    <w:rsid w:val="00B3120D"/>
    <w:rsid w:val="00B33181"/>
    <w:rsid w:val="00B3517D"/>
    <w:rsid w:val="00B353CD"/>
    <w:rsid w:val="00B40A0D"/>
    <w:rsid w:val="00B41BD1"/>
    <w:rsid w:val="00B43317"/>
    <w:rsid w:val="00B5062A"/>
    <w:rsid w:val="00B53C2C"/>
    <w:rsid w:val="00B5605B"/>
    <w:rsid w:val="00B56DF4"/>
    <w:rsid w:val="00B571BD"/>
    <w:rsid w:val="00B57250"/>
    <w:rsid w:val="00B61A22"/>
    <w:rsid w:val="00B67683"/>
    <w:rsid w:val="00B7303A"/>
    <w:rsid w:val="00B92430"/>
    <w:rsid w:val="00B931D8"/>
    <w:rsid w:val="00B967E6"/>
    <w:rsid w:val="00B96D02"/>
    <w:rsid w:val="00BB2992"/>
    <w:rsid w:val="00BD7C38"/>
    <w:rsid w:val="00BE322F"/>
    <w:rsid w:val="00BE600A"/>
    <w:rsid w:val="00BF0FDD"/>
    <w:rsid w:val="00C013B0"/>
    <w:rsid w:val="00C031F8"/>
    <w:rsid w:val="00C04D4E"/>
    <w:rsid w:val="00C06F1C"/>
    <w:rsid w:val="00C35A55"/>
    <w:rsid w:val="00C42430"/>
    <w:rsid w:val="00C455B0"/>
    <w:rsid w:val="00C45E10"/>
    <w:rsid w:val="00C51002"/>
    <w:rsid w:val="00C52162"/>
    <w:rsid w:val="00C5409A"/>
    <w:rsid w:val="00C54A14"/>
    <w:rsid w:val="00C652AF"/>
    <w:rsid w:val="00C756FA"/>
    <w:rsid w:val="00C76784"/>
    <w:rsid w:val="00C816A1"/>
    <w:rsid w:val="00C82715"/>
    <w:rsid w:val="00C86BCF"/>
    <w:rsid w:val="00C87DDC"/>
    <w:rsid w:val="00CE1B92"/>
    <w:rsid w:val="00CE599B"/>
    <w:rsid w:val="00CF0CAD"/>
    <w:rsid w:val="00CF15BD"/>
    <w:rsid w:val="00CF1D40"/>
    <w:rsid w:val="00CF2B6C"/>
    <w:rsid w:val="00CF2C70"/>
    <w:rsid w:val="00CF37A9"/>
    <w:rsid w:val="00CF3981"/>
    <w:rsid w:val="00D00C2D"/>
    <w:rsid w:val="00D112FF"/>
    <w:rsid w:val="00D1547D"/>
    <w:rsid w:val="00D168E7"/>
    <w:rsid w:val="00D27899"/>
    <w:rsid w:val="00D32E91"/>
    <w:rsid w:val="00D356B1"/>
    <w:rsid w:val="00D4036E"/>
    <w:rsid w:val="00D41CA5"/>
    <w:rsid w:val="00D42680"/>
    <w:rsid w:val="00D51532"/>
    <w:rsid w:val="00D5412F"/>
    <w:rsid w:val="00D64D68"/>
    <w:rsid w:val="00D75CC0"/>
    <w:rsid w:val="00D77C9B"/>
    <w:rsid w:val="00D975C2"/>
    <w:rsid w:val="00D97A17"/>
    <w:rsid w:val="00DB3D75"/>
    <w:rsid w:val="00DC109F"/>
    <w:rsid w:val="00DC6359"/>
    <w:rsid w:val="00DE4EDE"/>
    <w:rsid w:val="00DF20B0"/>
    <w:rsid w:val="00E203D7"/>
    <w:rsid w:val="00E211EC"/>
    <w:rsid w:val="00E22FF6"/>
    <w:rsid w:val="00E24199"/>
    <w:rsid w:val="00E251E1"/>
    <w:rsid w:val="00E3109B"/>
    <w:rsid w:val="00E3396D"/>
    <w:rsid w:val="00E342B4"/>
    <w:rsid w:val="00E34EFF"/>
    <w:rsid w:val="00E371D1"/>
    <w:rsid w:val="00E4324E"/>
    <w:rsid w:val="00E4551C"/>
    <w:rsid w:val="00E53537"/>
    <w:rsid w:val="00E62371"/>
    <w:rsid w:val="00E70C3D"/>
    <w:rsid w:val="00E892EB"/>
    <w:rsid w:val="00EA02E5"/>
    <w:rsid w:val="00EF3F96"/>
    <w:rsid w:val="00F01ADE"/>
    <w:rsid w:val="00F11532"/>
    <w:rsid w:val="00F12C1D"/>
    <w:rsid w:val="00F14691"/>
    <w:rsid w:val="00F16A06"/>
    <w:rsid w:val="00F341A0"/>
    <w:rsid w:val="00F3506D"/>
    <w:rsid w:val="00F53479"/>
    <w:rsid w:val="00F556D1"/>
    <w:rsid w:val="00F630E1"/>
    <w:rsid w:val="00F632FB"/>
    <w:rsid w:val="00F667B8"/>
    <w:rsid w:val="00F7709C"/>
    <w:rsid w:val="00F81931"/>
    <w:rsid w:val="00F84954"/>
    <w:rsid w:val="00F84DE0"/>
    <w:rsid w:val="00F94EE0"/>
    <w:rsid w:val="00F95E6E"/>
    <w:rsid w:val="00FA3607"/>
    <w:rsid w:val="00FB4A9C"/>
    <w:rsid w:val="00FE6896"/>
    <w:rsid w:val="00FF10DD"/>
    <w:rsid w:val="00FF2765"/>
    <w:rsid w:val="00FF35A7"/>
    <w:rsid w:val="00FF6414"/>
    <w:rsid w:val="011BEF07"/>
    <w:rsid w:val="01404165"/>
    <w:rsid w:val="015248CC"/>
    <w:rsid w:val="0164F4E8"/>
    <w:rsid w:val="01881842"/>
    <w:rsid w:val="0191F2D5"/>
    <w:rsid w:val="01AC48D0"/>
    <w:rsid w:val="01C0DA69"/>
    <w:rsid w:val="01CBC7F2"/>
    <w:rsid w:val="01DD7303"/>
    <w:rsid w:val="02019E56"/>
    <w:rsid w:val="02120578"/>
    <w:rsid w:val="02193930"/>
    <w:rsid w:val="022D118E"/>
    <w:rsid w:val="0232B4A5"/>
    <w:rsid w:val="023825C3"/>
    <w:rsid w:val="023AB697"/>
    <w:rsid w:val="025F8F78"/>
    <w:rsid w:val="02606F7A"/>
    <w:rsid w:val="026D0F3C"/>
    <w:rsid w:val="027822CC"/>
    <w:rsid w:val="02989F76"/>
    <w:rsid w:val="02B1C7D3"/>
    <w:rsid w:val="02B38461"/>
    <w:rsid w:val="02B61DA1"/>
    <w:rsid w:val="02CDDEAB"/>
    <w:rsid w:val="02D6B091"/>
    <w:rsid w:val="02DCD23E"/>
    <w:rsid w:val="03129081"/>
    <w:rsid w:val="03134F37"/>
    <w:rsid w:val="03350320"/>
    <w:rsid w:val="034EF33B"/>
    <w:rsid w:val="03677BD6"/>
    <w:rsid w:val="03696119"/>
    <w:rsid w:val="038ABD07"/>
    <w:rsid w:val="03A2A7BD"/>
    <w:rsid w:val="03BB792F"/>
    <w:rsid w:val="03D0332E"/>
    <w:rsid w:val="03D2E459"/>
    <w:rsid w:val="03E8271A"/>
    <w:rsid w:val="03EFEA76"/>
    <w:rsid w:val="0407BAC4"/>
    <w:rsid w:val="040A5A1B"/>
    <w:rsid w:val="04173A26"/>
    <w:rsid w:val="041EEA89"/>
    <w:rsid w:val="042E3373"/>
    <w:rsid w:val="04337BDC"/>
    <w:rsid w:val="04461329"/>
    <w:rsid w:val="047C98BF"/>
    <w:rsid w:val="048B52DA"/>
    <w:rsid w:val="04ABCF26"/>
    <w:rsid w:val="04ABE5DD"/>
    <w:rsid w:val="04E4AD67"/>
    <w:rsid w:val="04E9A11A"/>
    <w:rsid w:val="04EA62C4"/>
    <w:rsid w:val="04EEEA32"/>
    <w:rsid w:val="04F22EA5"/>
    <w:rsid w:val="051746C8"/>
    <w:rsid w:val="052994AC"/>
    <w:rsid w:val="054AC94F"/>
    <w:rsid w:val="055A69BA"/>
    <w:rsid w:val="056571FC"/>
    <w:rsid w:val="057A5A41"/>
    <w:rsid w:val="058D8902"/>
    <w:rsid w:val="0599E3BE"/>
    <w:rsid w:val="059D3EAF"/>
    <w:rsid w:val="059E317C"/>
    <w:rsid w:val="05A8C50F"/>
    <w:rsid w:val="05C232D1"/>
    <w:rsid w:val="05CE4449"/>
    <w:rsid w:val="05FD715C"/>
    <w:rsid w:val="063ECC92"/>
    <w:rsid w:val="064C6B54"/>
    <w:rsid w:val="065F8F67"/>
    <w:rsid w:val="0675DDAC"/>
    <w:rsid w:val="067FB7C4"/>
    <w:rsid w:val="069D06A3"/>
    <w:rsid w:val="06AC72FF"/>
    <w:rsid w:val="06F533CF"/>
    <w:rsid w:val="06F7BFE7"/>
    <w:rsid w:val="07257754"/>
    <w:rsid w:val="0741FADD"/>
    <w:rsid w:val="077B778F"/>
    <w:rsid w:val="0794AC70"/>
    <w:rsid w:val="07B49AD3"/>
    <w:rsid w:val="07BC562D"/>
    <w:rsid w:val="07DC9D11"/>
    <w:rsid w:val="07EC9D92"/>
    <w:rsid w:val="080DDB4E"/>
    <w:rsid w:val="080FED40"/>
    <w:rsid w:val="08363009"/>
    <w:rsid w:val="0849A762"/>
    <w:rsid w:val="088C1E60"/>
    <w:rsid w:val="088E6905"/>
    <w:rsid w:val="0895E8A3"/>
    <w:rsid w:val="08CD0A82"/>
    <w:rsid w:val="08D496EA"/>
    <w:rsid w:val="08FCCEDE"/>
    <w:rsid w:val="09137280"/>
    <w:rsid w:val="09326505"/>
    <w:rsid w:val="093EA083"/>
    <w:rsid w:val="097D87CE"/>
    <w:rsid w:val="09B4F473"/>
    <w:rsid w:val="09E1E878"/>
    <w:rsid w:val="09EE6FF3"/>
    <w:rsid w:val="09FEC73F"/>
    <w:rsid w:val="0A19E0DA"/>
    <w:rsid w:val="0A1A0BC1"/>
    <w:rsid w:val="0A216274"/>
    <w:rsid w:val="0A2F8010"/>
    <w:rsid w:val="0A32C4EC"/>
    <w:rsid w:val="0A510CB7"/>
    <w:rsid w:val="0A612E8B"/>
    <w:rsid w:val="0A81781A"/>
    <w:rsid w:val="0AA04D66"/>
    <w:rsid w:val="0AA3B15B"/>
    <w:rsid w:val="0AC78F34"/>
    <w:rsid w:val="0ADB624F"/>
    <w:rsid w:val="0ADCDE5F"/>
    <w:rsid w:val="0AF0BA30"/>
    <w:rsid w:val="0B07B39B"/>
    <w:rsid w:val="0B20B0CB"/>
    <w:rsid w:val="0B3355DB"/>
    <w:rsid w:val="0B4D71FF"/>
    <w:rsid w:val="0B5C1D7F"/>
    <w:rsid w:val="0B6B2CEC"/>
    <w:rsid w:val="0B6D8F1F"/>
    <w:rsid w:val="0B842F3F"/>
    <w:rsid w:val="0B9BF8C2"/>
    <w:rsid w:val="0BFF9586"/>
    <w:rsid w:val="0C22D747"/>
    <w:rsid w:val="0C389BA4"/>
    <w:rsid w:val="0C4258D5"/>
    <w:rsid w:val="0C4E00FB"/>
    <w:rsid w:val="0C4F17FD"/>
    <w:rsid w:val="0CB303F4"/>
    <w:rsid w:val="0CCFDF02"/>
    <w:rsid w:val="0CDA2429"/>
    <w:rsid w:val="0CDF411E"/>
    <w:rsid w:val="0D17FE05"/>
    <w:rsid w:val="0D26D430"/>
    <w:rsid w:val="0D5D82A5"/>
    <w:rsid w:val="0D5E895E"/>
    <w:rsid w:val="0D624D5F"/>
    <w:rsid w:val="0D790076"/>
    <w:rsid w:val="0D88BB24"/>
    <w:rsid w:val="0DB18AF8"/>
    <w:rsid w:val="0DE96996"/>
    <w:rsid w:val="0DF6BBF0"/>
    <w:rsid w:val="0E1304D3"/>
    <w:rsid w:val="0E1D7A91"/>
    <w:rsid w:val="0E610E82"/>
    <w:rsid w:val="0E6335C3"/>
    <w:rsid w:val="0E64679A"/>
    <w:rsid w:val="0E6E82A2"/>
    <w:rsid w:val="0E6ED148"/>
    <w:rsid w:val="0E7048C3"/>
    <w:rsid w:val="0E8DD72C"/>
    <w:rsid w:val="0E93C528"/>
    <w:rsid w:val="0E9C107B"/>
    <w:rsid w:val="0ED193C7"/>
    <w:rsid w:val="0EE0F637"/>
    <w:rsid w:val="0EEC7EBF"/>
    <w:rsid w:val="0F4BCB13"/>
    <w:rsid w:val="0F6533CC"/>
    <w:rsid w:val="0F6B71DC"/>
    <w:rsid w:val="0F6E7C41"/>
    <w:rsid w:val="0F819953"/>
    <w:rsid w:val="0F840BBE"/>
    <w:rsid w:val="0F8EEF1A"/>
    <w:rsid w:val="0F9E691C"/>
    <w:rsid w:val="0FA3B5E8"/>
    <w:rsid w:val="0FA773A2"/>
    <w:rsid w:val="1013E1D1"/>
    <w:rsid w:val="1014D482"/>
    <w:rsid w:val="103630C4"/>
    <w:rsid w:val="10385D8C"/>
    <w:rsid w:val="103900A1"/>
    <w:rsid w:val="10429AE7"/>
    <w:rsid w:val="106A1C9C"/>
    <w:rsid w:val="1087F8D8"/>
    <w:rsid w:val="108ABCBD"/>
    <w:rsid w:val="108D9168"/>
    <w:rsid w:val="1094D849"/>
    <w:rsid w:val="10997AEA"/>
    <w:rsid w:val="10AF527D"/>
    <w:rsid w:val="10B961FF"/>
    <w:rsid w:val="10F0E432"/>
    <w:rsid w:val="10FF8CD8"/>
    <w:rsid w:val="1101042D"/>
    <w:rsid w:val="110A7BCB"/>
    <w:rsid w:val="11220813"/>
    <w:rsid w:val="1137E032"/>
    <w:rsid w:val="11480453"/>
    <w:rsid w:val="115A8808"/>
    <w:rsid w:val="11C34172"/>
    <w:rsid w:val="11C91856"/>
    <w:rsid w:val="11E678C6"/>
    <w:rsid w:val="11F0F507"/>
    <w:rsid w:val="121CB30F"/>
    <w:rsid w:val="123297AE"/>
    <w:rsid w:val="128235DC"/>
    <w:rsid w:val="1299C0F0"/>
    <w:rsid w:val="129BAE3F"/>
    <w:rsid w:val="129CD48E"/>
    <w:rsid w:val="12B93A15"/>
    <w:rsid w:val="12CF3E3B"/>
    <w:rsid w:val="12D71AD0"/>
    <w:rsid w:val="12F01D7E"/>
    <w:rsid w:val="131AC9DF"/>
    <w:rsid w:val="13370000"/>
    <w:rsid w:val="134E3E37"/>
    <w:rsid w:val="135A1F49"/>
    <w:rsid w:val="1367B65B"/>
    <w:rsid w:val="1370A6C2"/>
    <w:rsid w:val="13807827"/>
    <w:rsid w:val="138BBB43"/>
    <w:rsid w:val="13AF6643"/>
    <w:rsid w:val="13AFB769"/>
    <w:rsid w:val="13D11BAC"/>
    <w:rsid w:val="13E8CDAB"/>
    <w:rsid w:val="13FC32CF"/>
    <w:rsid w:val="14004DE3"/>
    <w:rsid w:val="143127A3"/>
    <w:rsid w:val="1460665A"/>
    <w:rsid w:val="14631612"/>
    <w:rsid w:val="1471DA3F"/>
    <w:rsid w:val="147517AC"/>
    <w:rsid w:val="14AA7E00"/>
    <w:rsid w:val="14B07C6B"/>
    <w:rsid w:val="14D48381"/>
    <w:rsid w:val="14E44D1C"/>
    <w:rsid w:val="150D48C7"/>
    <w:rsid w:val="1515FB47"/>
    <w:rsid w:val="1519956A"/>
    <w:rsid w:val="152388D5"/>
    <w:rsid w:val="15370425"/>
    <w:rsid w:val="154C7F59"/>
    <w:rsid w:val="1574A464"/>
    <w:rsid w:val="157F482F"/>
    <w:rsid w:val="16052C0E"/>
    <w:rsid w:val="16506FAD"/>
    <w:rsid w:val="165C45D1"/>
    <w:rsid w:val="1699D771"/>
    <w:rsid w:val="16A89DF6"/>
    <w:rsid w:val="16AB794A"/>
    <w:rsid w:val="16BA3920"/>
    <w:rsid w:val="16CA39A9"/>
    <w:rsid w:val="16CECF6C"/>
    <w:rsid w:val="17187EF1"/>
    <w:rsid w:val="1733125D"/>
    <w:rsid w:val="175329E6"/>
    <w:rsid w:val="17573541"/>
    <w:rsid w:val="1759AB1B"/>
    <w:rsid w:val="1781FE12"/>
    <w:rsid w:val="17993224"/>
    <w:rsid w:val="17B1D7DA"/>
    <w:rsid w:val="17F23B3F"/>
    <w:rsid w:val="1816ACFE"/>
    <w:rsid w:val="182748E8"/>
    <w:rsid w:val="186A9FCD"/>
    <w:rsid w:val="186EB071"/>
    <w:rsid w:val="18803080"/>
    <w:rsid w:val="18896C50"/>
    <w:rsid w:val="18B00DD7"/>
    <w:rsid w:val="18BEBCD6"/>
    <w:rsid w:val="1906A54A"/>
    <w:rsid w:val="19520CDC"/>
    <w:rsid w:val="195F66E8"/>
    <w:rsid w:val="19829823"/>
    <w:rsid w:val="19BC00BD"/>
    <w:rsid w:val="19BF30BE"/>
    <w:rsid w:val="19BF9402"/>
    <w:rsid w:val="19C91647"/>
    <w:rsid w:val="19F024D3"/>
    <w:rsid w:val="19F6C2C8"/>
    <w:rsid w:val="1A12B682"/>
    <w:rsid w:val="1A1ECE12"/>
    <w:rsid w:val="1A30504E"/>
    <w:rsid w:val="1A36F756"/>
    <w:rsid w:val="1A3D0C66"/>
    <w:rsid w:val="1A4B0B95"/>
    <w:rsid w:val="1A4F67C1"/>
    <w:rsid w:val="1A734F1B"/>
    <w:rsid w:val="1AA45A6B"/>
    <w:rsid w:val="1AB90289"/>
    <w:rsid w:val="1AD720B6"/>
    <w:rsid w:val="1ADDCD7C"/>
    <w:rsid w:val="1B41BBB2"/>
    <w:rsid w:val="1B5CDDCE"/>
    <w:rsid w:val="1B633289"/>
    <w:rsid w:val="1B6AF0CF"/>
    <w:rsid w:val="1B6F422F"/>
    <w:rsid w:val="1B7066A5"/>
    <w:rsid w:val="1B7261AF"/>
    <w:rsid w:val="1B796F5E"/>
    <w:rsid w:val="1B81B78C"/>
    <w:rsid w:val="1B87219A"/>
    <w:rsid w:val="1B982B80"/>
    <w:rsid w:val="1BCC20AF"/>
    <w:rsid w:val="1BCDADD3"/>
    <w:rsid w:val="1BD0B7E6"/>
    <w:rsid w:val="1BD24BB0"/>
    <w:rsid w:val="1BD2C7B7"/>
    <w:rsid w:val="1BEC2419"/>
    <w:rsid w:val="1C12D5CA"/>
    <w:rsid w:val="1C68A05E"/>
    <w:rsid w:val="1C8216EC"/>
    <w:rsid w:val="1CC29DED"/>
    <w:rsid w:val="1CD1DCBE"/>
    <w:rsid w:val="1CFA7B64"/>
    <w:rsid w:val="1D02BC50"/>
    <w:rsid w:val="1D2F528B"/>
    <w:rsid w:val="1D34BD76"/>
    <w:rsid w:val="1D36D1B6"/>
    <w:rsid w:val="1D3A1910"/>
    <w:rsid w:val="1D5AC427"/>
    <w:rsid w:val="1D6E9818"/>
    <w:rsid w:val="1D752993"/>
    <w:rsid w:val="1D7B2DD1"/>
    <w:rsid w:val="1DBF8F4B"/>
    <w:rsid w:val="1DD471E0"/>
    <w:rsid w:val="1DEF59E1"/>
    <w:rsid w:val="1E04AB99"/>
    <w:rsid w:val="1E15F69E"/>
    <w:rsid w:val="1E25F6D7"/>
    <w:rsid w:val="1E4AAB02"/>
    <w:rsid w:val="1E53FDE4"/>
    <w:rsid w:val="1E76A3D4"/>
    <w:rsid w:val="1E787055"/>
    <w:rsid w:val="1E840F29"/>
    <w:rsid w:val="1E860DFF"/>
    <w:rsid w:val="1EA1FAC1"/>
    <w:rsid w:val="1EAEE862"/>
    <w:rsid w:val="1F22497A"/>
    <w:rsid w:val="1F36A169"/>
    <w:rsid w:val="1F4A6455"/>
    <w:rsid w:val="1F618321"/>
    <w:rsid w:val="1F9D7C6A"/>
    <w:rsid w:val="1FADD1CE"/>
    <w:rsid w:val="1FB3D61B"/>
    <w:rsid w:val="1FBE2E0E"/>
    <w:rsid w:val="1FC08315"/>
    <w:rsid w:val="1FC89154"/>
    <w:rsid w:val="1FC8E0C2"/>
    <w:rsid w:val="1FDC29A0"/>
    <w:rsid w:val="1FEEEA36"/>
    <w:rsid w:val="20139657"/>
    <w:rsid w:val="205528AF"/>
    <w:rsid w:val="2096A0B6"/>
    <w:rsid w:val="20B334B7"/>
    <w:rsid w:val="20CBD694"/>
    <w:rsid w:val="20D571D1"/>
    <w:rsid w:val="20DAA4A7"/>
    <w:rsid w:val="20DBEFD3"/>
    <w:rsid w:val="20E24BD9"/>
    <w:rsid w:val="218C5D44"/>
    <w:rsid w:val="219BD1B3"/>
    <w:rsid w:val="21B4F8E9"/>
    <w:rsid w:val="21E7FACA"/>
    <w:rsid w:val="21FD34E4"/>
    <w:rsid w:val="2203BA2A"/>
    <w:rsid w:val="2206583B"/>
    <w:rsid w:val="22098700"/>
    <w:rsid w:val="2219F41F"/>
    <w:rsid w:val="223B6233"/>
    <w:rsid w:val="2240EDBB"/>
    <w:rsid w:val="224E4D47"/>
    <w:rsid w:val="227BF491"/>
    <w:rsid w:val="229615ED"/>
    <w:rsid w:val="229D0101"/>
    <w:rsid w:val="22D4F2CA"/>
    <w:rsid w:val="22D7E1E2"/>
    <w:rsid w:val="22DCDFA6"/>
    <w:rsid w:val="22E84DE6"/>
    <w:rsid w:val="22F9CADF"/>
    <w:rsid w:val="22FEE56D"/>
    <w:rsid w:val="230D1CDF"/>
    <w:rsid w:val="231675B4"/>
    <w:rsid w:val="2320B60B"/>
    <w:rsid w:val="23257D49"/>
    <w:rsid w:val="233D4005"/>
    <w:rsid w:val="234B8FBC"/>
    <w:rsid w:val="236A8694"/>
    <w:rsid w:val="236FDDB6"/>
    <w:rsid w:val="237CE4A2"/>
    <w:rsid w:val="239717A0"/>
    <w:rsid w:val="23AFA4C1"/>
    <w:rsid w:val="23D09170"/>
    <w:rsid w:val="23F959C6"/>
    <w:rsid w:val="24174C98"/>
    <w:rsid w:val="243804AF"/>
    <w:rsid w:val="2455953E"/>
    <w:rsid w:val="246BF54D"/>
    <w:rsid w:val="2473B243"/>
    <w:rsid w:val="247A1FD3"/>
    <w:rsid w:val="247F5854"/>
    <w:rsid w:val="2485380F"/>
    <w:rsid w:val="2490A161"/>
    <w:rsid w:val="24959B40"/>
    <w:rsid w:val="24ABFFE3"/>
    <w:rsid w:val="24EE4AAE"/>
    <w:rsid w:val="25011256"/>
    <w:rsid w:val="251905AB"/>
    <w:rsid w:val="254127C2"/>
    <w:rsid w:val="254B7522"/>
    <w:rsid w:val="25668CDA"/>
    <w:rsid w:val="25972E81"/>
    <w:rsid w:val="25EC4914"/>
    <w:rsid w:val="260FBF41"/>
    <w:rsid w:val="262CD1AC"/>
    <w:rsid w:val="26448210"/>
    <w:rsid w:val="26468C89"/>
    <w:rsid w:val="26819C8A"/>
    <w:rsid w:val="268D406D"/>
    <w:rsid w:val="26A22756"/>
    <w:rsid w:val="26C9C2D0"/>
    <w:rsid w:val="26CB5A73"/>
    <w:rsid w:val="26DCF823"/>
    <w:rsid w:val="26FFDB99"/>
    <w:rsid w:val="27122B61"/>
    <w:rsid w:val="272F5446"/>
    <w:rsid w:val="2745D699"/>
    <w:rsid w:val="279905E4"/>
    <w:rsid w:val="27CA3AAF"/>
    <w:rsid w:val="27D9DE67"/>
    <w:rsid w:val="27E05271"/>
    <w:rsid w:val="27E1BB6D"/>
    <w:rsid w:val="27F772B5"/>
    <w:rsid w:val="27FF8708"/>
    <w:rsid w:val="282B0A74"/>
    <w:rsid w:val="284A9182"/>
    <w:rsid w:val="2862FF8F"/>
    <w:rsid w:val="2864109C"/>
    <w:rsid w:val="2869A028"/>
    <w:rsid w:val="286E9801"/>
    <w:rsid w:val="2878A599"/>
    <w:rsid w:val="288A47EF"/>
    <w:rsid w:val="2895B1EE"/>
    <w:rsid w:val="2897E016"/>
    <w:rsid w:val="28A2D194"/>
    <w:rsid w:val="28B44827"/>
    <w:rsid w:val="28BF58BC"/>
    <w:rsid w:val="28DD7465"/>
    <w:rsid w:val="28EEA6FC"/>
    <w:rsid w:val="28FC24A1"/>
    <w:rsid w:val="28FC849E"/>
    <w:rsid w:val="290AE27F"/>
    <w:rsid w:val="2912929A"/>
    <w:rsid w:val="2923E9D6"/>
    <w:rsid w:val="292A20A3"/>
    <w:rsid w:val="29306572"/>
    <w:rsid w:val="293993D9"/>
    <w:rsid w:val="293D2542"/>
    <w:rsid w:val="293E670D"/>
    <w:rsid w:val="294BE7F7"/>
    <w:rsid w:val="2952031A"/>
    <w:rsid w:val="29676D39"/>
    <w:rsid w:val="29A724B1"/>
    <w:rsid w:val="29E37B06"/>
    <w:rsid w:val="29EE81B4"/>
    <w:rsid w:val="2A3C7BDC"/>
    <w:rsid w:val="2A513DC4"/>
    <w:rsid w:val="2AD0A6A6"/>
    <w:rsid w:val="2AD78B6F"/>
    <w:rsid w:val="2AE995BC"/>
    <w:rsid w:val="2B028617"/>
    <w:rsid w:val="2B17F333"/>
    <w:rsid w:val="2B718412"/>
    <w:rsid w:val="2B80EC26"/>
    <w:rsid w:val="2B85DCFC"/>
    <w:rsid w:val="2B912787"/>
    <w:rsid w:val="2B9E4797"/>
    <w:rsid w:val="2BB78EAC"/>
    <w:rsid w:val="2BD84C3D"/>
    <w:rsid w:val="2C2DDD99"/>
    <w:rsid w:val="2C3230A3"/>
    <w:rsid w:val="2C407F70"/>
    <w:rsid w:val="2C46A52B"/>
    <w:rsid w:val="2C586665"/>
    <w:rsid w:val="2C6273CD"/>
    <w:rsid w:val="2CAC28F6"/>
    <w:rsid w:val="2CACA61F"/>
    <w:rsid w:val="2CC607FE"/>
    <w:rsid w:val="2CDB7EE5"/>
    <w:rsid w:val="2CDCE279"/>
    <w:rsid w:val="2D75980A"/>
    <w:rsid w:val="2DC5FD3F"/>
    <w:rsid w:val="2DEF1F0B"/>
    <w:rsid w:val="2E0ED097"/>
    <w:rsid w:val="2E233789"/>
    <w:rsid w:val="2E237D33"/>
    <w:rsid w:val="2E35D1AC"/>
    <w:rsid w:val="2E4DC2F5"/>
    <w:rsid w:val="2E6358CC"/>
    <w:rsid w:val="2E763DE7"/>
    <w:rsid w:val="2E872AF5"/>
    <w:rsid w:val="2E9FDEE9"/>
    <w:rsid w:val="2EAD393B"/>
    <w:rsid w:val="2EAE6EAC"/>
    <w:rsid w:val="2EBF7318"/>
    <w:rsid w:val="2EC50400"/>
    <w:rsid w:val="2ED03A74"/>
    <w:rsid w:val="2ED7EDC9"/>
    <w:rsid w:val="2EECAB1C"/>
    <w:rsid w:val="2F151F28"/>
    <w:rsid w:val="2F15F4BF"/>
    <w:rsid w:val="2F580DBF"/>
    <w:rsid w:val="2F7BEDC2"/>
    <w:rsid w:val="2FB96E06"/>
    <w:rsid w:val="2FBB297B"/>
    <w:rsid w:val="2FD98FAD"/>
    <w:rsid w:val="2FEB6456"/>
    <w:rsid w:val="3014833B"/>
    <w:rsid w:val="302F4D8B"/>
    <w:rsid w:val="3033A206"/>
    <w:rsid w:val="30377E9E"/>
    <w:rsid w:val="3039BA7D"/>
    <w:rsid w:val="3052ED99"/>
    <w:rsid w:val="306E9B14"/>
    <w:rsid w:val="308112AC"/>
    <w:rsid w:val="30887B7D"/>
    <w:rsid w:val="30AAF21F"/>
    <w:rsid w:val="30B27BA1"/>
    <w:rsid w:val="30CC2D6F"/>
    <w:rsid w:val="30DA9AB7"/>
    <w:rsid w:val="30E894ED"/>
    <w:rsid w:val="3101B99D"/>
    <w:rsid w:val="31023BA2"/>
    <w:rsid w:val="31224EFA"/>
    <w:rsid w:val="3126B446"/>
    <w:rsid w:val="3126BFCD"/>
    <w:rsid w:val="31676990"/>
    <w:rsid w:val="318D40F1"/>
    <w:rsid w:val="3191E3C9"/>
    <w:rsid w:val="31A05D14"/>
    <w:rsid w:val="31A49F99"/>
    <w:rsid w:val="31B0539C"/>
    <w:rsid w:val="31C75AB6"/>
    <w:rsid w:val="31CAECD3"/>
    <w:rsid w:val="31D5CED6"/>
    <w:rsid w:val="3227B69B"/>
    <w:rsid w:val="322CCFE1"/>
    <w:rsid w:val="3241DEBD"/>
    <w:rsid w:val="32597383"/>
    <w:rsid w:val="3266DF6B"/>
    <w:rsid w:val="326C5E97"/>
    <w:rsid w:val="32831AF4"/>
    <w:rsid w:val="3297E3B9"/>
    <w:rsid w:val="32BD7513"/>
    <w:rsid w:val="32D17B37"/>
    <w:rsid w:val="32DD9D31"/>
    <w:rsid w:val="32DEEA51"/>
    <w:rsid w:val="32F3F969"/>
    <w:rsid w:val="33024073"/>
    <w:rsid w:val="33049238"/>
    <w:rsid w:val="330CEC1C"/>
    <w:rsid w:val="3314E0C4"/>
    <w:rsid w:val="33395F1A"/>
    <w:rsid w:val="334D18A0"/>
    <w:rsid w:val="33607692"/>
    <w:rsid w:val="3398AC47"/>
    <w:rsid w:val="33A65DEB"/>
    <w:rsid w:val="33B5652C"/>
    <w:rsid w:val="33BD92F0"/>
    <w:rsid w:val="33C92476"/>
    <w:rsid w:val="33F2F44D"/>
    <w:rsid w:val="33F543E4"/>
    <w:rsid w:val="34042A66"/>
    <w:rsid w:val="34075227"/>
    <w:rsid w:val="34248579"/>
    <w:rsid w:val="342ACE09"/>
    <w:rsid w:val="343173B3"/>
    <w:rsid w:val="3445B354"/>
    <w:rsid w:val="346FEDFE"/>
    <w:rsid w:val="34852F83"/>
    <w:rsid w:val="349779AB"/>
    <w:rsid w:val="349C6810"/>
    <w:rsid w:val="34B0373A"/>
    <w:rsid w:val="34CFC07E"/>
    <w:rsid w:val="34FB8C49"/>
    <w:rsid w:val="3534F788"/>
    <w:rsid w:val="353C5D0F"/>
    <w:rsid w:val="3541D49C"/>
    <w:rsid w:val="3542C443"/>
    <w:rsid w:val="3546D908"/>
    <w:rsid w:val="355A5F70"/>
    <w:rsid w:val="3580A9EF"/>
    <w:rsid w:val="35911445"/>
    <w:rsid w:val="35A3FF59"/>
    <w:rsid w:val="35CC59F0"/>
    <w:rsid w:val="35D8A5B4"/>
    <w:rsid w:val="35F3B42B"/>
    <w:rsid w:val="35FAB313"/>
    <w:rsid w:val="360CD780"/>
    <w:rsid w:val="360F2F80"/>
    <w:rsid w:val="36122505"/>
    <w:rsid w:val="363310DC"/>
    <w:rsid w:val="36336ACF"/>
    <w:rsid w:val="3639E135"/>
    <w:rsid w:val="365C58E3"/>
    <w:rsid w:val="366694CD"/>
    <w:rsid w:val="3669C628"/>
    <w:rsid w:val="367E0C7B"/>
    <w:rsid w:val="3685A7B9"/>
    <w:rsid w:val="36899824"/>
    <w:rsid w:val="36C642E7"/>
    <w:rsid w:val="36CC011A"/>
    <w:rsid w:val="36CC5CE2"/>
    <w:rsid w:val="36E92478"/>
    <w:rsid w:val="36F08801"/>
    <w:rsid w:val="37004104"/>
    <w:rsid w:val="37078086"/>
    <w:rsid w:val="370CCEED"/>
    <w:rsid w:val="373255AD"/>
    <w:rsid w:val="374EE1B0"/>
    <w:rsid w:val="37665544"/>
    <w:rsid w:val="37AD7F1B"/>
    <w:rsid w:val="37CEE13D"/>
    <w:rsid w:val="37DC65DF"/>
    <w:rsid w:val="38609801"/>
    <w:rsid w:val="38647E61"/>
    <w:rsid w:val="38808416"/>
    <w:rsid w:val="3883E115"/>
    <w:rsid w:val="3892BD10"/>
    <w:rsid w:val="38BB881E"/>
    <w:rsid w:val="38C9A2FD"/>
    <w:rsid w:val="38DBA01B"/>
    <w:rsid w:val="38E34F3D"/>
    <w:rsid w:val="38EFE900"/>
    <w:rsid w:val="3920A306"/>
    <w:rsid w:val="39827A29"/>
    <w:rsid w:val="3987415B"/>
    <w:rsid w:val="398E6E0D"/>
    <w:rsid w:val="3A00F3E8"/>
    <w:rsid w:val="3A0AF14F"/>
    <w:rsid w:val="3A1F5C6A"/>
    <w:rsid w:val="3A2CD474"/>
    <w:rsid w:val="3A541B12"/>
    <w:rsid w:val="3A7005B4"/>
    <w:rsid w:val="3A77707C"/>
    <w:rsid w:val="3AB750C6"/>
    <w:rsid w:val="3ADD1036"/>
    <w:rsid w:val="3AED92D2"/>
    <w:rsid w:val="3AF1D32E"/>
    <w:rsid w:val="3AFCF528"/>
    <w:rsid w:val="3B0D5258"/>
    <w:rsid w:val="3B1F1720"/>
    <w:rsid w:val="3B65D66B"/>
    <w:rsid w:val="3B7CA9E1"/>
    <w:rsid w:val="3B94A747"/>
    <w:rsid w:val="3BB51BBB"/>
    <w:rsid w:val="3BEC6381"/>
    <w:rsid w:val="3BF2CDC6"/>
    <w:rsid w:val="3BF5383F"/>
    <w:rsid w:val="3C0750CD"/>
    <w:rsid w:val="3C1CBD6F"/>
    <w:rsid w:val="3C26139D"/>
    <w:rsid w:val="3C371459"/>
    <w:rsid w:val="3C614977"/>
    <w:rsid w:val="3C695900"/>
    <w:rsid w:val="3C6AE831"/>
    <w:rsid w:val="3C78E097"/>
    <w:rsid w:val="3C8E75EE"/>
    <w:rsid w:val="3C9A6D87"/>
    <w:rsid w:val="3C9D2A2C"/>
    <w:rsid w:val="3CB9F09A"/>
    <w:rsid w:val="3CDB74C6"/>
    <w:rsid w:val="3CDED85E"/>
    <w:rsid w:val="3CDF8478"/>
    <w:rsid w:val="3CF24027"/>
    <w:rsid w:val="3D0AAFF2"/>
    <w:rsid w:val="3D15C198"/>
    <w:rsid w:val="3D175D46"/>
    <w:rsid w:val="3D19F451"/>
    <w:rsid w:val="3D22CF77"/>
    <w:rsid w:val="3D4220AC"/>
    <w:rsid w:val="3D5BB8F1"/>
    <w:rsid w:val="3D6E2663"/>
    <w:rsid w:val="3D6F4D93"/>
    <w:rsid w:val="3D7C0521"/>
    <w:rsid w:val="3D8F32DF"/>
    <w:rsid w:val="3D9157C9"/>
    <w:rsid w:val="3D946D62"/>
    <w:rsid w:val="3DAFB659"/>
    <w:rsid w:val="3DB1AFF6"/>
    <w:rsid w:val="3E5C0F99"/>
    <w:rsid w:val="3E65695F"/>
    <w:rsid w:val="3E837CD8"/>
    <w:rsid w:val="3E9F3DAD"/>
    <w:rsid w:val="3EAEED3E"/>
    <w:rsid w:val="3EC015AC"/>
    <w:rsid w:val="3EE5F1CC"/>
    <w:rsid w:val="3EFD65B2"/>
    <w:rsid w:val="3F12EEEE"/>
    <w:rsid w:val="3F278C35"/>
    <w:rsid w:val="3F29A381"/>
    <w:rsid w:val="3F597AB2"/>
    <w:rsid w:val="3F6D063C"/>
    <w:rsid w:val="3F8B1A32"/>
    <w:rsid w:val="3F97969A"/>
    <w:rsid w:val="3FB8DCB9"/>
    <w:rsid w:val="3FBA9543"/>
    <w:rsid w:val="3FC5D91A"/>
    <w:rsid w:val="3FCA5655"/>
    <w:rsid w:val="3FDD5EE4"/>
    <w:rsid w:val="3FDE95FC"/>
    <w:rsid w:val="3FFE21F9"/>
    <w:rsid w:val="400139C0"/>
    <w:rsid w:val="40043552"/>
    <w:rsid w:val="401361A2"/>
    <w:rsid w:val="401422D4"/>
    <w:rsid w:val="401953F7"/>
    <w:rsid w:val="402DD4BE"/>
    <w:rsid w:val="4075D8CE"/>
    <w:rsid w:val="4076F02D"/>
    <w:rsid w:val="40770E9B"/>
    <w:rsid w:val="407E5B44"/>
    <w:rsid w:val="407EF446"/>
    <w:rsid w:val="40906556"/>
    <w:rsid w:val="40B202FE"/>
    <w:rsid w:val="40C35C96"/>
    <w:rsid w:val="40D180DB"/>
    <w:rsid w:val="411E69F8"/>
    <w:rsid w:val="413AE95D"/>
    <w:rsid w:val="414E9F4F"/>
    <w:rsid w:val="41595670"/>
    <w:rsid w:val="416ED68B"/>
    <w:rsid w:val="41766A8F"/>
    <w:rsid w:val="417DCD75"/>
    <w:rsid w:val="4183872F"/>
    <w:rsid w:val="41856B63"/>
    <w:rsid w:val="418E6F6A"/>
    <w:rsid w:val="419EA817"/>
    <w:rsid w:val="41AD3B4E"/>
    <w:rsid w:val="41B6C650"/>
    <w:rsid w:val="41BB1D9A"/>
    <w:rsid w:val="41C5479C"/>
    <w:rsid w:val="41D5F02D"/>
    <w:rsid w:val="41F7D885"/>
    <w:rsid w:val="42046453"/>
    <w:rsid w:val="420D5EE2"/>
    <w:rsid w:val="4225F880"/>
    <w:rsid w:val="422FFC2B"/>
    <w:rsid w:val="4251981F"/>
    <w:rsid w:val="4255E1A6"/>
    <w:rsid w:val="426789D0"/>
    <w:rsid w:val="4296BA4B"/>
    <w:rsid w:val="42CF375C"/>
    <w:rsid w:val="42D2E8E1"/>
    <w:rsid w:val="42DF0321"/>
    <w:rsid w:val="42F44C12"/>
    <w:rsid w:val="42F825DA"/>
    <w:rsid w:val="43098649"/>
    <w:rsid w:val="43174185"/>
    <w:rsid w:val="431B8736"/>
    <w:rsid w:val="43431133"/>
    <w:rsid w:val="434D2F11"/>
    <w:rsid w:val="434D79C4"/>
    <w:rsid w:val="43605A3B"/>
    <w:rsid w:val="436A354D"/>
    <w:rsid w:val="43726B57"/>
    <w:rsid w:val="4373BC0B"/>
    <w:rsid w:val="437F75FF"/>
    <w:rsid w:val="438D30B0"/>
    <w:rsid w:val="43A36F3F"/>
    <w:rsid w:val="43AAEB7D"/>
    <w:rsid w:val="43C82A0A"/>
    <w:rsid w:val="43E9A83E"/>
    <w:rsid w:val="43F1B207"/>
    <w:rsid w:val="44081DA7"/>
    <w:rsid w:val="44258B2F"/>
    <w:rsid w:val="4435BD26"/>
    <w:rsid w:val="4442C368"/>
    <w:rsid w:val="44560ABA"/>
    <w:rsid w:val="446B07BD"/>
    <w:rsid w:val="447168BE"/>
    <w:rsid w:val="4473297A"/>
    <w:rsid w:val="44737B6F"/>
    <w:rsid w:val="4478F454"/>
    <w:rsid w:val="447C71DF"/>
    <w:rsid w:val="447D3FF8"/>
    <w:rsid w:val="44DA2442"/>
    <w:rsid w:val="44DB15C9"/>
    <w:rsid w:val="44E22D73"/>
    <w:rsid w:val="44F9AAE0"/>
    <w:rsid w:val="451303EF"/>
    <w:rsid w:val="4526AC10"/>
    <w:rsid w:val="4547F4B6"/>
    <w:rsid w:val="455DCB0B"/>
    <w:rsid w:val="456D05E9"/>
    <w:rsid w:val="459A1900"/>
    <w:rsid w:val="45E0EA36"/>
    <w:rsid w:val="45E56F5E"/>
    <w:rsid w:val="45FA7B87"/>
    <w:rsid w:val="4644BBE8"/>
    <w:rsid w:val="464F33C4"/>
    <w:rsid w:val="466CED41"/>
    <w:rsid w:val="46742515"/>
    <w:rsid w:val="467A0353"/>
    <w:rsid w:val="46905C04"/>
    <w:rsid w:val="46AAECA4"/>
    <w:rsid w:val="46ABE311"/>
    <w:rsid w:val="46B72706"/>
    <w:rsid w:val="46DA5F13"/>
    <w:rsid w:val="46E8C55D"/>
    <w:rsid w:val="46FB2975"/>
    <w:rsid w:val="4713E912"/>
    <w:rsid w:val="471D6701"/>
    <w:rsid w:val="472DF8FF"/>
    <w:rsid w:val="473E43DA"/>
    <w:rsid w:val="474EB75F"/>
    <w:rsid w:val="47744F1A"/>
    <w:rsid w:val="47875298"/>
    <w:rsid w:val="47B5A13B"/>
    <w:rsid w:val="47B888B6"/>
    <w:rsid w:val="47C50C6E"/>
    <w:rsid w:val="47F7323C"/>
    <w:rsid w:val="480A27C1"/>
    <w:rsid w:val="4819CE35"/>
    <w:rsid w:val="4821CD6D"/>
    <w:rsid w:val="483B6887"/>
    <w:rsid w:val="484899B3"/>
    <w:rsid w:val="485EB9D2"/>
    <w:rsid w:val="48624A94"/>
    <w:rsid w:val="48685119"/>
    <w:rsid w:val="48860730"/>
    <w:rsid w:val="489C8073"/>
    <w:rsid w:val="489D03ED"/>
    <w:rsid w:val="48BC1806"/>
    <w:rsid w:val="48D95623"/>
    <w:rsid w:val="4932AC21"/>
    <w:rsid w:val="4933F02E"/>
    <w:rsid w:val="4947EF93"/>
    <w:rsid w:val="49545917"/>
    <w:rsid w:val="496C3D25"/>
    <w:rsid w:val="497AC77B"/>
    <w:rsid w:val="499A1EA8"/>
    <w:rsid w:val="49B59E96"/>
    <w:rsid w:val="4A16C02E"/>
    <w:rsid w:val="4A398C6D"/>
    <w:rsid w:val="4A4C3BBA"/>
    <w:rsid w:val="4A54ECE8"/>
    <w:rsid w:val="4A6787CD"/>
    <w:rsid w:val="4A8F6546"/>
    <w:rsid w:val="4AA47AB7"/>
    <w:rsid w:val="4AA8F1E9"/>
    <w:rsid w:val="4AB2A689"/>
    <w:rsid w:val="4AB494A2"/>
    <w:rsid w:val="4AC61A27"/>
    <w:rsid w:val="4AE5BF16"/>
    <w:rsid w:val="4AF01354"/>
    <w:rsid w:val="4AF95AA6"/>
    <w:rsid w:val="4AFB84C8"/>
    <w:rsid w:val="4B11B6B0"/>
    <w:rsid w:val="4B2637DA"/>
    <w:rsid w:val="4B38CFF9"/>
    <w:rsid w:val="4B7326BB"/>
    <w:rsid w:val="4B9ECB4E"/>
    <w:rsid w:val="4BA9D84C"/>
    <w:rsid w:val="4BAC2785"/>
    <w:rsid w:val="4BF79A52"/>
    <w:rsid w:val="4C1F1D4F"/>
    <w:rsid w:val="4C3A97A0"/>
    <w:rsid w:val="4C491733"/>
    <w:rsid w:val="4C4DA1F4"/>
    <w:rsid w:val="4C7D4325"/>
    <w:rsid w:val="4CC47087"/>
    <w:rsid w:val="4CE0A9D3"/>
    <w:rsid w:val="4CF50E4C"/>
    <w:rsid w:val="4CF72A69"/>
    <w:rsid w:val="4CF7BB31"/>
    <w:rsid w:val="4CFF1EFC"/>
    <w:rsid w:val="4D053ED6"/>
    <w:rsid w:val="4D19F94B"/>
    <w:rsid w:val="4D252F25"/>
    <w:rsid w:val="4D434B83"/>
    <w:rsid w:val="4D4D6F4F"/>
    <w:rsid w:val="4D659C91"/>
    <w:rsid w:val="4D6A54E6"/>
    <w:rsid w:val="4D7A6C45"/>
    <w:rsid w:val="4D93CE32"/>
    <w:rsid w:val="4DB34FCC"/>
    <w:rsid w:val="4DCEFEC2"/>
    <w:rsid w:val="4DFF22A7"/>
    <w:rsid w:val="4E00EB9A"/>
    <w:rsid w:val="4E27EADA"/>
    <w:rsid w:val="4E27FF40"/>
    <w:rsid w:val="4E2A9DB3"/>
    <w:rsid w:val="4E3DED93"/>
    <w:rsid w:val="4E55B713"/>
    <w:rsid w:val="4F16C190"/>
    <w:rsid w:val="4F28933F"/>
    <w:rsid w:val="4F58592D"/>
    <w:rsid w:val="4F631A91"/>
    <w:rsid w:val="4F6CF5EC"/>
    <w:rsid w:val="4F723862"/>
    <w:rsid w:val="4F7CD2AC"/>
    <w:rsid w:val="4FA3C79B"/>
    <w:rsid w:val="4FE8F1FA"/>
    <w:rsid w:val="4FF103F7"/>
    <w:rsid w:val="4FF9D72D"/>
    <w:rsid w:val="5002FAA3"/>
    <w:rsid w:val="5008F1AA"/>
    <w:rsid w:val="500E254C"/>
    <w:rsid w:val="501CD9D1"/>
    <w:rsid w:val="50342150"/>
    <w:rsid w:val="50513D59"/>
    <w:rsid w:val="506431CE"/>
    <w:rsid w:val="506AD8C3"/>
    <w:rsid w:val="5072247D"/>
    <w:rsid w:val="50A1FB0A"/>
    <w:rsid w:val="50AD8612"/>
    <w:rsid w:val="50D181DB"/>
    <w:rsid w:val="50F4298E"/>
    <w:rsid w:val="510CB7A5"/>
    <w:rsid w:val="51100B99"/>
    <w:rsid w:val="51133EE8"/>
    <w:rsid w:val="51177098"/>
    <w:rsid w:val="513E4DD6"/>
    <w:rsid w:val="51490C59"/>
    <w:rsid w:val="51552D31"/>
    <w:rsid w:val="5178DFAC"/>
    <w:rsid w:val="5197E1AA"/>
    <w:rsid w:val="519EE737"/>
    <w:rsid w:val="51A116EE"/>
    <w:rsid w:val="51ABC4CE"/>
    <w:rsid w:val="51D5A02C"/>
    <w:rsid w:val="51DB5EBC"/>
    <w:rsid w:val="51DDACAE"/>
    <w:rsid w:val="51E06A64"/>
    <w:rsid w:val="51E680F4"/>
    <w:rsid w:val="520AC090"/>
    <w:rsid w:val="522CEAD1"/>
    <w:rsid w:val="523DCB6B"/>
    <w:rsid w:val="524E070B"/>
    <w:rsid w:val="52524476"/>
    <w:rsid w:val="52552488"/>
    <w:rsid w:val="5265E04A"/>
    <w:rsid w:val="52689E16"/>
    <w:rsid w:val="52706875"/>
    <w:rsid w:val="52776341"/>
    <w:rsid w:val="528FF9EF"/>
    <w:rsid w:val="52C0CD0A"/>
    <w:rsid w:val="52E59F6A"/>
    <w:rsid w:val="52EDF9B4"/>
    <w:rsid w:val="5329CF4A"/>
    <w:rsid w:val="53304C40"/>
    <w:rsid w:val="535342A8"/>
    <w:rsid w:val="53553823"/>
    <w:rsid w:val="53BF1868"/>
    <w:rsid w:val="53C146B8"/>
    <w:rsid w:val="53EDA9F0"/>
    <w:rsid w:val="540199ED"/>
    <w:rsid w:val="541D1F2F"/>
    <w:rsid w:val="542BCA50"/>
    <w:rsid w:val="542E32C8"/>
    <w:rsid w:val="544749A4"/>
    <w:rsid w:val="545529EF"/>
    <w:rsid w:val="54BE80BF"/>
    <w:rsid w:val="54C848B9"/>
    <w:rsid w:val="54CC1CA1"/>
    <w:rsid w:val="54D60D43"/>
    <w:rsid w:val="54EEF925"/>
    <w:rsid w:val="54F925D2"/>
    <w:rsid w:val="54F9C3D1"/>
    <w:rsid w:val="55003EC3"/>
    <w:rsid w:val="55096655"/>
    <w:rsid w:val="5513829F"/>
    <w:rsid w:val="55154109"/>
    <w:rsid w:val="556D8878"/>
    <w:rsid w:val="55A4F2FE"/>
    <w:rsid w:val="55A7BAF7"/>
    <w:rsid w:val="55CA0329"/>
    <w:rsid w:val="55D3FC72"/>
    <w:rsid w:val="55F79F56"/>
    <w:rsid w:val="5624E96E"/>
    <w:rsid w:val="564DCBA1"/>
    <w:rsid w:val="565C9924"/>
    <w:rsid w:val="56736562"/>
    <w:rsid w:val="56A8407A"/>
    <w:rsid w:val="56E57869"/>
    <w:rsid w:val="5700E478"/>
    <w:rsid w:val="571E2DBB"/>
    <w:rsid w:val="572228FD"/>
    <w:rsid w:val="572D5EF7"/>
    <w:rsid w:val="57329244"/>
    <w:rsid w:val="5747F6A4"/>
    <w:rsid w:val="574B023C"/>
    <w:rsid w:val="574E91A2"/>
    <w:rsid w:val="575ECFE2"/>
    <w:rsid w:val="5765D38A"/>
    <w:rsid w:val="5769758A"/>
    <w:rsid w:val="576E6BC0"/>
    <w:rsid w:val="57744B56"/>
    <w:rsid w:val="577B3D41"/>
    <w:rsid w:val="578B2482"/>
    <w:rsid w:val="57AC77A7"/>
    <w:rsid w:val="57AF15A0"/>
    <w:rsid w:val="57CF7115"/>
    <w:rsid w:val="57D03550"/>
    <w:rsid w:val="57FC6F17"/>
    <w:rsid w:val="57FE1B59"/>
    <w:rsid w:val="58044C19"/>
    <w:rsid w:val="5811FD35"/>
    <w:rsid w:val="5825DA6F"/>
    <w:rsid w:val="582AA319"/>
    <w:rsid w:val="582EC6E5"/>
    <w:rsid w:val="5836CCAA"/>
    <w:rsid w:val="5845EF58"/>
    <w:rsid w:val="587CC301"/>
    <w:rsid w:val="5888BC37"/>
    <w:rsid w:val="58AD0CEF"/>
    <w:rsid w:val="58AE4C84"/>
    <w:rsid w:val="58BCF4FD"/>
    <w:rsid w:val="58BEDCDC"/>
    <w:rsid w:val="58CE62A5"/>
    <w:rsid w:val="58DA006B"/>
    <w:rsid w:val="58E03159"/>
    <w:rsid w:val="590E2568"/>
    <w:rsid w:val="5921C9B5"/>
    <w:rsid w:val="593517D3"/>
    <w:rsid w:val="5942B84A"/>
    <w:rsid w:val="5944246D"/>
    <w:rsid w:val="599797DD"/>
    <w:rsid w:val="59987023"/>
    <w:rsid w:val="59A941EB"/>
    <w:rsid w:val="59DEE7D2"/>
    <w:rsid w:val="59F6BDE0"/>
    <w:rsid w:val="5A060DCA"/>
    <w:rsid w:val="5A0ACE40"/>
    <w:rsid w:val="5A3C308F"/>
    <w:rsid w:val="5A442286"/>
    <w:rsid w:val="5A47BF04"/>
    <w:rsid w:val="5A4A021F"/>
    <w:rsid w:val="5A503885"/>
    <w:rsid w:val="5A70DB71"/>
    <w:rsid w:val="5A84A0B9"/>
    <w:rsid w:val="5A8C60B3"/>
    <w:rsid w:val="5A9B66EB"/>
    <w:rsid w:val="5A9D744C"/>
    <w:rsid w:val="5AABC55E"/>
    <w:rsid w:val="5ACED0F2"/>
    <w:rsid w:val="5AF69914"/>
    <w:rsid w:val="5B01AEDB"/>
    <w:rsid w:val="5B0C1EDC"/>
    <w:rsid w:val="5B3E2D73"/>
    <w:rsid w:val="5B5015CB"/>
    <w:rsid w:val="5B57A63A"/>
    <w:rsid w:val="5B5B03C3"/>
    <w:rsid w:val="5B5FC243"/>
    <w:rsid w:val="5B642E2A"/>
    <w:rsid w:val="5B656CF4"/>
    <w:rsid w:val="5B7CEDC1"/>
    <w:rsid w:val="5B7E656A"/>
    <w:rsid w:val="5B90A94E"/>
    <w:rsid w:val="5BC66412"/>
    <w:rsid w:val="5BCC92EB"/>
    <w:rsid w:val="5BD8C13B"/>
    <w:rsid w:val="5BE1897E"/>
    <w:rsid w:val="5BE209D2"/>
    <w:rsid w:val="5BE4D1D0"/>
    <w:rsid w:val="5BF1CFD3"/>
    <w:rsid w:val="5BFD48A0"/>
    <w:rsid w:val="5C0B6F7F"/>
    <w:rsid w:val="5C16FF61"/>
    <w:rsid w:val="5C1A9918"/>
    <w:rsid w:val="5C283114"/>
    <w:rsid w:val="5C34AAC7"/>
    <w:rsid w:val="5C3944AD"/>
    <w:rsid w:val="5C3CE6AD"/>
    <w:rsid w:val="5C3F6591"/>
    <w:rsid w:val="5C44B633"/>
    <w:rsid w:val="5C4E0C25"/>
    <w:rsid w:val="5C63898C"/>
    <w:rsid w:val="5C647777"/>
    <w:rsid w:val="5C7B13AF"/>
    <w:rsid w:val="5C852743"/>
    <w:rsid w:val="5CB76D76"/>
    <w:rsid w:val="5CC294B4"/>
    <w:rsid w:val="5CD77485"/>
    <w:rsid w:val="5CDF8827"/>
    <w:rsid w:val="5CEB83E1"/>
    <w:rsid w:val="5CF6CD9D"/>
    <w:rsid w:val="5D0126AD"/>
    <w:rsid w:val="5D193862"/>
    <w:rsid w:val="5D296A4A"/>
    <w:rsid w:val="5D377F28"/>
    <w:rsid w:val="5D581CA3"/>
    <w:rsid w:val="5D79DD5E"/>
    <w:rsid w:val="5D7D59DF"/>
    <w:rsid w:val="5D9BC073"/>
    <w:rsid w:val="5DAC4A86"/>
    <w:rsid w:val="5DB6F836"/>
    <w:rsid w:val="5DC81808"/>
    <w:rsid w:val="5E22C3D9"/>
    <w:rsid w:val="5E559632"/>
    <w:rsid w:val="5E6750B0"/>
    <w:rsid w:val="5E6CDB96"/>
    <w:rsid w:val="5E7B5888"/>
    <w:rsid w:val="5E929DFE"/>
    <w:rsid w:val="5EABC65B"/>
    <w:rsid w:val="5EBFEB57"/>
    <w:rsid w:val="5ECA5639"/>
    <w:rsid w:val="5F090964"/>
    <w:rsid w:val="5F10693E"/>
    <w:rsid w:val="5F192472"/>
    <w:rsid w:val="5F192A40"/>
    <w:rsid w:val="5F23E3EA"/>
    <w:rsid w:val="5F2F4405"/>
    <w:rsid w:val="5F3373F5"/>
    <w:rsid w:val="5F48864E"/>
    <w:rsid w:val="5F734960"/>
    <w:rsid w:val="5F79CE19"/>
    <w:rsid w:val="5F8E8F0E"/>
    <w:rsid w:val="5F9AF2DF"/>
    <w:rsid w:val="5FAC6571"/>
    <w:rsid w:val="5FC0A1B7"/>
    <w:rsid w:val="5FCB8CAA"/>
    <w:rsid w:val="5FD2F537"/>
    <w:rsid w:val="5FDBB585"/>
    <w:rsid w:val="6012ECB7"/>
    <w:rsid w:val="601C829B"/>
    <w:rsid w:val="60365BE5"/>
    <w:rsid w:val="60605CDC"/>
    <w:rsid w:val="606FB04A"/>
    <w:rsid w:val="6071AE4E"/>
    <w:rsid w:val="6076F24E"/>
    <w:rsid w:val="6093A760"/>
    <w:rsid w:val="60B57AF5"/>
    <w:rsid w:val="613B5B13"/>
    <w:rsid w:val="614835D2"/>
    <w:rsid w:val="6153E103"/>
    <w:rsid w:val="6182F63B"/>
    <w:rsid w:val="61A8CE24"/>
    <w:rsid w:val="61B453D0"/>
    <w:rsid w:val="61C2225F"/>
    <w:rsid w:val="61C5BD4D"/>
    <w:rsid w:val="61C98572"/>
    <w:rsid w:val="62027004"/>
    <w:rsid w:val="621CB84F"/>
    <w:rsid w:val="62343944"/>
    <w:rsid w:val="62638292"/>
    <w:rsid w:val="62643954"/>
    <w:rsid w:val="626453B7"/>
    <w:rsid w:val="629C5184"/>
    <w:rsid w:val="62D475BB"/>
    <w:rsid w:val="62EA4008"/>
    <w:rsid w:val="632D0C73"/>
    <w:rsid w:val="63407447"/>
    <w:rsid w:val="634526C8"/>
    <w:rsid w:val="63502431"/>
    <w:rsid w:val="6351E091"/>
    <w:rsid w:val="6352478F"/>
    <w:rsid w:val="635E1E14"/>
    <w:rsid w:val="6366D237"/>
    <w:rsid w:val="63ADF438"/>
    <w:rsid w:val="63AEB5A3"/>
    <w:rsid w:val="63B4BBFE"/>
    <w:rsid w:val="63BA96CC"/>
    <w:rsid w:val="63DD8501"/>
    <w:rsid w:val="63E3CC91"/>
    <w:rsid w:val="63E91E47"/>
    <w:rsid w:val="63F30232"/>
    <w:rsid w:val="643DC719"/>
    <w:rsid w:val="64415CCA"/>
    <w:rsid w:val="646837AD"/>
    <w:rsid w:val="6492F1BB"/>
    <w:rsid w:val="64CD1AEF"/>
    <w:rsid w:val="64D4CED2"/>
    <w:rsid w:val="6502A298"/>
    <w:rsid w:val="65226FA2"/>
    <w:rsid w:val="65238609"/>
    <w:rsid w:val="652A95C3"/>
    <w:rsid w:val="653513C4"/>
    <w:rsid w:val="653B0A4F"/>
    <w:rsid w:val="653E6559"/>
    <w:rsid w:val="6550490C"/>
    <w:rsid w:val="655EA0C0"/>
    <w:rsid w:val="658B09C5"/>
    <w:rsid w:val="659FAE2C"/>
    <w:rsid w:val="65CFC7C9"/>
    <w:rsid w:val="65D86AC2"/>
    <w:rsid w:val="65E2CC6E"/>
    <w:rsid w:val="65F04C59"/>
    <w:rsid w:val="660CAD25"/>
    <w:rsid w:val="660CE7D8"/>
    <w:rsid w:val="660D498A"/>
    <w:rsid w:val="66356871"/>
    <w:rsid w:val="66368961"/>
    <w:rsid w:val="663F9901"/>
    <w:rsid w:val="664A8851"/>
    <w:rsid w:val="66572977"/>
    <w:rsid w:val="66A59D69"/>
    <w:rsid w:val="66B3DCE8"/>
    <w:rsid w:val="66C20F5B"/>
    <w:rsid w:val="66D3D987"/>
    <w:rsid w:val="66DF4D01"/>
    <w:rsid w:val="66F2378E"/>
    <w:rsid w:val="66F8B233"/>
    <w:rsid w:val="66F8DCBB"/>
    <w:rsid w:val="66FC01E5"/>
    <w:rsid w:val="6717280F"/>
    <w:rsid w:val="675103DB"/>
    <w:rsid w:val="6789199B"/>
    <w:rsid w:val="679D5E6D"/>
    <w:rsid w:val="67AAB077"/>
    <w:rsid w:val="67DFA54B"/>
    <w:rsid w:val="6801353F"/>
    <w:rsid w:val="6813E56A"/>
    <w:rsid w:val="68398044"/>
    <w:rsid w:val="687ED42F"/>
    <w:rsid w:val="68D0C8ED"/>
    <w:rsid w:val="691B69B5"/>
    <w:rsid w:val="6926FD58"/>
    <w:rsid w:val="6964FB72"/>
    <w:rsid w:val="69A7369D"/>
    <w:rsid w:val="69A9D4AC"/>
    <w:rsid w:val="69C7533B"/>
    <w:rsid w:val="69CBFBB6"/>
    <w:rsid w:val="6A20DBDF"/>
    <w:rsid w:val="6A2737F4"/>
    <w:rsid w:val="6A54C442"/>
    <w:rsid w:val="6A59F6F2"/>
    <w:rsid w:val="6A83008F"/>
    <w:rsid w:val="6A8E7A5E"/>
    <w:rsid w:val="6A98A8E9"/>
    <w:rsid w:val="6AB6AD36"/>
    <w:rsid w:val="6AC33A60"/>
    <w:rsid w:val="6ACC0BA0"/>
    <w:rsid w:val="6AD4FF2F"/>
    <w:rsid w:val="6AEEF984"/>
    <w:rsid w:val="6B1D1F73"/>
    <w:rsid w:val="6B1EF5FB"/>
    <w:rsid w:val="6B20A6BF"/>
    <w:rsid w:val="6B2A8E85"/>
    <w:rsid w:val="6B7979EC"/>
    <w:rsid w:val="6B84808D"/>
    <w:rsid w:val="6B8D076F"/>
    <w:rsid w:val="6BA2FD0B"/>
    <w:rsid w:val="6BBF504E"/>
    <w:rsid w:val="6BCAEA49"/>
    <w:rsid w:val="6BD9AB94"/>
    <w:rsid w:val="6BDC8CAF"/>
    <w:rsid w:val="6BEB13ED"/>
    <w:rsid w:val="6BFB8120"/>
    <w:rsid w:val="6BFE2483"/>
    <w:rsid w:val="6C20251A"/>
    <w:rsid w:val="6C75A3A5"/>
    <w:rsid w:val="6CAD6160"/>
    <w:rsid w:val="6CC80188"/>
    <w:rsid w:val="6CFEF3FD"/>
    <w:rsid w:val="6D0CF167"/>
    <w:rsid w:val="6D151D57"/>
    <w:rsid w:val="6D1F0BFA"/>
    <w:rsid w:val="6D273F23"/>
    <w:rsid w:val="6D27876E"/>
    <w:rsid w:val="6D44FC6A"/>
    <w:rsid w:val="6D53352A"/>
    <w:rsid w:val="6D6806D4"/>
    <w:rsid w:val="6D8B3BF7"/>
    <w:rsid w:val="6DB44E2C"/>
    <w:rsid w:val="6DC38F1F"/>
    <w:rsid w:val="6DE546AA"/>
    <w:rsid w:val="6DE58DDE"/>
    <w:rsid w:val="6DFAFCB6"/>
    <w:rsid w:val="6E093847"/>
    <w:rsid w:val="6E3D64D3"/>
    <w:rsid w:val="6E58351B"/>
    <w:rsid w:val="6E5A4748"/>
    <w:rsid w:val="6E617159"/>
    <w:rsid w:val="6EAF0643"/>
    <w:rsid w:val="6EC36AF6"/>
    <w:rsid w:val="6EDAEB73"/>
    <w:rsid w:val="6EDE6DDB"/>
    <w:rsid w:val="6EE1E577"/>
    <w:rsid w:val="6EEDBA64"/>
    <w:rsid w:val="6F0491B4"/>
    <w:rsid w:val="6F375F51"/>
    <w:rsid w:val="6F4E8464"/>
    <w:rsid w:val="6F91CD72"/>
    <w:rsid w:val="6FC26AA7"/>
    <w:rsid w:val="6FDA6B70"/>
    <w:rsid w:val="6FFDAD61"/>
    <w:rsid w:val="7006E582"/>
    <w:rsid w:val="70263ECC"/>
    <w:rsid w:val="7028A690"/>
    <w:rsid w:val="705F3B57"/>
    <w:rsid w:val="7065BD50"/>
    <w:rsid w:val="7065C71C"/>
    <w:rsid w:val="706D1AEB"/>
    <w:rsid w:val="707A902B"/>
    <w:rsid w:val="707DF73F"/>
    <w:rsid w:val="70983EE5"/>
    <w:rsid w:val="70A96191"/>
    <w:rsid w:val="70AA3112"/>
    <w:rsid w:val="71106892"/>
    <w:rsid w:val="711BE892"/>
    <w:rsid w:val="714F0EFE"/>
    <w:rsid w:val="7168B796"/>
    <w:rsid w:val="71697826"/>
    <w:rsid w:val="718FD5DD"/>
    <w:rsid w:val="719C3073"/>
    <w:rsid w:val="71BD8322"/>
    <w:rsid w:val="71F5634B"/>
    <w:rsid w:val="71FBC290"/>
    <w:rsid w:val="7224EF61"/>
    <w:rsid w:val="722DA520"/>
    <w:rsid w:val="725F1E34"/>
    <w:rsid w:val="72A85069"/>
    <w:rsid w:val="72AC38F3"/>
    <w:rsid w:val="72BA28F3"/>
    <w:rsid w:val="72BE3A8D"/>
    <w:rsid w:val="72C6429C"/>
    <w:rsid w:val="72C9AB3E"/>
    <w:rsid w:val="72CB77D5"/>
    <w:rsid w:val="72EA7C31"/>
    <w:rsid w:val="737A4150"/>
    <w:rsid w:val="737AD520"/>
    <w:rsid w:val="73A1203E"/>
    <w:rsid w:val="73CA8EF4"/>
    <w:rsid w:val="73DFF201"/>
    <w:rsid w:val="73EE03B8"/>
    <w:rsid w:val="74341237"/>
    <w:rsid w:val="744C727B"/>
    <w:rsid w:val="745EE8C0"/>
    <w:rsid w:val="7464CDFC"/>
    <w:rsid w:val="746912B6"/>
    <w:rsid w:val="7469898B"/>
    <w:rsid w:val="747133D3"/>
    <w:rsid w:val="74A0AAD3"/>
    <w:rsid w:val="74D3D135"/>
    <w:rsid w:val="74E3DCAF"/>
    <w:rsid w:val="74EC3DF7"/>
    <w:rsid w:val="74F16A65"/>
    <w:rsid w:val="7501F71A"/>
    <w:rsid w:val="7508B0DA"/>
    <w:rsid w:val="75161583"/>
    <w:rsid w:val="7516F81A"/>
    <w:rsid w:val="752C9A95"/>
    <w:rsid w:val="75474A8B"/>
    <w:rsid w:val="75548E64"/>
    <w:rsid w:val="7566F24E"/>
    <w:rsid w:val="756A4698"/>
    <w:rsid w:val="7571BA6C"/>
    <w:rsid w:val="757E8C42"/>
    <w:rsid w:val="757FB1B2"/>
    <w:rsid w:val="759DF5B5"/>
    <w:rsid w:val="75BF5BCA"/>
    <w:rsid w:val="75D2E8C1"/>
    <w:rsid w:val="75D7A904"/>
    <w:rsid w:val="75EC4A09"/>
    <w:rsid w:val="76232F6D"/>
    <w:rsid w:val="762CD292"/>
    <w:rsid w:val="7642F364"/>
    <w:rsid w:val="76672F1F"/>
    <w:rsid w:val="76870B5D"/>
    <w:rsid w:val="768A268E"/>
    <w:rsid w:val="76A87091"/>
    <w:rsid w:val="76AB258B"/>
    <w:rsid w:val="77092688"/>
    <w:rsid w:val="771ACD2F"/>
    <w:rsid w:val="77384977"/>
    <w:rsid w:val="77396B6D"/>
    <w:rsid w:val="773DA80C"/>
    <w:rsid w:val="773EA830"/>
    <w:rsid w:val="7744ADD7"/>
    <w:rsid w:val="7748FA14"/>
    <w:rsid w:val="777C00BB"/>
    <w:rsid w:val="7789C8F1"/>
    <w:rsid w:val="779918DF"/>
    <w:rsid w:val="77A56620"/>
    <w:rsid w:val="77A7D76E"/>
    <w:rsid w:val="77A83199"/>
    <w:rsid w:val="77ADBD2C"/>
    <w:rsid w:val="77B4542F"/>
    <w:rsid w:val="77B6334D"/>
    <w:rsid w:val="77C49C05"/>
    <w:rsid w:val="77D714C5"/>
    <w:rsid w:val="77EE4EA1"/>
    <w:rsid w:val="7837804F"/>
    <w:rsid w:val="783A9ACF"/>
    <w:rsid w:val="784440F2"/>
    <w:rsid w:val="786A7685"/>
    <w:rsid w:val="787CFE7C"/>
    <w:rsid w:val="78C3A509"/>
    <w:rsid w:val="78EC528D"/>
    <w:rsid w:val="78F5B863"/>
    <w:rsid w:val="78F9F2CA"/>
    <w:rsid w:val="7923B183"/>
    <w:rsid w:val="79383F1F"/>
    <w:rsid w:val="793C8AE0"/>
    <w:rsid w:val="79478DAA"/>
    <w:rsid w:val="795E652D"/>
    <w:rsid w:val="7968AD02"/>
    <w:rsid w:val="7970C924"/>
    <w:rsid w:val="797D924C"/>
    <w:rsid w:val="79986C4E"/>
    <w:rsid w:val="799E56D7"/>
    <w:rsid w:val="79A69D23"/>
    <w:rsid w:val="79BB8490"/>
    <w:rsid w:val="79C6B99C"/>
    <w:rsid w:val="79E91ACD"/>
    <w:rsid w:val="79F361F5"/>
    <w:rsid w:val="7A0C2815"/>
    <w:rsid w:val="7A30FA40"/>
    <w:rsid w:val="7A49272A"/>
    <w:rsid w:val="7A50A4FE"/>
    <w:rsid w:val="7A774401"/>
    <w:rsid w:val="7A7D3DB7"/>
    <w:rsid w:val="7A8A0326"/>
    <w:rsid w:val="7A8C0110"/>
    <w:rsid w:val="7A900C47"/>
    <w:rsid w:val="7AAE3B81"/>
    <w:rsid w:val="7AB8E3FE"/>
    <w:rsid w:val="7AD2C3AE"/>
    <w:rsid w:val="7B01F8CE"/>
    <w:rsid w:val="7B053AFC"/>
    <w:rsid w:val="7B2CC0CA"/>
    <w:rsid w:val="7B4F4D41"/>
    <w:rsid w:val="7B524B51"/>
    <w:rsid w:val="7B5AA920"/>
    <w:rsid w:val="7B69977C"/>
    <w:rsid w:val="7B6E826D"/>
    <w:rsid w:val="7B8125E5"/>
    <w:rsid w:val="7B81A6B6"/>
    <w:rsid w:val="7B8733D1"/>
    <w:rsid w:val="7B87876E"/>
    <w:rsid w:val="7B888ABE"/>
    <w:rsid w:val="7B9186D6"/>
    <w:rsid w:val="7BBA0D46"/>
    <w:rsid w:val="7BCAFBD0"/>
    <w:rsid w:val="7BDA07E4"/>
    <w:rsid w:val="7BEEBED9"/>
    <w:rsid w:val="7C06663E"/>
    <w:rsid w:val="7C33EC5A"/>
    <w:rsid w:val="7C47A6B8"/>
    <w:rsid w:val="7C67D350"/>
    <w:rsid w:val="7C71E86C"/>
    <w:rsid w:val="7C76BC80"/>
    <w:rsid w:val="7CB17847"/>
    <w:rsid w:val="7CE46082"/>
    <w:rsid w:val="7D15EAA0"/>
    <w:rsid w:val="7D25F1DA"/>
    <w:rsid w:val="7D60B185"/>
    <w:rsid w:val="7D69F164"/>
    <w:rsid w:val="7D8A0EB3"/>
    <w:rsid w:val="7DB84AF5"/>
    <w:rsid w:val="7DCA1A62"/>
    <w:rsid w:val="7DED83F4"/>
    <w:rsid w:val="7E2F1501"/>
    <w:rsid w:val="7E30AAA4"/>
    <w:rsid w:val="7E498E32"/>
    <w:rsid w:val="7E6F0FF3"/>
    <w:rsid w:val="7E70DC66"/>
    <w:rsid w:val="7E776EA2"/>
    <w:rsid w:val="7E995EF5"/>
    <w:rsid w:val="7EA7DA0D"/>
    <w:rsid w:val="7EAC889C"/>
    <w:rsid w:val="7EB7E1F7"/>
    <w:rsid w:val="7EE20534"/>
    <w:rsid w:val="7EF7D4FF"/>
    <w:rsid w:val="7F0C3298"/>
    <w:rsid w:val="7F28F779"/>
    <w:rsid w:val="7F2B6EBA"/>
    <w:rsid w:val="7F366852"/>
    <w:rsid w:val="7F58C108"/>
    <w:rsid w:val="7F8CD1A5"/>
    <w:rsid w:val="7FE931D0"/>
    <w:rsid w:val="7FF3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C6638"/>
  <w15:chartTrackingRefBased/>
  <w15:docId w15:val="{02478555-02B8-4A50-B028-8BFCF8B5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1D1"/>
    <w:rPr>
      <w:sz w:val="22"/>
    </w:rPr>
  </w:style>
  <w:style w:type="paragraph" w:styleId="Heading2">
    <w:name w:val="heading 2"/>
    <w:basedOn w:val="Normal"/>
    <w:next w:val="Normal"/>
    <w:link w:val="Heading2Char"/>
    <w:unhideWhenUsed/>
    <w:qFormat/>
    <w:rsid w:val="00E371D1"/>
    <w:pPr>
      <w:keepNext/>
      <w:keepLines/>
      <w:spacing w:before="40"/>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C86BCF"/>
    <w:rPr>
      <w:color w:val="0000FF"/>
      <w:u w:val="single"/>
    </w:rPr>
  </w:style>
  <w:style w:type="paragraph" w:styleId="BalloonText">
    <w:name w:val="Balloon Text"/>
    <w:basedOn w:val="Normal"/>
    <w:semiHidden/>
    <w:rsid w:val="008D071C"/>
    <w:rPr>
      <w:rFonts w:ascii="Tahoma" w:hAnsi="Tahoma" w:cs="Tahoma"/>
      <w:sz w:val="16"/>
      <w:szCs w:val="16"/>
    </w:rPr>
  </w:style>
  <w:style w:type="character" w:styleId="FollowedHyperlink">
    <w:name w:val="FollowedHyperlink"/>
    <w:rsid w:val="00762373"/>
    <w:rPr>
      <w:color w:val="800080"/>
      <w:u w:val="single"/>
    </w:rPr>
  </w:style>
  <w:style w:type="character" w:styleId="CommentReference">
    <w:name w:val="annotation reference"/>
    <w:rsid w:val="009C0985"/>
    <w:rPr>
      <w:sz w:val="16"/>
      <w:szCs w:val="16"/>
    </w:rPr>
  </w:style>
  <w:style w:type="paragraph" w:styleId="CommentText">
    <w:name w:val="annotation text"/>
    <w:basedOn w:val="Normal"/>
    <w:link w:val="CommentTextChar"/>
    <w:rsid w:val="009C0985"/>
    <w:rPr>
      <w:sz w:val="20"/>
    </w:rPr>
  </w:style>
  <w:style w:type="character" w:customStyle="1" w:styleId="CommentTextChar">
    <w:name w:val="Comment Text Char"/>
    <w:basedOn w:val="DefaultParagraphFont"/>
    <w:link w:val="CommentText"/>
    <w:rsid w:val="009C0985"/>
  </w:style>
  <w:style w:type="paragraph" w:styleId="CommentSubject">
    <w:name w:val="annotation subject"/>
    <w:basedOn w:val="CommentText"/>
    <w:next w:val="CommentText"/>
    <w:link w:val="CommentSubjectChar"/>
    <w:rsid w:val="009C0985"/>
    <w:rPr>
      <w:b/>
      <w:bCs/>
    </w:rPr>
  </w:style>
  <w:style w:type="character" w:customStyle="1" w:styleId="CommentSubjectChar">
    <w:name w:val="Comment Subject Char"/>
    <w:link w:val="CommentSubject"/>
    <w:rsid w:val="009C0985"/>
    <w:rPr>
      <w:b/>
      <w:b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342B4"/>
    <w:rPr>
      <w:sz w:val="22"/>
    </w:rPr>
  </w:style>
  <w:style w:type="character" w:styleId="UnresolvedMention">
    <w:name w:val="Unresolved Mention"/>
    <w:basedOn w:val="DefaultParagraphFont"/>
    <w:uiPriority w:val="99"/>
    <w:semiHidden/>
    <w:unhideWhenUsed/>
    <w:rsid w:val="00025732"/>
    <w:rPr>
      <w:color w:val="605E5C"/>
      <w:shd w:val="clear" w:color="auto" w:fill="E1DFDD"/>
    </w:rPr>
  </w:style>
  <w:style w:type="character" w:customStyle="1" w:styleId="Heading2Char">
    <w:name w:val="Heading 2 Char"/>
    <w:basedOn w:val="DefaultParagraphFont"/>
    <w:link w:val="Heading2"/>
    <w:rsid w:val="00E371D1"/>
    <w:rPr>
      <w:rFonts w:ascii="Verdana" w:eastAsiaTheme="majorEastAsia" w:hAnsi="Verdana" w:cstheme="majorBidi"/>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wisconsin.gov/publications/p02923-03.pdf" TargetMode="External"/><Relationship Id="rId18" Type="http://schemas.openxmlformats.org/officeDocument/2006/relationships/hyperlink" Target="https://www.dhs.wisconsin.gov/publications/p03062-02a.pdf" TargetMode="External"/><Relationship Id="rId26" Type="http://schemas.openxmlformats.org/officeDocument/2006/relationships/hyperlink" Target="https://www.dhs.wisconsin.gov/publications/p03062-05.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hs.wisconsin.gov/publications/p03062-03a.pdf" TargetMode="External"/><Relationship Id="rId34" Type="http://schemas.openxmlformats.org/officeDocument/2006/relationships/hyperlink" Target="https://www.dhs.wisconsin.gov/publications/p03062-12.pdf" TargetMode="External"/><Relationship Id="rId7" Type="http://schemas.openxmlformats.org/officeDocument/2006/relationships/settings" Target="settings.xml"/><Relationship Id="rId12" Type="http://schemas.openxmlformats.org/officeDocument/2006/relationships/hyperlink" Target="https://www.dhs.wisconsin.gov/publications/p03062-14.pdf" TargetMode="External"/><Relationship Id="rId17" Type="http://schemas.openxmlformats.org/officeDocument/2006/relationships/hyperlink" Target="https://www.dhs.wisconsin.gov/publications/p03062-02.pdf" TargetMode="External"/><Relationship Id="rId25" Type="http://schemas.openxmlformats.org/officeDocument/2006/relationships/hyperlink" Target="https://www.dhs.wisconsin.gov/publications/p03062-05a.pdf" TargetMode="External"/><Relationship Id="rId33" Type="http://schemas.openxmlformats.org/officeDocument/2006/relationships/hyperlink" Target="https://www.dhs.wisconsin.gov/publications/p02923-04.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hs.wisconsin.gov/publications/p03062-01.pdf" TargetMode="External"/><Relationship Id="rId20" Type="http://schemas.openxmlformats.org/officeDocument/2006/relationships/hyperlink" Target="https://www.dhs.wisconsin.gov/publications/p03062-04b.pdf" TargetMode="External"/><Relationship Id="rId29" Type="http://schemas.openxmlformats.org/officeDocument/2006/relationships/hyperlink" Target="https://www.dhs.wisconsin.gov/publications/p03062-0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s.wisconsin.gov/publications/p03062-15.pdf" TargetMode="External"/><Relationship Id="rId24" Type="http://schemas.openxmlformats.org/officeDocument/2006/relationships/hyperlink" Target="https://www.dhs.wisconsin.gov/publications/p03062-05.pdf" TargetMode="External"/><Relationship Id="rId32" Type="http://schemas.openxmlformats.org/officeDocument/2006/relationships/hyperlink" Target="https://www.dhs.wisconsin.gov/publications/p03062-17.pdf"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hs.wisconsin.gov/publications/p02923-01.pdf" TargetMode="External"/><Relationship Id="rId23" Type="http://schemas.openxmlformats.org/officeDocument/2006/relationships/hyperlink" Target="https://www.dhs.wisconsin.gov/publications/p02915.pdf" TargetMode="External"/><Relationship Id="rId28" Type="http://schemas.openxmlformats.org/officeDocument/2006/relationships/hyperlink" Target="https://www.dhs.wisconsin.gov/publications/p03062-05b.pdf" TargetMode="External"/><Relationship Id="rId36" Type="http://schemas.openxmlformats.org/officeDocument/2006/relationships/hyperlink" Target="https://www.dhs.wisconsin.gov/forms/f0/f00052a.xlsx" TargetMode="External"/><Relationship Id="rId10" Type="http://schemas.openxmlformats.org/officeDocument/2006/relationships/endnotes" Target="endnotes.xml"/><Relationship Id="rId19" Type="http://schemas.openxmlformats.org/officeDocument/2006/relationships/hyperlink" Target="https://www.dhs.wisconsin.gov/publications/p03062-04a.pdf" TargetMode="External"/><Relationship Id="rId31" Type="http://schemas.openxmlformats.org/officeDocument/2006/relationships/hyperlink" Target="https://www.dhs.wisconsin.gov/publications/p03062-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wisconsin.gov/publications/p02923-02.pdf" TargetMode="External"/><Relationship Id="rId22" Type="http://schemas.openxmlformats.org/officeDocument/2006/relationships/hyperlink" Target="https://www.dhs.wisconsin.gov/publications/p03062-03b.pdf" TargetMode="External"/><Relationship Id="rId27" Type="http://schemas.openxmlformats.org/officeDocument/2006/relationships/hyperlink" Target="https://www.dhs.wisconsin.gov/publications/p03062-05b.pdf" TargetMode="External"/><Relationship Id="rId30" Type="http://schemas.openxmlformats.org/officeDocument/2006/relationships/hyperlink" Target="https://www.dhs.wisconsin.gov/publications/p03062-17.pdf" TargetMode="External"/><Relationship Id="rId35" Type="http://schemas.openxmlformats.org/officeDocument/2006/relationships/hyperlink" Target="https://www.dhs.wisconsin.gov/forms/f0/f00052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6E4E9B4A32C48A7F8A0C8CC6AC2C8" ma:contentTypeVersion="10" ma:contentTypeDescription="Create a new document." ma:contentTypeScope="" ma:versionID="afacee818aa4c88905196d4c2786c7de">
  <xsd:schema xmlns:xsd="http://www.w3.org/2001/XMLSchema" xmlns:xs="http://www.w3.org/2001/XMLSchema" xmlns:p="http://schemas.microsoft.com/office/2006/metadata/properties" xmlns:ns2="3c2f6c55-ac0a-46f8-8dac-51d39cbbba44" xmlns:ns3="37f452fa-050d-4737-9b2b-ab3c393074b2" targetNamespace="http://schemas.microsoft.com/office/2006/metadata/properties" ma:root="true" ma:fieldsID="fc54944a81465c632aa961a4225ecdf9" ns2:_="" ns3:_="">
    <xsd:import namespace="3c2f6c55-ac0a-46f8-8dac-51d39cbbba44"/>
    <xsd:import namespace="37f452fa-050d-4737-9b2b-ab3c393074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f6c55-ac0a-46f8-8dac-51d39cbbb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f452fa-050d-4737-9b2b-ab3c393074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72210-2B9B-4BA0-9E99-736924F4B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f6c55-ac0a-46f8-8dac-51d39cbbba44"/>
    <ds:schemaRef ds:uri="37f452fa-050d-4737-9b2b-ab3c39307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83534-A9BA-45AC-9B6C-0B30290B5093}">
  <ds:schemaRefs>
    <ds:schemaRef ds:uri="http://schemas.microsoft.com/sharepoint/v3/contenttype/forms"/>
  </ds:schemaRefs>
</ds:datastoreItem>
</file>

<file path=customXml/itemProps3.xml><?xml version="1.0" encoding="utf-8"?>
<ds:datastoreItem xmlns:ds="http://schemas.openxmlformats.org/officeDocument/2006/customXml" ds:itemID="{E8AFA47B-9C03-4B6A-A409-7FBA2688AD9D}">
  <ds:schemaRefs>
    <ds:schemaRef ds:uri="http://schemas.openxmlformats.org/officeDocument/2006/bibliography"/>
  </ds:schemaRefs>
</ds:datastoreItem>
</file>

<file path=customXml/itemProps4.xml><?xml version="1.0" encoding="utf-8"?>
<ds:datastoreItem xmlns:ds="http://schemas.openxmlformats.org/officeDocument/2006/customXml" ds:itemID="{2F8B2818-33F4-4587-AAAE-937F97640DC2}">
  <ds:schemaRefs>
    <ds:schemaRef ds:uri="http://schemas.microsoft.com/office/2006/documentManagement/types"/>
    <ds:schemaRef ds:uri="3c2f6c55-ac0a-46f8-8dac-51d39cbbba44"/>
    <ds:schemaRef ds:uri="http://schemas.microsoft.com/office/infopath/2007/PartnerControls"/>
    <ds:schemaRef ds:uri="http://purl.org/dc/elements/1.1/"/>
    <ds:schemaRef ds:uri="http://schemas.microsoft.com/office/2006/metadata/properties"/>
    <ds:schemaRef ds:uri="37f452fa-050d-4737-9b2b-ab3c393074b2"/>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ADRC Application</vt:lpstr>
    </vt:vector>
  </TitlesOfParts>
  <Manager>BADR</Manager>
  <Company>DPH</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Contract as an Aging and Disability Resource Center (ADRC)</dc:title>
  <dc:subject/>
  <dc:creator>BADR</dc:creator>
  <cp:keywords>f-00052, adrc application, division of long term care, dltc</cp:keywords>
  <cp:lastModifiedBy>Ward, Abigail M - DHS</cp:lastModifiedBy>
  <cp:revision>4</cp:revision>
  <cp:lastPrinted>2011-12-23T20:54:00Z</cp:lastPrinted>
  <dcterms:created xsi:type="dcterms:W3CDTF">2025-08-26T15:11:00Z</dcterms:created>
  <dcterms:modified xsi:type="dcterms:W3CDTF">2025-08-26T15:12:00Z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0x0101003EA6E4E9B4A32C48A7F8A0C8CC6AC2C8</vt:lpwstr>
  </property>
</Properties>
</file>