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26" w:rsidRPr="00BF53DF" w:rsidRDefault="003E0C26" w:rsidP="003E0C2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F53DF">
        <w:rPr>
          <w:rFonts w:ascii="Arial" w:eastAsia="Times New Roman" w:hAnsi="Arial" w:cs="Arial"/>
          <w:b/>
          <w:sz w:val="24"/>
          <w:szCs w:val="24"/>
        </w:rPr>
        <w:t>Memorandum of Understanding</w:t>
      </w:r>
      <w:r w:rsidR="001E7A5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F53DF">
        <w:rPr>
          <w:rFonts w:ascii="Arial" w:eastAsia="Times New Roman" w:hAnsi="Arial" w:cs="Arial"/>
          <w:b/>
          <w:sz w:val="24"/>
          <w:szCs w:val="24"/>
        </w:rPr>
        <w:t>for</w:t>
      </w:r>
    </w:p>
    <w:p w:rsidR="003E0C26" w:rsidRPr="00BF53DF" w:rsidRDefault="003E0C26" w:rsidP="00BF53D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F53DF">
        <w:rPr>
          <w:rFonts w:ascii="Arial" w:eastAsia="Times New Roman" w:hAnsi="Arial" w:cs="Arial"/>
          <w:b/>
          <w:sz w:val="24"/>
          <w:szCs w:val="24"/>
        </w:rPr>
        <w:t>Temporary Shelter (like facility)</w:t>
      </w:r>
    </w:p>
    <w:p w:rsidR="00BF53DF" w:rsidRDefault="00BF53DF" w:rsidP="003E0C2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Times New Roman" w:hAnsi="Times New Roman" w:cs="Times New Roman"/>
          <w:bCs/>
        </w:rPr>
        <w:t xml:space="preserve">This Memorandum of Understanding (MOU) is entered on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Text1"/>
            <w:enabled/>
            <w:calcOnExit w:val="0"/>
            <w:textInput>
              <w:default w:val="&lt;insert date&gt;"/>
            </w:textInput>
          </w:ffData>
        </w:fldChar>
      </w:r>
      <w:bookmarkStart w:id="0" w:name="Text1"/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bookmarkStart w:id="1" w:name="_GoBack"/>
      <w:r w:rsidR="00124CB5">
        <w:rPr>
          <w:rFonts w:ascii="Times New Roman" w:eastAsia="Times New Roman" w:hAnsi="Times New Roman" w:cs="Times New Roman"/>
          <w:bCs/>
          <w:noProof/>
        </w:rPr>
        <w:t>&lt;insert date&gt;</w:t>
      </w:r>
      <w:bookmarkEnd w:id="1"/>
      <w:r w:rsidR="00124CB5">
        <w:rPr>
          <w:rFonts w:ascii="Times New Roman" w:eastAsia="Times New Roman" w:hAnsi="Times New Roman" w:cs="Times New Roman"/>
          <w:bCs/>
        </w:rPr>
        <w:fldChar w:fldCharType="end"/>
      </w:r>
      <w:bookmarkEnd w:id="0"/>
      <w:r w:rsidRPr="001E29E3">
        <w:rPr>
          <w:rFonts w:ascii="Times New Roman" w:eastAsia="Times New Roman" w:hAnsi="Times New Roman" w:cs="Times New Roman"/>
          <w:bCs/>
        </w:rPr>
        <w:t xml:space="preserve"> between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Text2"/>
            <w:enabled/>
            <w:calcOnExit w:val="0"/>
            <w:textInput>
              <w:default w:val="&lt;insert name of the LTC&gt;"/>
            </w:textInput>
          </w:ffData>
        </w:fldChar>
      </w:r>
      <w:bookmarkStart w:id="2" w:name="Text2"/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r w:rsidR="00124CB5">
        <w:rPr>
          <w:rFonts w:ascii="Times New Roman" w:eastAsia="Times New Roman" w:hAnsi="Times New Roman" w:cs="Times New Roman"/>
          <w:bCs/>
          <w:noProof/>
        </w:rPr>
        <w:t>&lt;insert name of the LTC&gt;</w:t>
      </w:r>
      <w:r w:rsidR="00124CB5">
        <w:rPr>
          <w:rFonts w:ascii="Times New Roman" w:eastAsia="Times New Roman" w:hAnsi="Times New Roman" w:cs="Times New Roman"/>
          <w:bCs/>
        </w:rPr>
        <w:fldChar w:fldCharType="end"/>
      </w:r>
      <w:bookmarkEnd w:id="2"/>
      <w:r w:rsidRPr="001E29E3">
        <w:rPr>
          <w:rFonts w:ascii="Times New Roman" w:eastAsia="Times New Roman" w:hAnsi="Times New Roman" w:cs="Times New Roman"/>
          <w:bCs/>
        </w:rPr>
        <w:t xml:space="preserve"> (the “</w:t>
      </w:r>
      <w:r w:rsidRPr="001E29E3">
        <w:rPr>
          <w:rFonts w:ascii="Times New Roman" w:eastAsia="Times New Roman" w:hAnsi="Times New Roman" w:cs="Times New Roman"/>
          <w:b/>
          <w:bCs/>
        </w:rPr>
        <w:t>Requester</w:t>
      </w:r>
      <w:r w:rsidRPr="001E29E3">
        <w:rPr>
          <w:rFonts w:ascii="Times New Roman" w:eastAsia="Times New Roman" w:hAnsi="Times New Roman" w:cs="Times New Roman"/>
          <w:bCs/>
        </w:rPr>
        <w:t xml:space="preserve">”) and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"/>
            <w:enabled/>
            <w:calcOnExit w:val="0"/>
            <w:textInput>
              <w:default w:val="&lt;insert name of organization&gt;"/>
            </w:textInput>
          </w:ffData>
        </w:fldChar>
      </w:r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r w:rsidR="00124CB5">
        <w:rPr>
          <w:rFonts w:ascii="Times New Roman" w:eastAsia="Times New Roman" w:hAnsi="Times New Roman" w:cs="Times New Roman"/>
          <w:bCs/>
          <w:noProof/>
        </w:rPr>
        <w:t>&lt;insert name of organization&gt;</w:t>
      </w:r>
      <w:r w:rsidR="00124CB5">
        <w:rPr>
          <w:rFonts w:ascii="Times New Roman" w:eastAsia="Times New Roman" w:hAnsi="Times New Roman" w:cs="Times New Roman"/>
          <w:bCs/>
        </w:rPr>
        <w:fldChar w:fldCharType="end"/>
      </w:r>
      <w:r w:rsidRPr="001E29E3">
        <w:rPr>
          <w:rFonts w:ascii="Times New Roman" w:eastAsia="Times New Roman" w:hAnsi="Times New Roman" w:cs="Times New Roman"/>
          <w:bCs/>
        </w:rPr>
        <w:t xml:space="preserve"> (the “</w:t>
      </w:r>
      <w:r w:rsidRPr="001E29E3">
        <w:rPr>
          <w:rFonts w:ascii="Times New Roman" w:eastAsia="Times New Roman" w:hAnsi="Times New Roman" w:cs="Times New Roman"/>
          <w:b/>
          <w:bCs/>
        </w:rPr>
        <w:t>Provider</w:t>
      </w:r>
      <w:r w:rsidRPr="001E29E3">
        <w:rPr>
          <w:rFonts w:ascii="Times New Roman" w:eastAsia="Times New Roman" w:hAnsi="Times New Roman" w:cs="Times New Roman"/>
          <w:bCs/>
        </w:rPr>
        <w:t>”)</w:t>
      </w:r>
      <w:r w:rsidR="003A162C">
        <w:rPr>
          <w:rFonts w:ascii="Times New Roman" w:eastAsia="Times New Roman" w:hAnsi="Times New Roman" w:cs="Times New Roman"/>
          <w:bCs/>
        </w:rPr>
        <w:t>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Times New Roman" w:hAnsi="Times New Roman" w:cs="Times New Roman"/>
          <w:bCs/>
        </w:rPr>
        <w:t>INITIATION: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E0C26" w:rsidRPr="001E29E3" w:rsidRDefault="003E0C26" w:rsidP="003E0C26">
      <w:pPr>
        <w:spacing w:after="0" w:line="240" w:lineRule="auto"/>
        <w:ind w:left="72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Arial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</w:t>
      </w:r>
      <w:r w:rsidRPr="001E29E3">
        <w:rPr>
          <w:rFonts w:ascii="Times New Roman" w:eastAsia="Arial" w:hAnsi="Times New Roman" w:cs="Times New Roman"/>
          <w:bCs/>
        </w:rPr>
        <w:t>a</w:t>
      </w:r>
      <w:r w:rsidRPr="001E29E3">
        <w:rPr>
          <w:rFonts w:ascii="Times New Roman" w:eastAsia="Arial" w:hAnsi="Times New Roman" w:cs="Times New Roman"/>
        </w:rPr>
        <w:t>g</w:t>
      </w:r>
      <w:r w:rsidRPr="001E29E3">
        <w:rPr>
          <w:rFonts w:ascii="Times New Roman" w:eastAsia="Arial" w:hAnsi="Times New Roman" w:cs="Times New Roman"/>
          <w:spacing w:val="1"/>
        </w:rPr>
        <w:t>r</w:t>
      </w:r>
      <w:r w:rsidRPr="001E29E3">
        <w:rPr>
          <w:rFonts w:ascii="Times New Roman" w:eastAsia="Arial" w:hAnsi="Times New Roman" w:cs="Times New Roman"/>
        </w:rPr>
        <w:t xml:space="preserve">ees to be available to 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and to implement this understanding at any time, 24 hours/day, </w:t>
      </w:r>
      <w:proofErr w:type="gramStart"/>
      <w:r w:rsidR="005576F2">
        <w:rPr>
          <w:rFonts w:ascii="Times New Roman" w:eastAsia="Arial" w:hAnsi="Times New Roman" w:cs="Times New Roman"/>
        </w:rPr>
        <w:t>7</w:t>
      </w:r>
      <w:proofErr w:type="gramEnd"/>
      <w:r w:rsidRPr="001E29E3">
        <w:rPr>
          <w:rFonts w:ascii="Times New Roman" w:eastAsia="Arial" w:hAnsi="Times New Roman" w:cs="Times New Roman"/>
        </w:rPr>
        <w:t xml:space="preserve"> days/week.</w:t>
      </w:r>
    </w:p>
    <w:p w:rsidR="003E0C26" w:rsidRPr="001E29E3" w:rsidRDefault="003E0C26" w:rsidP="003E0C26">
      <w:pPr>
        <w:spacing w:after="0" w:line="240" w:lineRule="auto"/>
        <w:ind w:left="720"/>
        <w:rPr>
          <w:rFonts w:ascii="Times New Roman" w:eastAsia="Arial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ind w:left="72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In the event that 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must evacuate </w:t>
      </w:r>
      <w:r w:rsidR="003A162C">
        <w:rPr>
          <w:rFonts w:ascii="Times New Roman" w:eastAsia="Arial" w:hAnsi="Times New Roman" w:cs="Times New Roman"/>
        </w:rPr>
        <w:t>its</w:t>
      </w:r>
      <w:r w:rsidR="003A162C" w:rsidRPr="001E29E3">
        <w:rPr>
          <w:rFonts w:ascii="Times New Roman" w:eastAsia="Arial" w:hAnsi="Times New Roman" w:cs="Times New Roman"/>
        </w:rPr>
        <w:t xml:space="preserve"> </w:t>
      </w:r>
      <w:r w:rsidRPr="001E29E3">
        <w:rPr>
          <w:rFonts w:ascii="Times New Roman" w:eastAsia="Arial" w:hAnsi="Times New Roman" w:cs="Times New Roman"/>
        </w:rPr>
        <w:t>residents</w:t>
      </w:r>
      <w:r w:rsidR="003A162C">
        <w:rPr>
          <w:rFonts w:ascii="Times New Roman" w:eastAsia="Arial" w:hAnsi="Times New Roman" w:cs="Times New Roman"/>
        </w:rPr>
        <w:t>,</w:t>
      </w:r>
      <w:r w:rsidR="003A162C" w:rsidRPr="001E29E3">
        <w:rPr>
          <w:rFonts w:ascii="Times New Roman" w:eastAsia="Arial" w:hAnsi="Times New Roman" w:cs="Times New Roman"/>
        </w:rPr>
        <w:t xml:space="preserve"> </w:t>
      </w:r>
      <w:r w:rsidR="003A162C">
        <w:rPr>
          <w:rFonts w:ascii="Times New Roman" w:eastAsia="Arial" w:hAnsi="Times New Roman" w:cs="Times New Roman"/>
        </w:rPr>
        <w:t xml:space="preserve">the </w:t>
      </w:r>
      <w:r w:rsidR="003A162C" w:rsidRPr="00324621">
        <w:rPr>
          <w:rFonts w:ascii="Times New Roman" w:eastAsia="Arial" w:hAnsi="Times New Roman" w:cs="Times New Roman"/>
          <w:b/>
        </w:rPr>
        <w:t>Requester</w:t>
      </w:r>
      <w:r w:rsidR="003A162C" w:rsidRPr="001E29E3">
        <w:rPr>
          <w:rFonts w:ascii="Times New Roman" w:eastAsia="Arial" w:hAnsi="Times New Roman" w:cs="Times New Roman"/>
        </w:rPr>
        <w:t xml:space="preserve"> </w:t>
      </w:r>
      <w:r w:rsidRPr="001E29E3">
        <w:rPr>
          <w:rFonts w:ascii="Times New Roman" w:eastAsia="Arial" w:hAnsi="Times New Roman" w:cs="Times New Roman"/>
        </w:rPr>
        <w:t xml:space="preserve">will notify the </w:t>
      </w:r>
      <w:r w:rsidRPr="001E29E3">
        <w:rPr>
          <w:rFonts w:ascii="Times New Roman" w:eastAsia="Arial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that service is needed by calling:</w:t>
      </w:r>
    </w:p>
    <w:p w:rsidR="003E0C26" w:rsidRPr="00124CB5" w:rsidRDefault="003E0C26" w:rsidP="003E0C26">
      <w:pPr>
        <w:spacing w:after="0" w:line="240" w:lineRule="auto"/>
        <w:ind w:left="144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>Day</w:t>
      </w:r>
      <w:r w:rsidR="003A162C">
        <w:rPr>
          <w:rFonts w:ascii="Times New Roman" w:eastAsia="Arial" w:hAnsi="Times New Roman" w:cs="Times New Roman"/>
        </w:rPr>
        <w:t>s</w:t>
      </w:r>
      <w:r w:rsidRPr="001E29E3">
        <w:rPr>
          <w:rFonts w:ascii="Times New Roman" w:eastAsia="Arial" w:hAnsi="Times New Roman" w:cs="Times New Roman"/>
        </w:rPr>
        <w:t xml:space="preserve">:  </w:t>
      </w:r>
      <w:r w:rsidR="002349C1" w:rsidRPr="00124CB5">
        <w:rPr>
          <w:rFonts w:ascii="Times New Roman" w:eastAsia="Arial" w:hAnsi="Times New Roman" w:cs="Times New Roman"/>
          <w:u w:val="single"/>
        </w:rPr>
        <w:t>(</w:t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" w:name="Text3"/>
      <w:r w:rsidR="00124CB5"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="00124CB5" w:rsidRPr="00124CB5">
        <w:rPr>
          <w:rFonts w:ascii="Times New Roman" w:eastAsia="Arial" w:hAnsi="Times New Roman" w:cs="Times New Roman"/>
          <w:u w:val="single"/>
        </w:rPr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end"/>
      </w:r>
      <w:bookmarkEnd w:id="3"/>
      <w:r w:rsidR="002349C1" w:rsidRPr="00124CB5">
        <w:rPr>
          <w:rFonts w:ascii="Times New Roman" w:eastAsia="Arial" w:hAnsi="Times New Roman" w:cs="Times New Roman"/>
          <w:u w:val="single"/>
        </w:rPr>
        <w:t>)</w:t>
      </w:r>
      <w:r w:rsidR="002349C1" w:rsidRPr="00124CB5">
        <w:rPr>
          <w:rFonts w:ascii="Times New Roman" w:eastAsia="Arial" w:hAnsi="Times New Roman" w:cs="Times New Roman"/>
          <w:i/>
          <w:u w:val="single"/>
        </w:rPr>
        <w:t xml:space="preserve"> </w:t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24CB5"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="00124CB5" w:rsidRPr="00124CB5">
        <w:rPr>
          <w:rFonts w:ascii="Times New Roman" w:eastAsia="Arial" w:hAnsi="Times New Roman" w:cs="Times New Roman"/>
          <w:u w:val="single"/>
        </w:rPr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end"/>
      </w:r>
      <w:bookmarkEnd w:id="4"/>
    </w:p>
    <w:p w:rsidR="003E0C26" w:rsidRPr="001E29E3" w:rsidRDefault="003E0C26" w:rsidP="003E0C26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Arial" w:hAnsi="Times New Roman" w:cs="Times New Roman"/>
        </w:rPr>
        <w:t xml:space="preserve">After Hours:  </w:t>
      </w:r>
      <w:r w:rsidR="002349C1" w:rsidRPr="00124CB5">
        <w:rPr>
          <w:rFonts w:ascii="Times New Roman" w:eastAsia="Arial" w:hAnsi="Times New Roman" w:cs="Times New Roman"/>
          <w:u w:val="single"/>
        </w:rPr>
        <w:t>(</w:t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3"/>
            </w:textInput>
          </w:ffData>
        </w:fldChar>
      </w:r>
      <w:r w:rsidR="00124CB5"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="00124CB5" w:rsidRPr="00124CB5">
        <w:rPr>
          <w:rFonts w:ascii="Times New Roman" w:eastAsia="Arial" w:hAnsi="Times New Roman" w:cs="Times New Roman"/>
          <w:u w:val="single"/>
        </w:rPr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end"/>
      </w:r>
      <w:r w:rsidR="002349C1" w:rsidRPr="00124CB5">
        <w:rPr>
          <w:rFonts w:ascii="Times New Roman" w:eastAsia="Arial" w:hAnsi="Times New Roman" w:cs="Times New Roman"/>
          <w:u w:val="single"/>
        </w:rPr>
        <w:t>)</w:t>
      </w:r>
      <w:r w:rsidR="00124CB5" w:rsidRPr="00124CB5">
        <w:rPr>
          <w:rFonts w:ascii="Times New Roman" w:eastAsia="Arial" w:hAnsi="Times New Roman" w:cs="Times New Roman"/>
          <w:u w:val="single"/>
        </w:rPr>
        <w:t xml:space="preserve"> </w:t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24CB5"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="00124CB5" w:rsidRPr="00124CB5">
        <w:rPr>
          <w:rFonts w:ascii="Times New Roman" w:eastAsia="Arial" w:hAnsi="Times New Roman" w:cs="Times New Roman"/>
          <w:u w:val="single"/>
        </w:rPr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="00124CB5" w:rsidRPr="00124CB5">
        <w:rPr>
          <w:rFonts w:ascii="Times New Roman" w:eastAsia="Arial" w:hAnsi="Times New Roman" w:cs="Times New Roman"/>
          <w:u w:val="single"/>
        </w:rPr>
        <w:fldChar w:fldCharType="end"/>
      </w:r>
    </w:p>
    <w:p w:rsidR="003E0C26" w:rsidRPr="001E29E3" w:rsidRDefault="003E0C26" w:rsidP="003E0C26">
      <w:pPr>
        <w:widowControl w:val="0"/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widowControl w:val="0"/>
        <w:tabs>
          <w:tab w:val="left" w:pos="820"/>
        </w:tabs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 xml:space="preserve">Requester </w:t>
      </w:r>
      <w:r w:rsidRPr="001E29E3">
        <w:rPr>
          <w:rFonts w:ascii="Times New Roman" w:eastAsia="Arial" w:hAnsi="Times New Roman" w:cs="Times New Roman"/>
        </w:rPr>
        <w:t>will designate a conta</w:t>
      </w:r>
      <w:r w:rsidRPr="001E29E3">
        <w:rPr>
          <w:rFonts w:ascii="Times New Roman" w:eastAsia="Arial" w:hAnsi="Times New Roman" w:cs="Times New Roman"/>
          <w:spacing w:val="1"/>
        </w:rPr>
        <w:t>c</w:t>
      </w:r>
      <w:r w:rsidRPr="001E29E3">
        <w:rPr>
          <w:rFonts w:ascii="Times New Roman" w:eastAsia="Arial" w:hAnsi="Times New Roman" w:cs="Times New Roman"/>
        </w:rPr>
        <w:t xml:space="preserve">t person (or designee) who will notify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of the need for its serv</w:t>
      </w:r>
      <w:r w:rsidRPr="001E29E3">
        <w:rPr>
          <w:rFonts w:ascii="Times New Roman" w:eastAsia="Arial" w:hAnsi="Times New Roman" w:cs="Times New Roman"/>
          <w:spacing w:val="-2"/>
        </w:rPr>
        <w:t>i</w:t>
      </w:r>
      <w:r w:rsidRPr="001E29E3">
        <w:rPr>
          <w:rFonts w:ascii="Times New Roman" w:eastAsia="Arial" w:hAnsi="Times New Roman" w:cs="Times New Roman"/>
        </w:rPr>
        <w:t>ces.</w:t>
      </w:r>
    </w:p>
    <w:p w:rsidR="003E0C26" w:rsidRPr="001E29E3" w:rsidRDefault="003E0C26" w:rsidP="003E0C26">
      <w:pPr>
        <w:widowControl w:val="0"/>
        <w:spacing w:after="0" w:line="240" w:lineRule="exact"/>
        <w:rPr>
          <w:rFonts w:ascii="Times New Roman" w:eastAsia="Calibri" w:hAnsi="Times New Roman" w:cs="Times New Roman"/>
        </w:rPr>
      </w:pPr>
    </w:p>
    <w:p w:rsidR="003E0C26" w:rsidRPr="001E29E3" w:rsidRDefault="003E0C26" w:rsidP="003E0C26">
      <w:pPr>
        <w:widowControl w:val="0"/>
        <w:tabs>
          <w:tab w:val="left" w:pos="820"/>
        </w:tabs>
        <w:spacing w:after="0" w:line="240" w:lineRule="auto"/>
        <w:ind w:right="68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will designa</w:t>
      </w:r>
      <w:r w:rsidRPr="001E29E3">
        <w:rPr>
          <w:rFonts w:ascii="Times New Roman" w:eastAsia="Arial" w:hAnsi="Times New Roman" w:cs="Times New Roman"/>
          <w:spacing w:val="2"/>
        </w:rPr>
        <w:t>t</w:t>
      </w:r>
      <w:r w:rsidRPr="001E29E3">
        <w:rPr>
          <w:rFonts w:ascii="Times New Roman" w:eastAsia="Arial" w:hAnsi="Times New Roman" w:cs="Times New Roman"/>
        </w:rPr>
        <w:t>e a contact person (or designee)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>who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>will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>verify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 xml:space="preserve">that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is available for use by 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in the case of an emergency at any time, 24 hours/day, </w:t>
      </w:r>
      <w:proofErr w:type="gramStart"/>
      <w:r w:rsidR="005576F2">
        <w:rPr>
          <w:rFonts w:ascii="Times New Roman" w:eastAsia="Arial" w:hAnsi="Times New Roman" w:cs="Times New Roman"/>
        </w:rPr>
        <w:t>7</w:t>
      </w:r>
      <w:proofErr w:type="gramEnd"/>
      <w:r w:rsidRPr="001E29E3">
        <w:rPr>
          <w:rFonts w:ascii="Times New Roman" w:eastAsia="Arial" w:hAnsi="Times New Roman" w:cs="Times New Roman"/>
        </w:rPr>
        <w:t xml:space="preserve"> days/week.</w:t>
      </w:r>
    </w:p>
    <w:p w:rsidR="003E0C26" w:rsidRPr="001E29E3" w:rsidRDefault="003E0C26" w:rsidP="003E0C26">
      <w:pPr>
        <w:widowControl w:val="0"/>
        <w:spacing w:after="0" w:line="240" w:lineRule="exact"/>
        <w:rPr>
          <w:rFonts w:ascii="Times New Roman" w:eastAsia="Calibri" w:hAnsi="Times New Roman" w:cs="Times New Roman"/>
        </w:rPr>
      </w:pPr>
    </w:p>
    <w:p w:rsidR="003E0C26" w:rsidRPr="001E29E3" w:rsidRDefault="003E0C26" w:rsidP="003E0C26">
      <w:pPr>
        <w:widowControl w:val="0"/>
        <w:tabs>
          <w:tab w:val="left" w:pos="840"/>
        </w:tabs>
        <w:spacing w:after="0" w:line="239" w:lineRule="auto"/>
        <w:ind w:right="133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>In the event of an emergency, the ser</w:t>
      </w:r>
      <w:r w:rsidRPr="001E29E3">
        <w:rPr>
          <w:rFonts w:ascii="Times New Roman" w:eastAsia="Arial" w:hAnsi="Times New Roman" w:cs="Times New Roman"/>
          <w:spacing w:val="-1"/>
        </w:rPr>
        <w:t>v</w:t>
      </w:r>
      <w:r w:rsidRPr="001E29E3">
        <w:rPr>
          <w:rFonts w:ascii="Times New Roman" w:eastAsia="Arial" w:hAnsi="Times New Roman" w:cs="Times New Roman"/>
        </w:rPr>
        <w:t xml:space="preserve">ices of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will be necessary only until it has been deemed safe for the residents to return to 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="003A162C">
        <w:rPr>
          <w:rFonts w:ascii="Times New Roman" w:eastAsia="Times New Roman" w:hAnsi="Times New Roman" w:cs="Times New Roman"/>
          <w:b/>
        </w:rPr>
        <w:t>’</w:t>
      </w:r>
      <w:r w:rsidRPr="001E29E3">
        <w:rPr>
          <w:rFonts w:ascii="Times New Roman" w:eastAsia="Times New Roman" w:hAnsi="Times New Roman" w:cs="Times New Roman"/>
          <w:b/>
        </w:rPr>
        <w:t>s</w:t>
      </w:r>
      <w:r w:rsidRPr="001E29E3">
        <w:rPr>
          <w:rFonts w:ascii="Times New Roman" w:eastAsia="Times New Roman" w:hAnsi="Times New Roman" w:cs="Times New Roman"/>
        </w:rPr>
        <w:t xml:space="preserve"> facility location</w:t>
      </w:r>
      <w:r w:rsidRPr="001E29E3">
        <w:rPr>
          <w:rFonts w:ascii="Times New Roman" w:eastAsia="Arial" w:hAnsi="Times New Roman" w:cs="Times New Roman"/>
        </w:rPr>
        <w:t>, or the residents have been placed in an alternative setting.</w:t>
      </w:r>
    </w:p>
    <w:p w:rsidR="003E0C26" w:rsidRPr="001E29E3" w:rsidRDefault="003E0C26" w:rsidP="003E0C26">
      <w:pPr>
        <w:widowControl w:val="0"/>
        <w:tabs>
          <w:tab w:val="left" w:pos="840"/>
        </w:tabs>
        <w:spacing w:after="0" w:line="239" w:lineRule="auto"/>
        <w:ind w:left="840" w:right="133" w:hanging="720"/>
        <w:rPr>
          <w:rFonts w:ascii="Times New Roman" w:eastAsia="Arial" w:hAnsi="Times New Roman" w:cs="Times New Roman"/>
        </w:rPr>
      </w:pPr>
    </w:p>
    <w:p w:rsidR="003E0C26" w:rsidRPr="001E29E3" w:rsidRDefault="003E0C26" w:rsidP="003E0C26">
      <w:pPr>
        <w:widowControl w:val="0"/>
        <w:tabs>
          <w:tab w:val="left" w:pos="840"/>
        </w:tabs>
        <w:spacing w:after="0" w:line="239" w:lineRule="auto"/>
        <w:ind w:right="133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Arial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agrees to provide services under this understanding for </w:t>
      </w:r>
      <w:r w:rsidR="00124CB5">
        <w:rPr>
          <w:rFonts w:ascii="Times New Roman" w:eastAsia="Arial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&lt;insert number&gt;"/>
            </w:textInput>
          </w:ffData>
        </w:fldChar>
      </w:r>
      <w:bookmarkStart w:id="5" w:name="Text5"/>
      <w:r w:rsidR="00124CB5">
        <w:rPr>
          <w:rFonts w:ascii="Times New Roman" w:eastAsia="Arial" w:hAnsi="Times New Roman" w:cs="Times New Roman"/>
        </w:rPr>
        <w:instrText xml:space="preserve"> FORMTEXT </w:instrText>
      </w:r>
      <w:r w:rsidR="00124CB5">
        <w:rPr>
          <w:rFonts w:ascii="Times New Roman" w:eastAsia="Arial" w:hAnsi="Times New Roman" w:cs="Times New Roman"/>
        </w:rPr>
      </w:r>
      <w:r w:rsidR="00124CB5">
        <w:rPr>
          <w:rFonts w:ascii="Times New Roman" w:eastAsia="Arial" w:hAnsi="Times New Roman" w:cs="Times New Roman"/>
        </w:rPr>
        <w:fldChar w:fldCharType="separate"/>
      </w:r>
      <w:r w:rsidR="00124CB5">
        <w:rPr>
          <w:rFonts w:ascii="Times New Roman" w:eastAsia="Arial" w:hAnsi="Times New Roman" w:cs="Times New Roman"/>
          <w:noProof/>
        </w:rPr>
        <w:t>&lt;insert number&gt;</w:t>
      </w:r>
      <w:r w:rsidR="00124CB5">
        <w:rPr>
          <w:rFonts w:ascii="Times New Roman" w:eastAsia="Arial" w:hAnsi="Times New Roman" w:cs="Times New Roman"/>
        </w:rPr>
        <w:fldChar w:fldCharType="end"/>
      </w:r>
      <w:bookmarkEnd w:id="5"/>
      <w:r w:rsidR="00124CB5">
        <w:rPr>
          <w:rFonts w:ascii="Times New Roman" w:eastAsia="Arial" w:hAnsi="Times New Roman" w:cs="Times New Roman"/>
        </w:rPr>
        <w:t xml:space="preserve"> </w:t>
      </w:r>
      <w:r w:rsidRPr="001E29E3">
        <w:rPr>
          <w:rFonts w:ascii="Times New Roman" w:eastAsia="Arial" w:hAnsi="Times New Roman" w:cs="Times New Roman"/>
        </w:rPr>
        <w:t>days. If this time limit is reached or the time limit is projected to be reached</w:t>
      </w:r>
      <w:r w:rsidR="003A162C">
        <w:rPr>
          <w:rFonts w:ascii="Times New Roman" w:eastAsia="Arial" w:hAnsi="Times New Roman" w:cs="Times New Roman"/>
        </w:rPr>
        <w:t>,</w:t>
      </w:r>
      <w:r w:rsidRPr="001E29E3">
        <w:rPr>
          <w:rFonts w:ascii="Times New Roman" w:eastAsia="Arial" w:hAnsi="Times New Roman" w:cs="Times New Roman"/>
        </w:rPr>
        <w:t xml:space="preserve"> the parties will renegotiate the understanding.</w:t>
      </w:r>
    </w:p>
    <w:p w:rsidR="003E0C26" w:rsidRPr="001E29E3" w:rsidRDefault="003E0C26" w:rsidP="003E0C26">
      <w:pPr>
        <w:widowControl w:val="0"/>
        <w:spacing w:after="0" w:line="240" w:lineRule="exact"/>
        <w:rPr>
          <w:rFonts w:ascii="Times New Roman" w:eastAsia="Calibri" w:hAnsi="Times New Roman" w:cs="Times New Roman"/>
        </w:rPr>
      </w:pPr>
    </w:p>
    <w:p w:rsidR="003E0C26" w:rsidRPr="001E29E3" w:rsidRDefault="003E0C26" w:rsidP="003E0C26">
      <w:pPr>
        <w:widowControl w:val="0"/>
        <w:tabs>
          <w:tab w:val="left" w:pos="840"/>
        </w:tabs>
        <w:spacing w:after="0" w:line="240" w:lineRule="auto"/>
        <w:ind w:right="41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agrees to make a good</w:t>
      </w:r>
      <w:r w:rsidR="003A162C">
        <w:rPr>
          <w:rFonts w:ascii="Times New Roman" w:eastAsia="Arial" w:hAnsi="Times New Roman" w:cs="Times New Roman"/>
        </w:rPr>
        <w:t>-</w:t>
      </w:r>
      <w:r w:rsidRPr="001E29E3">
        <w:rPr>
          <w:rFonts w:ascii="Times New Roman" w:eastAsia="Arial" w:hAnsi="Times New Roman" w:cs="Times New Roman"/>
        </w:rPr>
        <w:t>fai</w:t>
      </w:r>
      <w:r w:rsidRPr="001E29E3">
        <w:rPr>
          <w:rFonts w:ascii="Times New Roman" w:eastAsia="Arial" w:hAnsi="Times New Roman" w:cs="Times New Roman"/>
          <w:spacing w:val="-2"/>
        </w:rPr>
        <w:t>t</w:t>
      </w:r>
      <w:r w:rsidRPr="001E29E3">
        <w:rPr>
          <w:rFonts w:ascii="Times New Roman" w:eastAsia="Arial" w:hAnsi="Times New Roman" w:cs="Times New Roman"/>
        </w:rPr>
        <w:t xml:space="preserve">h effort to utilize the </w:t>
      </w:r>
      <w:r w:rsidR="003A162C">
        <w:rPr>
          <w:rFonts w:ascii="Times New Roman" w:eastAsia="Arial" w:hAnsi="Times New Roman" w:cs="Times New Roman"/>
        </w:rPr>
        <w:t xml:space="preserve">Provider’s </w:t>
      </w:r>
      <w:r w:rsidRPr="001E29E3">
        <w:rPr>
          <w:rFonts w:ascii="Times New Roman" w:eastAsia="Arial" w:hAnsi="Times New Roman" w:cs="Times New Roman"/>
        </w:rPr>
        <w:t>services only as long as ne</w:t>
      </w:r>
      <w:r w:rsidRPr="001E29E3">
        <w:rPr>
          <w:rFonts w:ascii="Times New Roman" w:eastAsia="Arial" w:hAnsi="Times New Roman" w:cs="Times New Roman"/>
          <w:spacing w:val="1"/>
        </w:rPr>
        <w:t>c</w:t>
      </w:r>
      <w:r w:rsidRPr="001E29E3">
        <w:rPr>
          <w:rFonts w:ascii="Times New Roman" w:eastAsia="Arial" w:hAnsi="Times New Roman" w:cs="Times New Roman"/>
        </w:rPr>
        <w:t xml:space="preserve">essary and </w:t>
      </w:r>
      <w:r w:rsidR="003A162C">
        <w:rPr>
          <w:rFonts w:ascii="Times New Roman" w:eastAsia="Arial" w:hAnsi="Times New Roman" w:cs="Times New Roman"/>
        </w:rPr>
        <w:t xml:space="preserve">to </w:t>
      </w:r>
      <w:r w:rsidRPr="001E29E3">
        <w:rPr>
          <w:rFonts w:ascii="Times New Roman" w:eastAsia="Arial" w:hAnsi="Times New Roman" w:cs="Times New Roman"/>
        </w:rPr>
        <w:t>make a good</w:t>
      </w:r>
      <w:r w:rsidR="003A162C">
        <w:rPr>
          <w:rFonts w:ascii="Times New Roman" w:eastAsia="Arial" w:hAnsi="Times New Roman" w:cs="Times New Roman"/>
        </w:rPr>
        <w:t>-</w:t>
      </w:r>
      <w:r w:rsidRPr="001E29E3">
        <w:rPr>
          <w:rFonts w:ascii="Times New Roman" w:eastAsia="Arial" w:hAnsi="Times New Roman" w:cs="Times New Roman"/>
        </w:rPr>
        <w:t xml:space="preserve">faith effort to transfer residents to </w:t>
      </w:r>
      <w:r w:rsidR="003A162C">
        <w:rPr>
          <w:rFonts w:ascii="Times New Roman" w:eastAsia="Arial" w:hAnsi="Times New Roman" w:cs="Times New Roman"/>
        </w:rPr>
        <w:t xml:space="preserve">an </w:t>
      </w:r>
      <w:r w:rsidRPr="001E29E3">
        <w:rPr>
          <w:rFonts w:ascii="Times New Roman" w:eastAsia="Arial" w:hAnsi="Times New Roman" w:cs="Times New Roman"/>
        </w:rPr>
        <w:t>alternative site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>as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>quickly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>as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>possible.</w:t>
      </w:r>
    </w:p>
    <w:p w:rsidR="008A764E" w:rsidRPr="001E29E3" w:rsidRDefault="008A764E" w:rsidP="003E0C26">
      <w:pPr>
        <w:widowControl w:val="0"/>
        <w:spacing w:after="0" w:line="240" w:lineRule="auto"/>
        <w:ind w:right="-20"/>
        <w:rPr>
          <w:rFonts w:ascii="Times New Roman" w:eastAsia="Arial" w:hAnsi="Times New Roman" w:cs="Times New Roman"/>
        </w:rPr>
      </w:pPr>
    </w:p>
    <w:p w:rsidR="003E0C26" w:rsidRPr="001E29E3" w:rsidRDefault="003E0C26" w:rsidP="003E0C26">
      <w:pPr>
        <w:widowControl w:val="0"/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and the </w:t>
      </w:r>
      <w:r w:rsidRPr="001E29E3">
        <w:rPr>
          <w:rFonts w:ascii="Times New Roman" w:eastAsia="Arial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agree to the scope of services provided in this understanding as follows:</w:t>
      </w:r>
    </w:p>
    <w:p w:rsidR="003E0C26" w:rsidRPr="001E29E3" w:rsidRDefault="003E0C26" w:rsidP="003E0C26">
      <w:pPr>
        <w:widowControl w:val="0"/>
        <w:spacing w:after="0" w:line="240" w:lineRule="auto"/>
        <w:ind w:left="120" w:right="-20"/>
        <w:rPr>
          <w:rFonts w:ascii="Times New Roman" w:eastAsia="Arial" w:hAnsi="Times New Roman" w:cs="Times New Roman"/>
        </w:rPr>
      </w:pPr>
    </w:p>
    <w:p w:rsidR="003E0C26" w:rsidRPr="001E29E3" w:rsidRDefault="003E0C26" w:rsidP="003E0C26">
      <w:pPr>
        <w:widowControl w:val="0"/>
        <w:spacing w:after="0" w:line="240" w:lineRule="auto"/>
        <w:ind w:left="720" w:right="-2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Arial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will </w:t>
      </w:r>
      <w:r w:rsidR="00E66EFB" w:rsidRPr="001E29E3">
        <w:rPr>
          <w:rFonts w:ascii="Times New Roman" w:eastAsia="Arial" w:hAnsi="Times New Roman" w:cs="Times New Roman"/>
        </w:rPr>
        <w:t xml:space="preserve">be responsible for </w:t>
      </w:r>
      <w:r w:rsidRPr="001E29E3">
        <w:rPr>
          <w:rFonts w:ascii="Times New Roman" w:eastAsia="Arial" w:hAnsi="Times New Roman" w:cs="Times New Roman"/>
        </w:rPr>
        <w:t>the foll</w:t>
      </w:r>
      <w:r w:rsidRPr="001E29E3">
        <w:rPr>
          <w:rFonts w:ascii="Times New Roman" w:eastAsia="Arial" w:hAnsi="Times New Roman" w:cs="Times New Roman"/>
          <w:spacing w:val="1"/>
        </w:rPr>
        <w:t>o</w:t>
      </w:r>
      <w:r w:rsidRPr="001E29E3">
        <w:rPr>
          <w:rFonts w:ascii="Times New Roman" w:eastAsia="Arial" w:hAnsi="Times New Roman" w:cs="Times New Roman"/>
        </w:rPr>
        <w:t>wi</w:t>
      </w:r>
      <w:r w:rsidRPr="001E29E3">
        <w:rPr>
          <w:rFonts w:ascii="Times New Roman" w:eastAsia="Arial" w:hAnsi="Times New Roman" w:cs="Times New Roman"/>
          <w:spacing w:val="1"/>
        </w:rPr>
        <w:t>n</w:t>
      </w:r>
      <w:r w:rsidRPr="001E29E3">
        <w:rPr>
          <w:rFonts w:ascii="Times New Roman" w:eastAsia="Arial" w:hAnsi="Times New Roman" w:cs="Times New Roman"/>
        </w:rPr>
        <w:t xml:space="preserve">g </w:t>
      </w:r>
      <w:r w:rsidR="00E66EFB" w:rsidRPr="001E29E3">
        <w:rPr>
          <w:rFonts w:ascii="Times New Roman" w:eastAsia="Arial" w:hAnsi="Times New Roman" w:cs="Times New Roman"/>
        </w:rPr>
        <w:t xml:space="preserve">physical facilities and services </w:t>
      </w:r>
      <w:r w:rsidRPr="001E29E3">
        <w:rPr>
          <w:rFonts w:ascii="Times New Roman" w:eastAsia="Arial" w:hAnsi="Times New Roman" w:cs="Times New Roman"/>
        </w:rPr>
        <w:t xml:space="preserve">to 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on a temporary basis:</w:t>
      </w:r>
    </w:p>
    <w:p w:rsidR="003E0C26" w:rsidRDefault="003E0C26" w:rsidP="002349C1">
      <w:pPr>
        <w:widowControl w:val="0"/>
        <w:spacing w:after="0" w:line="240" w:lineRule="auto"/>
        <w:ind w:left="720" w:right="-20"/>
        <w:rPr>
          <w:rFonts w:ascii="Times New Roman" w:eastAsia="Arial" w:hAnsi="Times New Roman" w:cs="Times New Roman"/>
          <w:u w:val="single"/>
        </w:rPr>
      </w:pPr>
    </w:p>
    <w:p w:rsidR="00E27EF4" w:rsidRPr="00E27EF4" w:rsidRDefault="00E27EF4" w:rsidP="002349C1">
      <w:pPr>
        <w:widowControl w:val="0"/>
        <w:spacing w:after="0" w:line="240" w:lineRule="auto"/>
        <w:ind w:left="720" w:right="-20"/>
        <w:rPr>
          <w:rFonts w:ascii="Times New Roman" w:eastAsia="Arial" w:hAnsi="Times New Roman" w:cs="Times New Roman"/>
        </w:rPr>
      </w:pPr>
      <w:r w:rsidRPr="00E27EF4">
        <w:rPr>
          <w:rFonts w:ascii="Times New Roman" w:eastAsia="Arial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E27EF4">
        <w:rPr>
          <w:rFonts w:ascii="Times New Roman" w:eastAsia="Arial" w:hAnsi="Times New Roman" w:cs="Times New Roman"/>
        </w:rPr>
        <w:instrText xml:space="preserve"> FORMTEXT </w:instrText>
      </w:r>
      <w:r w:rsidRPr="00E27EF4">
        <w:rPr>
          <w:rFonts w:ascii="Times New Roman" w:eastAsia="Arial" w:hAnsi="Times New Roman" w:cs="Times New Roman"/>
        </w:rPr>
      </w:r>
      <w:r w:rsidRPr="00E27EF4">
        <w:rPr>
          <w:rFonts w:ascii="Times New Roman" w:eastAsia="Arial" w:hAnsi="Times New Roman" w:cs="Times New Roman"/>
        </w:rPr>
        <w:fldChar w:fldCharType="separate"/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</w:rPr>
        <w:fldChar w:fldCharType="end"/>
      </w:r>
      <w:bookmarkEnd w:id="6"/>
    </w:p>
    <w:p w:rsidR="008A764E" w:rsidRPr="001E29E3" w:rsidRDefault="008A764E" w:rsidP="003E0C26">
      <w:pPr>
        <w:widowControl w:val="0"/>
        <w:tabs>
          <w:tab w:val="left" w:pos="820"/>
        </w:tabs>
        <w:spacing w:after="0" w:line="240" w:lineRule="auto"/>
        <w:ind w:right="320"/>
        <w:rPr>
          <w:rFonts w:ascii="Times New Roman" w:eastAsia="Arial" w:hAnsi="Times New Roman" w:cs="Times New Roman"/>
        </w:rPr>
      </w:pPr>
    </w:p>
    <w:p w:rsidR="003E0C26" w:rsidRPr="001E29E3" w:rsidRDefault="00E27EF4" w:rsidP="00E27EF4">
      <w:pPr>
        <w:widowControl w:val="0"/>
        <w:tabs>
          <w:tab w:val="left" w:pos="720"/>
        </w:tabs>
        <w:spacing w:after="0" w:line="240" w:lineRule="auto"/>
        <w:ind w:right="3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ab/>
      </w:r>
      <w:r w:rsidR="003E0C26" w:rsidRPr="001E29E3">
        <w:rPr>
          <w:rFonts w:ascii="Times New Roman" w:eastAsia="Arial" w:hAnsi="Times New Roman" w:cs="Times New Roman"/>
        </w:rPr>
        <w:t xml:space="preserve">The </w:t>
      </w:r>
      <w:r w:rsidR="003E0C26" w:rsidRPr="001E29E3">
        <w:rPr>
          <w:rFonts w:ascii="Times New Roman" w:eastAsia="Arial" w:hAnsi="Times New Roman" w:cs="Times New Roman"/>
          <w:b/>
        </w:rPr>
        <w:t>Requester</w:t>
      </w:r>
      <w:r w:rsidR="003E0C26" w:rsidRPr="001E29E3">
        <w:rPr>
          <w:rFonts w:ascii="Times New Roman" w:eastAsia="Arial" w:hAnsi="Times New Roman" w:cs="Times New Roman"/>
        </w:rPr>
        <w:t xml:space="preserve"> will be responsible for:</w:t>
      </w:r>
    </w:p>
    <w:p w:rsidR="003E0C26" w:rsidRDefault="003E0C26" w:rsidP="003E0C26">
      <w:pPr>
        <w:widowControl w:val="0"/>
        <w:tabs>
          <w:tab w:val="left" w:pos="820"/>
        </w:tabs>
        <w:spacing w:after="0" w:line="240" w:lineRule="auto"/>
        <w:ind w:left="720" w:right="230"/>
        <w:rPr>
          <w:rFonts w:ascii="Times New Roman" w:eastAsia="Calibri" w:hAnsi="Times New Roman" w:cs="Times New Roman"/>
        </w:rPr>
      </w:pPr>
    </w:p>
    <w:p w:rsidR="00E27EF4" w:rsidRPr="001E29E3" w:rsidRDefault="00E27EF4" w:rsidP="003E0C26">
      <w:pPr>
        <w:widowControl w:val="0"/>
        <w:tabs>
          <w:tab w:val="left" w:pos="820"/>
        </w:tabs>
        <w:spacing w:after="0" w:line="240" w:lineRule="auto"/>
        <w:ind w:left="720" w:right="230"/>
        <w:rPr>
          <w:rFonts w:ascii="Times New Roman" w:eastAsia="Calibri" w:hAnsi="Times New Roman" w:cs="Times New Roman"/>
        </w:rPr>
      </w:pPr>
      <w:r w:rsidRPr="00E27EF4">
        <w:rPr>
          <w:rFonts w:ascii="Times New Roman" w:eastAsia="Arial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27EF4">
        <w:rPr>
          <w:rFonts w:ascii="Times New Roman" w:eastAsia="Arial" w:hAnsi="Times New Roman" w:cs="Times New Roman"/>
        </w:rPr>
        <w:instrText xml:space="preserve"> FORMTEXT </w:instrText>
      </w:r>
      <w:r w:rsidRPr="00E27EF4">
        <w:rPr>
          <w:rFonts w:ascii="Times New Roman" w:eastAsia="Arial" w:hAnsi="Times New Roman" w:cs="Times New Roman"/>
        </w:rPr>
      </w:r>
      <w:r w:rsidRPr="00E27EF4">
        <w:rPr>
          <w:rFonts w:ascii="Times New Roman" w:eastAsia="Arial" w:hAnsi="Times New Roman" w:cs="Times New Roman"/>
        </w:rPr>
        <w:fldChar w:fldCharType="separate"/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  <w:noProof/>
        </w:rPr>
        <w:t> </w:t>
      </w:r>
      <w:r w:rsidRPr="00E27EF4">
        <w:rPr>
          <w:rFonts w:ascii="Times New Roman" w:eastAsia="Arial" w:hAnsi="Times New Roman" w:cs="Times New Roman"/>
        </w:rPr>
        <w:fldChar w:fldCharType="end"/>
      </w:r>
    </w:p>
    <w:p w:rsidR="003E0C26" w:rsidRPr="001E29E3" w:rsidRDefault="003E0C26" w:rsidP="003E0C26">
      <w:pPr>
        <w:widowControl w:val="0"/>
        <w:spacing w:after="0" w:line="240" w:lineRule="exact"/>
        <w:rPr>
          <w:rFonts w:ascii="Times New Roman" w:eastAsia="Calibri" w:hAnsi="Times New Roman" w:cs="Times New Roman"/>
        </w:rPr>
      </w:pPr>
    </w:p>
    <w:p w:rsidR="003E0C26" w:rsidRPr="001E29E3" w:rsidRDefault="003E0C26" w:rsidP="003E0C26">
      <w:pPr>
        <w:widowControl w:val="0"/>
        <w:tabs>
          <w:tab w:val="left" w:pos="840"/>
        </w:tabs>
        <w:spacing w:after="0" w:line="240" w:lineRule="auto"/>
        <w:ind w:right="75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  <w:b/>
          <w:bCs/>
        </w:rPr>
        <w:t xml:space="preserve">Insurance coverage: </w:t>
      </w: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agrees to m</w:t>
      </w:r>
      <w:r w:rsidRPr="001E29E3">
        <w:rPr>
          <w:rFonts w:ascii="Times New Roman" w:eastAsia="Arial" w:hAnsi="Times New Roman" w:cs="Times New Roman"/>
          <w:spacing w:val="-1"/>
        </w:rPr>
        <w:t>a</w:t>
      </w:r>
      <w:r w:rsidRPr="001E29E3">
        <w:rPr>
          <w:rFonts w:ascii="Times New Roman" w:eastAsia="Arial" w:hAnsi="Times New Roman" w:cs="Times New Roman"/>
        </w:rPr>
        <w:t>intain premises</w:t>
      </w:r>
      <w:r w:rsidR="005576F2">
        <w:rPr>
          <w:rFonts w:ascii="Times New Roman" w:eastAsia="Arial" w:hAnsi="Times New Roman" w:cs="Times New Roman"/>
        </w:rPr>
        <w:t>’</w:t>
      </w:r>
      <w:r w:rsidRPr="001E29E3">
        <w:rPr>
          <w:rFonts w:ascii="Times New Roman" w:eastAsia="Arial" w:hAnsi="Times New Roman" w:cs="Times New Roman"/>
        </w:rPr>
        <w:t xml:space="preserve"> liability insurance.</w:t>
      </w:r>
    </w:p>
    <w:p w:rsidR="003E0C26" w:rsidRPr="001E29E3" w:rsidRDefault="003E0C26" w:rsidP="003E0C26">
      <w:pPr>
        <w:widowControl w:val="0"/>
        <w:spacing w:after="0" w:line="240" w:lineRule="exact"/>
        <w:rPr>
          <w:rFonts w:ascii="Times New Roman" w:eastAsia="Calibri" w:hAnsi="Times New Roman" w:cs="Times New Roman"/>
        </w:rPr>
      </w:pPr>
    </w:p>
    <w:p w:rsidR="003E0C26" w:rsidRPr="001E29E3" w:rsidRDefault="003E0C26" w:rsidP="003E0C26">
      <w:pPr>
        <w:widowControl w:val="0"/>
        <w:tabs>
          <w:tab w:val="left" w:pos="840"/>
        </w:tabs>
        <w:spacing w:after="0" w:line="240" w:lineRule="auto"/>
        <w:ind w:right="81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  <w:b/>
          <w:bCs/>
        </w:rPr>
        <w:t>Indemnifi</w:t>
      </w:r>
      <w:r w:rsidRPr="001E29E3">
        <w:rPr>
          <w:rFonts w:ascii="Times New Roman" w:eastAsia="Arial" w:hAnsi="Times New Roman" w:cs="Times New Roman"/>
          <w:b/>
          <w:bCs/>
          <w:spacing w:val="-1"/>
        </w:rPr>
        <w:t>c</w:t>
      </w:r>
      <w:r w:rsidRPr="001E29E3">
        <w:rPr>
          <w:rFonts w:ascii="Times New Roman" w:eastAsia="Arial" w:hAnsi="Times New Roman" w:cs="Times New Roman"/>
          <w:b/>
          <w:bCs/>
        </w:rPr>
        <w:t xml:space="preserve">ation: </w:t>
      </w: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and 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agree to indemnify and hold each other harmless for all clai</w:t>
      </w:r>
      <w:r w:rsidRPr="001E29E3">
        <w:rPr>
          <w:rFonts w:ascii="Times New Roman" w:eastAsia="Arial" w:hAnsi="Times New Roman" w:cs="Times New Roman"/>
          <w:spacing w:val="2"/>
        </w:rPr>
        <w:t>m</w:t>
      </w:r>
      <w:r w:rsidRPr="001E29E3">
        <w:rPr>
          <w:rFonts w:ascii="Times New Roman" w:eastAsia="Arial" w:hAnsi="Times New Roman" w:cs="Times New Roman"/>
        </w:rPr>
        <w:t>s and damages for all negligent acts or omissions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>arising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>out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>of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>or as a</w:t>
      </w:r>
      <w:r w:rsidRPr="001E29E3">
        <w:rPr>
          <w:rFonts w:ascii="Times New Roman" w:eastAsia="Arial" w:hAnsi="Times New Roman" w:cs="Times New Roman"/>
          <w:spacing w:val="-1"/>
        </w:rPr>
        <w:t xml:space="preserve"> r</w:t>
      </w:r>
      <w:r w:rsidRPr="001E29E3">
        <w:rPr>
          <w:rFonts w:ascii="Times New Roman" w:eastAsia="Arial" w:hAnsi="Times New Roman" w:cs="Times New Roman"/>
        </w:rPr>
        <w:t>esult of the</w:t>
      </w:r>
      <w:r w:rsidRPr="001E29E3">
        <w:rPr>
          <w:rFonts w:ascii="Times New Roman" w:eastAsia="Arial" w:hAnsi="Times New Roman" w:cs="Times New Roman"/>
          <w:spacing w:val="-1"/>
        </w:rPr>
        <w:t xml:space="preserve"> </w:t>
      </w:r>
      <w:r w:rsidRPr="001E29E3">
        <w:rPr>
          <w:rFonts w:ascii="Times New Roman" w:eastAsia="Arial" w:hAnsi="Times New Roman" w:cs="Times New Roman"/>
        </w:rPr>
        <w:t>performa</w:t>
      </w:r>
      <w:r w:rsidRPr="001E29E3">
        <w:rPr>
          <w:rFonts w:ascii="Times New Roman" w:eastAsia="Arial" w:hAnsi="Times New Roman" w:cs="Times New Roman"/>
          <w:spacing w:val="-1"/>
        </w:rPr>
        <w:t>n</w:t>
      </w:r>
      <w:r w:rsidRPr="001E29E3">
        <w:rPr>
          <w:rFonts w:ascii="Times New Roman" w:eastAsia="Arial" w:hAnsi="Times New Roman" w:cs="Times New Roman"/>
        </w:rPr>
        <w:t xml:space="preserve">ce of this </w:t>
      </w:r>
      <w:r w:rsidRPr="001E29E3">
        <w:rPr>
          <w:rFonts w:ascii="Times New Roman" w:eastAsia="Arial" w:hAnsi="Times New Roman" w:cs="Times New Roman"/>
          <w:spacing w:val="-2"/>
        </w:rPr>
        <w:t>understanding</w:t>
      </w:r>
      <w:r w:rsidRPr="001E29E3">
        <w:rPr>
          <w:rFonts w:ascii="Times New Roman" w:eastAsia="Arial" w:hAnsi="Times New Roman" w:cs="Times New Roman"/>
        </w:rPr>
        <w:t>.</w:t>
      </w:r>
    </w:p>
    <w:p w:rsidR="003E0C26" w:rsidRPr="001E29E3" w:rsidRDefault="003E0C26" w:rsidP="003E0C26">
      <w:pPr>
        <w:widowControl w:val="0"/>
        <w:spacing w:after="0" w:line="240" w:lineRule="exact"/>
        <w:rPr>
          <w:rFonts w:ascii="Times New Roman" w:eastAsia="Calibri" w:hAnsi="Times New Roman" w:cs="Times New Roman"/>
        </w:rPr>
      </w:pPr>
    </w:p>
    <w:p w:rsidR="003E0C26" w:rsidRPr="001E29E3" w:rsidRDefault="003E0C26" w:rsidP="003E0C26">
      <w:pPr>
        <w:widowControl w:val="0"/>
        <w:tabs>
          <w:tab w:val="left" w:pos="840"/>
          <w:tab w:val="left" w:pos="8560"/>
        </w:tabs>
        <w:spacing w:after="0" w:line="240" w:lineRule="auto"/>
        <w:ind w:right="182"/>
        <w:rPr>
          <w:rFonts w:ascii="Times New Roman" w:eastAsia="Arial" w:hAnsi="Times New Roman" w:cs="Times New Roman"/>
          <w:b/>
          <w:bCs/>
          <w:spacing w:val="67"/>
        </w:rPr>
      </w:pPr>
      <w:r w:rsidRPr="001E29E3">
        <w:rPr>
          <w:rFonts w:ascii="Times New Roman" w:eastAsia="Arial" w:hAnsi="Times New Roman" w:cs="Times New Roman"/>
          <w:b/>
          <w:bCs/>
        </w:rPr>
        <w:t>Payment and Reimbursements:</w:t>
      </w:r>
    </w:p>
    <w:p w:rsidR="003E0C26" w:rsidRPr="001E29E3" w:rsidRDefault="003E0C26" w:rsidP="003E0C26">
      <w:pPr>
        <w:widowControl w:val="0"/>
        <w:tabs>
          <w:tab w:val="left" w:pos="840"/>
          <w:tab w:val="left" w:pos="8560"/>
        </w:tabs>
        <w:spacing w:after="0" w:line="240" w:lineRule="auto"/>
        <w:ind w:right="182"/>
        <w:rPr>
          <w:rFonts w:ascii="Times New Roman" w:eastAsia="Arial" w:hAnsi="Times New Roman" w:cs="Times New Roman"/>
          <w:b/>
          <w:bCs/>
          <w:spacing w:val="67"/>
        </w:rPr>
      </w:pPr>
    </w:p>
    <w:p w:rsidR="003E0C26" w:rsidRPr="001E29E3" w:rsidRDefault="003E0C26" w:rsidP="006440A0">
      <w:pPr>
        <w:widowControl w:val="0"/>
        <w:tabs>
          <w:tab w:val="left" w:pos="840"/>
          <w:tab w:val="left" w:pos="8560"/>
        </w:tabs>
        <w:spacing w:after="0" w:line="240" w:lineRule="auto"/>
        <w:ind w:left="720" w:right="182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agrees to pay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at a rate of $</w:t>
      </w:r>
      <w:r w:rsidR="00BF53DF">
        <w:rPr>
          <w:rFonts w:ascii="Times New Roman" w:eastAsia="Arial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&lt;insert number&gt;"/>
            </w:textInput>
          </w:ffData>
        </w:fldChar>
      </w:r>
      <w:r w:rsidR="00BF53DF">
        <w:rPr>
          <w:rFonts w:ascii="Times New Roman" w:eastAsia="Arial" w:hAnsi="Times New Roman" w:cs="Times New Roman"/>
        </w:rPr>
        <w:instrText xml:space="preserve"> FORMTEXT </w:instrText>
      </w:r>
      <w:r w:rsidR="00BF53DF">
        <w:rPr>
          <w:rFonts w:ascii="Times New Roman" w:eastAsia="Arial" w:hAnsi="Times New Roman" w:cs="Times New Roman"/>
        </w:rPr>
      </w:r>
      <w:r w:rsidR="00BF53DF">
        <w:rPr>
          <w:rFonts w:ascii="Times New Roman" w:eastAsia="Arial" w:hAnsi="Times New Roman" w:cs="Times New Roman"/>
        </w:rPr>
        <w:fldChar w:fldCharType="separate"/>
      </w:r>
      <w:r w:rsidR="00BF53DF">
        <w:rPr>
          <w:rFonts w:ascii="Times New Roman" w:eastAsia="Arial" w:hAnsi="Times New Roman" w:cs="Times New Roman"/>
          <w:noProof/>
        </w:rPr>
        <w:t>&lt;insert number&gt;</w:t>
      </w:r>
      <w:r w:rsidR="00BF53DF">
        <w:rPr>
          <w:rFonts w:ascii="Times New Roman" w:eastAsia="Arial" w:hAnsi="Times New Roman" w:cs="Times New Roman"/>
        </w:rPr>
        <w:fldChar w:fldCharType="end"/>
      </w:r>
      <w:r w:rsidRPr="001E29E3">
        <w:rPr>
          <w:rFonts w:ascii="Times New Roman" w:eastAsia="Arial" w:hAnsi="Times New Roman" w:cs="Times New Roman"/>
        </w:rPr>
        <w:t xml:space="preserve"> per month to </w:t>
      </w:r>
      <w:r w:rsidR="00C06CED">
        <w:rPr>
          <w:rFonts w:ascii="Times New Roman" w:eastAsia="Arial" w:hAnsi="Times New Roman" w:cs="Times New Roman"/>
        </w:rPr>
        <w:t>keep</w:t>
      </w:r>
      <w:r w:rsidRPr="001E29E3">
        <w:rPr>
          <w:rFonts w:ascii="Times New Roman" w:eastAsia="Arial" w:hAnsi="Times New Roman" w:cs="Times New Roman"/>
        </w:rPr>
        <w:t xml:space="preserve">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in a po</w:t>
      </w:r>
      <w:r w:rsidRPr="001E29E3">
        <w:rPr>
          <w:rFonts w:ascii="Times New Roman" w:eastAsia="Arial" w:hAnsi="Times New Roman" w:cs="Times New Roman"/>
          <w:spacing w:val="1"/>
        </w:rPr>
        <w:t>s</w:t>
      </w:r>
      <w:r w:rsidRPr="001E29E3">
        <w:rPr>
          <w:rFonts w:ascii="Times New Roman" w:eastAsia="Arial" w:hAnsi="Times New Roman" w:cs="Times New Roman"/>
        </w:rPr>
        <w:t>ition to accommodate all the terms of this understanding.</w:t>
      </w:r>
    </w:p>
    <w:p w:rsidR="003E0C26" w:rsidRPr="001E29E3" w:rsidRDefault="003E0C26" w:rsidP="006440A0">
      <w:pPr>
        <w:widowControl w:val="0"/>
        <w:tabs>
          <w:tab w:val="left" w:pos="840"/>
          <w:tab w:val="left" w:pos="8560"/>
        </w:tabs>
        <w:spacing w:after="0" w:line="240" w:lineRule="auto"/>
        <w:ind w:right="182"/>
        <w:rPr>
          <w:rFonts w:ascii="Times New Roman" w:eastAsia="Arial" w:hAnsi="Times New Roman" w:cs="Times New Roman"/>
        </w:rPr>
      </w:pPr>
    </w:p>
    <w:p w:rsidR="003E0C26" w:rsidRPr="001E29E3" w:rsidRDefault="003E0C26" w:rsidP="006440A0">
      <w:pPr>
        <w:widowControl w:val="0"/>
        <w:tabs>
          <w:tab w:val="left" w:pos="820"/>
        </w:tabs>
        <w:spacing w:after="0" w:line="240" w:lineRule="auto"/>
        <w:ind w:left="720" w:right="836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lastRenderedPageBreak/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will reimburse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within</w:t>
      </w:r>
      <w:r w:rsidR="00BF53DF">
        <w:rPr>
          <w:rFonts w:ascii="Times New Roman" w:eastAsia="Times New Roman" w:hAnsi="Times New Roman" w:cs="Times New Roman"/>
        </w:rPr>
        <w:t xml:space="preserve"> </w:t>
      </w:r>
      <w:r w:rsidR="00BF53DF">
        <w:rPr>
          <w:rFonts w:ascii="Times New Roman" w:eastAsia="Arial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&lt;insert number&gt;"/>
            </w:textInput>
          </w:ffData>
        </w:fldChar>
      </w:r>
      <w:r w:rsidR="00BF53DF">
        <w:rPr>
          <w:rFonts w:ascii="Times New Roman" w:eastAsia="Arial" w:hAnsi="Times New Roman" w:cs="Times New Roman"/>
        </w:rPr>
        <w:instrText xml:space="preserve"> FORMTEXT </w:instrText>
      </w:r>
      <w:r w:rsidR="00BF53DF">
        <w:rPr>
          <w:rFonts w:ascii="Times New Roman" w:eastAsia="Arial" w:hAnsi="Times New Roman" w:cs="Times New Roman"/>
        </w:rPr>
      </w:r>
      <w:r w:rsidR="00BF53DF">
        <w:rPr>
          <w:rFonts w:ascii="Times New Roman" w:eastAsia="Arial" w:hAnsi="Times New Roman" w:cs="Times New Roman"/>
        </w:rPr>
        <w:fldChar w:fldCharType="separate"/>
      </w:r>
      <w:r w:rsidR="00BF53DF">
        <w:rPr>
          <w:rFonts w:ascii="Times New Roman" w:eastAsia="Arial" w:hAnsi="Times New Roman" w:cs="Times New Roman"/>
          <w:noProof/>
        </w:rPr>
        <w:t>&lt;insert number&gt;</w:t>
      </w:r>
      <w:r w:rsidR="00BF53DF">
        <w:rPr>
          <w:rFonts w:ascii="Times New Roman" w:eastAsia="Arial" w:hAnsi="Times New Roman" w:cs="Times New Roman"/>
        </w:rPr>
        <w:fldChar w:fldCharType="end"/>
      </w:r>
      <w:r w:rsidR="00C06CED">
        <w:rPr>
          <w:rFonts w:ascii="Times New Roman" w:eastAsia="Times New Roman" w:hAnsi="Times New Roman" w:cs="Times New Roman"/>
        </w:rPr>
        <w:t xml:space="preserve"> </w:t>
      </w:r>
      <w:r w:rsidRPr="001E29E3">
        <w:rPr>
          <w:rFonts w:ascii="Times New Roman" w:eastAsia="Times New Roman" w:hAnsi="Times New Roman" w:cs="Times New Roman"/>
        </w:rPr>
        <w:t xml:space="preserve">days for service provided and use of the facility at a reasonable rate pre-determined </w:t>
      </w:r>
      <w:r w:rsidR="003A162C">
        <w:rPr>
          <w:rFonts w:ascii="Times New Roman" w:eastAsia="Times New Roman" w:hAnsi="Times New Roman" w:cs="Times New Roman"/>
        </w:rPr>
        <w:t xml:space="preserve">or </w:t>
      </w:r>
      <w:r w:rsidRPr="001E29E3">
        <w:rPr>
          <w:rFonts w:ascii="Times New Roman" w:eastAsia="Times New Roman" w:hAnsi="Times New Roman" w:cs="Times New Roman"/>
        </w:rPr>
        <w:t>agreed upon by both parties.</w:t>
      </w:r>
    </w:p>
    <w:p w:rsidR="003E0C26" w:rsidRPr="001E29E3" w:rsidRDefault="003E0C26" w:rsidP="006440A0">
      <w:pPr>
        <w:widowControl w:val="0"/>
        <w:tabs>
          <w:tab w:val="left" w:pos="820"/>
        </w:tabs>
        <w:spacing w:after="0" w:line="240" w:lineRule="auto"/>
        <w:ind w:right="836"/>
        <w:rPr>
          <w:rFonts w:ascii="Times New Roman" w:eastAsia="Arial" w:hAnsi="Times New Roman" w:cs="Times New Roman"/>
        </w:rPr>
      </w:pPr>
    </w:p>
    <w:p w:rsidR="003E0C26" w:rsidRPr="001E29E3" w:rsidRDefault="003E0C26" w:rsidP="006440A0">
      <w:pPr>
        <w:widowControl w:val="0"/>
        <w:tabs>
          <w:tab w:val="left" w:pos="820"/>
        </w:tabs>
        <w:spacing w:after="0" w:line="240" w:lineRule="auto"/>
        <w:ind w:left="720" w:right="836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agrees to reimburse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for additional expenses incurred d</w:t>
      </w:r>
      <w:r w:rsidRPr="001E29E3">
        <w:rPr>
          <w:rFonts w:ascii="Times New Roman" w:eastAsia="Arial" w:hAnsi="Times New Roman" w:cs="Times New Roman"/>
          <w:spacing w:val="1"/>
        </w:rPr>
        <w:t>u</w:t>
      </w:r>
      <w:r w:rsidRPr="001E29E3">
        <w:rPr>
          <w:rFonts w:ascii="Times New Roman" w:eastAsia="Arial" w:hAnsi="Times New Roman" w:cs="Times New Roman"/>
        </w:rPr>
        <w:t>ring the use</w:t>
      </w:r>
      <w:r w:rsidRPr="001E29E3">
        <w:rPr>
          <w:rFonts w:ascii="Times New Roman" w:eastAsia="Arial" w:hAnsi="Times New Roman" w:cs="Times New Roman"/>
          <w:spacing w:val="1"/>
        </w:rPr>
        <w:t xml:space="preserve"> </w:t>
      </w:r>
      <w:r w:rsidRPr="001E29E3">
        <w:rPr>
          <w:rFonts w:ascii="Times New Roman" w:eastAsia="Arial" w:hAnsi="Times New Roman" w:cs="Times New Roman"/>
        </w:rPr>
        <w:t xml:space="preserve">of its facilities in keeping with a common cost for that added expense to the </w:t>
      </w:r>
      <w:r w:rsidRPr="001E29E3">
        <w:rPr>
          <w:rFonts w:ascii="Times New Roman" w:eastAsia="Arial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. </w:t>
      </w:r>
    </w:p>
    <w:p w:rsidR="003E0C26" w:rsidRPr="001E29E3" w:rsidRDefault="003E0C26" w:rsidP="003E0C26">
      <w:pPr>
        <w:widowControl w:val="0"/>
        <w:tabs>
          <w:tab w:val="left" w:pos="840"/>
        </w:tabs>
        <w:spacing w:after="0" w:line="240" w:lineRule="auto"/>
        <w:ind w:right="544"/>
        <w:rPr>
          <w:rFonts w:ascii="Times New Roman" w:eastAsia="Arial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This understanding will be considered in effect until such time as either party provides notification in writing and not less than </w:t>
      </w:r>
      <w:r w:rsidR="005576F2">
        <w:rPr>
          <w:rFonts w:ascii="Times New Roman" w:eastAsia="Times New Roman" w:hAnsi="Times New Roman" w:cs="Times New Roman"/>
        </w:rPr>
        <w:t>30</w:t>
      </w:r>
      <w:r w:rsidRPr="001E29E3">
        <w:rPr>
          <w:rFonts w:ascii="Times New Roman" w:eastAsia="Times New Roman" w:hAnsi="Times New Roman" w:cs="Times New Roman"/>
        </w:rPr>
        <w:t xml:space="preserve"> days prior to the need to cancel or change the understanding.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375EA" w:rsidRDefault="00D375EA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375EA" w:rsidRDefault="00D375EA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and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agree to review and update, if needed, this understanding </w:t>
      </w:r>
      <w:r w:rsidR="001E7A58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>
              <w:default w:val="annually"/>
            </w:textInput>
          </w:ffData>
        </w:fldChar>
      </w:r>
      <w:bookmarkStart w:id="7" w:name="Text8"/>
      <w:r w:rsidR="001E7A58">
        <w:rPr>
          <w:rFonts w:ascii="Times New Roman" w:eastAsia="Times New Roman" w:hAnsi="Times New Roman" w:cs="Times New Roman"/>
        </w:rPr>
        <w:instrText xml:space="preserve"> FORMTEXT </w:instrText>
      </w:r>
      <w:r w:rsidR="001E7A58">
        <w:rPr>
          <w:rFonts w:ascii="Times New Roman" w:eastAsia="Times New Roman" w:hAnsi="Times New Roman" w:cs="Times New Roman"/>
        </w:rPr>
      </w:r>
      <w:r w:rsidR="001E7A58">
        <w:rPr>
          <w:rFonts w:ascii="Times New Roman" w:eastAsia="Times New Roman" w:hAnsi="Times New Roman" w:cs="Times New Roman"/>
        </w:rPr>
        <w:fldChar w:fldCharType="separate"/>
      </w:r>
      <w:r w:rsidR="001E7A58">
        <w:rPr>
          <w:rFonts w:ascii="Times New Roman" w:eastAsia="Times New Roman" w:hAnsi="Times New Roman" w:cs="Times New Roman"/>
          <w:noProof/>
        </w:rPr>
        <w:t>annually</w:t>
      </w:r>
      <w:r w:rsidR="001E7A58">
        <w:rPr>
          <w:rFonts w:ascii="Times New Roman" w:eastAsia="Times New Roman" w:hAnsi="Times New Roman" w:cs="Times New Roman"/>
        </w:rPr>
        <w:fldChar w:fldCharType="end"/>
      </w:r>
      <w:bookmarkEnd w:id="7"/>
      <w:r w:rsidRPr="001E29E3">
        <w:rPr>
          <w:rFonts w:ascii="Times New Roman" w:eastAsia="Times New Roman" w:hAnsi="Times New Roman" w:cs="Times New Roman"/>
        </w:rPr>
        <w:t>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720"/>
        <w:gridCol w:w="4680"/>
      </w:tblGrid>
      <w:tr w:rsidR="00BF53DF" w:rsidRPr="00BF53DF" w:rsidTr="001E463B">
        <w:tc>
          <w:tcPr>
            <w:tcW w:w="4680" w:type="dxa"/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53DF">
              <w:rPr>
                <w:rFonts w:ascii="Arial" w:eastAsia="Times New Roman" w:hAnsi="Arial" w:cs="Arial"/>
                <w:b/>
              </w:rPr>
              <w:t>Requester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680" w:type="dxa"/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53DF">
              <w:rPr>
                <w:rFonts w:ascii="Arial" w:eastAsia="Times New Roman" w:hAnsi="Arial" w:cs="Arial"/>
                <w:b/>
              </w:rPr>
              <w:t>Provider</w:t>
            </w:r>
          </w:p>
        </w:tc>
      </w:tr>
      <w:tr w:rsidR="00BF53DF" w:rsidRPr="00BF53DF" w:rsidTr="001E463B">
        <w:trPr>
          <w:trHeight w:val="64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Facility Name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Organization Name</w:t>
            </w:r>
          </w:p>
        </w:tc>
      </w:tr>
      <w:tr w:rsidR="00BF53DF" w:rsidRPr="00BF53DF" w:rsidTr="001E463B">
        <w:trPr>
          <w:trHeight w:val="55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of Facility Representative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of Organization Representative</w:t>
            </w:r>
          </w:p>
        </w:tc>
      </w:tr>
      <w:tr w:rsidR="00BF53DF" w:rsidRPr="00BF53DF" w:rsidTr="001E463B">
        <w:trPr>
          <w:trHeight w:val="55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Title of Facility Representative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Title of Organization Representative</w:t>
            </w:r>
          </w:p>
        </w:tc>
      </w:tr>
      <w:tr w:rsidR="00BF53DF" w:rsidRPr="00BF53DF" w:rsidTr="001E463B">
        <w:trPr>
          <w:trHeight w:val="566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SIGNATURE</w:t>
            </w:r>
          </w:p>
        </w:tc>
      </w:tr>
      <w:tr w:rsidR="00BF53DF" w:rsidRPr="00BF53DF" w:rsidTr="001E463B">
        <w:trPr>
          <w:trHeight w:val="46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Signed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Signed</w:t>
            </w:r>
          </w:p>
        </w:tc>
      </w:tr>
    </w:tbl>
    <w:p w:rsidR="008A764E" w:rsidRPr="001E29E3" w:rsidRDefault="008A764E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widowControl w:val="0"/>
        <w:tabs>
          <w:tab w:val="left" w:pos="9460"/>
        </w:tabs>
        <w:spacing w:before="29" w:after="0" w:line="271" w:lineRule="exact"/>
        <w:ind w:right="-20"/>
        <w:rPr>
          <w:rFonts w:ascii="Times New Roman" w:eastAsia="Arial" w:hAnsi="Times New Roman" w:cs="Times New Roman"/>
        </w:rPr>
      </w:pPr>
    </w:p>
    <w:sectPr w:rsidR="003E0C26" w:rsidRPr="001E29E3" w:rsidSect="00BF57BE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D4" w:rsidRDefault="003976D4" w:rsidP="00815002">
      <w:pPr>
        <w:spacing w:after="0" w:line="240" w:lineRule="auto"/>
      </w:pPr>
      <w:r>
        <w:separator/>
      </w:r>
    </w:p>
  </w:endnote>
  <w:endnote w:type="continuationSeparator" w:id="0">
    <w:p w:rsidR="003976D4" w:rsidRDefault="003976D4" w:rsidP="0081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D4" w:rsidRDefault="003976D4" w:rsidP="00815002">
      <w:pPr>
        <w:spacing w:after="0" w:line="240" w:lineRule="auto"/>
      </w:pPr>
      <w:r>
        <w:separator/>
      </w:r>
    </w:p>
  </w:footnote>
  <w:footnote w:type="continuationSeparator" w:id="0">
    <w:p w:rsidR="003976D4" w:rsidRDefault="003976D4" w:rsidP="0081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B95" w:rsidRPr="0024763B" w:rsidRDefault="00217B95" w:rsidP="007A4768">
    <w:pPr>
      <w:spacing w:after="0" w:line="240" w:lineRule="auto"/>
      <w:outlineLvl w:val="2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2DE2"/>
    <w:multiLevelType w:val="hybridMultilevel"/>
    <w:tmpl w:val="C5CCD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F271D0"/>
    <w:multiLevelType w:val="hybridMultilevel"/>
    <w:tmpl w:val="15FC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4D85"/>
    <w:multiLevelType w:val="hybridMultilevel"/>
    <w:tmpl w:val="7B2A7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311AE9"/>
    <w:multiLevelType w:val="hybridMultilevel"/>
    <w:tmpl w:val="4B5EE730"/>
    <w:lvl w:ilvl="0" w:tplc="E35E50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4F5ED7"/>
    <w:multiLevelType w:val="hybridMultilevel"/>
    <w:tmpl w:val="3E128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B835AD"/>
    <w:multiLevelType w:val="hybridMultilevel"/>
    <w:tmpl w:val="D6BCA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60"/>
    <w:rsid w:val="0009469B"/>
    <w:rsid w:val="000C7854"/>
    <w:rsid w:val="00116EC4"/>
    <w:rsid w:val="00124CB5"/>
    <w:rsid w:val="00150986"/>
    <w:rsid w:val="00151BD3"/>
    <w:rsid w:val="001A4B68"/>
    <w:rsid w:val="001B0B2F"/>
    <w:rsid w:val="001D4D8D"/>
    <w:rsid w:val="001E29E3"/>
    <w:rsid w:val="001E7A58"/>
    <w:rsid w:val="0020288C"/>
    <w:rsid w:val="00217B95"/>
    <w:rsid w:val="002349C1"/>
    <w:rsid w:val="0024763B"/>
    <w:rsid w:val="00252AF9"/>
    <w:rsid w:val="00280F59"/>
    <w:rsid w:val="002E4552"/>
    <w:rsid w:val="003072A4"/>
    <w:rsid w:val="00324621"/>
    <w:rsid w:val="00393D85"/>
    <w:rsid w:val="003976D4"/>
    <w:rsid w:val="003A162C"/>
    <w:rsid w:val="003E0C26"/>
    <w:rsid w:val="003E4F4A"/>
    <w:rsid w:val="003F6C04"/>
    <w:rsid w:val="004002DD"/>
    <w:rsid w:val="004155AC"/>
    <w:rsid w:val="004749D2"/>
    <w:rsid w:val="004A34E2"/>
    <w:rsid w:val="00512DD0"/>
    <w:rsid w:val="005237AE"/>
    <w:rsid w:val="00531EE3"/>
    <w:rsid w:val="005576F2"/>
    <w:rsid w:val="005F6980"/>
    <w:rsid w:val="00634B9B"/>
    <w:rsid w:val="006440A0"/>
    <w:rsid w:val="006571C7"/>
    <w:rsid w:val="006C5070"/>
    <w:rsid w:val="006E0F3E"/>
    <w:rsid w:val="00756F4C"/>
    <w:rsid w:val="00760D98"/>
    <w:rsid w:val="00772658"/>
    <w:rsid w:val="007A4768"/>
    <w:rsid w:val="007B4771"/>
    <w:rsid w:val="007B6E47"/>
    <w:rsid w:val="00802F2C"/>
    <w:rsid w:val="00815002"/>
    <w:rsid w:val="0084576A"/>
    <w:rsid w:val="00860678"/>
    <w:rsid w:val="00884CC8"/>
    <w:rsid w:val="008A764E"/>
    <w:rsid w:val="008B25EA"/>
    <w:rsid w:val="008E1F2A"/>
    <w:rsid w:val="009D7233"/>
    <w:rsid w:val="009E07CA"/>
    <w:rsid w:val="00A8621A"/>
    <w:rsid w:val="00A94DB0"/>
    <w:rsid w:val="00AD4F90"/>
    <w:rsid w:val="00AE550D"/>
    <w:rsid w:val="00B406AC"/>
    <w:rsid w:val="00B41F67"/>
    <w:rsid w:val="00B85384"/>
    <w:rsid w:val="00BE1932"/>
    <w:rsid w:val="00BF53DF"/>
    <w:rsid w:val="00BF57BE"/>
    <w:rsid w:val="00C06CED"/>
    <w:rsid w:val="00C237FC"/>
    <w:rsid w:val="00C8478F"/>
    <w:rsid w:val="00C936A2"/>
    <w:rsid w:val="00CA3CA8"/>
    <w:rsid w:val="00D22965"/>
    <w:rsid w:val="00D375EA"/>
    <w:rsid w:val="00D43C2F"/>
    <w:rsid w:val="00D46C62"/>
    <w:rsid w:val="00DB73B2"/>
    <w:rsid w:val="00DE69A5"/>
    <w:rsid w:val="00E063EE"/>
    <w:rsid w:val="00E10E1A"/>
    <w:rsid w:val="00E22360"/>
    <w:rsid w:val="00E27EF4"/>
    <w:rsid w:val="00E50B92"/>
    <w:rsid w:val="00E66EFB"/>
    <w:rsid w:val="00EA1E1B"/>
    <w:rsid w:val="00F15064"/>
    <w:rsid w:val="00F75A65"/>
    <w:rsid w:val="00F9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3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02"/>
  </w:style>
  <w:style w:type="paragraph" w:styleId="Footer">
    <w:name w:val="footer"/>
    <w:basedOn w:val="Normal"/>
    <w:link w:val="Foot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02"/>
  </w:style>
  <w:style w:type="paragraph" w:styleId="ListParagraph">
    <w:name w:val="List Paragraph"/>
    <w:basedOn w:val="Normal"/>
    <w:uiPriority w:val="34"/>
    <w:qFormat/>
    <w:rsid w:val="00B406AC"/>
    <w:pPr>
      <w:ind w:left="720"/>
      <w:contextualSpacing/>
    </w:pPr>
  </w:style>
  <w:style w:type="table" w:styleId="TableGrid">
    <w:name w:val="Table Grid"/>
    <w:basedOn w:val="TableNormal"/>
    <w:uiPriority w:val="59"/>
    <w:rsid w:val="003E0C2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0F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F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F6C0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E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E4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94D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3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02"/>
  </w:style>
  <w:style w:type="paragraph" w:styleId="Footer">
    <w:name w:val="footer"/>
    <w:basedOn w:val="Normal"/>
    <w:link w:val="Foot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02"/>
  </w:style>
  <w:style w:type="paragraph" w:styleId="ListParagraph">
    <w:name w:val="List Paragraph"/>
    <w:basedOn w:val="Normal"/>
    <w:uiPriority w:val="34"/>
    <w:qFormat/>
    <w:rsid w:val="00B406AC"/>
    <w:pPr>
      <w:ind w:left="720"/>
      <w:contextualSpacing/>
    </w:pPr>
  </w:style>
  <w:style w:type="table" w:styleId="TableGrid">
    <w:name w:val="Table Grid"/>
    <w:basedOn w:val="TableNormal"/>
    <w:uiPriority w:val="59"/>
    <w:rsid w:val="003E0C2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0F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F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F6C0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E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E4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94D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E62E-C8CB-4DE8-8077-74D8AC98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3023</Characters>
  <Application>Microsoft Office Word</Application>
  <DocSecurity>0</DocSecurity>
  <Lines>86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 for Temporary Shelter, F-01330</vt:lpstr>
    </vt:vector>
  </TitlesOfParts>
  <Company>DHS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for Temporary Shelter, F-01330</dc:title>
  <dc:creator>DHS</dc:creator>
  <cp:keywords>f-01330, mou, memorandum of understanding, temporary, shelter, wisconsin, department of health services, dhs, division of public health, dph, human service</cp:keywords>
  <dc:description>MOU Templates - part of P-00690</dc:description>
  <cp:lastModifiedBy>Mulder, Lois J</cp:lastModifiedBy>
  <cp:revision>3</cp:revision>
  <cp:lastPrinted>2014-05-30T18:52:00Z</cp:lastPrinted>
  <dcterms:created xsi:type="dcterms:W3CDTF">2014-08-12T15:38:00Z</dcterms:created>
  <dcterms:modified xsi:type="dcterms:W3CDTF">2014-08-12T15:38:00Z</dcterms:modified>
</cp:coreProperties>
</file>