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FD15" w14:textId="77777777" w:rsidR="00373373" w:rsidRPr="00FF4747" w:rsidRDefault="00904FB0" w:rsidP="00CB051F">
      <w:pPr>
        <w:tabs>
          <w:tab w:val="right" w:pos="10800"/>
        </w:tabs>
        <w:rPr>
          <w:rFonts w:cs="Arial"/>
          <w:b/>
          <w:szCs w:val="18"/>
        </w:rPr>
      </w:pPr>
      <w:bookmarkStart w:id="0" w:name="_Hlk216167391"/>
      <w:r w:rsidRPr="00FF4747">
        <w:rPr>
          <w:rFonts w:cs="Arial"/>
          <w:b/>
          <w:szCs w:val="18"/>
        </w:rPr>
        <w:t>DEPARTMENT OF HEALTH SERVICES</w:t>
      </w:r>
      <w:r w:rsidRPr="00FF4747">
        <w:rPr>
          <w:rFonts w:cs="Arial"/>
          <w:b/>
          <w:szCs w:val="18"/>
        </w:rPr>
        <w:tab/>
        <w:t>STATE OF WISCONSIN</w:t>
      </w:r>
    </w:p>
    <w:p w14:paraId="721F07B6" w14:textId="35E595A9" w:rsidR="00904FB0" w:rsidRPr="00FF4747" w:rsidRDefault="006110FA" w:rsidP="00904FB0">
      <w:pPr>
        <w:tabs>
          <w:tab w:val="right" w:pos="9360"/>
        </w:tabs>
        <w:rPr>
          <w:rFonts w:cs="Arial"/>
          <w:szCs w:val="18"/>
        </w:rPr>
      </w:pPr>
      <w:r w:rsidRPr="00FF4747">
        <w:rPr>
          <w:rFonts w:cs="Arial"/>
          <w:szCs w:val="18"/>
        </w:rPr>
        <w:t xml:space="preserve">Division of </w:t>
      </w:r>
      <w:r w:rsidR="00FF4747" w:rsidRPr="00FF4747">
        <w:rPr>
          <w:rFonts w:cs="Arial"/>
          <w:szCs w:val="18"/>
        </w:rPr>
        <w:t xml:space="preserve">Medicaid </w:t>
      </w:r>
      <w:r w:rsidR="0047636E">
        <w:rPr>
          <w:rFonts w:cs="Arial"/>
          <w:szCs w:val="18"/>
        </w:rPr>
        <w:t>Services</w:t>
      </w:r>
    </w:p>
    <w:p w14:paraId="2B77BF57" w14:textId="776A4C9F" w:rsidR="006110FA" w:rsidRPr="00FF4747" w:rsidRDefault="006110FA" w:rsidP="00904FB0">
      <w:pPr>
        <w:tabs>
          <w:tab w:val="right" w:pos="9360"/>
        </w:tabs>
        <w:rPr>
          <w:rFonts w:cs="Arial"/>
          <w:szCs w:val="18"/>
        </w:rPr>
      </w:pPr>
      <w:r w:rsidRPr="00FF4747">
        <w:rPr>
          <w:rFonts w:cs="Arial"/>
          <w:szCs w:val="18"/>
        </w:rPr>
        <w:t>F-</w:t>
      </w:r>
      <w:r w:rsidR="00DB01C6" w:rsidRPr="00FF4747">
        <w:rPr>
          <w:rFonts w:cs="Arial"/>
          <w:szCs w:val="18"/>
        </w:rPr>
        <w:t>00855</w:t>
      </w:r>
      <w:r w:rsidRPr="00FF4747">
        <w:rPr>
          <w:rFonts w:cs="Arial"/>
          <w:szCs w:val="18"/>
        </w:rPr>
        <w:t xml:space="preserve"> (</w:t>
      </w:r>
      <w:r w:rsidR="00665C07">
        <w:rPr>
          <w:rFonts w:cs="Arial"/>
          <w:szCs w:val="18"/>
        </w:rPr>
        <w:t>01</w:t>
      </w:r>
      <w:r w:rsidRPr="00FF4747">
        <w:rPr>
          <w:rFonts w:cs="Arial"/>
          <w:szCs w:val="18"/>
        </w:rPr>
        <w:t>/</w:t>
      </w:r>
      <w:r w:rsidR="00FF4747" w:rsidRPr="00FF4747">
        <w:rPr>
          <w:rFonts w:cs="Arial"/>
          <w:szCs w:val="18"/>
        </w:rPr>
        <w:t>202</w:t>
      </w:r>
      <w:r w:rsidR="00B33FE8">
        <w:rPr>
          <w:rFonts w:cs="Arial"/>
          <w:szCs w:val="18"/>
        </w:rPr>
        <w:t>6</w:t>
      </w:r>
      <w:r w:rsidRPr="00FF4747">
        <w:rPr>
          <w:rFonts w:cs="Arial"/>
          <w:szCs w:val="18"/>
        </w:rPr>
        <w:t>)</w:t>
      </w:r>
    </w:p>
    <w:p w14:paraId="2BF42793" w14:textId="77777777" w:rsidR="006110FA" w:rsidRDefault="006110FA" w:rsidP="00904FB0">
      <w:pPr>
        <w:tabs>
          <w:tab w:val="right" w:pos="9360"/>
        </w:tabs>
        <w:rPr>
          <w:rFonts w:cs="Arial"/>
          <w:sz w:val="16"/>
          <w:szCs w:val="16"/>
        </w:rPr>
      </w:pPr>
    </w:p>
    <w:p w14:paraId="509F0A5E" w14:textId="77777777" w:rsidR="006110FA" w:rsidRDefault="006110FA" w:rsidP="006110FA">
      <w:pPr>
        <w:tabs>
          <w:tab w:val="right" w:pos="9360"/>
        </w:tabs>
        <w:jc w:val="center"/>
        <w:rPr>
          <w:rFonts w:cs="Arial"/>
          <w:b/>
          <w:sz w:val="20"/>
          <w:szCs w:val="20"/>
        </w:rPr>
      </w:pPr>
      <w:r>
        <w:rPr>
          <w:rFonts w:cs="Arial"/>
          <w:b/>
          <w:sz w:val="20"/>
          <w:szCs w:val="20"/>
        </w:rPr>
        <w:t>FORWARDHEALTH</w:t>
      </w:r>
    </w:p>
    <w:p w14:paraId="005D9B6F" w14:textId="77777777" w:rsidR="0007050B" w:rsidRDefault="006110FA" w:rsidP="006110FA">
      <w:pPr>
        <w:tabs>
          <w:tab w:val="right" w:pos="9360"/>
        </w:tabs>
        <w:jc w:val="center"/>
        <w:rPr>
          <w:rFonts w:cs="Arial"/>
          <w:b/>
          <w:sz w:val="24"/>
          <w:szCs w:val="24"/>
        </w:rPr>
      </w:pPr>
      <w:r>
        <w:rPr>
          <w:rFonts w:cs="Arial"/>
          <w:b/>
          <w:sz w:val="24"/>
          <w:szCs w:val="24"/>
        </w:rPr>
        <w:t xml:space="preserve">MEDICATION THERAPY MANAGEMENT CASE MANAGEMENT </w:t>
      </w:r>
    </w:p>
    <w:p w14:paraId="2220984A" w14:textId="77777777" w:rsidR="006110FA" w:rsidRPr="00FF4747" w:rsidRDefault="006110FA" w:rsidP="005C031D">
      <w:pPr>
        <w:tabs>
          <w:tab w:val="right" w:pos="9360"/>
        </w:tabs>
        <w:jc w:val="center"/>
        <w:rPr>
          <w:rFonts w:cs="Arial"/>
          <w:sz w:val="20"/>
          <w:szCs w:val="20"/>
        </w:rPr>
      </w:pPr>
      <w:r>
        <w:rPr>
          <w:rFonts w:cs="Arial"/>
          <w:b/>
          <w:sz w:val="24"/>
          <w:szCs w:val="24"/>
        </w:rPr>
        <w:t xml:space="preserve">SOFTWARE </w:t>
      </w:r>
      <w:r w:rsidR="00704865">
        <w:rPr>
          <w:rFonts w:cs="Arial"/>
          <w:b/>
          <w:sz w:val="24"/>
          <w:szCs w:val="24"/>
        </w:rPr>
        <w:t>REQUIREMENTS</w:t>
      </w:r>
    </w:p>
    <w:p w14:paraId="577F13BE" w14:textId="77777777" w:rsidR="000A1929" w:rsidRPr="00FF4747" w:rsidRDefault="000A1929" w:rsidP="000A1929">
      <w:pPr>
        <w:tabs>
          <w:tab w:val="right" w:pos="9360"/>
        </w:tabs>
        <w:rPr>
          <w:rFonts w:cs="Arial"/>
          <w:sz w:val="20"/>
          <w:szCs w:val="20"/>
        </w:rPr>
      </w:pPr>
    </w:p>
    <w:p w14:paraId="4125457A" w14:textId="19BA51B8" w:rsidR="000A1929" w:rsidRPr="00FF4747" w:rsidRDefault="000A1929" w:rsidP="000A1929">
      <w:pPr>
        <w:tabs>
          <w:tab w:val="right" w:pos="9360"/>
        </w:tabs>
        <w:rPr>
          <w:rFonts w:cs="Arial"/>
          <w:sz w:val="20"/>
          <w:szCs w:val="20"/>
        </w:rPr>
      </w:pPr>
      <w:r w:rsidRPr="00FF4747">
        <w:rPr>
          <w:rFonts w:cs="Arial"/>
          <w:b/>
          <w:sz w:val="20"/>
          <w:szCs w:val="20"/>
        </w:rPr>
        <w:t xml:space="preserve">Instructions: </w:t>
      </w:r>
      <w:r w:rsidRPr="00FF4747">
        <w:rPr>
          <w:rFonts w:cs="Arial"/>
          <w:sz w:val="20"/>
          <w:szCs w:val="20"/>
        </w:rPr>
        <w:t xml:space="preserve">Print or type clearly. </w:t>
      </w:r>
      <w:r w:rsidR="00E314EB" w:rsidRPr="00FF4747">
        <w:rPr>
          <w:rFonts w:cs="Arial"/>
          <w:sz w:val="20"/>
          <w:szCs w:val="20"/>
        </w:rPr>
        <w:t>Vendors</w:t>
      </w:r>
      <w:r w:rsidRPr="00FF4747">
        <w:rPr>
          <w:rFonts w:cs="Arial"/>
          <w:sz w:val="20"/>
          <w:szCs w:val="20"/>
        </w:rPr>
        <w:t xml:space="preserve"> should affirm that the requirements below have been met by checking the box next to each item</w:t>
      </w:r>
      <w:r w:rsidR="006B69EB">
        <w:rPr>
          <w:rFonts w:cs="Arial"/>
          <w:sz w:val="20"/>
          <w:szCs w:val="20"/>
        </w:rPr>
        <w:t xml:space="preserve"> in the Approval Requirements section</w:t>
      </w:r>
      <w:r w:rsidRPr="00FF4747">
        <w:rPr>
          <w:rFonts w:cs="Arial"/>
          <w:sz w:val="20"/>
          <w:szCs w:val="20"/>
        </w:rPr>
        <w:t>. This completed form should be sent to the following address:</w:t>
      </w:r>
    </w:p>
    <w:p w14:paraId="4DE730E9" w14:textId="77777777" w:rsidR="000A1929" w:rsidRPr="00FF4747" w:rsidRDefault="000A1929" w:rsidP="000A1929">
      <w:pPr>
        <w:tabs>
          <w:tab w:val="right" w:pos="9360"/>
        </w:tabs>
        <w:rPr>
          <w:rFonts w:cs="Arial"/>
          <w:sz w:val="20"/>
          <w:szCs w:val="20"/>
        </w:rPr>
      </w:pPr>
    </w:p>
    <w:p w14:paraId="394C4172" w14:textId="77777777" w:rsidR="000A1929" w:rsidRPr="00FF4747" w:rsidRDefault="000A1929" w:rsidP="000A1929">
      <w:pPr>
        <w:tabs>
          <w:tab w:val="right" w:pos="9360"/>
        </w:tabs>
        <w:ind w:left="360"/>
        <w:rPr>
          <w:rFonts w:cs="Arial"/>
          <w:sz w:val="20"/>
          <w:szCs w:val="20"/>
        </w:rPr>
      </w:pPr>
      <w:r w:rsidRPr="00FF4747">
        <w:rPr>
          <w:rFonts w:cs="Arial"/>
          <w:sz w:val="20"/>
          <w:szCs w:val="20"/>
        </w:rPr>
        <w:t>Medication Therapy Management Project Lead</w:t>
      </w:r>
    </w:p>
    <w:p w14:paraId="3D779459" w14:textId="77777777" w:rsidR="000A1929" w:rsidRPr="00FF4747" w:rsidRDefault="000A1929" w:rsidP="000A1929">
      <w:pPr>
        <w:tabs>
          <w:tab w:val="right" w:pos="9360"/>
        </w:tabs>
        <w:ind w:left="360"/>
        <w:rPr>
          <w:rFonts w:cs="Arial"/>
          <w:sz w:val="20"/>
          <w:szCs w:val="20"/>
        </w:rPr>
      </w:pPr>
      <w:r w:rsidRPr="00FF4747">
        <w:rPr>
          <w:rFonts w:cs="Arial"/>
          <w:sz w:val="20"/>
          <w:szCs w:val="20"/>
        </w:rPr>
        <w:t>Wisconsin Department of Health Services</w:t>
      </w:r>
    </w:p>
    <w:p w14:paraId="4A71551A" w14:textId="30CA66E0" w:rsidR="00B87D81" w:rsidRPr="00274467" w:rsidRDefault="005C031D" w:rsidP="000A1929">
      <w:pPr>
        <w:tabs>
          <w:tab w:val="right" w:pos="9360"/>
        </w:tabs>
        <w:ind w:left="360"/>
        <w:rPr>
          <w:rFonts w:cs="Arial"/>
          <w:strike/>
          <w:sz w:val="20"/>
          <w:szCs w:val="20"/>
        </w:rPr>
      </w:pPr>
      <w:r>
        <w:rPr>
          <w:rFonts w:cs="Arial"/>
          <w:sz w:val="20"/>
          <w:szCs w:val="20"/>
        </w:rPr>
        <w:t>201 E Washington Ave</w:t>
      </w:r>
      <w:r w:rsidR="00E2048C">
        <w:rPr>
          <w:rFonts w:cs="Arial"/>
          <w:sz w:val="20"/>
          <w:szCs w:val="20"/>
        </w:rPr>
        <w:t xml:space="preserve"> </w:t>
      </w:r>
      <w:r>
        <w:rPr>
          <w:rFonts w:cs="Arial"/>
          <w:sz w:val="20"/>
          <w:szCs w:val="20"/>
        </w:rPr>
        <w:t>Rm B300</w:t>
      </w:r>
    </w:p>
    <w:p w14:paraId="78DA96C4" w14:textId="77777777" w:rsidR="000A1929" w:rsidRPr="00FF4747" w:rsidRDefault="00E043A3" w:rsidP="000A1929">
      <w:pPr>
        <w:tabs>
          <w:tab w:val="right" w:pos="9360"/>
        </w:tabs>
        <w:ind w:left="360"/>
        <w:rPr>
          <w:rFonts w:cs="Arial"/>
          <w:sz w:val="20"/>
          <w:szCs w:val="20"/>
        </w:rPr>
      </w:pPr>
      <w:r w:rsidRPr="00FF4747">
        <w:rPr>
          <w:rFonts w:cs="Arial"/>
          <w:sz w:val="20"/>
          <w:szCs w:val="20"/>
        </w:rPr>
        <w:t xml:space="preserve">PO Box </w:t>
      </w:r>
      <w:r w:rsidR="00F8599B" w:rsidRPr="00FF4747">
        <w:rPr>
          <w:rFonts w:cs="Arial"/>
          <w:sz w:val="20"/>
          <w:szCs w:val="20"/>
        </w:rPr>
        <w:t>309</w:t>
      </w:r>
    </w:p>
    <w:p w14:paraId="74D6D29D" w14:textId="77777777" w:rsidR="000A1929" w:rsidRPr="00FF4747" w:rsidRDefault="000A1929" w:rsidP="000A1929">
      <w:pPr>
        <w:tabs>
          <w:tab w:val="right" w:pos="9360"/>
        </w:tabs>
        <w:ind w:left="360"/>
        <w:rPr>
          <w:rFonts w:cs="Arial"/>
          <w:sz w:val="20"/>
          <w:szCs w:val="20"/>
        </w:rPr>
      </w:pPr>
      <w:r w:rsidRPr="00FF4747">
        <w:rPr>
          <w:rFonts w:cs="Arial"/>
          <w:sz w:val="20"/>
          <w:szCs w:val="20"/>
        </w:rPr>
        <w:t>Madison WI  53701-0</w:t>
      </w:r>
      <w:r w:rsidR="00704865" w:rsidRPr="00FF4747">
        <w:rPr>
          <w:rFonts w:cs="Arial"/>
          <w:sz w:val="20"/>
          <w:szCs w:val="20"/>
        </w:rPr>
        <w:t>309</w:t>
      </w:r>
    </w:p>
    <w:p w14:paraId="705AC326" w14:textId="77777777" w:rsidR="000A1929" w:rsidRPr="00FF4747" w:rsidRDefault="000A1929" w:rsidP="000A1929">
      <w:pPr>
        <w:tabs>
          <w:tab w:val="right" w:pos="9360"/>
        </w:tabs>
        <w:ind w:left="360"/>
        <w:rPr>
          <w:rFonts w:cs="Arial"/>
          <w:sz w:val="20"/>
          <w:szCs w:val="20"/>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01"/>
        <w:gridCol w:w="3199"/>
      </w:tblGrid>
      <w:tr w:rsidR="000A1929" w:rsidRPr="00FF4747" w14:paraId="6B6CFB44" w14:textId="77777777" w:rsidTr="00575682">
        <w:trPr>
          <w:trHeight w:val="720"/>
        </w:trPr>
        <w:tc>
          <w:tcPr>
            <w:tcW w:w="11016" w:type="dxa"/>
            <w:gridSpan w:val="2"/>
            <w:tcBorders>
              <w:top w:val="single" w:sz="4" w:space="0" w:color="auto"/>
              <w:bottom w:val="single" w:sz="4" w:space="0" w:color="auto"/>
            </w:tcBorders>
          </w:tcPr>
          <w:p w14:paraId="73CFD8C2" w14:textId="77777777" w:rsidR="000A1929" w:rsidRDefault="000A1929" w:rsidP="00ED0A38">
            <w:pPr>
              <w:tabs>
                <w:tab w:val="right" w:pos="9360"/>
              </w:tabs>
              <w:spacing w:before="20"/>
              <w:rPr>
                <w:rFonts w:cs="Arial"/>
                <w:sz w:val="20"/>
                <w:szCs w:val="20"/>
              </w:rPr>
            </w:pPr>
            <w:r w:rsidRPr="00FF4747">
              <w:rPr>
                <w:rFonts w:cs="Arial"/>
                <w:sz w:val="20"/>
                <w:szCs w:val="20"/>
              </w:rPr>
              <w:t xml:space="preserve">Name </w:t>
            </w:r>
            <w:r w:rsidR="005C031D">
              <w:rPr>
                <w:rFonts w:cs="Arial"/>
                <w:sz w:val="20"/>
                <w:szCs w:val="20"/>
              </w:rPr>
              <w:t>–</w:t>
            </w:r>
            <w:r w:rsidRPr="00FF4747">
              <w:rPr>
                <w:rFonts w:cs="Arial"/>
                <w:sz w:val="20"/>
                <w:szCs w:val="20"/>
              </w:rPr>
              <w:t> Vendor</w:t>
            </w:r>
          </w:p>
          <w:p w14:paraId="64FD7B38" w14:textId="50A97250" w:rsidR="00AA36FE" w:rsidRPr="00E008B6" w:rsidRDefault="00AA36FE" w:rsidP="00ED0A38">
            <w:pPr>
              <w:tabs>
                <w:tab w:val="right" w:pos="9360"/>
              </w:tabs>
              <w:spacing w:before="20"/>
              <w:rPr>
                <w:rFonts w:ascii="Times New Roman" w:hAnsi="Times New Roman"/>
                <w:bCs/>
                <w:sz w:val="20"/>
                <w:szCs w:val="20"/>
              </w:rPr>
            </w:pPr>
            <w:r w:rsidRPr="00E008B6">
              <w:rPr>
                <w:rFonts w:ascii="Times New Roman" w:hAnsi="Times New Roman"/>
                <w:bCs/>
                <w:sz w:val="22"/>
              </w:rPr>
              <w:fldChar w:fldCharType="begin">
                <w:ffData>
                  <w:name w:val="Text1"/>
                  <w:enabled/>
                  <w:calcOnExit w:val="0"/>
                  <w:textInput/>
                </w:ffData>
              </w:fldChar>
            </w:r>
            <w:bookmarkStart w:id="1" w:name="Text1"/>
            <w:r w:rsidRPr="00E008B6">
              <w:rPr>
                <w:rFonts w:ascii="Times New Roman" w:hAnsi="Times New Roman"/>
                <w:bCs/>
                <w:sz w:val="22"/>
              </w:rPr>
              <w:instrText xml:space="preserve"> FORMTEXT </w:instrText>
            </w:r>
            <w:r w:rsidRPr="00E008B6">
              <w:rPr>
                <w:rFonts w:ascii="Times New Roman" w:hAnsi="Times New Roman"/>
                <w:bCs/>
                <w:sz w:val="22"/>
              </w:rPr>
            </w:r>
            <w:r w:rsidRPr="00E008B6">
              <w:rPr>
                <w:rFonts w:ascii="Times New Roman" w:hAnsi="Times New Roman"/>
                <w:bCs/>
                <w:sz w:val="22"/>
              </w:rPr>
              <w:fldChar w:fldCharType="separate"/>
            </w:r>
            <w:r w:rsidR="00E008B6">
              <w:rPr>
                <w:rFonts w:ascii="Times New Roman" w:hAnsi="Times New Roman"/>
                <w:bCs/>
                <w:sz w:val="22"/>
              </w:rPr>
              <w:t> </w:t>
            </w:r>
            <w:r w:rsidR="00E008B6">
              <w:rPr>
                <w:rFonts w:ascii="Times New Roman" w:hAnsi="Times New Roman"/>
                <w:bCs/>
                <w:sz w:val="22"/>
              </w:rPr>
              <w:t> </w:t>
            </w:r>
            <w:r w:rsidR="00E008B6">
              <w:rPr>
                <w:rFonts w:ascii="Times New Roman" w:hAnsi="Times New Roman"/>
                <w:bCs/>
                <w:sz w:val="22"/>
              </w:rPr>
              <w:t> </w:t>
            </w:r>
            <w:r w:rsidR="00E008B6">
              <w:rPr>
                <w:rFonts w:ascii="Times New Roman" w:hAnsi="Times New Roman"/>
                <w:bCs/>
                <w:sz w:val="22"/>
              </w:rPr>
              <w:t> </w:t>
            </w:r>
            <w:r w:rsidR="00E008B6">
              <w:rPr>
                <w:rFonts w:ascii="Times New Roman" w:hAnsi="Times New Roman"/>
                <w:bCs/>
                <w:sz w:val="22"/>
              </w:rPr>
              <w:t> </w:t>
            </w:r>
            <w:r w:rsidRPr="00E008B6">
              <w:rPr>
                <w:rFonts w:ascii="Times New Roman" w:hAnsi="Times New Roman"/>
                <w:bCs/>
                <w:sz w:val="22"/>
              </w:rPr>
              <w:fldChar w:fldCharType="end"/>
            </w:r>
            <w:bookmarkEnd w:id="1"/>
          </w:p>
        </w:tc>
      </w:tr>
      <w:tr w:rsidR="00470AEB" w:rsidRPr="00FF4747" w14:paraId="26683B62" w14:textId="77777777" w:rsidTr="00575682">
        <w:trPr>
          <w:trHeight w:val="720"/>
        </w:trPr>
        <w:tc>
          <w:tcPr>
            <w:tcW w:w="7758" w:type="dxa"/>
            <w:tcBorders>
              <w:top w:val="single" w:sz="4" w:space="0" w:color="auto"/>
              <w:bottom w:val="single" w:sz="4" w:space="0" w:color="auto"/>
            </w:tcBorders>
          </w:tcPr>
          <w:p w14:paraId="0B44DFDC" w14:textId="77777777" w:rsidR="00470AEB" w:rsidRDefault="00470AEB" w:rsidP="00ED0A38">
            <w:pPr>
              <w:tabs>
                <w:tab w:val="right" w:pos="9360"/>
              </w:tabs>
              <w:spacing w:before="20"/>
              <w:rPr>
                <w:rFonts w:cs="Arial"/>
                <w:sz w:val="20"/>
                <w:szCs w:val="20"/>
              </w:rPr>
            </w:pPr>
            <w:r w:rsidRPr="00FF4747">
              <w:rPr>
                <w:rFonts w:cs="Arial"/>
                <w:sz w:val="20"/>
                <w:szCs w:val="20"/>
              </w:rPr>
              <w:t xml:space="preserve">Name </w:t>
            </w:r>
            <w:r w:rsidR="005C031D">
              <w:rPr>
                <w:rFonts w:cs="Arial"/>
                <w:sz w:val="20"/>
                <w:szCs w:val="20"/>
              </w:rPr>
              <w:t>–</w:t>
            </w:r>
            <w:r w:rsidRPr="00FF4747">
              <w:rPr>
                <w:rFonts w:cs="Arial"/>
                <w:sz w:val="20"/>
                <w:szCs w:val="20"/>
              </w:rPr>
              <w:t> Contact Person</w:t>
            </w:r>
          </w:p>
          <w:p w14:paraId="4EF05D6F" w14:textId="2207CEBE" w:rsidR="00AA36FE" w:rsidRPr="00E008B6" w:rsidRDefault="00AA36FE" w:rsidP="00ED0A38">
            <w:pPr>
              <w:tabs>
                <w:tab w:val="right" w:pos="9360"/>
              </w:tabs>
              <w:spacing w:before="20"/>
              <w:rPr>
                <w:rFonts w:cs="Arial"/>
                <w:bCs/>
                <w:sz w:val="20"/>
                <w:szCs w:val="20"/>
              </w:rPr>
            </w:pPr>
            <w:r w:rsidRPr="00E008B6">
              <w:rPr>
                <w:rFonts w:ascii="Times New Roman" w:hAnsi="Times New Roman"/>
                <w:bCs/>
                <w:sz w:val="22"/>
              </w:rPr>
              <w:fldChar w:fldCharType="begin">
                <w:ffData>
                  <w:name w:val="Text1"/>
                  <w:enabled/>
                  <w:calcOnExit w:val="0"/>
                  <w:textInput/>
                </w:ffData>
              </w:fldChar>
            </w:r>
            <w:r w:rsidRPr="00E008B6">
              <w:rPr>
                <w:rFonts w:ascii="Times New Roman" w:hAnsi="Times New Roman"/>
                <w:bCs/>
                <w:sz w:val="22"/>
              </w:rPr>
              <w:instrText xml:space="preserve"> FORMTEXT </w:instrText>
            </w:r>
            <w:r w:rsidRPr="00E008B6">
              <w:rPr>
                <w:rFonts w:ascii="Times New Roman" w:hAnsi="Times New Roman"/>
                <w:bCs/>
                <w:sz w:val="22"/>
              </w:rPr>
            </w:r>
            <w:r w:rsidRPr="00E008B6">
              <w:rPr>
                <w:rFonts w:ascii="Times New Roman" w:hAnsi="Times New Roman"/>
                <w:bCs/>
                <w:sz w:val="22"/>
              </w:rPr>
              <w:fldChar w:fldCharType="separate"/>
            </w:r>
            <w:r w:rsidR="00E008B6">
              <w:rPr>
                <w:rFonts w:ascii="Times New Roman" w:hAnsi="Times New Roman"/>
                <w:bCs/>
                <w:sz w:val="22"/>
              </w:rPr>
              <w:t> </w:t>
            </w:r>
            <w:r w:rsidR="00E008B6">
              <w:rPr>
                <w:rFonts w:ascii="Times New Roman" w:hAnsi="Times New Roman"/>
                <w:bCs/>
                <w:sz w:val="22"/>
              </w:rPr>
              <w:t> </w:t>
            </w:r>
            <w:r w:rsidR="00E008B6">
              <w:rPr>
                <w:rFonts w:ascii="Times New Roman" w:hAnsi="Times New Roman"/>
                <w:bCs/>
                <w:sz w:val="22"/>
              </w:rPr>
              <w:t> </w:t>
            </w:r>
            <w:r w:rsidR="00E008B6">
              <w:rPr>
                <w:rFonts w:ascii="Times New Roman" w:hAnsi="Times New Roman"/>
                <w:bCs/>
                <w:sz w:val="22"/>
              </w:rPr>
              <w:t> </w:t>
            </w:r>
            <w:r w:rsidR="00E008B6">
              <w:rPr>
                <w:rFonts w:ascii="Times New Roman" w:hAnsi="Times New Roman"/>
                <w:bCs/>
                <w:sz w:val="22"/>
              </w:rPr>
              <w:t> </w:t>
            </w:r>
            <w:r w:rsidRPr="00E008B6">
              <w:rPr>
                <w:rFonts w:ascii="Times New Roman" w:hAnsi="Times New Roman"/>
                <w:bCs/>
                <w:sz w:val="22"/>
              </w:rPr>
              <w:fldChar w:fldCharType="end"/>
            </w:r>
          </w:p>
        </w:tc>
        <w:tc>
          <w:tcPr>
            <w:tcW w:w="3258" w:type="dxa"/>
            <w:tcBorders>
              <w:top w:val="single" w:sz="4" w:space="0" w:color="auto"/>
              <w:bottom w:val="single" w:sz="4" w:space="0" w:color="auto"/>
            </w:tcBorders>
          </w:tcPr>
          <w:p w14:paraId="365E272A" w14:textId="77777777" w:rsidR="00470AEB" w:rsidRDefault="005C031D" w:rsidP="00ED0A38">
            <w:pPr>
              <w:tabs>
                <w:tab w:val="right" w:pos="9360"/>
              </w:tabs>
              <w:spacing w:before="20"/>
              <w:rPr>
                <w:rFonts w:cs="Arial"/>
                <w:sz w:val="20"/>
                <w:szCs w:val="20"/>
              </w:rPr>
            </w:pPr>
            <w:r>
              <w:rPr>
                <w:rFonts w:cs="Arial"/>
                <w:sz w:val="20"/>
                <w:szCs w:val="20"/>
              </w:rPr>
              <w:t>P</w:t>
            </w:r>
            <w:r w:rsidRPr="00FF4747">
              <w:rPr>
                <w:rFonts w:cs="Arial"/>
                <w:sz w:val="20"/>
                <w:szCs w:val="20"/>
              </w:rPr>
              <w:t xml:space="preserve">hone </w:t>
            </w:r>
            <w:r w:rsidR="00470AEB" w:rsidRPr="00FF4747">
              <w:rPr>
                <w:rFonts w:cs="Arial"/>
                <w:sz w:val="20"/>
                <w:szCs w:val="20"/>
              </w:rPr>
              <w:t xml:space="preserve">Number </w:t>
            </w:r>
            <w:r w:rsidR="00CA1A58">
              <w:rPr>
                <w:rFonts w:cs="Arial"/>
                <w:sz w:val="20"/>
                <w:szCs w:val="20"/>
              </w:rPr>
              <w:t>–</w:t>
            </w:r>
            <w:r w:rsidR="00470AEB" w:rsidRPr="00FF4747">
              <w:rPr>
                <w:rFonts w:cs="Arial"/>
                <w:sz w:val="20"/>
                <w:szCs w:val="20"/>
              </w:rPr>
              <w:t> Contact Person</w:t>
            </w:r>
          </w:p>
          <w:p w14:paraId="763D3D5E" w14:textId="46DE8B9D" w:rsidR="00AA36FE" w:rsidRPr="00E008B6" w:rsidRDefault="00AA36FE" w:rsidP="00ED0A38">
            <w:pPr>
              <w:tabs>
                <w:tab w:val="right" w:pos="9360"/>
              </w:tabs>
              <w:spacing w:before="20"/>
              <w:rPr>
                <w:rFonts w:cs="Arial"/>
                <w:bCs/>
                <w:sz w:val="20"/>
                <w:szCs w:val="20"/>
              </w:rPr>
            </w:pPr>
            <w:r w:rsidRPr="00E008B6">
              <w:rPr>
                <w:rFonts w:ascii="Times New Roman" w:hAnsi="Times New Roman"/>
                <w:bCs/>
                <w:sz w:val="22"/>
              </w:rPr>
              <w:fldChar w:fldCharType="begin">
                <w:ffData>
                  <w:name w:val="Text1"/>
                  <w:enabled/>
                  <w:calcOnExit w:val="0"/>
                  <w:textInput/>
                </w:ffData>
              </w:fldChar>
            </w:r>
            <w:r w:rsidRPr="00E008B6">
              <w:rPr>
                <w:rFonts w:ascii="Times New Roman" w:hAnsi="Times New Roman"/>
                <w:bCs/>
                <w:sz w:val="22"/>
              </w:rPr>
              <w:instrText xml:space="preserve"> FORMTEXT </w:instrText>
            </w:r>
            <w:r w:rsidRPr="00E008B6">
              <w:rPr>
                <w:rFonts w:ascii="Times New Roman" w:hAnsi="Times New Roman"/>
                <w:bCs/>
                <w:sz w:val="22"/>
              </w:rPr>
            </w:r>
            <w:r w:rsidRPr="00E008B6">
              <w:rPr>
                <w:rFonts w:ascii="Times New Roman" w:hAnsi="Times New Roman"/>
                <w:bCs/>
                <w:sz w:val="22"/>
              </w:rPr>
              <w:fldChar w:fldCharType="separate"/>
            </w:r>
            <w:r w:rsidR="00E008B6">
              <w:rPr>
                <w:rFonts w:ascii="Times New Roman" w:hAnsi="Times New Roman"/>
                <w:bCs/>
                <w:sz w:val="22"/>
              </w:rPr>
              <w:t> </w:t>
            </w:r>
            <w:r w:rsidR="00E008B6">
              <w:rPr>
                <w:rFonts w:ascii="Times New Roman" w:hAnsi="Times New Roman"/>
                <w:bCs/>
                <w:sz w:val="22"/>
              </w:rPr>
              <w:t> </w:t>
            </w:r>
            <w:r w:rsidR="00E008B6">
              <w:rPr>
                <w:rFonts w:ascii="Times New Roman" w:hAnsi="Times New Roman"/>
                <w:bCs/>
                <w:sz w:val="22"/>
              </w:rPr>
              <w:t> </w:t>
            </w:r>
            <w:r w:rsidR="00E008B6">
              <w:rPr>
                <w:rFonts w:ascii="Times New Roman" w:hAnsi="Times New Roman"/>
                <w:bCs/>
                <w:sz w:val="22"/>
              </w:rPr>
              <w:t> </w:t>
            </w:r>
            <w:r w:rsidR="00E008B6">
              <w:rPr>
                <w:rFonts w:ascii="Times New Roman" w:hAnsi="Times New Roman"/>
                <w:bCs/>
                <w:sz w:val="22"/>
              </w:rPr>
              <w:t> </w:t>
            </w:r>
            <w:r w:rsidRPr="00E008B6">
              <w:rPr>
                <w:rFonts w:ascii="Times New Roman" w:hAnsi="Times New Roman"/>
                <w:bCs/>
                <w:sz w:val="22"/>
              </w:rPr>
              <w:fldChar w:fldCharType="end"/>
            </w:r>
          </w:p>
        </w:tc>
      </w:tr>
      <w:tr w:rsidR="00470AEB" w:rsidRPr="00FF4747" w14:paraId="260B9013" w14:textId="77777777" w:rsidTr="00575682">
        <w:trPr>
          <w:trHeight w:val="720"/>
        </w:trPr>
        <w:tc>
          <w:tcPr>
            <w:tcW w:w="11016" w:type="dxa"/>
            <w:gridSpan w:val="2"/>
            <w:tcBorders>
              <w:top w:val="single" w:sz="4" w:space="0" w:color="auto"/>
              <w:bottom w:val="single" w:sz="12" w:space="0" w:color="auto"/>
            </w:tcBorders>
          </w:tcPr>
          <w:p w14:paraId="2926D98B" w14:textId="77777777" w:rsidR="00470AEB" w:rsidRDefault="00470AEB" w:rsidP="00ED0A38">
            <w:pPr>
              <w:tabs>
                <w:tab w:val="right" w:pos="9360"/>
              </w:tabs>
              <w:spacing w:before="20"/>
              <w:rPr>
                <w:rFonts w:cs="Arial"/>
                <w:sz w:val="20"/>
                <w:szCs w:val="20"/>
              </w:rPr>
            </w:pPr>
            <w:r w:rsidRPr="00FF4747">
              <w:rPr>
                <w:rFonts w:cs="Arial"/>
                <w:sz w:val="20"/>
                <w:szCs w:val="20"/>
              </w:rPr>
              <w:t xml:space="preserve">Address </w:t>
            </w:r>
            <w:r w:rsidR="005C031D">
              <w:rPr>
                <w:rFonts w:cs="Arial"/>
                <w:sz w:val="20"/>
                <w:szCs w:val="20"/>
              </w:rPr>
              <w:t>–</w:t>
            </w:r>
            <w:r w:rsidRPr="00FF4747">
              <w:rPr>
                <w:rFonts w:cs="Arial"/>
                <w:sz w:val="20"/>
                <w:szCs w:val="20"/>
              </w:rPr>
              <w:t> Vendor (Street, City, State, ZIP</w:t>
            </w:r>
            <w:r w:rsidR="006B69EB">
              <w:rPr>
                <w:rFonts w:cs="Arial"/>
                <w:sz w:val="20"/>
                <w:szCs w:val="20"/>
              </w:rPr>
              <w:t>+4</w:t>
            </w:r>
            <w:r w:rsidRPr="00FF4747">
              <w:rPr>
                <w:rFonts w:cs="Arial"/>
                <w:sz w:val="20"/>
                <w:szCs w:val="20"/>
              </w:rPr>
              <w:t>)</w:t>
            </w:r>
          </w:p>
          <w:p w14:paraId="07BAD860" w14:textId="05D1111A" w:rsidR="00AA36FE" w:rsidRPr="00E008B6" w:rsidRDefault="00AA36FE" w:rsidP="00ED0A38">
            <w:pPr>
              <w:tabs>
                <w:tab w:val="right" w:pos="9360"/>
              </w:tabs>
              <w:spacing w:before="20"/>
              <w:rPr>
                <w:rFonts w:cs="Arial"/>
                <w:bCs/>
                <w:sz w:val="20"/>
                <w:szCs w:val="20"/>
              </w:rPr>
            </w:pPr>
            <w:r w:rsidRPr="00E008B6">
              <w:rPr>
                <w:rFonts w:ascii="Times New Roman" w:hAnsi="Times New Roman"/>
                <w:bCs/>
                <w:sz w:val="22"/>
              </w:rPr>
              <w:fldChar w:fldCharType="begin">
                <w:ffData>
                  <w:name w:val="Text1"/>
                  <w:enabled/>
                  <w:calcOnExit w:val="0"/>
                  <w:textInput/>
                </w:ffData>
              </w:fldChar>
            </w:r>
            <w:r w:rsidRPr="00E008B6">
              <w:rPr>
                <w:rFonts w:ascii="Times New Roman" w:hAnsi="Times New Roman"/>
                <w:bCs/>
                <w:sz w:val="22"/>
              </w:rPr>
              <w:instrText xml:space="preserve"> FORMTEXT </w:instrText>
            </w:r>
            <w:r w:rsidRPr="00E008B6">
              <w:rPr>
                <w:rFonts w:ascii="Times New Roman" w:hAnsi="Times New Roman"/>
                <w:bCs/>
                <w:sz w:val="22"/>
              </w:rPr>
            </w:r>
            <w:r w:rsidRPr="00E008B6">
              <w:rPr>
                <w:rFonts w:ascii="Times New Roman" w:hAnsi="Times New Roman"/>
                <w:bCs/>
                <w:sz w:val="22"/>
              </w:rPr>
              <w:fldChar w:fldCharType="separate"/>
            </w:r>
            <w:r w:rsidR="00E008B6">
              <w:rPr>
                <w:rFonts w:ascii="Times New Roman" w:hAnsi="Times New Roman"/>
                <w:bCs/>
                <w:sz w:val="22"/>
              </w:rPr>
              <w:t> </w:t>
            </w:r>
            <w:r w:rsidR="00E008B6">
              <w:rPr>
                <w:rFonts w:ascii="Times New Roman" w:hAnsi="Times New Roman"/>
                <w:bCs/>
                <w:sz w:val="22"/>
              </w:rPr>
              <w:t> </w:t>
            </w:r>
            <w:r w:rsidR="00E008B6">
              <w:rPr>
                <w:rFonts w:ascii="Times New Roman" w:hAnsi="Times New Roman"/>
                <w:bCs/>
                <w:sz w:val="22"/>
              </w:rPr>
              <w:t> </w:t>
            </w:r>
            <w:r w:rsidR="00E008B6">
              <w:rPr>
                <w:rFonts w:ascii="Times New Roman" w:hAnsi="Times New Roman"/>
                <w:bCs/>
                <w:sz w:val="22"/>
              </w:rPr>
              <w:t> </w:t>
            </w:r>
            <w:r w:rsidR="00E008B6">
              <w:rPr>
                <w:rFonts w:ascii="Times New Roman" w:hAnsi="Times New Roman"/>
                <w:bCs/>
                <w:sz w:val="22"/>
              </w:rPr>
              <w:t> </w:t>
            </w:r>
            <w:r w:rsidRPr="00E008B6">
              <w:rPr>
                <w:rFonts w:ascii="Times New Roman" w:hAnsi="Times New Roman"/>
                <w:bCs/>
                <w:sz w:val="22"/>
              </w:rPr>
              <w:fldChar w:fldCharType="end"/>
            </w:r>
          </w:p>
        </w:tc>
      </w:tr>
      <w:tr w:rsidR="00680475" w:rsidRPr="00FF4747" w14:paraId="1C794707" w14:textId="77777777" w:rsidTr="00575682">
        <w:trPr>
          <w:trHeight w:val="288"/>
        </w:trPr>
        <w:tc>
          <w:tcPr>
            <w:tcW w:w="11016" w:type="dxa"/>
            <w:gridSpan w:val="2"/>
            <w:tcBorders>
              <w:top w:val="single" w:sz="12" w:space="0" w:color="auto"/>
              <w:bottom w:val="single" w:sz="12" w:space="0" w:color="auto"/>
            </w:tcBorders>
            <w:vAlign w:val="center"/>
          </w:tcPr>
          <w:p w14:paraId="24A30165" w14:textId="77777777" w:rsidR="00680475" w:rsidRPr="00FF4747" w:rsidRDefault="00680475" w:rsidP="0058572F">
            <w:pPr>
              <w:tabs>
                <w:tab w:val="right" w:pos="9360"/>
              </w:tabs>
              <w:rPr>
                <w:rFonts w:cs="Arial"/>
                <w:b/>
                <w:sz w:val="20"/>
                <w:szCs w:val="20"/>
              </w:rPr>
            </w:pPr>
            <w:r w:rsidRPr="00FF4747">
              <w:rPr>
                <w:rFonts w:cs="Arial"/>
                <w:b/>
                <w:sz w:val="20"/>
                <w:szCs w:val="20"/>
              </w:rPr>
              <w:t>APPROVAL REQUIREMENTS</w:t>
            </w:r>
          </w:p>
        </w:tc>
      </w:tr>
      <w:tr w:rsidR="00680475" w:rsidRPr="00FF4747" w14:paraId="64CC1900" w14:textId="77777777" w:rsidTr="00C14DF5">
        <w:trPr>
          <w:trHeight w:val="1950"/>
        </w:trPr>
        <w:tc>
          <w:tcPr>
            <w:tcW w:w="11016" w:type="dxa"/>
            <w:gridSpan w:val="2"/>
            <w:tcBorders>
              <w:top w:val="single" w:sz="12" w:space="0" w:color="auto"/>
            </w:tcBorders>
          </w:tcPr>
          <w:p w14:paraId="73A68805" w14:textId="77777777" w:rsidR="00680475" w:rsidRPr="00FF4747" w:rsidRDefault="0058572F" w:rsidP="00062B64">
            <w:pPr>
              <w:tabs>
                <w:tab w:val="right" w:pos="9360"/>
              </w:tabs>
              <w:spacing w:before="20" w:after="120"/>
              <w:rPr>
                <w:rFonts w:cs="Arial"/>
                <w:sz w:val="20"/>
                <w:szCs w:val="20"/>
              </w:rPr>
            </w:pPr>
            <w:r w:rsidRPr="00FF4747">
              <w:rPr>
                <w:rFonts w:cs="Arial"/>
                <w:sz w:val="20"/>
                <w:szCs w:val="20"/>
              </w:rPr>
              <w:t xml:space="preserve">1. </w:t>
            </w:r>
            <w:r w:rsidR="00A86D06" w:rsidRPr="00FF4747">
              <w:rPr>
                <w:rFonts w:cs="Arial"/>
                <w:sz w:val="20"/>
                <w:szCs w:val="20"/>
              </w:rPr>
              <w:t xml:space="preserve"> </w:t>
            </w:r>
            <w:r w:rsidR="00680475" w:rsidRPr="00FF4747">
              <w:rPr>
                <w:rFonts w:cs="Arial"/>
                <w:sz w:val="20"/>
                <w:szCs w:val="20"/>
              </w:rPr>
              <w:t>Requirements Related to System Function</w:t>
            </w:r>
          </w:p>
          <w:p w14:paraId="56BD15A9" w14:textId="7E195BD2" w:rsidR="00680475" w:rsidRPr="00FF4747" w:rsidRDefault="00AA36FE" w:rsidP="00062B64">
            <w:pPr>
              <w:tabs>
                <w:tab w:val="left" w:pos="630"/>
                <w:tab w:val="right" w:pos="9360"/>
              </w:tabs>
              <w:spacing w:before="60" w:after="120"/>
              <w:ind w:left="619" w:hanging="360"/>
              <w:rPr>
                <w:rFonts w:cs="Arial"/>
                <w:snapToGrid w:val="0"/>
                <w:sz w:val="20"/>
                <w:szCs w:val="20"/>
              </w:rPr>
            </w:pPr>
            <w:r>
              <w:rPr>
                <w:rFonts w:ascii="Wingdings" w:hAnsi="Wingdings"/>
                <w:snapToGrid w:val="0"/>
                <w:sz w:val="24"/>
                <w:szCs w:val="24"/>
              </w:rPr>
              <w:fldChar w:fldCharType="begin">
                <w:ffData>
                  <w:name w:val="Check1"/>
                  <w:enabled/>
                  <w:calcOnExit w:val="0"/>
                  <w:checkBox>
                    <w:sizeAuto/>
                    <w:default w:val="0"/>
                    <w:checked w:val="0"/>
                  </w:checkBox>
                </w:ffData>
              </w:fldChar>
            </w:r>
            <w:bookmarkStart w:id="2" w:name="Check1"/>
            <w:r>
              <w:rPr>
                <w:rFonts w:ascii="Wingdings" w:hAnsi="Wingdings"/>
                <w:snapToGrid w:val="0"/>
                <w:sz w:val="24"/>
                <w:szCs w:val="24"/>
              </w:rPr>
              <w:instrText xml:space="preserve"> FORMCHECKBOX </w:instrText>
            </w:r>
            <w:r>
              <w:rPr>
                <w:rFonts w:ascii="Wingdings" w:hAnsi="Wingdings"/>
                <w:snapToGrid w:val="0"/>
                <w:sz w:val="24"/>
                <w:szCs w:val="24"/>
              </w:rPr>
            </w:r>
            <w:r>
              <w:rPr>
                <w:rFonts w:ascii="Wingdings" w:hAnsi="Wingdings"/>
                <w:snapToGrid w:val="0"/>
                <w:sz w:val="24"/>
                <w:szCs w:val="24"/>
              </w:rPr>
              <w:fldChar w:fldCharType="separate"/>
            </w:r>
            <w:r>
              <w:rPr>
                <w:rFonts w:ascii="Wingdings" w:hAnsi="Wingdings"/>
                <w:snapToGrid w:val="0"/>
                <w:sz w:val="24"/>
                <w:szCs w:val="24"/>
              </w:rPr>
              <w:fldChar w:fldCharType="end"/>
            </w:r>
            <w:bookmarkEnd w:id="2"/>
            <w:r w:rsidR="00680475" w:rsidRPr="00FF4747">
              <w:rPr>
                <w:rFonts w:ascii="Wingdings" w:hAnsi="Wingdings"/>
                <w:snapToGrid w:val="0"/>
                <w:sz w:val="20"/>
                <w:szCs w:val="20"/>
              </w:rPr>
              <w:tab/>
            </w:r>
            <w:r w:rsidR="00680475" w:rsidRPr="00FF4747">
              <w:rPr>
                <w:rFonts w:cs="Arial"/>
                <w:snapToGrid w:val="0"/>
                <w:sz w:val="20"/>
                <w:szCs w:val="20"/>
              </w:rPr>
              <w:t xml:space="preserve">Medication Therapy Management (MTM) </w:t>
            </w:r>
            <w:r w:rsidR="006B69EB">
              <w:rPr>
                <w:rFonts w:cs="Arial"/>
                <w:snapToGrid w:val="0"/>
                <w:sz w:val="20"/>
                <w:szCs w:val="20"/>
              </w:rPr>
              <w:t>c</w:t>
            </w:r>
            <w:r w:rsidR="00680475" w:rsidRPr="00FF4747">
              <w:rPr>
                <w:rFonts w:cs="Arial"/>
                <w:snapToGrid w:val="0"/>
                <w:sz w:val="20"/>
                <w:szCs w:val="20"/>
              </w:rPr>
              <w:t xml:space="preserve">ase </w:t>
            </w:r>
            <w:r w:rsidR="006B69EB">
              <w:rPr>
                <w:rFonts w:cs="Arial"/>
                <w:snapToGrid w:val="0"/>
                <w:sz w:val="20"/>
                <w:szCs w:val="20"/>
              </w:rPr>
              <w:t>m</w:t>
            </w:r>
            <w:r w:rsidR="00680475" w:rsidRPr="00FF4747">
              <w:rPr>
                <w:rFonts w:cs="Arial"/>
                <w:snapToGrid w:val="0"/>
                <w:sz w:val="20"/>
                <w:szCs w:val="20"/>
              </w:rPr>
              <w:t xml:space="preserve">anagement </w:t>
            </w:r>
            <w:r w:rsidR="006B69EB">
              <w:rPr>
                <w:rFonts w:cs="Arial"/>
                <w:snapToGrid w:val="0"/>
                <w:sz w:val="20"/>
                <w:szCs w:val="20"/>
              </w:rPr>
              <w:t>s</w:t>
            </w:r>
            <w:r w:rsidR="00680475" w:rsidRPr="00FF4747">
              <w:rPr>
                <w:rFonts w:cs="Arial"/>
                <w:snapToGrid w:val="0"/>
                <w:sz w:val="20"/>
                <w:szCs w:val="20"/>
              </w:rPr>
              <w:t xml:space="preserve">oftware must be able to </w:t>
            </w:r>
            <w:r w:rsidR="00E314EB" w:rsidRPr="00FF4747">
              <w:rPr>
                <w:rFonts w:cs="Arial"/>
                <w:snapToGrid w:val="0"/>
                <w:sz w:val="20"/>
                <w:szCs w:val="20"/>
              </w:rPr>
              <w:t>retrieve ForwardHealth</w:t>
            </w:r>
            <w:r w:rsidR="00680475" w:rsidRPr="00FF4747">
              <w:rPr>
                <w:rFonts w:cs="Arial"/>
                <w:snapToGrid w:val="0"/>
                <w:sz w:val="20"/>
                <w:szCs w:val="20"/>
              </w:rPr>
              <w:t xml:space="preserve"> claims information stored </w:t>
            </w:r>
            <w:r w:rsidR="006F0083" w:rsidRPr="00FF4747">
              <w:rPr>
                <w:rFonts w:cs="Arial"/>
                <w:snapToGrid w:val="0"/>
                <w:sz w:val="20"/>
                <w:szCs w:val="20"/>
              </w:rPr>
              <w:t>o</w:t>
            </w:r>
            <w:r w:rsidR="00680475" w:rsidRPr="00FF4747">
              <w:rPr>
                <w:rFonts w:cs="Arial"/>
                <w:snapToGrid w:val="0"/>
                <w:sz w:val="20"/>
                <w:szCs w:val="20"/>
              </w:rPr>
              <w:t xml:space="preserve">n a Secured </w:t>
            </w:r>
            <w:r w:rsidR="007045D3" w:rsidRPr="00FF4747">
              <w:rPr>
                <w:rFonts w:cs="Arial"/>
                <w:snapToGrid w:val="0"/>
                <w:sz w:val="20"/>
                <w:szCs w:val="20"/>
              </w:rPr>
              <w:t xml:space="preserve">File </w:t>
            </w:r>
            <w:r w:rsidR="00680475" w:rsidRPr="00FF4747">
              <w:rPr>
                <w:rFonts w:cs="Arial"/>
                <w:snapToGrid w:val="0"/>
                <w:sz w:val="20"/>
                <w:szCs w:val="20"/>
              </w:rPr>
              <w:t>Transfer Protocol (SFTP) server on at least a monthly basis.</w:t>
            </w:r>
          </w:p>
          <w:p w14:paraId="2EF4D953" w14:textId="31D00E4D" w:rsidR="00680475" w:rsidRPr="00FF4747" w:rsidRDefault="00AA36FE" w:rsidP="00062B64">
            <w:pPr>
              <w:tabs>
                <w:tab w:val="left" w:pos="630"/>
                <w:tab w:val="right" w:pos="9360"/>
              </w:tabs>
              <w:spacing w:before="60" w:after="120"/>
              <w:ind w:left="619" w:hanging="360"/>
              <w:rPr>
                <w:rFonts w:cs="Arial"/>
                <w:snapToGrid w:val="0"/>
                <w:sz w:val="20"/>
                <w:szCs w:val="20"/>
              </w:rPr>
            </w:pPr>
            <w:r>
              <w:rPr>
                <w:rFonts w:ascii="Wingdings" w:hAnsi="Wingdings"/>
                <w:snapToGrid w:val="0"/>
                <w:sz w:val="24"/>
                <w:szCs w:val="24"/>
              </w:rPr>
              <w:fldChar w:fldCharType="begin">
                <w:ffData>
                  <w:name w:val="Check1"/>
                  <w:enabled/>
                  <w:calcOnExit w:val="0"/>
                  <w:checkBox>
                    <w:sizeAuto/>
                    <w:default w:val="0"/>
                    <w:checked w:val="0"/>
                  </w:checkBox>
                </w:ffData>
              </w:fldChar>
            </w:r>
            <w:r>
              <w:rPr>
                <w:rFonts w:ascii="Wingdings" w:hAnsi="Wingdings"/>
                <w:snapToGrid w:val="0"/>
                <w:sz w:val="24"/>
                <w:szCs w:val="24"/>
              </w:rPr>
              <w:instrText xml:space="preserve"> FORMCHECKBOX </w:instrText>
            </w:r>
            <w:r>
              <w:rPr>
                <w:rFonts w:ascii="Wingdings" w:hAnsi="Wingdings"/>
                <w:snapToGrid w:val="0"/>
                <w:sz w:val="24"/>
                <w:szCs w:val="24"/>
              </w:rPr>
            </w:r>
            <w:r>
              <w:rPr>
                <w:rFonts w:ascii="Wingdings" w:hAnsi="Wingdings"/>
                <w:snapToGrid w:val="0"/>
                <w:sz w:val="24"/>
                <w:szCs w:val="24"/>
              </w:rPr>
              <w:fldChar w:fldCharType="separate"/>
            </w:r>
            <w:r>
              <w:rPr>
                <w:rFonts w:ascii="Wingdings" w:hAnsi="Wingdings"/>
                <w:snapToGrid w:val="0"/>
                <w:sz w:val="24"/>
                <w:szCs w:val="24"/>
              </w:rPr>
              <w:fldChar w:fldCharType="end"/>
            </w:r>
            <w:r w:rsidR="00680475" w:rsidRPr="00FF4747">
              <w:rPr>
                <w:rFonts w:ascii="Wingdings" w:hAnsi="Wingdings"/>
                <w:snapToGrid w:val="0"/>
                <w:sz w:val="20"/>
                <w:szCs w:val="20"/>
              </w:rPr>
              <w:tab/>
            </w:r>
            <w:r w:rsidR="00680475" w:rsidRPr="00FF4747">
              <w:rPr>
                <w:rFonts w:cs="Arial"/>
                <w:snapToGrid w:val="0"/>
                <w:sz w:val="20"/>
                <w:szCs w:val="20"/>
              </w:rPr>
              <w:t xml:space="preserve">Software must be able to submit a </w:t>
            </w:r>
            <w:r w:rsidR="00C16890" w:rsidRPr="00FF4747">
              <w:rPr>
                <w:rFonts w:cs="Arial"/>
                <w:snapToGrid w:val="0"/>
                <w:sz w:val="20"/>
                <w:szCs w:val="20"/>
              </w:rPr>
              <w:t xml:space="preserve">Health Insurance Portability and Accountability Act of 1996 (HIPAA)-compliant </w:t>
            </w:r>
            <w:r w:rsidR="00680475" w:rsidRPr="00FF4747">
              <w:rPr>
                <w:rFonts w:cs="Arial"/>
                <w:snapToGrid w:val="0"/>
                <w:sz w:val="20"/>
                <w:szCs w:val="20"/>
              </w:rPr>
              <w:t>professional claim.</w:t>
            </w:r>
          </w:p>
          <w:p w14:paraId="02421255" w14:textId="36408237" w:rsidR="00680475" w:rsidRPr="00FF4747" w:rsidRDefault="00AA36FE" w:rsidP="00062B64">
            <w:pPr>
              <w:tabs>
                <w:tab w:val="left" w:pos="630"/>
                <w:tab w:val="right" w:pos="9360"/>
              </w:tabs>
              <w:spacing w:before="60" w:after="120"/>
              <w:ind w:left="619" w:hanging="360"/>
              <w:rPr>
                <w:rFonts w:cs="Arial"/>
                <w:snapToGrid w:val="0"/>
                <w:sz w:val="20"/>
                <w:szCs w:val="20"/>
              </w:rPr>
            </w:pPr>
            <w:r>
              <w:rPr>
                <w:rFonts w:ascii="Wingdings" w:hAnsi="Wingdings"/>
                <w:snapToGrid w:val="0"/>
                <w:sz w:val="24"/>
                <w:szCs w:val="24"/>
              </w:rPr>
              <w:fldChar w:fldCharType="begin">
                <w:ffData>
                  <w:name w:val="Check1"/>
                  <w:enabled/>
                  <w:calcOnExit w:val="0"/>
                  <w:checkBox>
                    <w:sizeAuto/>
                    <w:default w:val="0"/>
                    <w:checked w:val="0"/>
                  </w:checkBox>
                </w:ffData>
              </w:fldChar>
            </w:r>
            <w:r>
              <w:rPr>
                <w:rFonts w:ascii="Wingdings" w:hAnsi="Wingdings"/>
                <w:snapToGrid w:val="0"/>
                <w:sz w:val="24"/>
                <w:szCs w:val="24"/>
              </w:rPr>
              <w:instrText xml:space="preserve"> FORMCHECKBOX </w:instrText>
            </w:r>
            <w:r>
              <w:rPr>
                <w:rFonts w:ascii="Wingdings" w:hAnsi="Wingdings"/>
                <w:snapToGrid w:val="0"/>
                <w:sz w:val="24"/>
                <w:szCs w:val="24"/>
              </w:rPr>
            </w:r>
            <w:r>
              <w:rPr>
                <w:rFonts w:ascii="Wingdings" w:hAnsi="Wingdings"/>
                <w:snapToGrid w:val="0"/>
                <w:sz w:val="24"/>
                <w:szCs w:val="24"/>
              </w:rPr>
              <w:fldChar w:fldCharType="separate"/>
            </w:r>
            <w:r>
              <w:rPr>
                <w:rFonts w:ascii="Wingdings" w:hAnsi="Wingdings"/>
                <w:snapToGrid w:val="0"/>
                <w:sz w:val="24"/>
                <w:szCs w:val="24"/>
              </w:rPr>
              <w:fldChar w:fldCharType="end"/>
            </w:r>
            <w:r w:rsidR="00680475" w:rsidRPr="00FF4747">
              <w:rPr>
                <w:rFonts w:ascii="Wingdings" w:hAnsi="Wingdings"/>
                <w:snapToGrid w:val="0"/>
                <w:sz w:val="20"/>
                <w:szCs w:val="20"/>
              </w:rPr>
              <w:tab/>
            </w:r>
            <w:r w:rsidR="00680475" w:rsidRPr="00FF4747">
              <w:rPr>
                <w:rFonts w:cs="Arial"/>
                <w:snapToGrid w:val="0"/>
                <w:sz w:val="20"/>
                <w:szCs w:val="20"/>
              </w:rPr>
              <w:t xml:space="preserve">Software must be able to send </w:t>
            </w:r>
            <w:r w:rsidR="0055718F" w:rsidRPr="00FF4747">
              <w:rPr>
                <w:rFonts w:cs="Arial"/>
                <w:snapToGrid w:val="0"/>
                <w:sz w:val="20"/>
                <w:szCs w:val="20"/>
              </w:rPr>
              <w:t>and</w:t>
            </w:r>
            <w:r w:rsidR="00680475" w:rsidRPr="00FF4747">
              <w:rPr>
                <w:rFonts w:cs="Arial"/>
                <w:snapToGrid w:val="0"/>
                <w:sz w:val="20"/>
                <w:szCs w:val="20"/>
              </w:rPr>
              <w:t xml:space="preserve"> receive approximately 25 GB of data at one time.</w:t>
            </w:r>
          </w:p>
          <w:p w14:paraId="3BC5FDCD" w14:textId="48F6E170" w:rsidR="00680475" w:rsidRPr="00FF4747" w:rsidRDefault="00AA36FE" w:rsidP="00062B64">
            <w:pPr>
              <w:tabs>
                <w:tab w:val="left" w:pos="630"/>
                <w:tab w:val="right" w:pos="9360"/>
              </w:tabs>
              <w:spacing w:before="60" w:after="120"/>
              <w:ind w:left="619" w:hanging="360"/>
              <w:rPr>
                <w:rFonts w:cs="Arial"/>
                <w:snapToGrid w:val="0"/>
                <w:sz w:val="20"/>
                <w:szCs w:val="20"/>
              </w:rPr>
            </w:pPr>
            <w:r>
              <w:rPr>
                <w:rFonts w:ascii="Wingdings" w:hAnsi="Wingdings"/>
                <w:snapToGrid w:val="0"/>
                <w:sz w:val="24"/>
                <w:szCs w:val="24"/>
              </w:rPr>
              <w:fldChar w:fldCharType="begin">
                <w:ffData>
                  <w:name w:val="Check1"/>
                  <w:enabled/>
                  <w:calcOnExit w:val="0"/>
                  <w:checkBox>
                    <w:sizeAuto/>
                    <w:default w:val="0"/>
                    <w:checked w:val="0"/>
                  </w:checkBox>
                </w:ffData>
              </w:fldChar>
            </w:r>
            <w:r>
              <w:rPr>
                <w:rFonts w:ascii="Wingdings" w:hAnsi="Wingdings"/>
                <w:snapToGrid w:val="0"/>
                <w:sz w:val="24"/>
                <w:szCs w:val="24"/>
              </w:rPr>
              <w:instrText xml:space="preserve"> FORMCHECKBOX </w:instrText>
            </w:r>
            <w:r>
              <w:rPr>
                <w:rFonts w:ascii="Wingdings" w:hAnsi="Wingdings"/>
                <w:snapToGrid w:val="0"/>
                <w:sz w:val="24"/>
                <w:szCs w:val="24"/>
              </w:rPr>
            </w:r>
            <w:r>
              <w:rPr>
                <w:rFonts w:ascii="Wingdings" w:hAnsi="Wingdings"/>
                <w:snapToGrid w:val="0"/>
                <w:sz w:val="24"/>
                <w:szCs w:val="24"/>
              </w:rPr>
              <w:fldChar w:fldCharType="separate"/>
            </w:r>
            <w:r>
              <w:rPr>
                <w:rFonts w:ascii="Wingdings" w:hAnsi="Wingdings"/>
                <w:snapToGrid w:val="0"/>
                <w:sz w:val="24"/>
                <w:szCs w:val="24"/>
              </w:rPr>
              <w:fldChar w:fldCharType="end"/>
            </w:r>
            <w:r w:rsidR="00680475" w:rsidRPr="00FF4747">
              <w:rPr>
                <w:rFonts w:ascii="Wingdings" w:hAnsi="Wingdings"/>
                <w:snapToGrid w:val="0"/>
                <w:sz w:val="20"/>
                <w:szCs w:val="20"/>
              </w:rPr>
              <w:tab/>
            </w:r>
            <w:r w:rsidR="00680475" w:rsidRPr="00FF4747">
              <w:rPr>
                <w:rFonts w:cs="Arial"/>
                <w:snapToGrid w:val="0"/>
                <w:sz w:val="20"/>
                <w:szCs w:val="20"/>
              </w:rPr>
              <w:t xml:space="preserve">Software must be able to receive pipe-delimited or </w:t>
            </w:r>
            <w:r w:rsidR="00AB5DC7" w:rsidRPr="00FF4747">
              <w:rPr>
                <w:rFonts w:cs="Arial"/>
                <w:snapToGrid w:val="0"/>
                <w:sz w:val="20"/>
                <w:szCs w:val="20"/>
              </w:rPr>
              <w:t>comma-separated value</w:t>
            </w:r>
            <w:r w:rsidR="00680475" w:rsidRPr="00FF4747">
              <w:rPr>
                <w:rFonts w:cs="Arial"/>
                <w:snapToGrid w:val="0"/>
                <w:sz w:val="20"/>
                <w:szCs w:val="20"/>
              </w:rPr>
              <w:t xml:space="preserve"> files.</w:t>
            </w:r>
          </w:p>
          <w:p w14:paraId="35A680C9" w14:textId="461B8447" w:rsidR="00680475" w:rsidRPr="00FF4747" w:rsidRDefault="00AA36FE" w:rsidP="00062B64">
            <w:pPr>
              <w:tabs>
                <w:tab w:val="left" w:pos="630"/>
                <w:tab w:val="right" w:pos="9360"/>
              </w:tabs>
              <w:spacing w:before="60" w:after="120"/>
              <w:ind w:left="619" w:hanging="360"/>
              <w:rPr>
                <w:rFonts w:cs="Arial"/>
                <w:snapToGrid w:val="0"/>
                <w:sz w:val="20"/>
                <w:szCs w:val="20"/>
              </w:rPr>
            </w:pPr>
            <w:r>
              <w:rPr>
                <w:rFonts w:ascii="Wingdings" w:hAnsi="Wingdings"/>
                <w:snapToGrid w:val="0"/>
                <w:sz w:val="24"/>
                <w:szCs w:val="24"/>
              </w:rPr>
              <w:fldChar w:fldCharType="begin">
                <w:ffData>
                  <w:name w:val="Check1"/>
                  <w:enabled/>
                  <w:calcOnExit w:val="0"/>
                  <w:checkBox>
                    <w:sizeAuto/>
                    <w:default w:val="0"/>
                    <w:checked w:val="0"/>
                  </w:checkBox>
                </w:ffData>
              </w:fldChar>
            </w:r>
            <w:r>
              <w:rPr>
                <w:rFonts w:ascii="Wingdings" w:hAnsi="Wingdings"/>
                <w:snapToGrid w:val="0"/>
                <w:sz w:val="24"/>
                <w:szCs w:val="24"/>
              </w:rPr>
              <w:instrText xml:space="preserve"> FORMCHECKBOX </w:instrText>
            </w:r>
            <w:r>
              <w:rPr>
                <w:rFonts w:ascii="Wingdings" w:hAnsi="Wingdings"/>
                <w:snapToGrid w:val="0"/>
                <w:sz w:val="24"/>
                <w:szCs w:val="24"/>
              </w:rPr>
            </w:r>
            <w:r>
              <w:rPr>
                <w:rFonts w:ascii="Wingdings" w:hAnsi="Wingdings"/>
                <w:snapToGrid w:val="0"/>
                <w:sz w:val="24"/>
                <w:szCs w:val="24"/>
              </w:rPr>
              <w:fldChar w:fldCharType="separate"/>
            </w:r>
            <w:r>
              <w:rPr>
                <w:rFonts w:ascii="Wingdings" w:hAnsi="Wingdings"/>
                <w:snapToGrid w:val="0"/>
                <w:sz w:val="24"/>
                <w:szCs w:val="24"/>
              </w:rPr>
              <w:fldChar w:fldCharType="end"/>
            </w:r>
            <w:r w:rsidR="00680475" w:rsidRPr="00FF4747">
              <w:rPr>
                <w:rFonts w:ascii="Wingdings" w:hAnsi="Wingdings"/>
                <w:snapToGrid w:val="0"/>
                <w:sz w:val="20"/>
                <w:szCs w:val="20"/>
              </w:rPr>
              <w:tab/>
            </w:r>
            <w:r w:rsidR="00680475" w:rsidRPr="00FF4747">
              <w:rPr>
                <w:rFonts w:cs="Arial"/>
                <w:snapToGrid w:val="0"/>
                <w:sz w:val="20"/>
                <w:szCs w:val="20"/>
              </w:rPr>
              <w:t>Software must be able to send pipe-delimited file</w:t>
            </w:r>
            <w:r w:rsidR="008578C2">
              <w:rPr>
                <w:rFonts w:cs="Arial"/>
                <w:snapToGrid w:val="0"/>
                <w:sz w:val="20"/>
                <w:szCs w:val="20"/>
              </w:rPr>
              <w:t>s</w:t>
            </w:r>
            <w:r w:rsidR="00680475" w:rsidRPr="00FF4747">
              <w:rPr>
                <w:rFonts w:cs="Arial"/>
                <w:snapToGrid w:val="0"/>
                <w:sz w:val="20"/>
                <w:szCs w:val="20"/>
              </w:rPr>
              <w:t xml:space="preserve"> back to the SFTP on a weekly basis. </w:t>
            </w:r>
          </w:p>
          <w:p w14:paraId="4FA76B4C" w14:textId="47AEC0FF" w:rsidR="00680475" w:rsidRPr="00FF4747" w:rsidRDefault="00AA36FE" w:rsidP="00062B64">
            <w:pPr>
              <w:tabs>
                <w:tab w:val="left" w:pos="630"/>
                <w:tab w:val="right" w:pos="9360"/>
              </w:tabs>
              <w:spacing w:before="60" w:after="120"/>
              <w:ind w:left="619" w:hanging="360"/>
              <w:rPr>
                <w:rFonts w:cs="Arial"/>
                <w:snapToGrid w:val="0"/>
                <w:sz w:val="20"/>
                <w:szCs w:val="20"/>
              </w:rPr>
            </w:pPr>
            <w:r>
              <w:rPr>
                <w:rFonts w:ascii="Wingdings" w:hAnsi="Wingdings"/>
                <w:snapToGrid w:val="0"/>
                <w:sz w:val="24"/>
                <w:szCs w:val="24"/>
              </w:rPr>
              <w:fldChar w:fldCharType="begin">
                <w:ffData>
                  <w:name w:val="Check1"/>
                  <w:enabled/>
                  <w:calcOnExit w:val="0"/>
                  <w:checkBox>
                    <w:sizeAuto/>
                    <w:default w:val="0"/>
                    <w:checked w:val="0"/>
                  </w:checkBox>
                </w:ffData>
              </w:fldChar>
            </w:r>
            <w:r>
              <w:rPr>
                <w:rFonts w:ascii="Wingdings" w:hAnsi="Wingdings"/>
                <w:snapToGrid w:val="0"/>
                <w:sz w:val="24"/>
                <w:szCs w:val="24"/>
              </w:rPr>
              <w:instrText xml:space="preserve"> FORMCHECKBOX </w:instrText>
            </w:r>
            <w:r>
              <w:rPr>
                <w:rFonts w:ascii="Wingdings" w:hAnsi="Wingdings"/>
                <w:snapToGrid w:val="0"/>
                <w:sz w:val="24"/>
                <w:szCs w:val="24"/>
              </w:rPr>
            </w:r>
            <w:r>
              <w:rPr>
                <w:rFonts w:ascii="Wingdings" w:hAnsi="Wingdings"/>
                <w:snapToGrid w:val="0"/>
                <w:sz w:val="24"/>
                <w:szCs w:val="24"/>
              </w:rPr>
              <w:fldChar w:fldCharType="separate"/>
            </w:r>
            <w:r>
              <w:rPr>
                <w:rFonts w:ascii="Wingdings" w:hAnsi="Wingdings"/>
                <w:snapToGrid w:val="0"/>
                <w:sz w:val="24"/>
                <w:szCs w:val="24"/>
              </w:rPr>
              <w:fldChar w:fldCharType="end"/>
            </w:r>
            <w:r w:rsidR="00680475" w:rsidRPr="00FF4747">
              <w:rPr>
                <w:rFonts w:ascii="Wingdings" w:hAnsi="Wingdings"/>
                <w:snapToGrid w:val="0"/>
                <w:sz w:val="20"/>
                <w:szCs w:val="20"/>
              </w:rPr>
              <w:tab/>
            </w:r>
            <w:r w:rsidR="00680475" w:rsidRPr="00FF4747">
              <w:rPr>
                <w:rFonts w:cs="Arial"/>
                <w:snapToGrid w:val="0"/>
                <w:sz w:val="20"/>
                <w:szCs w:val="20"/>
              </w:rPr>
              <w:t>Software must</w:t>
            </w:r>
            <w:r w:rsidR="0055718F" w:rsidRPr="00FF4747">
              <w:rPr>
                <w:rFonts w:cs="Arial"/>
                <w:snapToGrid w:val="0"/>
                <w:sz w:val="20"/>
                <w:szCs w:val="20"/>
              </w:rPr>
              <w:t xml:space="preserve"> currently</w:t>
            </w:r>
            <w:r w:rsidR="00680475" w:rsidRPr="00FF4747">
              <w:rPr>
                <w:rFonts w:cs="Arial"/>
                <w:snapToGrid w:val="0"/>
                <w:sz w:val="20"/>
                <w:szCs w:val="20"/>
              </w:rPr>
              <w:t xml:space="preserve"> be enabled with Direct Secure Messaging</w:t>
            </w:r>
            <w:r w:rsidR="009461DD" w:rsidRPr="00FF4747">
              <w:rPr>
                <w:rFonts w:cs="Arial"/>
                <w:snapToGrid w:val="0"/>
                <w:sz w:val="20"/>
                <w:szCs w:val="20"/>
              </w:rPr>
              <w:t xml:space="preserve"> or another HIPAA-compliant secure electronic messaging system</w:t>
            </w:r>
            <w:r w:rsidR="00680475" w:rsidRPr="00FF4747">
              <w:rPr>
                <w:rFonts w:cs="Arial"/>
                <w:snapToGrid w:val="0"/>
                <w:sz w:val="20"/>
                <w:szCs w:val="20"/>
              </w:rPr>
              <w:t xml:space="preserve"> to align with 2014 Office of National Coordinator for Health Information Technology</w:t>
            </w:r>
            <w:r w:rsidR="002822AA">
              <w:rPr>
                <w:rFonts w:cs="Arial"/>
                <w:snapToGrid w:val="0"/>
                <w:sz w:val="20"/>
                <w:szCs w:val="20"/>
              </w:rPr>
              <w:t xml:space="preserve"> (HIT)</w:t>
            </w:r>
            <w:r w:rsidR="00680475" w:rsidRPr="00FF4747">
              <w:rPr>
                <w:rFonts w:cs="Arial"/>
                <w:snapToGrid w:val="0"/>
                <w:sz w:val="20"/>
                <w:szCs w:val="20"/>
              </w:rPr>
              <w:t xml:space="preserve"> Electronic Health Record Certification</w:t>
            </w:r>
            <w:r w:rsidR="0055718F" w:rsidRPr="00FF4747">
              <w:rPr>
                <w:rFonts w:cs="Arial"/>
                <w:snapToGrid w:val="0"/>
                <w:sz w:val="20"/>
                <w:szCs w:val="20"/>
              </w:rPr>
              <w:t>.</w:t>
            </w:r>
          </w:p>
        </w:tc>
      </w:tr>
      <w:tr w:rsidR="00680475" w:rsidRPr="00FF4747" w14:paraId="1A00B9C7" w14:textId="77777777" w:rsidTr="00C14DF5">
        <w:trPr>
          <w:trHeight w:val="1790"/>
        </w:trPr>
        <w:tc>
          <w:tcPr>
            <w:tcW w:w="11016" w:type="dxa"/>
            <w:gridSpan w:val="2"/>
          </w:tcPr>
          <w:p w14:paraId="04E7FF67" w14:textId="77777777" w:rsidR="00680475" w:rsidRPr="00FF4747" w:rsidRDefault="0058572F" w:rsidP="00062B64">
            <w:pPr>
              <w:tabs>
                <w:tab w:val="left" w:pos="360"/>
                <w:tab w:val="right" w:pos="9360"/>
              </w:tabs>
              <w:spacing w:after="120"/>
              <w:ind w:left="360" w:hanging="360"/>
              <w:rPr>
                <w:rFonts w:cs="Arial"/>
                <w:snapToGrid w:val="0"/>
                <w:sz w:val="20"/>
                <w:szCs w:val="20"/>
              </w:rPr>
            </w:pPr>
            <w:r w:rsidRPr="00FF4747">
              <w:rPr>
                <w:rFonts w:cs="Arial"/>
                <w:snapToGrid w:val="0"/>
                <w:sz w:val="20"/>
                <w:szCs w:val="20"/>
              </w:rPr>
              <w:t xml:space="preserve">2. </w:t>
            </w:r>
            <w:r w:rsidR="00A86D06" w:rsidRPr="00FF4747">
              <w:rPr>
                <w:rFonts w:cs="Arial"/>
                <w:snapToGrid w:val="0"/>
                <w:sz w:val="20"/>
                <w:szCs w:val="20"/>
              </w:rPr>
              <w:t xml:space="preserve"> </w:t>
            </w:r>
            <w:r w:rsidR="00680475" w:rsidRPr="00FF4747">
              <w:rPr>
                <w:rFonts w:cs="Arial"/>
                <w:snapToGrid w:val="0"/>
                <w:sz w:val="20"/>
                <w:szCs w:val="20"/>
              </w:rPr>
              <w:t>Requirements Related to Privacy and Security</w:t>
            </w:r>
          </w:p>
          <w:p w14:paraId="533DC332" w14:textId="1E50FADD" w:rsidR="00680475" w:rsidRPr="00FF4747" w:rsidRDefault="00AA36FE" w:rsidP="00062B64">
            <w:pPr>
              <w:tabs>
                <w:tab w:val="left" w:pos="630"/>
                <w:tab w:val="right" w:pos="9360"/>
              </w:tabs>
              <w:spacing w:after="120"/>
              <w:ind w:left="619" w:hanging="360"/>
              <w:rPr>
                <w:rFonts w:cs="Arial"/>
                <w:snapToGrid w:val="0"/>
                <w:sz w:val="20"/>
                <w:szCs w:val="20"/>
              </w:rPr>
            </w:pPr>
            <w:r>
              <w:rPr>
                <w:rFonts w:ascii="Wingdings" w:hAnsi="Wingdings"/>
                <w:snapToGrid w:val="0"/>
                <w:sz w:val="24"/>
                <w:szCs w:val="24"/>
              </w:rPr>
              <w:fldChar w:fldCharType="begin">
                <w:ffData>
                  <w:name w:val="Check1"/>
                  <w:enabled/>
                  <w:calcOnExit w:val="0"/>
                  <w:checkBox>
                    <w:sizeAuto/>
                    <w:default w:val="0"/>
                    <w:checked w:val="0"/>
                  </w:checkBox>
                </w:ffData>
              </w:fldChar>
            </w:r>
            <w:r>
              <w:rPr>
                <w:rFonts w:ascii="Wingdings" w:hAnsi="Wingdings"/>
                <w:snapToGrid w:val="0"/>
                <w:sz w:val="24"/>
                <w:szCs w:val="24"/>
              </w:rPr>
              <w:instrText xml:space="preserve"> FORMCHECKBOX </w:instrText>
            </w:r>
            <w:r>
              <w:rPr>
                <w:rFonts w:ascii="Wingdings" w:hAnsi="Wingdings"/>
                <w:snapToGrid w:val="0"/>
                <w:sz w:val="24"/>
                <w:szCs w:val="24"/>
              </w:rPr>
            </w:r>
            <w:r>
              <w:rPr>
                <w:rFonts w:ascii="Wingdings" w:hAnsi="Wingdings"/>
                <w:snapToGrid w:val="0"/>
                <w:sz w:val="24"/>
                <w:szCs w:val="24"/>
              </w:rPr>
              <w:fldChar w:fldCharType="separate"/>
            </w:r>
            <w:r>
              <w:rPr>
                <w:rFonts w:ascii="Wingdings" w:hAnsi="Wingdings"/>
                <w:snapToGrid w:val="0"/>
                <w:sz w:val="24"/>
                <w:szCs w:val="24"/>
              </w:rPr>
              <w:fldChar w:fldCharType="end"/>
            </w:r>
            <w:r w:rsidR="00680475" w:rsidRPr="00FF4747">
              <w:rPr>
                <w:rFonts w:ascii="Wingdings" w:hAnsi="Wingdings"/>
                <w:snapToGrid w:val="0"/>
                <w:sz w:val="20"/>
                <w:szCs w:val="20"/>
              </w:rPr>
              <w:tab/>
            </w:r>
            <w:r w:rsidR="00680475" w:rsidRPr="00FF4747">
              <w:rPr>
                <w:rFonts w:cs="Arial"/>
                <w:snapToGrid w:val="0"/>
                <w:sz w:val="20"/>
                <w:szCs w:val="20"/>
              </w:rPr>
              <w:t xml:space="preserve">MTM </w:t>
            </w:r>
            <w:r w:rsidR="00DC1944">
              <w:rPr>
                <w:rFonts w:cs="Arial"/>
                <w:snapToGrid w:val="0"/>
                <w:sz w:val="20"/>
                <w:szCs w:val="20"/>
              </w:rPr>
              <w:t>c</w:t>
            </w:r>
            <w:r w:rsidR="00680475" w:rsidRPr="00FF4747">
              <w:rPr>
                <w:rFonts w:cs="Arial"/>
                <w:snapToGrid w:val="0"/>
                <w:sz w:val="20"/>
                <w:szCs w:val="20"/>
              </w:rPr>
              <w:t xml:space="preserve">ase </w:t>
            </w:r>
            <w:r w:rsidR="00DC1944">
              <w:rPr>
                <w:rFonts w:cs="Arial"/>
                <w:snapToGrid w:val="0"/>
                <w:sz w:val="20"/>
                <w:szCs w:val="20"/>
              </w:rPr>
              <w:t>m</w:t>
            </w:r>
            <w:r w:rsidR="00680475" w:rsidRPr="00FF4747">
              <w:rPr>
                <w:rFonts w:cs="Arial"/>
                <w:snapToGrid w:val="0"/>
                <w:sz w:val="20"/>
                <w:szCs w:val="20"/>
              </w:rPr>
              <w:t xml:space="preserve">anagement </w:t>
            </w:r>
            <w:r w:rsidR="00DC1944">
              <w:rPr>
                <w:rFonts w:cs="Arial"/>
                <w:snapToGrid w:val="0"/>
                <w:sz w:val="20"/>
                <w:szCs w:val="20"/>
              </w:rPr>
              <w:t>s</w:t>
            </w:r>
            <w:r w:rsidR="00680475" w:rsidRPr="00FF4747">
              <w:rPr>
                <w:rFonts w:cs="Arial"/>
                <w:snapToGrid w:val="0"/>
                <w:sz w:val="20"/>
                <w:szCs w:val="20"/>
              </w:rPr>
              <w:t xml:space="preserve">oftware vendors must sign a Business Associate Agreement with the Wisconsin Department of Health Services (DHS) ensuring that the exchange of information conforms to the standards in </w:t>
            </w:r>
            <w:r w:rsidR="00C16890" w:rsidRPr="00FF4747">
              <w:rPr>
                <w:rFonts w:cs="Arial"/>
                <w:snapToGrid w:val="0"/>
                <w:sz w:val="20"/>
                <w:szCs w:val="20"/>
              </w:rPr>
              <w:t>HIPAA</w:t>
            </w:r>
            <w:r w:rsidR="00680475" w:rsidRPr="00FF4747">
              <w:rPr>
                <w:rFonts w:cs="Arial"/>
                <w:snapToGrid w:val="0"/>
                <w:sz w:val="20"/>
                <w:szCs w:val="20"/>
              </w:rPr>
              <w:t xml:space="preserve">. </w:t>
            </w:r>
          </w:p>
          <w:p w14:paraId="03763886" w14:textId="666545B4" w:rsidR="00680475" w:rsidRPr="00FF4747" w:rsidRDefault="00AA36FE" w:rsidP="00062B64">
            <w:pPr>
              <w:tabs>
                <w:tab w:val="left" w:pos="630"/>
                <w:tab w:val="right" w:pos="9360"/>
              </w:tabs>
              <w:spacing w:after="120"/>
              <w:ind w:left="619" w:hanging="360"/>
              <w:rPr>
                <w:rFonts w:cs="Arial"/>
                <w:snapToGrid w:val="0"/>
                <w:sz w:val="20"/>
                <w:szCs w:val="20"/>
              </w:rPr>
            </w:pPr>
            <w:r>
              <w:rPr>
                <w:rFonts w:ascii="Wingdings" w:hAnsi="Wingdings"/>
                <w:snapToGrid w:val="0"/>
                <w:sz w:val="24"/>
                <w:szCs w:val="24"/>
              </w:rPr>
              <w:fldChar w:fldCharType="begin">
                <w:ffData>
                  <w:name w:val="Check1"/>
                  <w:enabled/>
                  <w:calcOnExit w:val="0"/>
                  <w:checkBox>
                    <w:sizeAuto/>
                    <w:default w:val="0"/>
                    <w:checked w:val="0"/>
                  </w:checkBox>
                </w:ffData>
              </w:fldChar>
            </w:r>
            <w:r>
              <w:rPr>
                <w:rFonts w:ascii="Wingdings" w:hAnsi="Wingdings"/>
                <w:snapToGrid w:val="0"/>
                <w:sz w:val="24"/>
                <w:szCs w:val="24"/>
              </w:rPr>
              <w:instrText xml:space="preserve"> FORMCHECKBOX </w:instrText>
            </w:r>
            <w:r>
              <w:rPr>
                <w:rFonts w:ascii="Wingdings" w:hAnsi="Wingdings"/>
                <w:snapToGrid w:val="0"/>
                <w:sz w:val="24"/>
                <w:szCs w:val="24"/>
              </w:rPr>
            </w:r>
            <w:r>
              <w:rPr>
                <w:rFonts w:ascii="Wingdings" w:hAnsi="Wingdings"/>
                <w:snapToGrid w:val="0"/>
                <w:sz w:val="24"/>
                <w:szCs w:val="24"/>
              </w:rPr>
              <w:fldChar w:fldCharType="separate"/>
            </w:r>
            <w:r>
              <w:rPr>
                <w:rFonts w:ascii="Wingdings" w:hAnsi="Wingdings"/>
                <w:snapToGrid w:val="0"/>
                <w:sz w:val="24"/>
                <w:szCs w:val="24"/>
              </w:rPr>
              <w:fldChar w:fldCharType="end"/>
            </w:r>
            <w:r w:rsidR="00680475" w:rsidRPr="00FF4747">
              <w:rPr>
                <w:rFonts w:ascii="Wingdings" w:hAnsi="Wingdings"/>
                <w:snapToGrid w:val="0"/>
                <w:sz w:val="20"/>
                <w:szCs w:val="20"/>
              </w:rPr>
              <w:tab/>
            </w:r>
            <w:r w:rsidR="00680475" w:rsidRPr="00FF4747">
              <w:rPr>
                <w:rFonts w:cs="Arial"/>
                <w:snapToGrid w:val="0"/>
                <w:sz w:val="20"/>
                <w:szCs w:val="20"/>
              </w:rPr>
              <w:t>All data stored and/or transmitted by the software must be encrypted. All encryption, hashing, and signing modules used must be certified by the National Institute of Standards and Technology to federal Information Processing Standards 140-2.</w:t>
            </w:r>
          </w:p>
          <w:p w14:paraId="69631A9C" w14:textId="0B752202" w:rsidR="00680475" w:rsidRPr="00FF4747" w:rsidRDefault="00AA36FE" w:rsidP="00062B64">
            <w:pPr>
              <w:tabs>
                <w:tab w:val="left" w:pos="630"/>
                <w:tab w:val="right" w:pos="9360"/>
              </w:tabs>
              <w:spacing w:after="120"/>
              <w:ind w:left="619" w:hanging="360"/>
              <w:rPr>
                <w:rFonts w:cs="Arial"/>
                <w:snapToGrid w:val="0"/>
                <w:sz w:val="20"/>
                <w:szCs w:val="20"/>
              </w:rPr>
            </w:pPr>
            <w:r>
              <w:rPr>
                <w:rFonts w:ascii="Wingdings" w:hAnsi="Wingdings"/>
                <w:snapToGrid w:val="0"/>
                <w:sz w:val="24"/>
                <w:szCs w:val="24"/>
              </w:rPr>
              <w:fldChar w:fldCharType="begin">
                <w:ffData>
                  <w:name w:val="Check1"/>
                  <w:enabled/>
                  <w:calcOnExit w:val="0"/>
                  <w:checkBox>
                    <w:sizeAuto/>
                    <w:default w:val="0"/>
                    <w:checked w:val="0"/>
                  </w:checkBox>
                </w:ffData>
              </w:fldChar>
            </w:r>
            <w:r>
              <w:rPr>
                <w:rFonts w:ascii="Wingdings" w:hAnsi="Wingdings"/>
                <w:snapToGrid w:val="0"/>
                <w:sz w:val="24"/>
                <w:szCs w:val="24"/>
              </w:rPr>
              <w:instrText xml:space="preserve"> FORMCHECKBOX </w:instrText>
            </w:r>
            <w:r>
              <w:rPr>
                <w:rFonts w:ascii="Wingdings" w:hAnsi="Wingdings"/>
                <w:snapToGrid w:val="0"/>
                <w:sz w:val="24"/>
                <w:szCs w:val="24"/>
              </w:rPr>
            </w:r>
            <w:r>
              <w:rPr>
                <w:rFonts w:ascii="Wingdings" w:hAnsi="Wingdings"/>
                <w:snapToGrid w:val="0"/>
                <w:sz w:val="24"/>
                <w:szCs w:val="24"/>
              </w:rPr>
              <w:fldChar w:fldCharType="separate"/>
            </w:r>
            <w:r>
              <w:rPr>
                <w:rFonts w:ascii="Wingdings" w:hAnsi="Wingdings"/>
                <w:snapToGrid w:val="0"/>
                <w:sz w:val="24"/>
                <w:szCs w:val="24"/>
              </w:rPr>
              <w:fldChar w:fldCharType="end"/>
            </w:r>
            <w:r w:rsidR="00680475" w:rsidRPr="00FF4747">
              <w:rPr>
                <w:rFonts w:ascii="Wingdings" w:hAnsi="Wingdings"/>
                <w:snapToGrid w:val="0"/>
                <w:sz w:val="20"/>
                <w:szCs w:val="20"/>
              </w:rPr>
              <w:tab/>
            </w:r>
            <w:r w:rsidR="00680475" w:rsidRPr="00FF4747">
              <w:rPr>
                <w:rFonts w:cs="Arial"/>
                <w:snapToGrid w:val="0"/>
                <w:sz w:val="20"/>
                <w:szCs w:val="20"/>
              </w:rPr>
              <w:t xml:space="preserve">Vendors must sign trading partner agreements with DHS and with DHS’ fiscal agent to ensure that the vendor’s activities conform with certain transaction standards outlined in the agreements. </w:t>
            </w:r>
          </w:p>
        </w:tc>
      </w:tr>
      <w:tr w:rsidR="00680475" w:rsidRPr="00FF4747" w14:paraId="7AB3660C" w14:textId="77777777" w:rsidTr="00F8599B">
        <w:tc>
          <w:tcPr>
            <w:tcW w:w="11016" w:type="dxa"/>
            <w:gridSpan w:val="2"/>
            <w:tcBorders>
              <w:bottom w:val="single" w:sz="4" w:space="0" w:color="auto"/>
            </w:tcBorders>
          </w:tcPr>
          <w:p w14:paraId="28E3B85F" w14:textId="77777777" w:rsidR="00680475" w:rsidRPr="00FF4747" w:rsidRDefault="0058572F" w:rsidP="00062B64">
            <w:pPr>
              <w:tabs>
                <w:tab w:val="left" w:pos="360"/>
                <w:tab w:val="right" w:pos="9360"/>
              </w:tabs>
              <w:spacing w:after="120"/>
              <w:rPr>
                <w:rFonts w:cs="Arial"/>
                <w:snapToGrid w:val="0"/>
                <w:sz w:val="20"/>
                <w:szCs w:val="20"/>
              </w:rPr>
            </w:pPr>
            <w:r w:rsidRPr="00FF4747">
              <w:rPr>
                <w:rFonts w:cs="Arial"/>
                <w:snapToGrid w:val="0"/>
                <w:sz w:val="20"/>
                <w:szCs w:val="20"/>
              </w:rPr>
              <w:t xml:space="preserve">3. </w:t>
            </w:r>
            <w:r w:rsidR="00A86D06" w:rsidRPr="00FF4747">
              <w:rPr>
                <w:rFonts w:cs="Arial"/>
                <w:snapToGrid w:val="0"/>
                <w:sz w:val="20"/>
                <w:szCs w:val="20"/>
              </w:rPr>
              <w:t xml:space="preserve"> </w:t>
            </w:r>
            <w:r w:rsidR="00680475" w:rsidRPr="00FF4747">
              <w:rPr>
                <w:rFonts w:cs="Arial"/>
                <w:snapToGrid w:val="0"/>
                <w:sz w:val="20"/>
                <w:szCs w:val="20"/>
              </w:rPr>
              <w:t>Requirement Related to References</w:t>
            </w:r>
          </w:p>
          <w:p w14:paraId="4324ED60" w14:textId="3346F56B" w:rsidR="00680475" w:rsidRPr="00FF4747" w:rsidRDefault="00AA36FE" w:rsidP="00062B64">
            <w:pPr>
              <w:tabs>
                <w:tab w:val="left" w:pos="630"/>
                <w:tab w:val="right" w:pos="9360"/>
              </w:tabs>
              <w:spacing w:after="120"/>
              <w:ind w:left="619" w:hanging="360"/>
              <w:rPr>
                <w:rFonts w:cs="Arial"/>
                <w:snapToGrid w:val="0"/>
                <w:sz w:val="20"/>
                <w:szCs w:val="20"/>
              </w:rPr>
            </w:pPr>
            <w:r>
              <w:rPr>
                <w:rFonts w:ascii="Wingdings" w:hAnsi="Wingdings"/>
                <w:snapToGrid w:val="0"/>
                <w:sz w:val="24"/>
                <w:szCs w:val="24"/>
              </w:rPr>
              <w:fldChar w:fldCharType="begin">
                <w:ffData>
                  <w:name w:val="Check1"/>
                  <w:enabled/>
                  <w:calcOnExit w:val="0"/>
                  <w:checkBox>
                    <w:sizeAuto/>
                    <w:default w:val="0"/>
                    <w:checked w:val="0"/>
                  </w:checkBox>
                </w:ffData>
              </w:fldChar>
            </w:r>
            <w:r>
              <w:rPr>
                <w:rFonts w:ascii="Wingdings" w:hAnsi="Wingdings"/>
                <w:snapToGrid w:val="0"/>
                <w:sz w:val="24"/>
                <w:szCs w:val="24"/>
              </w:rPr>
              <w:instrText xml:space="preserve"> FORMCHECKBOX </w:instrText>
            </w:r>
            <w:r>
              <w:rPr>
                <w:rFonts w:ascii="Wingdings" w:hAnsi="Wingdings"/>
                <w:snapToGrid w:val="0"/>
                <w:sz w:val="24"/>
                <w:szCs w:val="24"/>
              </w:rPr>
            </w:r>
            <w:r>
              <w:rPr>
                <w:rFonts w:ascii="Wingdings" w:hAnsi="Wingdings"/>
                <w:snapToGrid w:val="0"/>
                <w:sz w:val="24"/>
                <w:szCs w:val="24"/>
              </w:rPr>
              <w:fldChar w:fldCharType="separate"/>
            </w:r>
            <w:r>
              <w:rPr>
                <w:rFonts w:ascii="Wingdings" w:hAnsi="Wingdings"/>
                <w:snapToGrid w:val="0"/>
                <w:sz w:val="24"/>
                <w:szCs w:val="24"/>
              </w:rPr>
              <w:fldChar w:fldCharType="end"/>
            </w:r>
            <w:r w:rsidR="00680475" w:rsidRPr="00FF4747">
              <w:rPr>
                <w:rFonts w:ascii="Wingdings" w:hAnsi="Wingdings"/>
                <w:snapToGrid w:val="0"/>
                <w:sz w:val="20"/>
                <w:szCs w:val="20"/>
              </w:rPr>
              <w:tab/>
            </w:r>
            <w:r w:rsidR="00680475" w:rsidRPr="00FF4747">
              <w:rPr>
                <w:rFonts w:cs="Arial"/>
                <w:snapToGrid w:val="0"/>
                <w:sz w:val="20"/>
                <w:szCs w:val="20"/>
              </w:rPr>
              <w:t xml:space="preserve">MTM </w:t>
            </w:r>
            <w:r w:rsidR="002822AA">
              <w:rPr>
                <w:rFonts w:cs="Arial"/>
                <w:snapToGrid w:val="0"/>
                <w:sz w:val="20"/>
                <w:szCs w:val="20"/>
              </w:rPr>
              <w:t>c</w:t>
            </w:r>
            <w:r w:rsidR="00680475" w:rsidRPr="00FF4747">
              <w:rPr>
                <w:rFonts w:cs="Arial"/>
                <w:snapToGrid w:val="0"/>
                <w:sz w:val="20"/>
                <w:szCs w:val="20"/>
              </w:rPr>
              <w:t xml:space="preserve">ase </w:t>
            </w:r>
            <w:r w:rsidR="002822AA">
              <w:rPr>
                <w:rFonts w:cs="Arial"/>
                <w:snapToGrid w:val="0"/>
                <w:sz w:val="20"/>
                <w:szCs w:val="20"/>
              </w:rPr>
              <w:t>m</w:t>
            </w:r>
            <w:r w:rsidR="00680475" w:rsidRPr="00FF4747">
              <w:rPr>
                <w:rFonts w:cs="Arial"/>
                <w:snapToGrid w:val="0"/>
                <w:sz w:val="20"/>
                <w:szCs w:val="20"/>
              </w:rPr>
              <w:t xml:space="preserve">anagement </w:t>
            </w:r>
            <w:r w:rsidR="002822AA">
              <w:rPr>
                <w:rFonts w:cs="Arial"/>
                <w:snapToGrid w:val="0"/>
                <w:sz w:val="20"/>
                <w:szCs w:val="20"/>
              </w:rPr>
              <w:t>s</w:t>
            </w:r>
            <w:r w:rsidR="00680475" w:rsidRPr="00FF4747">
              <w:rPr>
                <w:rFonts w:cs="Arial"/>
                <w:snapToGrid w:val="0"/>
                <w:sz w:val="20"/>
                <w:szCs w:val="20"/>
              </w:rPr>
              <w:t xml:space="preserve">oftware </w:t>
            </w:r>
            <w:r w:rsidR="002822AA">
              <w:rPr>
                <w:rFonts w:cs="Arial"/>
                <w:snapToGrid w:val="0"/>
                <w:sz w:val="20"/>
                <w:szCs w:val="20"/>
              </w:rPr>
              <w:t>v</w:t>
            </w:r>
            <w:r w:rsidR="00680475" w:rsidRPr="00FF4747">
              <w:rPr>
                <w:rFonts w:cs="Arial"/>
                <w:snapToGrid w:val="0"/>
                <w:sz w:val="20"/>
                <w:szCs w:val="20"/>
              </w:rPr>
              <w:t xml:space="preserve">endors must provide at least two positive references from current or past clients. </w:t>
            </w:r>
          </w:p>
        </w:tc>
      </w:tr>
      <w:tr w:rsidR="00680475" w:rsidRPr="00FF4747" w14:paraId="08CBB87F" w14:textId="77777777" w:rsidTr="00575682">
        <w:trPr>
          <w:trHeight w:val="2510"/>
        </w:trPr>
        <w:tc>
          <w:tcPr>
            <w:tcW w:w="11016" w:type="dxa"/>
            <w:gridSpan w:val="2"/>
            <w:tcBorders>
              <w:bottom w:val="nil"/>
            </w:tcBorders>
          </w:tcPr>
          <w:p w14:paraId="4F5EC2F5" w14:textId="701313D0" w:rsidR="00680475" w:rsidRPr="00FF4747" w:rsidRDefault="0058572F" w:rsidP="00062B64">
            <w:pPr>
              <w:tabs>
                <w:tab w:val="left" w:pos="360"/>
                <w:tab w:val="right" w:pos="9360"/>
              </w:tabs>
              <w:spacing w:after="120"/>
              <w:ind w:left="360" w:hanging="360"/>
              <w:rPr>
                <w:rFonts w:cs="Arial"/>
                <w:snapToGrid w:val="0"/>
                <w:sz w:val="20"/>
                <w:szCs w:val="20"/>
              </w:rPr>
            </w:pPr>
            <w:r w:rsidRPr="00FF4747">
              <w:rPr>
                <w:rFonts w:cs="Arial"/>
                <w:snapToGrid w:val="0"/>
                <w:sz w:val="20"/>
                <w:szCs w:val="20"/>
              </w:rPr>
              <w:lastRenderedPageBreak/>
              <w:t xml:space="preserve">4. </w:t>
            </w:r>
            <w:r w:rsidR="00A86D06" w:rsidRPr="00FF4747">
              <w:rPr>
                <w:rFonts w:cs="Arial"/>
                <w:snapToGrid w:val="0"/>
                <w:sz w:val="20"/>
                <w:szCs w:val="20"/>
              </w:rPr>
              <w:t xml:space="preserve"> </w:t>
            </w:r>
            <w:r w:rsidR="00680475" w:rsidRPr="00FF4747">
              <w:rPr>
                <w:rFonts w:cs="Arial"/>
                <w:snapToGrid w:val="0"/>
                <w:sz w:val="20"/>
                <w:szCs w:val="20"/>
              </w:rPr>
              <w:t>Requirements Related to HIT</w:t>
            </w:r>
          </w:p>
          <w:p w14:paraId="016A20BA" w14:textId="2CF503DF" w:rsidR="00680475" w:rsidRPr="00FF4747" w:rsidRDefault="00AA36FE" w:rsidP="00062B64">
            <w:pPr>
              <w:tabs>
                <w:tab w:val="left" w:pos="630"/>
                <w:tab w:val="right" w:pos="9360"/>
              </w:tabs>
              <w:spacing w:after="120"/>
              <w:ind w:left="619" w:hanging="360"/>
              <w:rPr>
                <w:rFonts w:cs="Arial"/>
                <w:snapToGrid w:val="0"/>
                <w:sz w:val="20"/>
                <w:szCs w:val="20"/>
              </w:rPr>
            </w:pPr>
            <w:r>
              <w:rPr>
                <w:rFonts w:ascii="Wingdings" w:hAnsi="Wingdings"/>
                <w:snapToGrid w:val="0"/>
                <w:sz w:val="24"/>
                <w:szCs w:val="24"/>
              </w:rPr>
              <w:fldChar w:fldCharType="begin">
                <w:ffData>
                  <w:name w:val="Check1"/>
                  <w:enabled/>
                  <w:calcOnExit w:val="0"/>
                  <w:checkBox>
                    <w:sizeAuto/>
                    <w:default w:val="0"/>
                    <w:checked w:val="0"/>
                  </w:checkBox>
                </w:ffData>
              </w:fldChar>
            </w:r>
            <w:r>
              <w:rPr>
                <w:rFonts w:ascii="Wingdings" w:hAnsi="Wingdings"/>
                <w:snapToGrid w:val="0"/>
                <w:sz w:val="24"/>
                <w:szCs w:val="24"/>
              </w:rPr>
              <w:instrText xml:space="preserve"> FORMCHECKBOX </w:instrText>
            </w:r>
            <w:r>
              <w:rPr>
                <w:rFonts w:ascii="Wingdings" w:hAnsi="Wingdings"/>
                <w:snapToGrid w:val="0"/>
                <w:sz w:val="24"/>
                <w:szCs w:val="24"/>
              </w:rPr>
            </w:r>
            <w:r>
              <w:rPr>
                <w:rFonts w:ascii="Wingdings" w:hAnsi="Wingdings"/>
                <w:snapToGrid w:val="0"/>
                <w:sz w:val="24"/>
                <w:szCs w:val="24"/>
              </w:rPr>
              <w:fldChar w:fldCharType="separate"/>
            </w:r>
            <w:r>
              <w:rPr>
                <w:rFonts w:ascii="Wingdings" w:hAnsi="Wingdings"/>
                <w:snapToGrid w:val="0"/>
                <w:sz w:val="24"/>
                <w:szCs w:val="24"/>
              </w:rPr>
              <w:fldChar w:fldCharType="end"/>
            </w:r>
            <w:r w:rsidR="00680475" w:rsidRPr="00FF4747">
              <w:rPr>
                <w:rFonts w:ascii="Wingdings" w:hAnsi="Wingdings"/>
                <w:snapToGrid w:val="0"/>
                <w:sz w:val="20"/>
                <w:szCs w:val="20"/>
              </w:rPr>
              <w:tab/>
            </w:r>
            <w:r w:rsidR="00680475" w:rsidRPr="00FF4747">
              <w:rPr>
                <w:rFonts w:cs="Arial"/>
                <w:snapToGrid w:val="0"/>
                <w:sz w:val="20"/>
                <w:szCs w:val="20"/>
              </w:rPr>
              <w:t xml:space="preserve">MTM </w:t>
            </w:r>
            <w:r w:rsidR="002822AA">
              <w:rPr>
                <w:rFonts w:cs="Arial"/>
                <w:snapToGrid w:val="0"/>
                <w:sz w:val="20"/>
                <w:szCs w:val="20"/>
              </w:rPr>
              <w:t>c</w:t>
            </w:r>
            <w:r w:rsidR="00680475" w:rsidRPr="00FF4747">
              <w:rPr>
                <w:rFonts w:cs="Arial"/>
                <w:snapToGrid w:val="0"/>
                <w:sz w:val="20"/>
                <w:szCs w:val="20"/>
              </w:rPr>
              <w:t xml:space="preserve">ase </w:t>
            </w:r>
            <w:r w:rsidR="002822AA">
              <w:rPr>
                <w:rFonts w:cs="Arial"/>
                <w:snapToGrid w:val="0"/>
                <w:sz w:val="20"/>
                <w:szCs w:val="20"/>
              </w:rPr>
              <w:t>m</w:t>
            </w:r>
            <w:r w:rsidR="00680475" w:rsidRPr="00FF4747">
              <w:rPr>
                <w:rFonts w:cs="Arial"/>
                <w:snapToGrid w:val="0"/>
                <w:sz w:val="20"/>
                <w:szCs w:val="20"/>
              </w:rPr>
              <w:t xml:space="preserve">anagement </w:t>
            </w:r>
            <w:r w:rsidR="002822AA">
              <w:rPr>
                <w:rFonts w:cs="Arial"/>
                <w:snapToGrid w:val="0"/>
                <w:sz w:val="20"/>
                <w:szCs w:val="20"/>
              </w:rPr>
              <w:t>s</w:t>
            </w:r>
            <w:r w:rsidR="00680475" w:rsidRPr="00FF4747">
              <w:rPr>
                <w:rFonts w:cs="Arial"/>
                <w:snapToGrid w:val="0"/>
                <w:sz w:val="20"/>
                <w:szCs w:val="20"/>
              </w:rPr>
              <w:t xml:space="preserve">oftware must have algorithms that can use claims information </w:t>
            </w:r>
            <w:r w:rsidR="00E314EB" w:rsidRPr="00FF4747">
              <w:rPr>
                <w:rFonts w:cs="Arial"/>
                <w:snapToGrid w:val="0"/>
                <w:sz w:val="20"/>
                <w:szCs w:val="20"/>
              </w:rPr>
              <w:t>retrieved from</w:t>
            </w:r>
            <w:r w:rsidR="00AB5DC7" w:rsidRPr="00FF4747">
              <w:rPr>
                <w:rFonts w:cs="Arial"/>
                <w:snapToGrid w:val="0"/>
                <w:sz w:val="20"/>
                <w:szCs w:val="20"/>
              </w:rPr>
              <w:t xml:space="preserve"> an SFTP to identify members who</w:t>
            </w:r>
            <w:r w:rsidR="00680475" w:rsidRPr="00FF4747">
              <w:rPr>
                <w:rFonts w:cs="Arial"/>
                <w:snapToGrid w:val="0"/>
                <w:sz w:val="20"/>
                <w:szCs w:val="20"/>
              </w:rPr>
              <w:t xml:space="preserve"> have certain chronic conditions and meet the criteria to be eligible for a </w:t>
            </w:r>
            <w:r w:rsidR="00A64CCD">
              <w:rPr>
                <w:rFonts w:cs="Arial"/>
                <w:snapToGrid w:val="0"/>
                <w:sz w:val="20"/>
                <w:szCs w:val="20"/>
              </w:rPr>
              <w:t>comprehensive medication review/assessment (</w:t>
            </w:r>
            <w:r w:rsidR="00680475" w:rsidRPr="00FF4747">
              <w:rPr>
                <w:rFonts w:cs="Arial"/>
                <w:snapToGrid w:val="0"/>
                <w:sz w:val="20"/>
                <w:szCs w:val="20"/>
              </w:rPr>
              <w:t>CMR/A</w:t>
            </w:r>
            <w:r w:rsidR="00A64CCD">
              <w:rPr>
                <w:rFonts w:cs="Arial"/>
                <w:snapToGrid w:val="0"/>
                <w:sz w:val="20"/>
                <w:szCs w:val="20"/>
              </w:rPr>
              <w:t>)</w:t>
            </w:r>
            <w:r w:rsidR="00680475" w:rsidRPr="00FF4747">
              <w:rPr>
                <w:rFonts w:cs="Arial"/>
                <w:snapToGrid w:val="0"/>
                <w:sz w:val="20"/>
                <w:szCs w:val="20"/>
              </w:rPr>
              <w:t xml:space="preserve">. </w:t>
            </w:r>
          </w:p>
          <w:p w14:paraId="5F762C60" w14:textId="42C7CD1B" w:rsidR="00680475" w:rsidRPr="00224FA4" w:rsidRDefault="00AA36FE" w:rsidP="004A3D8F">
            <w:pPr>
              <w:pStyle w:val="subbullet0"/>
            </w:pPr>
            <w:r>
              <w:rPr>
                <w:rFonts w:ascii="Wingdings" w:hAnsi="Wingdings"/>
                <w:sz w:val="24"/>
                <w:szCs w:val="24"/>
              </w:rPr>
              <w:fldChar w:fldCharType="begin">
                <w:ffData>
                  <w:name w:val="Check1"/>
                  <w:enabled/>
                  <w:calcOnExit w:val="0"/>
                  <w:checkBox>
                    <w:sizeAuto/>
                    <w:default w:val="0"/>
                    <w:checked w:val="0"/>
                  </w:checkBox>
                </w:ffData>
              </w:fldChar>
            </w:r>
            <w:r>
              <w:rPr>
                <w:rFonts w:ascii="Wingdings" w:hAnsi="Wingdings"/>
                <w:sz w:val="24"/>
                <w:szCs w:val="24"/>
              </w:rPr>
              <w:instrText xml:space="preserve"> FORMCHECKBOX </w:instrText>
            </w:r>
            <w:r>
              <w:rPr>
                <w:rFonts w:ascii="Wingdings" w:hAnsi="Wingdings"/>
                <w:sz w:val="24"/>
                <w:szCs w:val="24"/>
              </w:rPr>
            </w:r>
            <w:r>
              <w:rPr>
                <w:rFonts w:ascii="Wingdings" w:hAnsi="Wingdings"/>
                <w:sz w:val="24"/>
                <w:szCs w:val="24"/>
              </w:rPr>
              <w:fldChar w:fldCharType="separate"/>
            </w:r>
            <w:r>
              <w:rPr>
                <w:rFonts w:ascii="Wingdings" w:hAnsi="Wingdings"/>
                <w:sz w:val="24"/>
                <w:szCs w:val="24"/>
              </w:rPr>
              <w:fldChar w:fldCharType="end"/>
            </w:r>
            <w:r w:rsidR="00680475" w:rsidRPr="00224FA4">
              <w:rPr>
                <w:rFonts w:ascii="Wingdings" w:hAnsi="Wingdings"/>
              </w:rPr>
              <w:tab/>
            </w:r>
            <w:r w:rsidR="00680475" w:rsidRPr="00224FA4">
              <w:t xml:space="preserve">Software must have decision support tools </w:t>
            </w:r>
            <w:r w:rsidR="00E314EB" w:rsidRPr="00224FA4">
              <w:t>that will, at a minimum,</w:t>
            </w:r>
            <w:r w:rsidR="00680475" w:rsidRPr="00224FA4">
              <w:t xml:space="preserve"> identify members </w:t>
            </w:r>
            <w:r w:rsidR="00E314EB" w:rsidRPr="00224FA4">
              <w:t>who</w:t>
            </w:r>
            <w:r w:rsidR="00680475" w:rsidRPr="00224FA4">
              <w:t xml:space="preserve"> </w:t>
            </w:r>
            <w:r w:rsidR="009D65D4" w:rsidRPr="00224FA4">
              <w:t xml:space="preserve">have diabetes as well as members who </w:t>
            </w:r>
            <w:r w:rsidR="00680475" w:rsidRPr="00224FA4">
              <w:t>take four or more drugs to treat or prevent two or more</w:t>
            </w:r>
            <w:r w:rsidR="009D65D4" w:rsidRPr="00224FA4">
              <w:t xml:space="preserve"> chronic</w:t>
            </w:r>
            <w:r w:rsidR="00680475" w:rsidRPr="00224FA4">
              <w:t xml:space="preserve"> conditions, </w:t>
            </w:r>
            <w:r w:rsidR="00E314EB" w:rsidRPr="00224FA4">
              <w:t>where one of the conditions is</w:t>
            </w:r>
            <w:r w:rsidR="00680475" w:rsidRPr="00224FA4">
              <w:t xml:space="preserve"> asthma, </w:t>
            </w:r>
            <w:r w:rsidR="009D65D4" w:rsidRPr="00224FA4">
              <w:t>Chronic Obstructive Pulmonary Disease (COPD), chronic kidney disease, depression, dyslipidemia</w:t>
            </w:r>
            <w:r w:rsidR="00680475" w:rsidRPr="00224FA4">
              <w:t>, heart failure</w:t>
            </w:r>
            <w:r w:rsidR="009D65D4" w:rsidRPr="00224FA4">
              <w:t>, or hypertension</w:t>
            </w:r>
            <w:r w:rsidR="00680475" w:rsidRPr="00224FA4">
              <w:t xml:space="preserve">. </w:t>
            </w:r>
          </w:p>
          <w:p w14:paraId="5391508B" w14:textId="542CD2BF" w:rsidR="00680475" w:rsidRPr="00FF4747" w:rsidRDefault="00AA36FE" w:rsidP="004A3D8F">
            <w:pPr>
              <w:tabs>
                <w:tab w:val="left" w:pos="630"/>
              </w:tabs>
              <w:spacing w:after="120"/>
              <w:ind w:left="259"/>
              <w:rPr>
                <w:rFonts w:cs="Arial"/>
                <w:snapToGrid w:val="0"/>
                <w:sz w:val="20"/>
                <w:szCs w:val="20"/>
              </w:rPr>
            </w:pPr>
            <w:r>
              <w:rPr>
                <w:rFonts w:ascii="Wingdings" w:hAnsi="Wingdings"/>
                <w:snapToGrid w:val="0"/>
                <w:sz w:val="24"/>
                <w:szCs w:val="24"/>
              </w:rPr>
              <w:fldChar w:fldCharType="begin">
                <w:ffData>
                  <w:name w:val="Check1"/>
                  <w:enabled/>
                  <w:calcOnExit w:val="0"/>
                  <w:checkBox>
                    <w:sizeAuto/>
                    <w:default w:val="0"/>
                    <w:checked w:val="0"/>
                  </w:checkBox>
                </w:ffData>
              </w:fldChar>
            </w:r>
            <w:r>
              <w:rPr>
                <w:rFonts w:ascii="Wingdings" w:hAnsi="Wingdings"/>
                <w:snapToGrid w:val="0"/>
                <w:sz w:val="24"/>
                <w:szCs w:val="24"/>
              </w:rPr>
              <w:instrText xml:space="preserve"> FORMCHECKBOX </w:instrText>
            </w:r>
            <w:r>
              <w:rPr>
                <w:rFonts w:ascii="Wingdings" w:hAnsi="Wingdings"/>
                <w:snapToGrid w:val="0"/>
                <w:sz w:val="24"/>
                <w:szCs w:val="24"/>
              </w:rPr>
            </w:r>
            <w:r>
              <w:rPr>
                <w:rFonts w:ascii="Wingdings" w:hAnsi="Wingdings"/>
                <w:snapToGrid w:val="0"/>
                <w:sz w:val="24"/>
                <w:szCs w:val="24"/>
              </w:rPr>
              <w:fldChar w:fldCharType="separate"/>
            </w:r>
            <w:r>
              <w:rPr>
                <w:rFonts w:ascii="Wingdings" w:hAnsi="Wingdings"/>
                <w:snapToGrid w:val="0"/>
                <w:sz w:val="24"/>
                <w:szCs w:val="24"/>
              </w:rPr>
              <w:fldChar w:fldCharType="end"/>
            </w:r>
            <w:r w:rsidR="005C031D" w:rsidRPr="005C031D">
              <w:rPr>
                <w:rFonts w:cs="Arial"/>
                <w:snapToGrid w:val="0"/>
                <w:sz w:val="20"/>
                <w:szCs w:val="20"/>
              </w:rPr>
              <w:t xml:space="preserve"> </w:t>
            </w:r>
            <w:r w:rsidR="005C031D">
              <w:rPr>
                <w:rFonts w:cs="Arial"/>
                <w:snapToGrid w:val="0"/>
                <w:sz w:val="20"/>
                <w:szCs w:val="20"/>
              </w:rPr>
              <w:tab/>
            </w:r>
            <w:r w:rsidR="009D65D4" w:rsidRPr="00FF4747">
              <w:rPr>
                <w:rFonts w:cs="Arial"/>
                <w:sz w:val="20"/>
                <w:szCs w:val="20"/>
              </w:rPr>
              <w:t>S</w:t>
            </w:r>
            <w:r w:rsidR="00326435" w:rsidRPr="00FF4747">
              <w:rPr>
                <w:rFonts w:cs="Arial"/>
                <w:sz w:val="20"/>
                <w:szCs w:val="20"/>
              </w:rPr>
              <w:t>oftware must be able to interface with a query-based Health Information Exchange.</w:t>
            </w:r>
          </w:p>
        </w:tc>
      </w:tr>
      <w:tr w:rsidR="00B608EE" w:rsidRPr="00FB1656" w14:paraId="48FDAE20" w14:textId="77777777" w:rsidTr="00B33FE8">
        <w:trPr>
          <w:trHeight w:val="2016"/>
        </w:trPr>
        <w:tc>
          <w:tcPr>
            <w:tcW w:w="11016" w:type="dxa"/>
            <w:gridSpan w:val="2"/>
            <w:tcBorders>
              <w:top w:val="nil"/>
              <w:bottom w:val="single" w:sz="4" w:space="0" w:color="auto"/>
            </w:tcBorders>
          </w:tcPr>
          <w:p w14:paraId="0A718501" w14:textId="77777777" w:rsidR="000A1929" w:rsidRPr="00CA1A58" w:rsidRDefault="000A1929" w:rsidP="00D5706D">
            <w:pPr>
              <w:tabs>
                <w:tab w:val="left" w:pos="720"/>
                <w:tab w:val="right" w:pos="9360"/>
              </w:tabs>
              <w:spacing w:after="120"/>
              <w:rPr>
                <w:rFonts w:cs="Arial"/>
                <w:snapToGrid w:val="0"/>
                <w:sz w:val="20"/>
                <w:szCs w:val="20"/>
              </w:rPr>
            </w:pPr>
            <w:r w:rsidRPr="00CA1A58">
              <w:rPr>
                <w:rFonts w:cs="Arial"/>
                <w:snapToGrid w:val="0"/>
                <w:sz w:val="20"/>
                <w:szCs w:val="20"/>
              </w:rPr>
              <w:t xml:space="preserve">5. </w:t>
            </w:r>
            <w:r w:rsidR="00A86D06" w:rsidRPr="00CA1A58">
              <w:rPr>
                <w:rFonts w:cs="Arial"/>
                <w:snapToGrid w:val="0"/>
                <w:sz w:val="20"/>
                <w:szCs w:val="20"/>
              </w:rPr>
              <w:t xml:space="preserve"> </w:t>
            </w:r>
            <w:r w:rsidRPr="00CA1A58">
              <w:rPr>
                <w:rFonts w:cs="Arial"/>
                <w:snapToGrid w:val="0"/>
                <w:sz w:val="20"/>
                <w:szCs w:val="20"/>
              </w:rPr>
              <w:t>Requirements Related to Documentation</w:t>
            </w:r>
          </w:p>
          <w:p w14:paraId="400838ED" w14:textId="7EA1EADE" w:rsidR="000A1929" w:rsidRPr="00CA1A58" w:rsidRDefault="00AA36FE" w:rsidP="00D5706D">
            <w:pPr>
              <w:tabs>
                <w:tab w:val="left" w:pos="630"/>
                <w:tab w:val="right" w:pos="9360"/>
              </w:tabs>
              <w:spacing w:after="120"/>
              <w:ind w:left="619" w:hanging="360"/>
              <w:rPr>
                <w:rFonts w:cs="Arial"/>
                <w:snapToGrid w:val="0"/>
                <w:sz w:val="20"/>
                <w:szCs w:val="20"/>
              </w:rPr>
            </w:pPr>
            <w:r>
              <w:rPr>
                <w:rFonts w:ascii="Wingdings" w:hAnsi="Wingdings"/>
                <w:snapToGrid w:val="0"/>
                <w:sz w:val="24"/>
                <w:szCs w:val="24"/>
              </w:rPr>
              <w:fldChar w:fldCharType="begin">
                <w:ffData>
                  <w:name w:val="Check1"/>
                  <w:enabled/>
                  <w:calcOnExit w:val="0"/>
                  <w:checkBox>
                    <w:sizeAuto/>
                    <w:default w:val="0"/>
                    <w:checked w:val="0"/>
                  </w:checkBox>
                </w:ffData>
              </w:fldChar>
            </w:r>
            <w:r>
              <w:rPr>
                <w:rFonts w:ascii="Wingdings" w:hAnsi="Wingdings"/>
                <w:snapToGrid w:val="0"/>
                <w:sz w:val="24"/>
                <w:szCs w:val="24"/>
              </w:rPr>
              <w:instrText xml:space="preserve"> FORMCHECKBOX </w:instrText>
            </w:r>
            <w:r>
              <w:rPr>
                <w:rFonts w:ascii="Wingdings" w:hAnsi="Wingdings"/>
                <w:snapToGrid w:val="0"/>
                <w:sz w:val="24"/>
                <w:szCs w:val="24"/>
              </w:rPr>
            </w:r>
            <w:r>
              <w:rPr>
                <w:rFonts w:ascii="Wingdings" w:hAnsi="Wingdings"/>
                <w:snapToGrid w:val="0"/>
                <w:sz w:val="24"/>
                <w:szCs w:val="24"/>
              </w:rPr>
              <w:fldChar w:fldCharType="separate"/>
            </w:r>
            <w:r>
              <w:rPr>
                <w:rFonts w:ascii="Wingdings" w:hAnsi="Wingdings"/>
                <w:snapToGrid w:val="0"/>
                <w:sz w:val="24"/>
                <w:szCs w:val="24"/>
              </w:rPr>
              <w:fldChar w:fldCharType="end"/>
            </w:r>
            <w:r w:rsidR="000A1929" w:rsidRPr="00CA1A58">
              <w:rPr>
                <w:rFonts w:ascii="Wingdings" w:hAnsi="Wingdings"/>
                <w:snapToGrid w:val="0"/>
                <w:sz w:val="20"/>
                <w:szCs w:val="20"/>
              </w:rPr>
              <w:tab/>
            </w:r>
            <w:r w:rsidR="000A1929" w:rsidRPr="00B34EF1">
              <w:rPr>
                <w:rFonts w:cs="Arial"/>
                <w:snapToGrid w:val="0"/>
                <w:sz w:val="20"/>
                <w:szCs w:val="20"/>
              </w:rPr>
              <w:t xml:space="preserve">MTM </w:t>
            </w:r>
            <w:r w:rsidR="00A91E36">
              <w:rPr>
                <w:rFonts w:cs="Arial"/>
                <w:snapToGrid w:val="0"/>
                <w:sz w:val="20"/>
                <w:szCs w:val="20"/>
              </w:rPr>
              <w:t>c</w:t>
            </w:r>
            <w:r w:rsidR="000A1929" w:rsidRPr="00B34EF1">
              <w:rPr>
                <w:rFonts w:cs="Arial"/>
                <w:snapToGrid w:val="0"/>
                <w:sz w:val="20"/>
                <w:szCs w:val="20"/>
              </w:rPr>
              <w:t xml:space="preserve">ase </w:t>
            </w:r>
            <w:r w:rsidR="00A91E36">
              <w:rPr>
                <w:rFonts w:cs="Arial"/>
                <w:snapToGrid w:val="0"/>
                <w:sz w:val="20"/>
                <w:szCs w:val="20"/>
              </w:rPr>
              <w:t>m</w:t>
            </w:r>
            <w:r w:rsidR="000A1929" w:rsidRPr="00B34EF1">
              <w:rPr>
                <w:rFonts w:cs="Arial"/>
                <w:snapToGrid w:val="0"/>
                <w:sz w:val="20"/>
                <w:szCs w:val="20"/>
              </w:rPr>
              <w:t xml:space="preserve">anagement </w:t>
            </w:r>
            <w:r w:rsidR="00A91E36">
              <w:rPr>
                <w:rFonts w:cs="Arial"/>
                <w:snapToGrid w:val="0"/>
                <w:sz w:val="20"/>
                <w:szCs w:val="20"/>
              </w:rPr>
              <w:t>s</w:t>
            </w:r>
            <w:r w:rsidR="000A1929" w:rsidRPr="00B34EF1">
              <w:rPr>
                <w:rFonts w:cs="Arial"/>
                <w:snapToGrid w:val="0"/>
                <w:sz w:val="20"/>
                <w:szCs w:val="20"/>
              </w:rPr>
              <w:t xml:space="preserve">oftware must be able to capture and store all required documentation as described in </w:t>
            </w:r>
            <w:r w:rsidR="00E4605D" w:rsidRPr="00B34EF1">
              <w:rPr>
                <w:rFonts w:cs="Arial"/>
                <w:snapToGrid w:val="0"/>
                <w:sz w:val="20"/>
                <w:szCs w:val="20"/>
              </w:rPr>
              <w:t xml:space="preserve">the </w:t>
            </w:r>
            <w:r w:rsidR="00A91E36" w:rsidRPr="00B34EF1">
              <w:rPr>
                <w:rFonts w:cs="Arial"/>
                <w:snapToGrid w:val="0"/>
                <w:sz w:val="20"/>
                <w:szCs w:val="20"/>
              </w:rPr>
              <w:t xml:space="preserve">ForwardHealth Online Handbook </w:t>
            </w:r>
            <w:r w:rsidR="00E4605D" w:rsidRPr="00B34EF1">
              <w:rPr>
                <w:rFonts w:cs="Arial"/>
                <w:snapToGrid w:val="0"/>
                <w:sz w:val="20"/>
                <w:szCs w:val="20"/>
              </w:rPr>
              <w:t>Comprehensive Medication Review and Assessments — Documentation Requirements topic #</w:t>
            </w:r>
            <w:r w:rsidR="00F52252" w:rsidRPr="00274467">
              <w:rPr>
                <w:rFonts w:cs="Arial"/>
                <w:snapToGrid w:val="0"/>
                <w:sz w:val="20"/>
                <w:szCs w:val="20"/>
              </w:rPr>
              <w:t>14697</w:t>
            </w:r>
            <w:r w:rsidR="00F52252">
              <w:rPr>
                <w:sz w:val="20"/>
                <w:szCs w:val="24"/>
              </w:rPr>
              <w:t xml:space="preserve"> at </w:t>
            </w:r>
            <w:hyperlink r:id="rId8" w:history="1">
              <w:r w:rsidR="00F52252">
                <w:rPr>
                  <w:rStyle w:val="Hyperlink"/>
                  <w:sz w:val="20"/>
                  <w:szCs w:val="24"/>
                </w:rPr>
                <w:t>forwardhealth.wi.gov/WIPortal/Subsystem/KW/Display.aspx</w:t>
              </w:r>
            </w:hyperlink>
            <w:r w:rsidR="000A1929" w:rsidRPr="00B34EF1">
              <w:rPr>
                <w:rFonts w:cs="Arial"/>
                <w:snapToGrid w:val="0"/>
                <w:sz w:val="20"/>
                <w:szCs w:val="20"/>
              </w:rPr>
              <w:t xml:space="preserve">. Pharmacy providers are required to </w:t>
            </w:r>
            <w:r w:rsidR="00E314EB" w:rsidRPr="00B34EF1">
              <w:rPr>
                <w:rFonts w:cs="Arial"/>
                <w:snapToGrid w:val="0"/>
                <w:sz w:val="20"/>
                <w:szCs w:val="20"/>
              </w:rPr>
              <w:t>retain</w:t>
            </w:r>
            <w:r w:rsidR="000A1929" w:rsidRPr="00B34EF1">
              <w:rPr>
                <w:rFonts w:cs="Arial"/>
                <w:snapToGrid w:val="0"/>
                <w:sz w:val="20"/>
                <w:szCs w:val="20"/>
              </w:rPr>
              <w:t xml:space="preserve"> this information. </w:t>
            </w:r>
          </w:p>
          <w:p w14:paraId="167CB378" w14:textId="63DD630D" w:rsidR="00B608EE" w:rsidRPr="00CA1A58" w:rsidRDefault="00AA36FE" w:rsidP="00D5706D">
            <w:pPr>
              <w:tabs>
                <w:tab w:val="left" w:pos="630"/>
                <w:tab w:val="right" w:pos="9360"/>
              </w:tabs>
              <w:spacing w:after="120"/>
              <w:ind w:left="619" w:hanging="360"/>
              <w:rPr>
                <w:rFonts w:cs="Arial"/>
                <w:snapToGrid w:val="0"/>
                <w:sz w:val="20"/>
                <w:szCs w:val="20"/>
              </w:rPr>
            </w:pPr>
            <w:r>
              <w:rPr>
                <w:rFonts w:ascii="Wingdings" w:hAnsi="Wingdings"/>
                <w:snapToGrid w:val="0"/>
                <w:sz w:val="24"/>
                <w:szCs w:val="24"/>
              </w:rPr>
              <w:fldChar w:fldCharType="begin">
                <w:ffData>
                  <w:name w:val="Check1"/>
                  <w:enabled/>
                  <w:calcOnExit w:val="0"/>
                  <w:checkBox>
                    <w:sizeAuto/>
                    <w:default w:val="0"/>
                    <w:checked w:val="0"/>
                  </w:checkBox>
                </w:ffData>
              </w:fldChar>
            </w:r>
            <w:r>
              <w:rPr>
                <w:rFonts w:ascii="Wingdings" w:hAnsi="Wingdings"/>
                <w:snapToGrid w:val="0"/>
                <w:sz w:val="24"/>
                <w:szCs w:val="24"/>
              </w:rPr>
              <w:instrText xml:space="preserve"> FORMCHECKBOX </w:instrText>
            </w:r>
            <w:r>
              <w:rPr>
                <w:rFonts w:ascii="Wingdings" w:hAnsi="Wingdings"/>
                <w:snapToGrid w:val="0"/>
                <w:sz w:val="24"/>
                <w:szCs w:val="24"/>
              </w:rPr>
            </w:r>
            <w:r>
              <w:rPr>
                <w:rFonts w:ascii="Wingdings" w:hAnsi="Wingdings"/>
                <w:snapToGrid w:val="0"/>
                <w:sz w:val="24"/>
                <w:szCs w:val="24"/>
              </w:rPr>
              <w:fldChar w:fldCharType="separate"/>
            </w:r>
            <w:r>
              <w:rPr>
                <w:rFonts w:ascii="Wingdings" w:hAnsi="Wingdings"/>
                <w:snapToGrid w:val="0"/>
                <w:sz w:val="24"/>
                <w:szCs w:val="24"/>
              </w:rPr>
              <w:fldChar w:fldCharType="end"/>
            </w:r>
            <w:r w:rsidR="000A1929" w:rsidRPr="00CA1A58">
              <w:rPr>
                <w:rFonts w:ascii="Wingdings" w:hAnsi="Wingdings"/>
                <w:snapToGrid w:val="0"/>
                <w:sz w:val="20"/>
                <w:szCs w:val="20"/>
              </w:rPr>
              <w:tab/>
            </w:r>
            <w:r w:rsidR="002C6B9C">
              <w:rPr>
                <w:rFonts w:cs="Arial"/>
                <w:snapToGrid w:val="0"/>
                <w:sz w:val="20"/>
                <w:szCs w:val="20"/>
              </w:rPr>
              <w:t>S</w:t>
            </w:r>
            <w:r w:rsidR="000A1929" w:rsidRPr="00CA1A58">
              <w:rPr>
                <w:rFonts w:cs="Arial"/>
                <w:snapToGrid w:val="0"/>
                <w:sz w:val="20"/>
                <w:szCs w:val="20"/>
              </w:rPr>
              <w:t>oftware must be able to capture and store additional information related to the eligibility criteria.</w:t>
            </w:r>
            <w:r w:rsidR="00E314EB" w:rsidRPr="00CA1A58">
              <w:rPr>
                <w:rFonts w:cs="Arial"/>
                <w:snapToGrid w:val="0"/>
                <w:sz w:val="20"/>
                <w:szCs w:val="20"/>
              </w:rPr>
              <w:t>*</w:t>
            </w:r>
            <w:r w:rsidR="000A1929" w:rsidRPr="00CA1A58">
              <w:rPr>
                <w:rFonts w:cs="Arial"/>
                <w:snapToGrid w:val="0"/>
                <w:sz w:val="20"/>
                <w:szCs w:val="20"/>
              </w:rPr>
              <w:t xml:space="preserve"> </w:t>
            </w:r>
            <w:r w:rsidR="00D57211" w:rsidRPr="00CA1A58">
              <w:rPr>
                <w:rFonts w:cs="Arial"/>
                <w:snapToGrid w:val="0"/>
                <w:sz w:val="20"/>
                <w:szCs w:val="20"/>
              </w:rPr>
              <w:t xml:space="preserve">The following is a </w:t>
            </w:r>
            <w:r w:rsidR="00210581">
              <w:rPr>
                <w:rFonts w:cs="Arial"/>
                <w:snapToGrid w:val="0"/>
                <w:sz w:val="20"/>
                <w:szCs w:val="20"/>
              </w:rPr>
              <w:t>list of</w:t>
            </w:r>
            <w:r w:rsidR="00D57211" w:rsidRPr="00CA1A58">
              <w:rPr>
                <w:rFonts w:cs="Arial"/>
                <w:snapToGrid w:val="0"/>
                <w:sz w:val="20"/>
                <w:szCs w:val="20"/>
              </w:rPr>
              <w:t xml:space="preserve"> information the software must be able to capture and store. </w:t>
            </w:r>
            <w:r w:rsidR="000A1929" w:rsidRPr="00CA1A58">
              <w:rPr>
                <w:rFonts w:cs="Arial"/>
                <w:snapToGrid w:val="0"/>
                <w:sz w:val="20"/>
                <w:szCs w:val="20"/>
              </w:rPr>
              <w:t>(Pharmacy providers may, but are not required to, submit this information.)</w:t>
            </w:r>
          </w:p>
        </w:tc>
      </w:tr>
      <w:tr w:rsidR="00F85095" w:rsidRPr="00FB1656" w14:paraId="4DAF9756" w14:textId="77777777" w:rsidTr="00F85095">
        <w:tc>
          <w:tcPr>
            <w:tcW w:w="11016" w:type="dxa"/>
            <w:gridSpan w:val="2"/>
            <w:tcBorders>
              <w:top w:val="nil"/>
              <w:bottom w:val="single" w:sz="4" w:space="0" w:color="auto"/>
            </w:tcBorders>
          </w:tcPr>
          <w:p w14:paraId="470DEFEB" w14:textId="77777777" w:rsidR="00F85095" w:rsidRPr="00B34EF1" w:rsidRDefault="00F85095" w:rsidP="00F85095">
            <w:pPr>
              <w:spacing w:before="20"/>
              <w:rPr>
                <w:rFonts w:cs="Arial"/>
                <w:b/>
                <w:sz w:val="20"/>
                <w:szCs w:val="20"/>
              </w:rPr>
            </w:pPr>
            <w:r w:rsidRPr="00B34EF1">
              <w:rPr>
                <w:rFonts w:cs="Arial"/>
                <w:b/>
                <w:sz w:val="20"/>
                <w:szCs w:val="20"/>
              </w:rPr>
              <w:t>Asthma</w:t>
            </w:r>
          </w:p>
          <w:p w14:paraId="7CB9F298" w14:textId="3E2F63CE" w:rsidR="00F85095" w:rsidRPr="00B34EF1" w:rsidRDefault="00F85095" w:rsidP="00F85095">
            <w:pPr>
              <w:ind w:left="180"/>
              <w:rPr>
                <w:rFonts w:cs="Arial"/>
                <w:sz w:val="20"/>
                <w:szCs w:val="20"/>
              </w:rPr>
            </w:pPr>
            <w:r w:rsidRPr="00B34EF1">
              <w:rPr>
                <w:rFonts w:cs="Arial"/>
                <w:sz w:val="20"/>
                <w:szCs w:val="20"/>
              </w:rPr>
              <w:t>Asthma Control Test Score (Childhood and Adult Versions):</w:t>
            </w:r>
          </w:p>
          <w:p w14:paraId="049CA476" w14:textId="77777777" w:rsidR="00F85095" w:rsidRPr="00D61538" w:rsidRDefault="00F85095" w:rsidP="004A3D8F">
            <w:pPr>
              <w:pStyle w:val="Bullet"/>
              <w:numPr>
                <w:ilvl w:val="0"/>
                <w:numId w:val="19"/>
              </w:numPr>
            </w:pPr>
            <w:r w:rsidRPr="00D61538">
              <w:t>Date of test</w:t>
            </w:r>
          </w:p>
          <w:p w14:paraId="085E046F" w14:textId="77777777" w:rsidR="00F85095" w:rsidRPr="00D61538" w:rsidRDefault="00F85095" w:rsidP="004A3D8F">
            <w:pPr>
              <w:pStyle w:val="Bullet"/>
              <w:numPr>
                <w:ilvl w:val="0"/>
                <w:numId w:val="19"/>
              </w:numPr>
            </w:pPr>
            <w:r w:rsidRPr="00D61538">
              <w:t>Confirmed (pharmacist-verified result) or not confirmed (patient reported)</w:t>
            </w:r>
          </w:p>
          <w:p w14:paraId="19DCC754" w14:textId="77777777" w:rsidR="00F85095" w:rsidRPr="00D61538" w:rsidRDefault="00F85095" w:rsidP="004A3D8F">
            <w:pPr>
              <w:pStyle w:val="Bullet"/>
              <w:numPr>
                <w:ilvl w:val="0"/>
                <w:numId w:val="19"/>
              </w:numPr>
            </w:pPr>
            <w:r w:rsidRPr="00D61538">
              <w:t>Ability for pharmacist to enter multiple lab values with corresponding dates</w:t>
            </w:r>
          </w:p>
          <w:p w14:paraId="45D7B36A" w14:textId="77777777" w:rsidR="00F85095" w:rsidRPr="00B34EF1" w:rsidRDefault="00F85095" w:rsidP="00F85095">
            <w:pPr>
              <w:rPr>
                <w:rFonts w:cs="Arial"/>
                <w:b/>
                <w:sz w:val="20"/>
                <w:szCs w:val="20"/>
              </w:rPr>
            </w:pPr>
          </w:p>
          <w:p w14:paraId="7F0AB16F" w14:textId="77777777" w:rsidR="00F85095" w:rsidRPr="00B34EF1" w:rsidRDefault="00F85095" w:rsidP="00F85095">
            <w:pPr>
              <w:rPr>
                <w:rFonts w:cs="Arial"/>
                <w:b/>
                <w:sz w:val="20"/>
                <w:szCs w:val="20"/>
              </w:rPr>
            </w:pPr>
            <w:r w:rsidRPr="00B34EF1">
              <w:rPr>
                <w:rFonts w:cs="Arial"/>
                <w:b/>
                <w:sz w:val="20"/>
                <w:szCs w:val="20"/>
              </w:rPr>
              <w:t>Diabetes</w:t>
            </w:r>
          </w:p>
          <w:p w14:paraId="5845FDE9" w14:textId="77777777" w:rsidR="00F85095" w:rsidRPr="00B34EF1" w:rsidRDefault="00F85095" w:rsidP="00F85095">
            <w:pPr>
              <w:ind w:left="180"/>
              <w:rPr>
                <w:rFonts w:cs="Arial"/>
                <w:sz w:val="20"/>
                <w:szCs w:val="20"/>
              </w:rPr>
            </w:pPr>
            <w:r w:rsidRPr="00B34EF1">
              <w:rPr>
                <w:rFonts w:cs="Arial"/>
                <w:sz w:val="20"/>
                <w:szCs w:val="20"/>
              </w:rPr>
              <w:t>A1c:</w:t>
            </w:r>
          </w:p>
          <w:p w14:paraId="102AC6F6" w14:textId="77777777" w:rsidR="00F85095" w:rsidRPr="00D61538" w:rsidRDefault="00F85095" w:rsidP="004A3D8F">
            <w:pPr>
              <w:pStyle w:val="Bullet"/>
              <w:numPr>
                <w:ilvl w:val="0"/>
                <w:numId w:val="20"/>
              </w:numPr>
            </w:pPr>
            <w:r w:rsidRPr="00D61538">
              <w:t>Date of measure</w:t>
            </w:r>
          </w:p>
          <w:p w14:paraId="541F93BF" w14:textId="77777777" w:rsidR="00F85095" w:rsidRPr="00D61538" w:rsidRDefault="00F85095" w:rsidP="004A3D8F">
            <w:pPr>
              <w:pStyle w:val="Bullet"/>
              <w:numPr>
                <w:ilvl w:val="0"/>
                <w:numId w:val="20"/>
              </w:numPr>
            </w:pPr>
            <w:r w:rsidRPr="00D61538">
              <w:t>Confirmed (pharmacist-verified result) or not confirmed (patient reported)</w:t>
            </w:r>
          </w:p>
          <w:p w14:paraId="5A73F20F" w14:textId="77777777" w:rsidR="00F85095" w:rsidRPr="00D61538" w:rsidRDefault="00F85095" w:rsidP="004A3D8F">
            <w:pPr>
              <w:pStyle w:val="Bullet"/>
              <w:numPr>
                <w:ilvl w:val="0"/>
                <w:numId w:val="20"/>
              </w:numPr>
            </w:pPr>
            <w:r w:rsidRPr="00D61538">
              <w:t>Ability for pharmacist to enter multiple lab values with corresponding dates</w:t>
            </w:r>
          </w:p>
          <w:p w14:paraId="2D1A03F7" w14:textId="77777777" w:rsidR="00F85095" w:rsidRPr="007C7D29" w:rsidRDefault="00F85095" w:rsidP="00F85095">
            <w:pPr>
              <w:ind w:left="180"/>
              <w:rPr>
                <w:rFonts w:cs="Arial"/>
                <w:sz w:val="20"/>
                <w:szCs w:val="20"/>
              </w:rPr>
            </w:pPr>
          </w:p>
          <w:p w14:paraId="5A16DE64" w14:textId="14BD3C3C" w:rsidR="00F85095" w:rsidRPr="00B34EF1" w:rsidRDefault="00D61538" w:rsidP="00F85095">
            <w:pPr>
              <w:ind w:left="180"/>
              <w:rPr>
                <w:rFonts w:cs="Arial"/>
                <w:sz w:val="20"/>
                <w:szCs w:val="20"/>
              </w:rPr>
            </w:pPr>
            <w:r>
              <w:rPr>
                <w:rFonts w:cs="Arial"/>
                <w:sz w:val="20"/>
                <w:szCs w:val="20"/>
              </w:rPr>
              <w:t>Low-Density Lipoprotein (</w:t>
            </w:r>
            <w:r w:rsidR="00F85095" w:rsidRPr="00B34EF1">
              <w:rPr>
                <w:rFonts w:cs="Arial"/>
                <w:sz w:val="20"/>
                <w:szCs w:val="20"/>
              </w:rPr>
              <w:t>LDL</w:t>
            </w:r>
            <w:r>
              <w:rPr>
                <w:rFonts w:cs="Arial"/>
                <w:sz w:val="20"/>
                <w:szCs w:val="20"/>
              </w:rPr>
              <w:t>)</w:t>
            </w:r>
            <w:r w:rsidR="00F85095" w:rsidRPr="00B34EF1">
              <w:rPr>
                <w:rFonts w:cs="Arial"/>
                <w:sz w:val="20"/>
                <w:szCs w:val="20"/>
              </w:rPr>
              <w:t>:</w:t>
            </w:r>
          </w:p>
          <w:p w14:paraId="3A5E7CFE" w14:textId="77777777" w:rsidR="00F85095" w:rsidRPr="00D61538" w:rsidRDefault="00F85095" w:rsidP="004A3D8F">
            <w:pPr>
              <w:pStyle w:val="Bullet"/>
              <w:numPr>
                <w:ilvl w:val="0"/>
                <w:numId w:val="21"/>
              </w:numPr>
            </w:pPr>
            <w:r w:rsidRPr="00D61538">
              <w:t>Date of measure</w:t>
            </w:r>
          </w:p>
          <w:p w14:paraId="55EDEDDF" w14:textId="77777777" w:rsidR="00F85095" w:rsidRPr="00D61538" w:rsidRDefault="00F85095" w:rsidP="004A3D8F">
            <w:pPr>
              <w:pStyle w:val="Bullet"/>
              <w:numPr>
                <w:ilvl w:val="0"/>
                <w:numId w:val="21"/>
              </w:numPr>
            </w:pPr>
            <w:r w:rsidRPr="00D61538">
              <w:t>Confirmed (pharmacist-verified result) or not confirmed (patient reported)</w:t>
            </w:r>
          </w:p>
          <w:p w14:paraId="23CB566F" w14:textId="77777777" w:rsidR="00F85095" w:rsidRPr="00B34EF1" w:rsidRDefault="00F85095" w:rsidP="004A3D8F">
            <w:pPr>
              <w:pStyle w:val="Bullet"/>
              <w:numPr>
                <w:ilvl w:val="0"/>
                <w:numId w:val="21"/>
              </w:numPr>
            </w:pPr>
            <w:r w:rsidRPr="00D61538">
              <w:t>Ability for pharmacist to enter multiple lab values with corresponding dates</w:t>
            </w:r>
          </w:p>
          <w:p w14:paraId="4ABFB2AC" w14:textId="77777777" w:rsidR="00F85095" w:rsidRPr="00B34EF1" w:rsidRDefault="00F85095" w:rsidP="004A3D8F">
            <w:pPr>
              <w:pStyle w:val="Bullet"/>
            </w:pPr>
          </w:p>
          <w:p w14:paraId="37363BDD" w14:textId="77777777" w:rsidR="00F85095" w:rsidRPr="00B34EF1" w:rsidRDefault="00F85095" w:rsidP="00F85095">
            <w:pPr>
              <w:rPr>
                <w:rFonts w:cs="Arial"/>
                <w:b/>
                <w:sz w:val="20"/>
                <w:szCs w:val="20"/>
              </w:rPr>
            </w:pPr>
            <w:r w:rsidRPr="00B34EF1">
              <w:rPr>
                <w:rFonts w:cs="Arial"/>
                <w:b/>
                <w:sz w:val="20"/>
                <w:szCs w:val="20"/>
              </w:rPr>
              <w:t>Heart Failure</w:t>
            </w:r>
          </w:p>
          <w:p w14:paraId="36A35CC9" w14:textId="77777777" w:rsidR="00F85095" w:rsidRPr="00B34EF1" w:rsidRDefault="00F85095" w:rsidP="00F85095">
            <w:pPr>
              <w:ind w:left="180"/>
              <w:rPr>
                <w:rFonts w:cs="Arial"/>
                <w:sz w:val="20"/>
                <w:szCs w:val="20"/>
              </w:rPr>
            </w:pPr>
            <w:r w:rsidRPr="00B34EF1">
              <w:rPr>
                <w:rFonts w:cs="Arial"/>
                <w:sz w:val="20"/>
                <w:szCs w:val="20"/>
              </w:rPr>
              <w:t>Blood Pressure:</w:t>
            </w:r>
          </w:p>
          <w:p w14:paraId="342B5A25" w14:textId="77777777" w:rsidR="00F85095" w:rsidRPr="00D61538" w:rsidRDefault="00F85095" w:rsidP="004A3D8F">
            <w:pPr>
              <w:pStyle w:val="Bullet"/>
              <w:numPr>
                <w:ilvl w:val="0"/>
                <w:numId w:val="22"/>
              </w:numPr>
            </w:pPr>
            <w:r w:rsidRPr="00D61538">
              <w:t>Date of measure</w:t>
            </w:r>
          </w:p>
          <w:p w14:paraId="7E2E1015" w14:textId="77777777" w:rsidR="00F85095" w:rsidRPr="00D61538" w:rsidRDefault="00F85095" w:rsidP="004A3D8F">
            <w:pPr>
              <w:pStyle w:val="Bullet"/>
              <w:numPr>
                <w:ilvl w:val="0"/>
                <w:numId w:val="22"/>
              </w:numPr>
            </w:pPr>
            <w:r w:rsidRPr="00D61538">
              <w:t>Confirmed (pharmacist-verified result) or not confirmed (patient reported)</w:t>
            </w:r>
          </w:p>
          <w:p w14:paraId="482C033E" w14:textId="77777777" w:rsidR="00F85095" w:rsidRPr="00D61538" w:rsidRDefault="00F85095" w:rsidP="004A3D8F">
            <w:pPr>
              <w:pStyle w:val="Bullet"/>
              <w:numPr>
                <w:ilvl w:val="0"/>
                <w:numId w:val="22"/>
              </w:numPr>
            </w:pPr>
            <w:r w:rsidRPr="00D61538">
              <w:t>Ability for pharmacist to enter multiple lab values with corresponding dates</w:t>
            </w:r>
          </w:p>
          <w:p w14:paraId="5B85470D" w14:textId="77777777" w:rsidR="00F85095" w:rsidRPr="00B34EF1" w:rsidRDefault="00F85095" w:rsidP="00F85095">
            <w:pPr>
              <w:ind w:left="180"/>
              <w:rPr>
                <w:rFonts w:cs="Arial"/>
                <w:sz w:val="20"/>
                <w:szCs w:val="20"/>
              </w:rPr>
            </w:pPr>
          </w:p>
          <w:p w14:paraId="23039C49" w14:textId="77777777" w:rsidR="00F85095" w:rsidRPr="00B34EF1" w:rsidRDefault="00F85095" w:rsidP="00F85095">
            <w:pPr>
              <w:ind w:left="180"/>
              <w:rPr>
                <w:rFonts w:cs="Arial"/>
                <w:sz w:val="20"/>
                <w:szCs w:val="20"/>
              </w:rPr>
            </w:pPr>
            <w:r w:rsidRPr="00B34EF1">
              <w:rPr>
                <w:rFonts w:cs="Arial"/>
                <w:sz w:val="20"/>
                <w:szCs w:val="20"/>
              </w:rPr>
              <w:t>Heart Rate:</w:t>
            </w:r>
          </w:p>
          <w:p w14:paraId="5C8F58D6" w14:textId="77777777" w:rsidR="00F85095" w:rsidRPr="00D61538" w:rsidRDefault="00F85095" w:rsidP="004A3D8F">
            <w:pPr>
              <w:pStyle w:val="Bullet"/>
              <w:numPr>
                <w:ilvl w:val="0"/>
                <w:numId w:val="23"/>
              </w:numPr>
            </w:pPr>
            <w:r w:rsidRPr="00D61538">
              <w:t>Date of measure</w:t>
            </w:r>
          </w:p>
          <w:p w14:paraId="024FEC0D" w14:textId="77777777" w:rsidR="00F85095" w:rsidRPr="00D61538" w:rsidRDefault="00F85095" w:rsidP="004A3D8F">
            <w:pPr>
              <w:pStyle w:val="Bullet"/>
              <w:numPr>
                <w:ilvl w:val="0"/>
                <w:numId w:val="23"/>
              </w:numPr>
            </w:pPr>
            <w:r w:rsidRPr="00D61538">
              <w:t>Confirmed (pharmacist-verified result) or not confirmed (patient reported)</w:t>
            </w:r>
          </w:p>
          <w:p w14:paraId="5007936D" w14:textId="09B341D4" w:rsidR="00E411C6" w:rsidRPr="00E411C6" w:rsidRDefault="00F85095" w:rsidP="004A3D8F">
            <w:pPr>
              <w:pStyle w:val="Bullet"/>
              <w:numPr>
                <w:ilvl w:val="0"/>
                <w:numId w:val="23"/>
              </w:numPr>
              <w:rPr>
                <w:snapToGrid/>
              </w:rPr>
            </w:pPr>
            <w:r w:rsidRPr="00D61538">
              <w:t>Ability for pharmacist to enter multiple lab values with corresponding dates</w:t>
            </w:r>
          </w:p>
        </w:tc>
      </w:tr>
      <w:tr w:rsidR="006E3B0C" w:rsidRPr="00FB1656" w14:paraId="4CA3C924" w14:textId="77777777" w:rsidTr="00B33FE8">
        <w:trPr>
          <w:trHeight w:val="6192"/>
        </w:trPr>
        <w:tc>
          <w:tcPr>
            <w:tcW w:w="11016" w:type="dxa"/>
            <w:gridSpan w:val="2"/>
            <w:tcBorders>
              <w:top w:val="single" w:sz="4" w:space="0" w:color="auto"/>
              <w:bottom w:val="single" w:sz="4" w:space="0" w:color="auto"/>
            </w:tcBorders>
          </w:tcPr>
          <w:p w14:paraId="644D96CE" w14:textId="77777777" w:rsidR="00FE47C0" w:rsidRPr="007C7D29" w:rsidRDefault="00FE47C0" w:rsidP="00FE47C0">
            <w:pPr>
              <w:ind w:left="180"/>
              <w:rPr>
                <w:rFonts w:cs="Arial"/>
                <w:sz w:val="20"/>
                <w:szCs w:val="20"/>
              </w:rPr>
            </w:pPr>
            <w:r w:rsidRPr="007C7D29">
              <w:rPr>
                <w:rFonts w:cs="Arial"/>
                <w:sz w:val="20"/>
                <w:szCs w:val="20"/>
              </w:rPr>
              <w:lastRenderedPageBreak/>
              <w:t xml:space="preserve">Weight: </w:t>
            </w:r>
          </w:p>
          <w:p w14:paraId="0F9F5181" w14:textId="768BE113" w:rsidR="00FE47C0" w:rsidRPr="00D61538" w:rsidRDefault="00FE47C0" w:rsidP="004A3D8F">
            <w:pPr>
              <w:pStyle w:val="Bullet"/>
            </w:pPr>
            <w:r w:rsidRPr="00D61538">
              <w:t>In the last two weeks, has the patient gained three or more pounds in one day or five or more pounds in one week?</w:t>
            </w:r>
          </w:p>
          <w:p w14:paraId="6E066E38" w14:textId="77777777" w:rsidR="00FE47C0" w:rsidRPr="007C7D29" w:rsidRDefault="00FE47C0" w:rsidP="00FE47C0">
            <w:pPr>
              <w:tabs>
                <w:tab w:val="left" w:pos="450"/>
              </w:tabs>
              <w:rPr>
                <w:rFonts w:cs="Arial"/>
                <w:sz w:val="20"/>
                <w:szCs w:val="20"/>
              </w:rPr>
            </w:pPr>
          </w:p>
          <w:p w14:paraId="07BF4891" w14:textId="610074D0" w:rsidR="00FE47C0" w:rsidRPr="007C7D29" w:rsidRDefault="00FE47C0" w:rsidP="00212A3B">
            <w:pPr>
              <w:ind w:left="360"/>
              <w:rPr>
                <w:rFonts w:cs="Arial"/>
                <w:sz w:val="20"/>
                <w:szCs w:val="20"/>
              </w:rPr>
            </w:pPr>
            <w:r w:rsidRPr="007C7D29">
              <w:rPr>
                <w:rFonts w:cs="Arial"/>
                <w:sz w:val="20"/>
                <w:szCs w:val="20"/>
              </w:rPr>
              <w:t xml:space="preserve">Does the patient know how to check their blood pressure? If </w:t>
            </w:r>
            <w:r w:rsidR="00D61538">
              <w:rPr>
                <w:rFonts w:cs="Arial"/>
                <w:b/>
                <w:bCs/>
                <w:sz w:val="20"/>
                <w:szCs w:val="20"/>
              </w:rPr>
              <w:t>yes</w:t>
            </w:r>
            <w:r w:rsidRPr="007C7D29">
              <w:rPr>
                <w:rFonts w:cs="Arial"/>
                <w:sz w:val="20"/>
                <w:szCs w:val="20"/>
              </w:rPr>
              <w:t>, how often does the member check their own blood pressure?</w:t>
            </w:r>
          </w:p>
          <w:p w14:paraId="504F9DA5" w14:textId="77777777" w:rsidR="00FE47C0" w:rsidRPr="007C7D29" w:rsidRDefault="00FE47C0" w:rsidP="00FE47C0">
            <w:pPr>
              <w:rPr>
                <w:rFonts w:cs="Arial"/>
                <w:sz w:val="20"/>
                <w:szCs w:val="20"/>
              </w:rPr>
            </w:pPr>
          </w:p>
          <w:p w14:paraId="195F9AE9" w14:textId="6435BD43" w:rsidR="00FF4E8B" w:rsidRPr="007C7D29" w:rsidRDefault="00FF4E8B" w:rsidP="00247D62">
            <w:pPr>
              <w:tabs>
                <w:tab w:val="left" w:pos="180"/>
              </w:tabs>
              <w:ind w:left="360"/>
              <w:rPr>
                <w:rFonts w:cs="Arial"/>
                <w:sz w:val="20"/>
                <w:szCs w:val="20"/>
              </w:rPr>
            </w:pPr>
            <w:r w:rsidRPr="007C7D29">
              <w:rPr>
                <w:rFonts w:cs="Arial"/>
                <w:sz w:val="20"/>
                <w:szCs w:val="20"/>
              </w:rPr>
              <w:t>For patients 65 years of age and older:</w:t>
            </w:r>
          </w:p>
          <w:p w14:paraId="03C69991" w14:textId="5257C0B0" w:rsidR="00FF4E8B" w:rsidRPr="00D61538" w:rsidRDefault="00FF4E8B" w:rsidP="004A3D8F">
            <w:pPr>
              <w:pStyle w:val="Bullet"/>
              <w:numPr>
                <w:ilvl w:val="0"/>
                <w:numId w:val="24"/>
              </w:numPr>
            </w:pPr>
            <w:r w:rsidRPr="00D61538">
              <w:t xml:space="preserve">Number of </w:t>
            </w:r>
            <w:r w:rsidR="00813759" w:rsidRPr="00D61538">
              <w:t>adverse drug events (</w:t>
            </w:r>
            <w:r w:rsidRPr="00D61538">
              <w:t>ADEs</w:t>
            </w:r>
            <w:r w:rsidR="00813759" w:rsidRPr="00D61538">
              <w:t>)</w:t>
            </w:r>
            <w:r w:rsidRPr="00D61538">
              <w:t xml:space="preserve"> in the </w:t>
            </w:r>
            <w:r w:rsidR="00906955" w:rsidRPr="00D61538">
              <w:t>p</w:t>
            </w:r>
            <w:r w:rsidRPr="00D61538">
              <w:t xml:space="preserve">ast 12 </w:t>
            </w:r>
            <w:r w:rsidR="00906955" w:rsidRPr="00D61538">
              <w:t>m</w:t>
            </w:r>
            <w:r w:rsidRPr="00D61538">
              <w:t>onths (Definition of an ADE is harm caused by use, misuse, or non-use of a drug</w:t>
            </w:r>
            <w:r w:rsidR="00863CCD">
              <w:t>.</w:t>
            </w:r>
            <w:r w:rsidRPr="00D61538">
              <w:t>)</w:t>
            </w:r>
          </w:p>
          <w:p w14:paraId="74FDF6A3" w14:textId="700A816D" w:rsidR="00FF4E8B" w:rsidRPr="00D61538" w:rsidRDefault="00FF4E8B" w:rsidP="004A3D8F">
            <w:pPr>
              <w:pStyle w:val="Bullet"/>
              <w:numPr>
                <w:ilvl w:val="0"/>
                <w:numId w:val="24"/>
              </w:numPr>
            </w:pPr>
            <w:r w:rsidRPr="00D61538">
              <w:t xml:space="preserve">Number of </w:t>
            </w:r>
            <w:r w:rsidR="00906955" w:rsidRPr="00D61538">
              <w:t>f</w:t>
            </w:r>
            <w:r w:rsidRPr="00D61538">
              <w:t xml:space="preserve">alls in the </w:t>
            </w:r>
            <w:r w:rsidR="00906955" w:rsidRPr="00D61538">
              <w:t>p</w:t>
            </w:r>
            <w:r w:rsidRPr="00D61538">
              <w:t xml:space="preserve">ast 12 </w:t>
            </w:r>
            <w:r w:rsidR="00906955" w:rsidRPr="00D61538">
              <w:t>m</w:t>
            </w:r>
            <w:r w:rsidRPr="00D61538">
              <w:t>onths (Definition of a fall is an event that results in a person coming to rest inadvertently on the ground, floor, or other lower level</w:t>
            </w:r>
            <w:r w:rsidR="00863CCD">
              <w:t>.</w:t>
            </w:r>
            <w:r w:rsidRPr="00D61538">
              <w:t>)</w:t>
            </w:r>
          </w:p>
          <w:p w14:paraId="77A8C24B" w14:textId="67EFDC32" w:rsidR="00B33FE8" w:rsidRPr="00D61538" w:rsidRDefault="00FF4E8B" w:rsidP="004A3D8F">
            <w:pPr>
              <w:pStyle w:val="Bullet"/>
              <w:numPr>
                <w:ilvl w:val="0"/>
                <w:numId w:val="24"/>
              </w:numPr>
            </w:pPr>
            <w:r w:rsidRPr="00D61538">
              <w:t>For follow-up visits</w:t>
            </w:r>
            <w:r w:rsidR="003A38AB" w:rsidRPr="00D61538">
              <w:t>,</w:t>
            </w:r>
            <w:r w:rsidRPr="00D61538">
              <w:t xml:space="preserve"> </w:t>
            </w:r>
            <w:r w:rsidR="00152422" w:rsidRPr="00D61538">
              <w:t>n</w:t>
            </w:r>
            <w:r w:rsidRPr="00D61538">
              <w:t>umber of times the patient has fallen since last CMR/A visit</w:t>
            </w:r>
          </w:p>
          <w:p w14:paraId="66C2BDD4" w14:textId="09C0CC40" w:rsidR="006E3B0C" w:rsidRPr="00B33FE8" w:rsidRDefault="00FF4E8B" w:rsidP="004A3D8F">
            <w:pPr>
              <w:pStyle w:val="Bullet"/>
              <w:numPr>
                <w:ilvl w:val="0"/>
                <w:numId w:val="24"/>
              </w:numPr>
            </w:pPr>
            <w:r w:rsidRPr="00B33FE8">
              <w:t xml:space="preserve">Number of potentially inappropriate medications (PIMs) the patient is taking as determined by the pharmacist (Definition of a PIM is </w:t>
            </w:r>
            <w:r w:rsidR="00863CCD">
              <w:t xml:space="preserve">a </w:t>
            </w:r>
            <w:r w:rsidRPr="00B33FE8">
              <w:t>medication identified in Beer’s Criteria 202</w:t>
            </w:r>
            <w:r w:rsidR="004605EE">
              <w:t>3</w:t>
            </w:r>
            <w:r w:rsidRPr="00B33FE8">
              <w:t xml:space="preserve"> Update</w:t>
            </w:r>
            <w:r w:rsidR="00863CCD">
              <w:t>.</w:t>
            </w:r>
            <w:r w:rsidRPr="00B33FE8">
              <w:t xml:space="preserve">) </w:t>
            </w:r>
          </w:p>
          <w:p w14:paraId="57F9515F" w14:textId="77777777" w:rsidR="006E3B0C" w:rsidRPr="007C7D29" w:rsidRDefault="006E3B0C" w:rsidP="00FE47C0">
            <w:pPr>
              <w:spacing w:before="20"/>
              <w:rPr>
                <w:rFonts w:cs="Arial"/>
                <w:b/>
                <w:sz w:val="20"/>
                <w:szCs w:val="20"/>
              </w:rPr>
            </w:pPr>
          </w:p>
          <w:p w14:paraId="12B37DCF" w14:textId="77777777" w:rsidR="006E3B0C" w:rsidRPr="007C7D29" w:rsidRDefault="006E3B0C" w:rsidP="00FE47C0">
            <w:pPr>
              <w:rPr>
                <w:rFonts w:cs="Arial"/>
                <w:b/>
                <w:sz w:val="20"/>
                <w:szCs w:val="20"/>
              </w:rPr>
            </w:pPr>
            <w:r w:rsidRPr="007C7D29">
              <w:rPr>
                <w:rFonts w:cs="Arial"/>
                <w:b/>
                <w:sz w:val="20"/>
                <w:szCs w:val="20"/>
              </w:rPr>
              <w:t>Hypertension</w:t>
            </w:r>
          </w:p>
          <w:p w14:paraId="0AEE2EF1" w14:textId="77777777" w:rsidR="006E3B0C" w:rsidRPr="007C7D29" w:rsidRDefault="006E3B0C" w:rsidP="00FE47C0">
            <w:pPr>
              <w:tabs>
                <w:tab w:val="left" w:pos="367"/>
              </w:tabs>
              <w:ind w:left="180"/>
              <w:rPr>
                <w:rFonts w:cs="Arial"/>
                <w:sz w:val="20"/>
                <w:szCs w:val="20"/>
              </w:rPr>
            </w:pPr>
            <w:r w:rsidRPr="007C7D29">
              <w:rPr>
                <w:rFonts w:cs="Arial"/>
                <w:sz w:val="20"/>
                <w:szCs w:val="20"/>
              </w:rPr>
              <w:t>Blood Pressure:</w:t>
            </w:r>
          </w:p>
          <w:p w14:paraId="6E8B84A0" w14:textId="77777777" w:rsidR="006E3B0C" w:rsidRPr="00D61538" w:rsidRDefault="006E3B0C" w:rsidP="004A3D8F">
            <w:pPr>
              <w:pStyle w:val="Bullet"/>
              <w:numPr>
                <w:ilvl w:val="0"/>
                <w:numId w:val="25"/>
              </w:numPr>
            </w:pPr>
            <w:r w:rsidRPr="00D61538">
              <w:t>Date of measure</w:t>
            </w:r>
          </w:p>
          <w:p w14:paraId="796BED5A" w14:textId="77777777" w:rsidR="006E3B0C" w:rsidRPr="00D61538" w:rsidRDefault="006E3B0C" w:rsidP="004A3D8F">
            <w:pPr>
              <w:pStyle w:val="Bullet"/>
              <w:numPr>
                <w:ilvl w:val="0"/>
                <w:numId w:val="25"/>
              </w:numPr>
            </w:pPr>
            <w:r w:rsidRPr="00D61538">
              <w:t>Confirmed (pharmacist-verified result) or not confirmed (patient reported)</w:t>
            </w:r>
          </w:p>
          <w:p w14:paraId="3C7D8005" w14:textId="77777777" w:rsidR="006E3B0C" w:rsidRPr="00D61538" w:rsidRDefault="006E3B0C" w:rsidP="004A3D8F">
            <w:pPr>
              <w:pStyle w:val="Bullet"/>
              <w:numPr>
                <w:ilvl w:val="0"/>
                <w:numId w:val="25"/>
              </w:numPr>
            </w:pPr>
            <w:r w:rsidRPr="00D61538">
              <w:t xml:space="preserve">Ability for </w:t>
            </w:r>
            <w:r w:rsidR="00A75E34" w:rsidRPr="00D61538">
              <w:t>p</w:t>
            </w:r>
            <w:r w:rsidRPr="00D61538">
              <w:t xml:space="preserve">harmacist to </w:t>
            </w:r>
            <w:r w:rsidR="00A75E34" w:rsidRPr="00D61538">
              <w:t>e</w:t>
            </w:r>
            <w:r w:rsidRPr="00D61538">
              <w:t xml:space="preserve">nter </w:t>
            </w:r>
            <w:r w:rsidR="00A75E34" w:rsidRPr="00D61538">
              <w:t>m</w:t>
            </w:r>
            <w:r w:rsidRPr="00D61538">
              <w:t xml:space="preserve">ultiple </w:t>
            </w:r>
            <w:r w:rsidR="00A75E34" w:rsidRPr="00D61538">
              <w:t>l</w:t>
            </w:r>
            <w:r w:rsidRPr="00D61538">
              <w:t xml:space="preserve">ab </w:t>
            </w:r>
            <w:r w:rsidR="00A75E34" w:rsidRPr="00D61538">
              <w:t>v</w:t>
            </w:r>
            <w:r w:rsidRPr="00D61538">
              <w:t xml:space="preserve">alues with </w:t>
            </w:r>
            <w:r w:rsidR="00A75E34" w:rsidRPr="00D61538">
              <w:t>c</w:t>
            </w:r>
            <w:r w:rsidRPr="00D61538">
              <w:t xml:space="preserve">orresponding </w:t>
            </w:r>
            <w:r w:rsidR="00A75E34" w:rsidRPr="00D61538">
              <w:t>d</w:t>
            </w:r>
            <w:r w:rsidRPr="00D61538">
              <w:t>ates</w:t>
            </w:r>
          </w:p>
          <w:p w14:paraId="35A51011" w14:textId="77777777" w:rsidR="006E3B0C" w:rsidRPr="007C7D29" w:rsidRDefault="006E3B0C" w:rsidP="00FE47C0">
            <w:pPr>
              <w:tabs>
                <w:tab w:val="left" w:pos="367"/>
              </w:tabs>
              <w:ind w:left="180"/>
              <w:rPr>
                <w:rFonts w:cs="Arial"/>
                <w:sz w:val="20"/>
                <w:szCs w:val="20"/>
              </w:rPr>
            </w:pPr>
          </w:p>
          <w:p w14:paraId="18662442" w14:textId="2186BF7D" w:rsidR="006E3B0C" w:rsidRPr="007C7D29" w:rsidRDefault="006E3B0C" w:rsidP="00FE47C0">
            <w:pPr>
              <w:tabs>
                <w:tab w:val="left" w:pos="367"/>
              </w:tabs>
              <w:ind w:left="180"/>
              <w:rPr>
                <w:rFonts w:cs="Arial"/>
                <w:b/>
                <w:sz w:val="20"/>
                <w:szCs w:val="20"/>
              </w:rPr>
            </w:pPr>
            <w:r w:rsidRPr="007C7D29">
              <w:rPr>
                <w:rFonts w:cs="Arial"/>
                <w:sz w:val="20"/>
                <w:szCs w:val="20"/>
              </w:rPr>
              <w:t xml:space="preserve">Does the patient know how to check </w:t>
            </w:r>
            <w:r w:rsidR="00A75E34" w:rsidRPr="007C7D29">
              <w:rPr>
                <w:rFonts w:cs="Arial"/>
                <w:sz w:val="20"/>
                <w:szCs w:val="20"/>
              </w:rPr>
              <w:t>their</w:t>
            </w:r>
            <w:r w:rsidRPr="007C7D29">
              <w:rPr>
                <w:rFonts w:cs="Arial"/>
                <w:sz w:val="20"/>
                <w:szCs w:val="20"/>
              </w:rPr>
              <w:t xml:space="preserve"> blood pressure? If </w:t>
            </w:r>
            <w:r w:rsidR="0064061B">
              <w:rPr>
                <w:rFonts w:cs="Arial"/>
                <w:b/>
                <w:bCs/>
                <w:sz w:val="20"/>
                <w:szCs w:val="20"/>
              </w:rPr>
              <w:t>yes</w:t>
            </w:r>
            <w:r w:rsidRPr="007C7D29">
              <w:rPr>
                <w:rFonts w:cs="Arial"/>
                <w:sz w:val="20"/>
                <w:szCs w:val="20"/>
              </w:rPr>
              <w:t xml:space="preserve">, how often does the member check </w:t>
            </w:r>
            <w:r w:rsidR="00A75E34" w:rsidRPr="007C7D29">
              <w:rPr>
                <w:rFonts w:cs="Arial"/>
                <w:sz w:val="20"/>
                <w:szCs w:val="20"/>
              </w:rPr>
              <w:t>their</w:t>
            </w:r>
            <w:r w:rsidRPr="007C7D29">
              <w:rPr>
                <w:rFonts w:cs="Arial"/>
                <w:sz w:val="20"/>
                <w:szCs w:val="20"/>
              </w:rPr>
              <w:t xml:space="preserve"> own blood pressure?</w:t>
            </w:r>
          </w:p>
          <w:p w14:paraId="2189C7C7" w14:textId="77777777" w:rsidR="006E3B0C" w:rsidRPr="007C7D29" w:rsidRDefault="006E3B0C" w:rsidP="00FE47C0">
            <w:pPr>
              <w:rPr>
                <w:rFonts w:cs="Arial"/>
                <w:b/>
                <w:sz w:val="20"/>
                <w:szCs w:val="20"/>
              </w:rPr>
            </w:pPr>
          </w:p>
          <w:p w14:paraId="3DC1E1EE" w14:textId="77777777" w:rsidR="006E3B0C" w:rsidRPr="007C7D29" w:rsidRDefault="006E3B0C" w:rsidP="00FE47C0">
            <w:pPr>
              <w:rPr>
                <w:rFonts w:cs="Arial"/>
                <w:b/>
                <w:sz w:val="20"/>
                <w:szCs w:val="20"/>
              </w:rPr>
            </w:pPr>
            <w:r w:rsidRPr="007C7D29">
              <w:rPr>
                <w:rFonts w:cs="Arial"/>
                <w:b/>
                <w:sz w:val="20"/>
                <w:szCs w:val="20"/>
              </w:rPr>
              <w:t>Chronic Kidney Disease</w:t>
            </w:r>
          </w:p>
          <w:p w14:paraId="5205299F" w14:textId="77777777" w:rsidR="006E3B0C" w:rsidRPr="007C7D29" w:rsidRDefault="006E3B0C" w:rsidP="00FE47C0">
            <w:pPr>
              <w:ind w:left="180"/>
              <w:rPr>
                <w:rFonts w:cs="Arial"/>
                <w:sz w:val="20"/>
                <w:szCs w:val="20"/>
              </w:rPr>
            </w:pPr>
            <w:r w:rsidRPr="007C7D29">
              <w:rPr>
                <w:rFonts w:cs="Arial"/>
                <w:sz w:val="20"/>
                <w:szCs w:val="20"/>
              </w:rPr>
              <w:t>Blood Pressure:</w:t>
            </w:r>
          </w:p>
          <w:p w14:paraId="2B1AA183" w14:textId="77777777" w:rsidR="006E3B0C" w:rsidRPr="00D61538" w:rsidRDefault="006E3B0C" w:rsidP="004A3D8F">
            <w:pPr>
              <w:pStyle w:val="Bullet"/>
              <w:numPr>
                <w:ilvl w:val="0"/>
                <w:numId w:val="26"/>
              </w:numPr>
            </w:pPr>
            <w:r w:rsidRPr="00D61538">
              <w:t xml:space="preserve">Date of </w:t>
            </w:r>
            <w:r w:rsidR="00A75E34" w:rsidRPr="00D61538">
              <w:t>m</w:t>
            </w:r>
            <w:r w:rsidRPr="00D61538">
              <w:t>easure</w:t>
            </w:r>
          </w:p>
          <w:p w14:paraId="37B2F5E2" w14:textId="77777777" w:rsidR="006E3B0C" w:rsidRPr="00D61538" w:rsidRDefault="006E3B0C" w:rsidP="004A3D8F">
            <w:pPr>
              <w:pStyle w:val="Bullet"/>
              <w:numPr>
                <w:ilvl w:val="0"/>
                <w:numId w:val="26"/>
              </w:numPr>
            </w:pPr>
            <w:r w:rsidRPr="00D61538">
              <w:t>Confirmed (</w:t>
            </w:r>
            <w:r w:rsidR="00A75E34" w:rsidRPr="00D61538">
              <w:t>p</w:t>
            </w:r>
            <w:r w:rsidRPr="00D61538">
              <w:t>harmacist-</w:t>
            </w:r>
            <w:r w:rsidR="00A75E34" w:rsidRPr="00D61538">
              <w:t>v</w:t>
            </w:r>
            <w:r w:rsidRPr="00D61538">
              <w:t xml:space="preserve">erified </w:t>
            </w:r>
            <w:r w:rsidR="00A75E34" w:rsidRPr="00D61538">
              <w:t>r</w:t>
            </w:r>
            <w:r w:rsidRPr="00D61538">
              <w:t xml:space="preserve">esult) or </w:t>
            </w:r>
            <w:r w:rsidR="00A75E34" w:rsidRPr="00D61538">
              <w:t>n</w:t>
            </w:r>
            <w:r w:rsidRPr="00D61538">
              <w:t xml:space="preserve">ot </w:t>
            </w:r>
            <w:r w:rsidR="00A75E34" w:rsidRPr="00D61538">
              <w:t>c</w:t>
            </w:r>
            <w:r w:rsidRPr="00D61538">
              <w:t>onfirmed (</w:t>
            </w:r>
            <w:r w:rsidR="00A75E34" w:rsidRPr="00D61538">
              <w:t>p</w:t>
            </w:r>
            <w:r w:rsidRPr="00D61538">
              <w:t xml:space="preserve">atient </w:t>
            </w:r>
            <w:r w:rsidR="00A75E34" w:rsidRPr="00D61538">
              <w:t>r</w:t>
            </w:r>
            <w:r w:rsidRPr="00D61538">
              <w:t>eported)</w:t>
            </w:r>
          </w:p>
          <w:p w14:paraId="678FAA07" w14:textId="77777777" w:rsidR="006E3B0C" w:rsidRPr="00D61538" w:rsidRDefault="006E3B0C" w:rsidP="004A3D8F">
            <w:pPr>
              <w:pStyle w:val="Bullet"/>
              <w:numPr>
                <w:ilvl w:val="0"/>
                <w:numId w:val="26"/>
              </w:numPr>
            </w:pPr>
            <w:r w:rsidRPr="00D61538">
              <w:t xml:space="preserve">Ability for </w:t>
            </w:r>
            <w:r w:rsidR="0071412A" w:rsidRPr="00D61538">
              <w:t>p</w:t>
            </w:r>
            <w:r w:rsidRPr="00D61538">
              <w:t xml:space="preserve">harmacist to </w:t>
            </w:r>
            <w:r w:rsidR="0071412A" w:rsidRPr="00D61538">
              <w:t>e</w:t>
            </w:r>
            <w:r w:rsidRPr="00D61538">
              <w:t xml:space="preserve">nter </w:t>
            </w:r>
            <w:r w:rsidR="0071412A" w:rsidRPr="00D61538">
              <w:t>m</w:t>
            </w:r>
            <w:r w:rsidRPr="00D61538">
              <w:t xml:space="preserve">ultiple </w:t>
            </w:r>
            <w:r w:rsidR="0071412A" w:rsidRPr="00D61538">
              <w:t>l</w:t>
            </w:r>
            <w:r w:rsidRPr="00D61538">
              <w:t xml:space="preserve">ab </w:t>
            </w:r>
            <w:r w:rsidR="0071412A" w:rsidRPr="00D61538">
              <w:t>v</w:t>
            </w:r>
            <w:r w:rsidRPr="00D61538">
              <w:t xml:space="preserve">alues with </w:t>
            </w:r>
            <w:r w:rsidR="0071412A" w:rsidRPr="00D61538">
              <w:t>c</w:t>
            </w:r>
            <w:r w:rsidRPr="00D61538">
              <w:t xml:space="preserve">orresponding </w:t>
            </w:r>
            <w:r w:rsidR="0071412A" w:rsidRPr="00D61538">
              <w:t>d</w:t>
            </w:r>
            <w:r w:rsidRPr="00D61538">
              <w:t>ates</w:t>
            </w:r>
          </w:p>
          <w:p w14:paraId="0D7AC0F6" w14:textId="77777777" w:rsidR="006E3B0C" w:rsidRPr="007C7D29" w:rsidRDefault="006E3B0C" w:rsidP="00FE47C0">
            <w:pPr>
              <w:ind w:left="180"/>
              <w:rPr>
                <w:rFonts w:cs="Arial"/>
                <w:sz w:val="20"/>
                <w:szCs w:val="20"/>
              </w:rPr>
            </w:pPr>
          </w:p>
          <w:p w14:paraId="39495EDB" w14:textId="77777777" w:rsidR="006E3B0C" w:rsidRPr="007C7D29" w:rsidRDefault="006E3B0C" w:rsidP="00FE47C0">
            <w:pPr>
              <w:ind w:left="180"/>
              <w:rPr>
                <w:rFonts w:cs="Arial"/>
                <w:sz w:val="20"/>
                <w:szCs w:val="20"/>
              </w:rPr>
            </w:pPr>
            <w:r w:rsidRPr="007C7D29">
              <w:rPr>
                <w:rFonts w:cs="Arial"/>
                <w:sz w:val="20"/>
                <w:szCs w:val="20"/>
              </w:rPr>
              <w:t>Serum Creatinine:</w:t>
            </w:r>
          </w:p>
          <w:p w14:paraId="4EC8C7F5" w14:textId="77777777" w:rsidR="006E3B0C" w:rsidRPr="00D61538" w:rsidRDefault="006E3B0C" w:rsidP="004A3D8F">
            <w:pPr>
              <w:pStyle w:val="Bullet"/>
              <w:numPr>
                <w:ilvl w:val="0"/>
                <w:numId w:val="27"/>
              </w:numPr>
            </w:pPr>
            <w:r w:rsidRPr="00D61538">
              <w:t xml:space="preserve">Date of </w:t>
            </w:r>
            <w:r w:rsidR="0071412A" w:rsidRPr="00D61538">
              <w:t>l</w:t>
            </w:r>
            <w:r w:rsidRPr="00D61538">
              <w:t>ab</w:t>
            </w:r>
          </w:p>
          <w:p w14:paraId="07ABD806" w14:textId="77777777" w:rsidR="006E3B0C" w:rsidRPr="00D61538" w:rsidRDefault="006E3B0C" w:rsidP="004A3D8F">
            <w:pPr>
              <w:pStyle w:val="Bullet"/>
              <w:numPr>
                <w:ilvl w:val="0"/>
                <w:numId w:val="27"/>
              </w:numPr>
            </w:pPr>
            <w:r w:rsidRPr="00D61538">
              <w:t>Confirmed (</w:t>
            </w:r>
            <w:r w:rsidR="0071412A" w:rsidRPr="00D61538">
              <w:t>p</w:t>
            </w:r>
            <w:r w:rsidRPr="00D61538">
              <w:t>harmacist-</w:t>
            </w:r>
            <w:r w:rsidR="0071412A" w:rsidRPr="00D61538">
              <w:t>v</w:t>
            </w:r>
            <w:r w:rsidRPr="00D61538">
              <w:t xml:space="preserve">erified </w:t>
            </w:r>
            <w:r w:rsidR="0071412A" w:rsidRPr="00D61538">
              <w:t>r</w:t>
            </w:r>
            <w:r w:rsidRPr="00D61538">
              <w:t xml:space="preserve">esult) or </w:t>
            </w:r>
            <w:r w:rsidR="0071412A" w:rsidRPr="00D61538">
              <w:t>n</w:t>
            </w:r>
            <w:r w:rsidRPr="00D61538">
              <w:t xml:space="preserve">ot </w:t>
            </w:r>
            <w:r w:rsidR="0071412A" w:rsidRPr="00D61538">
              <w:t>c</w:t>
            </w:r>
            <w:r w:rsidRPr="00D61538">
              <w:t>onfirmed (</w:t>
            </w:r>
            <w:r w:rsidR="0071412A" w:rsidRPr="00D61538">
              <w:t>p</w:t>
            </w:r>
            <w:r w:rsidRPr="00D61538">
              <w:t xml:space="preserve">atient </w:t>
            </w:r>
            <w:r w:rsidR="0071412A" w:rsidRPr="00D61538">
              <w:t>r</w:t>
            </w:r>
            <w:r w:rsidRPr="00D61538">
              <w:t>eported)</w:t>
            </w:r>
          </w:p>
          <w:p w14:paraId="668B25BC" w14:textId="77777777" w:rsidR="006E3B0C" w:rsidRPr="00D61538" w:rsidRDefault="006E3B0C" w:rsidP="004A3D8F">
            <w:pPr>
              <w:pStyle w:val="Bullet"/>
              <w:numPr>
                <w:ilvl w:val="0"/>
                <w:numId w:val="27"/>
              </w:numPr>
            </w:pPr>
            <w:r w:rsidRPr="00D61538">
              <w:t xml:space="preserve">Ability for </w:t>
            </w:r>
            <w:r w:rsidR="0071412A" w:rsidRPr="00D61538">
              <w:t>p</w:t>
            </w:r>
            <w:r w:rsidRPr="00D61538">
              <w:t xml:space="preserve">harmacist to </w:t>
            </w:r>
            <w:r w:rsidR="0071412A" w:rsidRPr="00D61538">
              <w:t>e</w:t>
            </w:r>
            <w:r w:rsidRPr="00D61538">
              <w:t xml:space="preserve">nter </w:t>
            </w:r>
            <w:r w:rsidR="0071412A" w:rsidRPr="00D61538">
              <w:t>m</w:t>
            </w:r>
            <w:r w:rsidRPr="00D61538">
              <w:t xml:space="preserve">ultiple </w:t>
            </w:r>
            <w:r w:rsidR="0071412A" w:rsidRPr="00D61538">
              <w:t>l</w:t>
            </w:r>
            <w:r w:rsidRPr="00D61538">
              <w:t xml:space="preserve">ab </w:t>
            </w:r>
            <w:r w:rsidR="0071412A" w:rsidRPr="00D61538">
              <w:t>v</w:t>
            </w:r>
            <w:r w:rsidRPr="00D61538">
              <w:t xml:space="preserve">alues with </w:t>
            </w:r>
            <w:r w:rsidR="0071412A" w:rsidRPr="00D61538">
              <w:t>c</w:t>
            </w:r>
            <w:r w:rsidRPr="00D61538">
              <w:t xml:space="preserve">orresponding </w:t>
            </w:r>
            <w:r w:rsidR="0071412A" w:rsidRPr="00D61538">
              <w:t>d</w:t>
            </w:r>
            <w:r w:rsidRPr="00D61538">
              <w:t>ates</w:t>
            </w:r>
          </w:p>
          <w:p w14:paraId="0333890C" w14:textId="77777777" w:rsidR="006E3B0C" w:rsidRPr="007C7D29" w:rsidRDefault="006E3B0C" w:rsidP="00FE47C0">
            <w:pPr>
              <w:ind w:left="180"/>
              <w:rPr>
                <w:rStyle w:val="Emphasis"/>
                <w:rFonts w:cs="Arial"/>
                <w:b w:val="0"/>
                <w:color w:val="222222"/>
                <w:sz w:val="20"/>
                <w:szCs w:val="20"/>
              </w:rPr>
            </w:pPr>
          </w:p>
          <w:p w14:paraId="6B1D4C7A" w14:textId="0DEE0AE3" w:rsidR="006E3B0C" w:rsidRPr="007C7D29" w:rsidRDefault="006E3B0C" w:rsidP="00FE47C0">
            <w:pPr>
              <w:ind w:left="180"/>
              <w:rPr>
                <w:rFonts w:cs="Arial"/>
                <w:b/>
                <w:sz w:val="20"/>
                <w:szCs w:val="20"/>
              </w:rPr>
            </w:pPr>
            <w:r w:rsidRPr="007C7D29">
              <w:rPr>
                <w:rStyle w:val="Emphasis"/>
                <w:rFonts w:cs="Arial"/>
                <w:b w:val="0"/>
                <w:color w:val="222222"/>
                <w:sz w:val="20"/>
                <w:szCs w:val="20"/>
              </w:rPr>
              <w:t>Glomerular Filtration Rate</w:t>
            </w:r>
            <w:r w:rsidRPr="007C7D29">
              <w:rPr>
                <w:rFonts w:cs="Arial"/>
                <w:sz w:val="20"/>
                <w:szCs w:val="20"/>
              </w:rPr>
              <w:t>:</w:t>
            </w:r>
          </w:p>
          <w:p w14:paraId="5E0BCA39" w14:textId="77777777" w:rsidR="006E3B0C" w:rsidRPr="00D61538" w:rsidRDefault="006E3B0C" w:rsidP="004A3D8F">
            <w:pPr>
              <w:pStyle w:val="Bullet"/>
              <w:numPr>
                <w:ilvl w:val="0"/>
                <w:numId w:val="28"/>
              </w:numPr>
            </w:pPr>
            <w:r w:rsidRPr="00D61538">
              <w:t xml:space="preserve">Date of </w:t>
            </w:r>
            <w:r w:rsidR="0071412A" w:rsidRPr="00D61538">
              <w:t>l</w:t>
            </w:r>
            <w:r w:rsidRPr="00D61538">
              <w:t>ab</w:t>
            </w:r>
          </w:p>
          <w:p w14:paraId="0559DED4" w14:textId="77777777" w:rsidR="006E3B0C" w:rsidRPr="00D61538" w:rsidRDefault="006E3B0C" w:rsidP="004A3D8F">
            <w:pPr>
              <w:pStyle w:val="Bullet"/>
              <w:numPr>
                <w:ilvl w:val="0"/>
                <w:numId w:val="28"/>
              </w:numPr>
            </w:pPr>
            <w:r w:rsidRPr="00D61538">
              <w:t>Confirmed (</w:t>
            </w:r>
            <w:r w:rsidR="0071412A" w:rsidRPr="00D61538">
              <w:t>p</w:t>
            </w:r>
            <w:r w:rsidRPr="00D61538">
              <w:t>harmacist-</w:t>
            </w:r>
            <w:r w:rsidR="0071412A" w:rsidRPr="00D61538">
              <w:t>v</w:t>
            </w:r>
            <w:r w:rsidRPr="00D61538">
              <w:t xml:space="preserve">erified </w:t>
            </w:r>
            <w:r w:rsidR="0071412A" w:rsidRPr="00D61538">
              <w:t>r</w:t>
            </w:r>
            <w:r w:rsidRPr="00D61538">
              <w:t xml:space="preserve">esult) or </w:t>
            </w:r>
            <w:r w:rsidR="0071412A" w:rsidRPr="00D61538">
              <w:t>n</w:t>
            </w:r>
            <w:r w:rsidRPr="00D61538">
              <w:t xml:space="preserve">ot </w:t>
            </w:r>
            <w:r w:rsidR="0071412A" w:rsidRPr="00D61538">
              <w:t>c</w:t>
            </w:r>
            <w:r w:rsidRPr="00D61538">
              <w:t>onfirmed (</w:t>
            </w:r>
            <w:r w:rsidR="0071412A" w:rsidRPr="00D61538">
              <w:t>p</w:t>
            </w:r>
            <w:r w:rsidRPr="00D61538">
              <w:t xml:space="preserve">atient </w:t>
            </w:r>
            <w:r w:rsidR="0071412A" w:rsidRPr="00D61538">
              <w:t>r</w:t>
            </w:r>
            <w:r w:rsidRPr="00D61538">
              <w:t>eported)</w:t>
            </w:r>
          </w:p>
          <w:p w14:paraId="63C610A1" w14:textId="77777777" w:rsidR="006E3B0C" w:rsidRPr="00D61538" w:rsidRDefault="006E3B0C" w:rsidP="004A3D8F">
            <w:pPr>
              <w:pStyle w:val="Bullet"/>
              <w:numPr>
                <w:ilvl w:val="0"/>
                <w:numId w:val="28"/>
              </w:numPr>
            </w:pPr>
            <w:r w:rsidRPr="00D61538">
              <w:t xml:space="preserve">Ability for </w:t>
            </w:r>
            <w:r w:rsidR="0071412A" w:rsidRPr="00D61538">
              <w:t>p</w:t>
            </w:r>
            <w:r w:rsidRPr="00D61538">
              <w:t xml:space="preserve">harmacist to </w:t>
            </w:r>
            <w:r w:rsidR="0071412A" w:rsidRPr="00D61538">
              <w:t>e</w:t>
            </w:r>
            <w:r w:rsidRPr="00D61538">
              <w:t xml:space="preserve">nter </w:t>
            </w:r>
            <w:r w:rsidR="0071412A" w:rsidRPr="00D61538">
              <w:t>m</w:t>
            </w:r>
            <w:r w:rsidRPr="00D61538">
              <w:t xml:space="preserve">ultiple </w:t>
            </w:r>
            <w:r w:rsidR="0071412A" w:rsidRPr="00D61538">
              <w:t>l</w:t>
            </w:r>
            <w:r w:rsidRPr="00D61538">
              <w:t>ab</w:t>
            </w:r>
            <w:r w:rsidR="0071412A" w:rsidRPr="00D61538">
              <w:t xml:space="preserve"> v</w:t>
            </w:r>
            <w:r w:rsidRPr="00D61538">
              <w:t xml:space="preserve">alues with </w:t>
            </w:r>
            <w:r w:rsidR="0071412A" w:rsidRPr="00D61538">
              <w:t>c</w:t>
            </w:r>
            <w:r w:rsidRPr="00D61538">
              <w:t xml:space="preserve">orresponding </w:t>
            </w:r>
            <w:r w:rsidR="0071412A" w:rsidRPr="00D61538">
              <w:t>d</w:t>
            </w:r>
            <w:r w:rsidRPr="00D61538">
              <w:t>ates</w:t>
            </w:r>
          </w:p>
          <w:p w14:paraId="4078D15F" w14:textId="77777777" w:rsidR="006E3B0C" w:rsidRPr="007C7D29" w:rsidRDefault="006E3B0C" w:rsidP="00FE47C0">
            <w:pPr>
              <w:rPr>
                <w:rFonts w:cs="Arial"/>
                <w:b/>
                <w:sz w:val="20"/>
                <w:szCs w:val="20"/>
              </w:rPr>
            </w:pPr>
          </w:p>
          <w:p w14:paraId="7604FE07" w14:textId="77777777" w:rsidR="006E3B0C" w:rsidRPr="007C7D29" w:rsidRDefault="006E3B0C" w:rsidP="00FE47C0">
            <w:pPr>
              <w:rPr>
                <w:rFonts w:cs="Arial"/>
                <w:b/>
                <w:sz w:val="20"/>
                <w:szCs w:val="20"/>
              </w:rPr>
            </w:pPr>
            <w:r w:rsidRPr="007C7D29">
              <w:rPr>
                <w:rFonts w:cs="Arial"/>
                <w:b/>
                <w:sz w:val="20"/>
                <w:szCs w:val="20"/>
              </w:rPr>
              <w:t>Dyslipidemia</w:t>
            </w:r>
          </w:p>
          <w:p w14:paraId="38924E8D" w14:textId="77777777" w:rsidR="006E3B0C" w:rsidRPr="007C7D29" w:rsidRDefault="006E3B0C" w:rsidP="00FE47C0">
            <w:pPr>
              <w:ind w:left="180"/>
              <w:rPr>
                <w:rFonts w:cs="Arial"/>
                <w:sz w:val="20"/>
                <w:szCs w:val="20"/>
              </w:rPr>
            </w:pPr>
            <w:r w:rsidRPr="007C7D29">
              <w:rPr>
                <w:rFonts w:cs="Arial"/>
                <w:sz w:val="20"/>
                <w:szCs w:val="20"/>
              </w:rPr>
              <w:t>Blood Pressure:</w:t>
            </w:r>
          </w:p>
          <w:p w14:paraId="5FDC4260" w14:textId="77777777" w:rsidR="006E3B0C" w:rsidRPr="00D61538" w:rsidRDefault="006E3B0C" w:rsidP="004A3D8F">
            <w:pPr>
              <w:pStyle w:val="Bullet"/>
              <w:numPr>
                <w:ilvl w:val="0"/>
                <w:numId w:val="29"/>
              </w:numPr>
            </w:pPr>
            <w:r w:rsidRPr="00D61538">
              <w:t xml:space="preserve">Date of </w:t>
            </w:r>
            <w:r w:rsidR="0071412A" w:rsidRPr="00D61538">
              <w:t>m</w:t>
            </w:r>
            <w:r w:rsidRPr="00D61538">
              <w:t>easure</w:t>
            </w:r>
          </w:p>
          <w:p w14:paraId="1FEB3DD6" w14:textId="77777777" w:rsidR="006E3B0C" w:rsidRPr="00D61538" w:rsidRDefault="006E3B0C" w:rsidP="004A3D8F">
            <w:pPr>
              <w:pStyle w:val="Bullet"/>
              <w:numPr>
                <w:ilvl w:val="0"/>
                <w:numId w:val="29"/>
              </w:numPr>
            </w:pPr>
            <w:r w:rsidRPr="00D61538">
              <w:t>Confirmed (</w:t>
            </w:r>
            <w:r w:rsidR="0071412A" w:rsidRPr="00D61538">
              <w:t>p</w:t>
            </w:r>
            <w:r w:rsidRPr="00D61538">
              <w:t>harmacist-</w:t>
            </w:r>
            <w:r w:rsidR="0071412A" w:rsidRPr="00D61538">
              <w:t>v</w:t>
            </w:r>
            <w:r w:rsidRPr="00D61538">
              <w:t xml:space="preserve">erified </w:t>
            </w:r>
            <w:r w:rsidR="0071412A" w:rsidRPr="00D61538">
              <w:t>r</w:t>
            </w:r>
            <w:r w:rsidRPr="00D61538">
              <w:t xml:space="preserve">esult) or </w:t>
            </w:r>
            <w:r w:rsidR="0071412A" w:rsidRPr="00D61538">
              <w:t>n</w:t>
            </w:r>
            <w:r w:rsidRPr="00D61538">
              <w:t xml:space="preserve">ot </w:t>
            </w:r>
            <w:r w:rsidR="0071412A" w:rsidRPr="00D61538">
              <w:t>c</w:t>
            </w:r>
            <w:r w:rsidRPr="00D61538">
              <w:t>onfirmed (</w:t>
            </w:r>
            <w:r w:rsidR="0071412A" w:rsidRPr="00D61538">
              <w:t>p</w:t>
            </w:r>
            <w:r w:rsidRPr="00D61538">
              <w:t xml:space="preserve">atient </w:t>
            </w:r>
            <w:r w:rsidR="0071412A" w:rsidRPr="00D61538">
              <w:t>r</w:t>
            </w:r>
            <w:r w:rsidRPr="00D61538">
              <w:t>eported)</w:t>
            </w:r>
          </w:p>
          <w:p w14:paraId="1EAFEFDE" w14:textId="77777777" w:rsidR="006E3B0C" w:rsidRPr="00D61538" w:rsidRDefault="006E3B0C" w:rsidP="004A3D8F">
            <w:pPr>
              <w:pStyle w:val="Bullet"/>
              <w:numPr>
                <w:ilvl w:val="0"/>
                <w:numId w:val="29"/>
              </w:numPr>
            </w:pPr>
            <w:r w:rsidRPr="00D61538">
              <w:t xml:space="preserve">Ability for </w:t>
            </w:r>
            <w:r w:rsidR="0071412A" w:rsidRPr="00D61538">
              <w:t>p</w:t>
            </w:r>
            <w:r w:rsidRPr="00D61538">
              <w:t xml:space="preserve">harmacist to </w:t>
            </w:r>
            <w:r w:rsidR="0071412A" w:rsidRPr="00D61538">
              <w:t>e</w:t>
            </w:r>
            <w:r w:rsidRPr="00D61538">
              <w:t xml:space="preserve">nter </w:t>
            </w:r>
            <w:r w:rsidR="0071412A" w:rsidRPr="00D61538">
              <w:t>m</w:t>
            </w:r>
            <w:r w:rsidRPr="00D61538">
              <w:t xml:space="preserve">ultiple </w:t>
            </w:r>
            <w:r w:rsidR="0071412A" w:rsidRPr="00D61538">
              <w:t>l</w:t>
            </w:r>
            <w:r w:rsidRPr="00D61538">
              <w:t xml:space="preserve">ab </w:t>
            </w:r>
            <w:r w:rsidR="0071412A" w:rsidRPr="00D61538">
              <w:t>v</w:t>
            </w:r>
            <w:r w:rsidRPr="00D61538">
              <w:t xml:space="preserve">alues with </w:t>
            </w:r>
            <w:r w:rsidR="00206B31" w:rsidRPr="00D61538">
              <w:t>c</w:t>
            </w:r>
            <w:r w:rsidRPr="00D61538">
              <w:t xml:space="preserve">orresponding </w:t>
            </w:r>
            <w:r w:rsidR="00206B31" w:rsidRPr="00D61538">
              <w:t>d</w:t>
            </w:r>
            <w:r w:rsidRPr="00D61538">
              <w:t>ates</w:t>
            </w:r>
          </w:p>
          <w:p w14:paraId="5E91E92B" w14:textId="77777777" w:rsidR="006E3B0C" w:rsidRPr="007C7D29" w:rsidRDefault="006E3B0C" w:rsidP="00FE47C0">
            <w:pPr>
              <w:ind w:left="180"/>
              <w:rPr>
                <w:rFonts w:cs="Arial"/>
                <w:sz w:val="20"/>
                <w:szCs w:val="20"/>
              </w:rPr>
            </w:pPr>
          </w:p>
          <w:p w14:paraId="1EAB0871" w14:textId="77777777" w:rsidR="006E3B0C" w:rsidRPr="007C7D29" w:rsidRDefault="006E3B0C" w:rsidP="00FE47C0">
            <w:pPr>
              <w:ind w:left="180"/>
              <w:rPr>
                <w:rFonts w:cs="Arial"/>
                <w:sz w:val="20"/>
                <w:szCs w:val="20"/>
              </w:rPr>
            </w:pPr>
            <w:r w:rsidRPr="007C7D29">
              <w:rPr>
                <w:rFonts w:cs="Arial"/>
                <w:sz w:val="20"/>
                <w:szCs w:val="20"/>
              </w:rPr>
              <w:t>LDL:</w:t>
            </w:r>
          </w:p>
          <w:p w14:paraId="226F8728" w14:textId="77777777" w:rsidR="006E3B0C" w:rsidRPr="00D61538" w:rsidRDefault="006E3B0C" w:rsidP="004A3D8F">
            <w:pPr>
              <w:pStyle w:val="Bullet"/>
              <w:numPr>
                <w:ilvl w:val="0"/>
                <w:numId w:val="30"/>
              </w:numPr>
            </w:pPr>
            <w:r w:rsidRPr="00D61538">
              <w:t xml:space="preserve">Date of </w:t>
            </w:r>
            <w:r w:rsidR="00206B31" w:rsidRPr="00D61538">
              <w:t>m</w:t>
            </w:r>
            <w:r w:rsidRPr="00D61538">
              <w:t>easure</w:t>
            </w:r>
          </w:p>
          <w:p w14:paraId="2BA0D489" w14:textId="77777777" w:rsidR="006E3B0C" w:rsidRPr="00D61538" w:rsidRDefault="006E3B0C" w:rsidP="004A3D8F">
            <w:pPr>
              <w:pStyle w:val="Bullet"/>
              <w:numPr>
                <w:ilvl w:val="0"/>
                <w:numId w:val="30"/>
              </w:numPr>
            </w:pPr>
            <w:r w:rsidRPr="00D61538">
              <w:t>Confirmed (</w:t>
            </w:r>
            <w:r w:rsidR="00206B31" w:rsidRPr="00D61538">
              <w:t>p</w:t>
            </w:r>
            <w:r w:rsidRPr="00D61538">
              <w:t>harmacist-</w:t>
            </w:r>
            <w:r w:rsidR="00206B31" w:rsidRPr="00D61538">
              <w:t>v</w:t>
            </w:r>
            <w:r w:rsidRPr="00D61538">
              <w:t xml:space="preserve">erified </w:t>
            </w:r>
            <w:r w:rsidR="00206B31" w:rsidRPr="00D61538">
              <w:t>r</w:t>
            </w:r>
            <w:r w:rsidRPr="00D61538">
              <w:t xml:space="preserve">esult) or </w:t>
            </w:r>
            <w:r w:rsidR="00206B31" w:rsidRPr="00D61538">
              <w:t>n</w:t>
            </w:r>
            <w:r w:rsidRPr="00D61538">
              <w:t xml:space="preserve">ot </w:t>
            </w:r>
            <w:r w:rsidR="00206B31" w:rsidRPr="00D61538">
              <w:t>c</w:t>
            </w:r>
            <w:r w:rsidRPr="00D61538">
              <w:t>onfirmed (</w:t>
            </w:r>
            <w:r w:rsidR="00206B31" w:rsidRPr="00D61538">
              <w:t>p</w:t>
            </w:r>
            <w:r w:rsidRPr="00D61538">
              <w:t xml:space="preserve">atient </w:t>
            </w:r>
            <w:r w:rsidR="00206B31" w:rsidRPr="00D61538">
              <w:t>r</w:t>
            </w:r>
            <w:r w:rsidRPr="00D61538">
              <w:t>eported)</w:t>
            </w:r>
          </w:p>
          <w:p w14:paraId="54065ECA" w14:textId="77777777" w:rsidR="006E3B0C" w:rsidRPr="00D61538" w:rsidRDefault="006E3B0C" w:rsidP="004A3D8F">
            <w:pPr>
              <w:pStyle w:val="Bullet"/>
              <w:numPr>
                <w:ilvl w:val="0"/>
                <w:numId w:val="30"/>
              </w:numPr>
            </w:pPr>
            <w:r w:rsidRPr="00D61538">
              <w:t xml:space="preserve">Ability for </w:t>
            </w:r>
            <w:r w:rsidR="00206B31" w:rsidRPr="00D61538">
              <w:t>p</w:t>
            </w:r>
            <w:r w:rsidRPr="00D61538">
              <w:t xml:space="preserve">harmacist to </w:t>
            </w:r>
            <w:r w:rsidR="00206B31" w:rsidRPr="00D61538">
              <w:t>e</w:t>
            </w:r>
            <w:r w:rsidRPr="00D61538">
              <w:t xml:space="preserve">nter </w:t>
            </w:r>
            <w:r w:rsidR="00206B31" w:rsidRPr="00D61538">
              <w:t>m</w:t>
            </w:r>
            <w:r w:rsidRPr="00D61538">
              <w:t xml:space="preserve">ultiple </w:t>
            </w:r>
            <w:r w:rsidR="00206B31" w:rsidRPr="00D61538">
              <w:t>l</w:t>
            </w:r>
            <w:r w:rsidRPr="00D61538">
              <w:t xml:space="preserve">ab </w:t>
            </w:r>
            <w:r w:rsidR="00206B31" w:rsidRPr="00D61538">
              <w:t>v</w:t>
            </w:r>
            <w:r w:rsidRPr="00D61538">
              <w:t xml:space="preserve">alues with </w:t>
            </w:r>
            <w:r w:rsidR="00206B31" w:rsidRPr="00D61538">
              <w:t>c</w:t>
            </w:r>
            <w:r w:rsidRPr="00D61538">
              <w:t xml:space="preserve">orresponding </w:t>
            </w:r>
            <w:r w:rsidR="00206B31" w:rsidRPr="00D61538">
              <w:t>d</w:t>
            </w:r>
            <w:r w:rsidRPr="00D61538">
              <w:t>ates</w:t>
            </w:r>
          </w:p>
          <w:p w14:paraId="136F4F1E" w14:textId="77777777" w:rsidR="006E3B0C" w:rsidRPr="007C7D29" w:rsidRDefault="006E3B0C" w:rsidP="00FE47C0">
            <w:pPr>
              <w:ind w:left="180"/>
              <w:rPr>
                <w:rFonts w:cs="Arial"/>
                <w:b/>
                <w:sz w:val="20"/>
                <w:szCs w:val="20"/>
              </w:rPr>
            </w:pPr>
          </w:p>
          <w:p w14:paraId="303ADC4F" w14:textId="0045686F" w:rsidR="006E3B0C" w:rsidRPr="007C7D29" w:rsidRDefault="006E3B0C" w:rsidP="0064061B">
            <w:pPr>
              <w:rPr>
                <w:rFonts w:cs="Arial"/>
                <w:b/>
                <w:sz w:val="20"/>
                <w:szCs w:val="20"/>
              </w:rPr>
            </w:pPr>
            <w:r w:rsidRPr="007C7D29">
              <w:rPr>
                <w:rFonts w:cs="Arial"/>
                <w:b/>
                <w:sz w:val="20"/>
                <w:szCs w:val="20"/>
              </w:rPr>
              <w:t>COPD</w:t>
            </w:r>
          </w:p>
          <w:p w14:paraId="5D229532" w14:textId="268044A0" w:rsidR="006E3B0C" w:rsidRPr="007C7D29" w:rsidRDefault="006E3B0C" w:rsidP="00247D62">
            <w:pPr>
              <w:ind w:left="187"/>
              <w:rPr>
                <w:rFonts w:cs="Arial"/>
                <w:b/>
                <w:sz w:val="20"/>
                <w:szCs w:val="20"/>
              </w:rPr>
            </w:pPr>
            <w:r w:rsidRPr="007C7D29">
              <w:rPr>
                <w:rFonts w:cs="Arial"/>
                <w:sz w:val="20"/>
                <w:szCs w:val="20"/>
              </w:rPr>
              <w:t xml:space="preserve">Does the patient currently smoke? If </w:t>
            </w:r>
            <w:r w:rsidR="0064061B">
              <w:rPr>
                <w:rFonts w:cs="Arial"/>
                <w:b/>
                <w:bCs/>
                <w:sz w:val="20"/>
                <w:szCs w:val="20"/>
              </w:rPr>
              <w:t>yes</w:t>
            </w:r>
            <w:r w:rsidRPr="007C7D29">
              <w:rPr>
                <w:rFonts w:cs="Arial"/>
                <w:sz w:val="20"/>
                <w:szCs w:val="20"/>
              </w:rPr>
              <w:t xml:space="preserve">, how many cigarettes per day does the patient smoke? </w:t>
            </w:r>
          </w:p>
          <w:p w14:paraId="4994CDF1" w14:textId="77777777" w:rsidR="006E3B0C" w:rsidRPr="007C7D29" w:rsidRDefault="006E3B0C" w:rsidP="00FE47C0">
            <w:pPr>
              <w:rPr>
                <w:rFonts w:cs="Arial"/>
                <w:b/>
                <w:sz w:val="20"/>
                <w:szCs w:val="20"/>
              </w:rPr>
            </w:pPr>
            <w:r w:rsidRPr="007C7D29">
              <w:rPr>
                <w:rFonts w:cs="Arial"/>
                <w:b/>
                <w:sz w:val="20"/>
                <w:szCs w:val="20"/>
              </w:rPr>
              <w:lastRenderedPageBreak/>
              <w:t>Depression</w:t>
            </w:r>
          </w:p>
          <w:p w14:paraId="6CAD666C" w14:textId="1D766232" w:rsidR="006E3B0C" w:rsidRPr="007C7D29" w:rsidRDefault="000565B2" w:rsidP="00FE47C0">
            <w:pPr>
              <w:ind w:left="180"/>
              <w:rPr>
                <w:rFonts w:cs="Arial"/>
                <w:sz w:val="20"/>
                <w:szCs w:val="20"/>
              </w:rPr>
            </w:pPr>
            <w:r>
              <w:rPr>
                <w:rFonts w:cs="Arial"/>
                <w:sz w:val="20"/>
                <w:szCs w:val="20"/>
              </w:rPr>
              <w:t>Patient Health Questionnaire-2 (</w:t>
            </w:r>
            <w:r w:rsidR="006E3B0C" w:rsidRPr="007C7D29">
              <w:rPr>
                <w:rFonts w:cs="Arial"/>
                <w:sz w:val="20"/>
                <w:szCs w:val="20"/>
              </w:rPr>
              <w:t>PHQ-2</w:t>
            </w:r>
            <w:r>
              <w:rPr>
                <w:rFonts w:cs="Arial"/>
                <w:sz w:val="20"/>
                <w:szCs w:val="20"/>
              </w:rPr>
              <w:t>)</w:t>
            </w:r>
            <w:r w:rsidR="006E3B0C" w:rsidRPr="007C7D29">
              <w:rPr>
                <w:rFonts w:cs="Arial"/>
                <w:sz w:val="20"/>
                <w:szCs w:val="20"/>
              </w:rPr>
              <w:t xml:space="preserve"> Score: </w:t>
            </w:r>
          </w:p>
          <w:p w14:paraId="533F2F33" w14:textId="77777777" w:rsidR="006E3B0C" w:rsidRPr="00D61538" w:rsidRDefault="006E3B0C" w:rsidP="004A3D8F">
            <w:pPr>
              <w:pStyle w:val="Bullet"/>
              <w:numPr>
                <w:ilvl w:val="0"/>
                <w:numId w:val="31"/>
              </w:numPr>
            </w:pPr>
            <w:r w:rsidRPr="00D61538">
              <w:t xml:space="preserve">Date of </w:t>
            </w:r>
            <w:r w:rsidR="00206B31" w:rsidRPr="00D61538">
              <w:t>t</w:t>
            </w:r>
            <w:r w:rsidRPr="00D61538">
              <w:t>est</w:t>
            </w:r>
          </w:p>
          <w:p w14:paraId="3A029C02" w14:textId="77777777" w:rsidR="006E3B0C" w:rsidRPr="00D61538" w:rsidRDefault="006E3B0C" w:rsidP="004A3D8F">
            <w:pPr>
              <w:pStyle w:val="Bullet"/>
              <w:numPr>
                <w:ilvl w:val="0"/>
                <w:numId w:val="31"/>
              </w:numPr>
            </w:pPr>
            <w:r w:rsidRPr="00D61538">
              <w:t>Confirmed (</w:t>
            </w:r>
            <w:r w:rsidR="00206B31" w:rsidRPr="00D61538">
              <w:t>p</w:t>
            </w:r>
            <w:r w:rsidRPr="00D61538">
              <w:t>harmacist-</w:t>
            </w:r>
            <w:r w:rsidR="00206B31" w:rsidRPr="00D61538">
              <w:t>v</w:t>
            </w:r>
            <w:r w:rsidRPr="00D61538">
              <w:t xml:space="preserve">erified </w:t>
            </w:r>
            <w:r w:rsidR="00206B31" w:rsidRPr="00D61538">
              <w:t>r</w:t>
            </w:r>
            <w:r w:rsidRPr="00D61538">
              <w:t xml:space="preserve">esult) or </w:t>
            </w:r>
            <w:r w:rsidR="00206B31" w:rsidRPr="00D61538">
              <w:t>n</w:t>
            </w:r>
            <w:r w:rsidRPr="00D61538">
              <w:t xml:space="preserve">ot </w:t>
            </w:r>
            <w:r w:rsidR="00206B31" w:rsidRPr="00D61538">
              <w:t>c</w:t>
            </w:r>
            <w:r w:rsidRPr="00D61538">
              <w:t>onfirmed (</w:t>
            </w:r>
            <w:r w:rsidR="00206B31" w:rsidRPr="00D61538">
              <w:t>p</w:t>
            </w:r>
            <w:r w:rsidRPr="00D61538">
              <w:t xml:space="preserve">atient </w:t>
            </w:r>
            <w:r w:rsidR="00206B31" w:rsidRPr="00D61538">
              <w:t>r</w:t>
            </w:r>
            <w:r w:rsidRPr="00D61538">
              <w:t>eported)</w:t>
            </w:r>
          </w:p>
          <w:p w14:paraId="1127C276" w14:textId="77777777" w:rsidR="006E3B0C" w:rsidRPr="00D61538" w:rsidRDefault="006E3B0C" w:rsidP="004A3D8F">
            <w:pPr>
              <w:pStyle w:val="Bullet"/>
              <w:numPr>
                <w:ilvl w:val="0"/>
                <w:numId w:val="31"/>
              </w:numPr>
            </w:pPr>
            <w:r w:rsidRPr="00D61538">
              <w:t xml:space="preserve">Ability for </w:t>
            </w:r>
            <w:r w:rsidR="00C75B71" w:rsidRPr="00D61538">
              <w:t>p</w:t>
            </w:r>
            <w:r w:rsidRPr="00D61538">
              <w:t xml:space="preserve">harmacist to </w:t>
            </w:r>
            <w:r w:rsidR="00C75B71" w:rsidRPr="00D61538">
              <w:t>e</w:t>
            </w:r>
            <w:r w:rsidRPr="00D61538">
              <w:t xml:space="preserve">nter </w:t>
            </w:r>
            <w:r w:rsidR="00C75B71" w:rsidRPr="00D61538">
              <w:t>m</w:t>
            </w:r>
            <w:r w:rsidRPr="00D61538">
              <w:t xml:space="preserve">ultiple </w:t>
            </w:r>
            <w:r w:rsidR="00C75B71" w:rsidRPr="00D61538">
              <w:t>l</w:t>
            </w:r>
            <w:r w:rsidRPr="00D61538">
              <w:t xml:space="preserve">ab </w:t>
            </w:r>
            <w:r w:rsidR="00C75B71" w:rsidRPr="00D61538">
              <w:t>v</w:t>
            </w:r>
            <w:r w:rsidRPr="00D61538">
              <w:t xml:space="preserve">alues with </w:t>
            </w:r>
            <w:r w:rsidR="00C75B71" w:rsidRPr="00D61538">
              <w:t>c</w:t>
            </w:r>
            <w:r w:rsidRPr="00D61538">
              <w:t xml:space="preserve">orresponding </w:t>
            </w:r>
            <w:r w:rsidR="00C75B71" w:rsidRPr="00D61538">
              <w:t>d</w:t>
            </w:r>
            <w:r w:rsidRPr="00D61538">
              <w:t>ates</w:t>
            </w:r>
          </w:p>
          <w:p w14:paraId="3D5BD227" w14:textId="77777777" w:rsidR="006E3B0C" w:rsidRPr="007C7D29" w:rsidRDefault="006E3B0C" w:rsidP="00FE47C0">
            <w:pPr>
              <w:ind w:left="180"/>
              <w:rPr>
                <w:rFonts w:cs="Arial"/>
                <w:b/>
                <w:sz w:val="20"/>
                <w:szCs w:val="20"/>
              </w:rPr>
            </w:pPr>
          </w:p>
          <w:p w14:paraId="0699FF3C" w14:textId="77777777" w:rsidR="006E3B0C" w:rsidRPr="007C7D29" w:rsidRDefault="006E3B0C" w:rsidP="00FE47C0">
            <w:pPr>
              <w:rPr>
                <w:rFonts w:cs="Arial"/>
                <w:b/>
                <w:sz w:val="20"/>
                <w:szCs w:val="20"/>
              </w:rPr>
            </w:pPr>
            <w:r w:rsidRPr="007C7D29">
              <w:rPr>
                <w:rFonts w:cs="Arial"/>
                <w:b/>
                <w:sz w:val="20"/>
                <w:szCs w:val="20"/>
              </w:rPr>
              <w:t>Health Literacy</w:t>
            </w:r>
          </w:p>
          <w:p w14:paraId="5CE144D6" w14:textId="14612DBA" w:rsidR="00FF4E8B" w:rsidRPr="007C7D29" w:rsidRDefault="006E3B0C" w:rsidP="00247D62">
            <w:pPr>
              <w:ind w:left="187"/>
              <w:rPr>
                <w:rFonts w:cs="Arial"/>
                <w:sz w:val="20"/>
                <w:szCs w:val="20"/>
              </w:rPr>
            </w:pPr>
            <w:r w:rsidRPr="007C7D29">
              <w:rPr>
                <w:rFonts w:cs="Arial"/>
                <w:sz w:val="20"/>
                <w:szCs w:val="20"/>
              </w:rPr>
              <w:t xml:space="preserve">Describe the </w:t>
            </w:r>
            <w:r w:rsidR="00C75B71" w:rsidRPr="007C7D29">
              <w:rPr>
                <w:rFonts w:cs="Arial"/>
                <w:sz w:val="20"/>
                <w:szCs w:val="20"/>
              </w:rPr>
              <w:t>h</w:t>
            </w:r>
            <w:r w:rsidRPr="007C7D29">
              <w:rPr>
                <w:rFonts w:cs="Arial"/>
                <w:sz w:val="20"/>
                <w:szCs w:val="20"/>
              </w:rPr>
              <w:t xml:space="preserve">ealth </w:t>
            </w:r>
            <w:r w:rsidR="00C75B71" w:rsidRPr="007C7D29">
              <w:rPr>
                <w:rFonts w:cs="Arial"/>
                <w:sz w:val="20"/>
                <w:szCs w:val="20"/>
              </w:rPr>
              <w:t>l</w:t>
            </w:r>
            <w:r w:rsidRPr="007C7D29">
              <w:rPr>
                <w:rFonts w:cs="Arial"/>
                <w:sz w:val="20"/>
                <w:szCs w:val="20"/>
              </w:rPr>
              <w:t xml:space="preserve">iteracy </w:t>
            </w:r>
            <w:r w:rsidR="00C75B71" w:rsidRPr="007C7D29">
              <w:rPr>
                <w:rFonts w:cs="Arial"/>
                <w:sz w:val="20"/>
                <w:szCs w:val="20"/>
              </w:rPr>
              <w:t>c</w:t>
            </w:r>
            <w:r w:rsidRPr="007C7D29">
              <w:rPr>
                <w:rFonts w:cs="Arial"/>
                <w:sz w:val="20"/>
                <w:szCs w:val="20"/>
              </w:rPr>
              <w:t>oncern</w:t>
            </w:r>
            <w:r w:rsidR="00A52184" w:rsidRPr="007C7D29">
              <w:rPr>
                <w:rFonts w:cs="Arial"/>
                <w:sz w:val="20"/>
                <w:szCs w:val="20"/>
              </w:rPr>
              <w:t>.</w:t>
            </w:r>
          </w:p>
          <w:p w14:paraId="491AADBE" w14:textId="77777777" w:rsidR="00C75B71" w:rsidRPr="007C7D29" w:rsidRDefault="00C75B71" w:rsidP="00FE47C0">
            <w:pPr>
              <w:rPr>
                <w:b/>
                <w:sz w:val="20"/>
                <w:szCs w:val="20"/>
              </w:rPr>
            </w:pPr>
          </w:p>
          <w:p w14:paraId="1F88305C" w14:textId="77777777" w:rsidR="00C75B71" w:rsidRPr="007C7D29" w:rsidRDefault="00C75B71" w:rsidP="00C75B71">
            <w:pPr>
              <w:tabs>
                <w:tab w:val="left" w:pos="720"/>
                <w:tab w:val="right" w:pos="9360"/>
              </w:tabs>
              <w:spacing w:before="20"/>
              <w:rPr>
                <w:rFonts w:cs="Arial"/>
                <w:snapToGrid w:val="0"/>
                <w:sz w:val="20"/>
                <w:szCs w:val="20"/>
              </w:rPr>
            </w:pPr>
            <w:r w:rsidRPr="007C7D29">
              <w:rPr>
                <w:rFonts w:cs="Arial"/>
                <w:sz w:val="20"/>
                <w:szCs w:val="20"/>
              </w:rPr>
              <w:t>For All Patients</w:t>
            </w:r>
          </w:p>
          <w:p w14:paraId="46B40733" w14:textId="77777777" w:rsidR="00C75B71" w:rsidRPr="007C7D29" w:rsidRDefault="00C75B71" w:rsidP="00C75B71">
            <w:pPr>
              <w:ind w:left="180"/>
              <w:rPr>
                <w:rFonts w:cs="Arial"/>
                <w:sz w:val="20"/>
                <w:szCs w:val="20"/>
              </w:rPr>
            </w:pPr>
            <w:r w:rsidRPr="007C7D29">
              <w:rPr>
                <w:rFonts w:cs="Arial"/>
                <w:sz w:val="20"/>
                <w:szCs w:val="20"/>
              </w:rPr>
              <w:t xml:space="preserve">Initial CMR/A: </w:t>
            </w:r>
          </w:p>
          <w:p w14:paraId="0384F7D6" w14:textId="77777777" w:rsidR="00C75B71" w:rsidRPr="00D61538" w:rsidRDefault="00C75B71" w:rsidP="004A3D8F">
            <w:pPr>
              <w:pStyle w:val="Bullet"/>
              <w:numPr>
                <w:ilvl w:val="0"/>
                <w:numId w:val="32"/>
              </w:numPr>
            </w:pPr>
            <w:r w:rsidRPr="00D61538">
              <w:t>How many times has the patient visited an emergency department (ED) in the past 12 months?</w:t>
            </w:r>
          </w:p>
          <w:p w14:paraId="1F248B16" w14:textId="77777777" w:rsidR="00C75B71" w:rsidRPr="00D61538" w:rsidRDefault="00C75B71" w:rsidP="004A3D8F">
            <w:pPr>
              <w:pStyle w:val="Bullet"/>
              <w:numPr>
                <w:ilvl w:val="0"/>
                <w:numId w:val="32"/>
              </w:numPr>
            </w:pPr>
            <w:r w:rsidRPr="00D61538">
              <w:t>How many times has the patient been hospitalized in the past 12 months?</w:t>
            </w:r>
          </w:p>
          <w:p w14:paraId="57F88343" w14:textId="77777777" w:rsidR="00C75B71" w:rsidRPr="00D61538" w:rsidRDefault="00C75B71" w:rsidP="004A3D8F">
            <w:pPr>
              <w:pStyle w:val="Bullet"/>
              <w:numPr>
                <w:ilvl w:val="0"/>
                <w:numId w:val="32"/>
              </w:numPr>
            </w:pPr>
            <w:r w:rsidRPr="00D61538">
              <w:t>How many times has the patient seen a health care provider in the last 12 months?</w:t>
            </w:r>
          </w:p>
          <w:p w14:paraId="73D08AFC" w14:textId="77777777" w:rsidR="00C75B71" w:rsidRPr="007C7D29" w:rsidRDefault="00C75B71" w:rsidP="00C75B71">
            <w:pPr>
              <w:ind w:left="180"/>
              <w:rPr>
                <w:rFonts w:cs="Arial"/>
                <w:sz w:val="20"/>
                <w:szCs w:val="20"/>
              </w:rPr>
            </w:pPr>
          </w:p>
          <w:p w14:paraId="2270EA19" w14:textId="77777777" w:rsidR="00C75B71" w:rsidRPr="007C7D29" w:rsidRDefault="00C75B71" w:rsidP="00C75B71">
            <w:pPr>
              <w:ind w:left="180"/>
              <w:rPr>
                <w:rFonts w:cs="Arial"/>
                <w:sz w:val="20"/>
                <w:szCs w:val="20"/>
              </w:rPr>
            </w:pPr>
            <w:r w:rsidRPr="007C7D29">
              <w:rPr>
                <w:rFonts w:cs="Arial"/>
                <w:sz w:val="20"/>
                <w:szCs w:val="20"/>
              </w:rPr>
              <w:t xml:space="preserve">Follow-up visits: </w:t>
            </w:r>
          </w:p>
          <w:p w14:paraId="60D180FF" w14:textId="77777777" w:rsidR="00C75B71" w:rsidRPr="00D61538" w:rsidRDefault="00C75B71" w:rsidP="004A3D8F">
            <w:pPr>
              <w:pStyle w:val="Bullet"/>
              <w:numPr>
                <w:ilvl w:val="0"/>
                <w:numId w:val="33"/>
              </w:numPr>
            </w:pPr>
            <w:r w:rsidRPr="00D61538">
              <w:t>How many times did the patient visit the ED since the last CMR/A visit?</w:t>
            </w:r>
          </w:p>
          <w:p w14:paraId="604E8E27" w14:textId="77777777" w:rsidR="00C75B71" w:rsidRPr="00D61538" w:rsidRDefault="00C75B71" w:rsidP="004A3D8F">
            <w:pPr>
              <w:pStyle w:val="Bullet"/>
              <w:numPr>
                <w:ilvl w:val="0"/>
                <w:numId w:val="33"/>
              </w:numPr>
            </w:pPr>
            <w:r w:rsidRPr="00D61538">
              <w:t>How many times has the patient been hospitalized since the last CMR/A visit?</w:t>
            </w:r>
          </w:p>
          <w:p w14:paraId="40B04E00" w14:textId="77777777" w:rsidR="00C75B71" w:rsidRPr="00D61538" w:rsidRDefault="00C75B71" w:rsidP="004A3D8F">
            <w:pPr>
              <w:pStyle w:val="Bullet"/>
              <w:numPr>
                <w:ilvl w:val="0"/>
                <w:numId w:val="33"/>
              </w:numPr>
            </w:pPr>
            <w:r w:rsidRPr="00D61538">
              <w:t>How many times did the patient see a health care provider since the last CMR/A visit?</w:t>
            </w:r>
          </w:p>
          <w:p w14:paraId="46AD3C0D" w14:textId="77777777" w:rsidR="00C75B71" w:rsidRPr="007C7D29" w:rsidRDefault="00C75B71" w:rsidP="00C75B71">
            <w:pPr>
              <w:tabs>
                <w:tab w:val="left" w:pos="720"/>
                <w:tab w:val="right" w:pos="9360"/>
              </w:tabs>
              <w:spacing w:before="20"/>
              <w:rPr>
                <w:rFonts w:cs="Arial"/>
                <w:sz w:val="20"/>
                <w:szCs w:val="20"/>
              </w:rPr>
            </w:pPr>
          </w:p>
          <w:p w14:paraId="7EE5A7B2" w14:textId="6522BE57" w:rsidR="00C75B71" w:rsidRPr="007C7D29" w:rsidRDefault="00C75B71" w:rsidP="00C75B71">
            <w:pPr>
              <w:tabs>
                <w:tab w:val="left" w:pos="720"/>
                <w:tab w:val="right" w:pos="9360"/>
              </w:tabs>
              <w:spacing w:before="20"/>
              <w:rPr>
                <w:rFonts w:cs="Arial"/>
                <w:snapToGrid w:val="0"/>
                <w:sz w:val="20"/>
                <w:szCs w:val="20"/>
              </w:rPr>
            </w:pPr>
            <w:r w:rsidRPr="007C7D29">
              <w:rPr>
                <w:rFonts w:cs="Arial"/>
                <w:sz w:val="20"/>
                <w:szCs w:val="20"/>
              </w:rPr>
              <w:t xml:space="preserve">For Patients Discharged </w:t>
            </w:r>
            <w:proofErr w:type="gramStart"/>
            <w:r w:rsidR="000565B2">
              <w:rPr>
                <w:rFonts w:cs="Arial"/>
                <w:sz w:val="20"/>
                <w:szCs w:val="20"/>
              </w:rPr>
              <w:t>F</w:t>
            </w:r>
            <w:r w:rsidRPr="007C7D29">
              <w:rPr>
                <w:rFonts w:cs="Arial"/>
                <w:sz w:val="20"/>
                <w:szCs w:val="20"/>
              </w:rPr>
              <w:t>rom</w:t>
            </w:r>
            <w:proofErr w:type="gramEnd"/>
            <w:r w:rsidRPr="007C7D29">
              <w:rPr>
                <w:rFonts w:cs="Arial"/>
                <w:sz w:val="20"/>
                <w:szCs w:val="20"/>
              </w:rPr>
              <w:t xml:space="preserve"> a Hospital or Long</w:t>
            </w:r>
            <w:r w:rsidR="000565B2">
              <w:rPr>
                <w:rFonts w:cs="Arial"/>
                <w:sz w:val="20"/>
                <w:szCs w:val="20"/>
              </w:rPr>
              <w:t>-</w:t>
            </w:r>
            <w:r w:rsidRPr="007C7D29">
              <w:rPr>
                <w:rFonts w:cs="Arial"/>
                <w:sz w:val="20"/>
                <w:szCs w:val="20"/>
              </w:rPr>
              <w:t>Term Care Setting in the Past 14 Days:</w:t>
            </w:r>
          </w:p>
          <w:p w14:paraId="4B5F43DC" w14:textId="77777777" w:rsidR="00C75B71" w:rsidRPr="00D61538" w:rsidRDefault="00C75B71" w:rsidP="004A3D8F">
            <w:pPr>
              <w:pStyle w:val="Bullet"/>
              <w:numPr>
                <w:ilvl w:val="0"/>
                <w:numId w:val="34"/>
              </w:numPr>
            </w:pPr>
            <w:r w:rsidRPr="00D61538">
              <w:t>Date of discharge</w:t>
            </w:r>
          </w:p>
          <w:p w14:paraId="4C6EAB05" w14:textId="1D827026" w:rsidR="00C75B71" w:rsidRPr="007C7D29" w:rsidRDefault="00C75B71" w:rsidP="004A3D8F">
            <w:pPr>
              <w:pStyle w:val="Bullet"/>
              <w:numPr>
                <w:ilvl w:val="0"/>
                <w:numId w:val="34"/>
              </w:numPr>
              <w:rPr>
                <w:b/>
              </w:rPr>
            </w:pPr>
            <w:r w:rsidRPr="00D61538">
              <w:t xml:space="preserve">Disposition of </w:t>
            </w:r>
            <w:r w:rsidR="00434296" w:rsidRPr="00D61538">
              <w:t>p</w:t>
            </w:r>
            <w:r w:rsidRPr="00D61538">
              <w:t>atient (</w:t>
            </w:r>
            <w:r w:rsidR="00434296" w:rsidRPr="00D61538">
              <w:t>for example</w:t>
            </w:r>
            <w:r w:rsidRPr="00D61538">
              <w:t>, discharged to home, to nursing home, to friend</w:t>
            </w:r>
            <w:r w:rsidR="00434296" w:rsidRPr="00D61538">
              <w:t xml:space="preserve"> or </w:t>
            </w:r>
            <w:r w:rsidRPr="00D61538">
              <w:t>family member)</w:t>
            </w:r>
          </w:p>
        </w:tc>
      </w:tr>
      <w:tr w:rsidR="00B608EE" w:rsidRPr="00FB1656" w14:paraId="6C82BD08" w14:textId="77777777" w:rsidTr="004C62F3">
        <w:tblPrEx>
          <w:tblBorders>
            <w:insideH w:val="none" w:sz="0" w:space="0" w:color="auto"/>
            <w:insideV w:val="none" w:sz="0" w:space="0" w:color="auto"/>
          </w:tblBorders>
        </w:tblPrEx>
        <w:trPr>
          <w:trHeight w:val="1088"/>
        </w:trPr>
        <w:tc>
          <w:tcPr>
            <w:tcW w:w="11016" w:type="dxa"/>
            <w:gridSpan w:val="2"/>
            <w:tcBorders>
              <w:top w:val="single" w:sz="4" w:space="0" w:color="auto"/>
            </w:tcBorders>
          </w:tcPr>
          <w:p w14:paraId="42683A40" w14:textId="77777777" w:rsidR="00B608EE" w:rsidRDefault="00A86D06" w:rsidP="0058572F">
            <w:pPr>
              <w:spacing w:before="20"/>
              <w:rPr>
                <w:rFonts w:cs="Arial"/>
                <w:sz w:val="20"/>
                <w:szCs w:val="20"/>
              </w:rPr>
            </w:pPr>
            <w:r w:rsidRPr="00CA1A58">
              <w:rPr>
                <w:rFonts w:cs="Arial"/>
                <w:sz w:val="20"/>
                <w:szCs w:val="20"/>
              </w:rPr>
              <w:lastRenderedPageBreak/>
              <w:t>6</w:t>
            </w:r>
            <w:r w:rsidR="0058572F" w:rsidRPr="00CA1A58">
              <w:rPr>
                <w:rFonts w:cs="Arial"/>
                <w:sz w:val="20"/>
                <w:szCs w:val="20"/>
              </w:rPr>
              <w:t xml:space="preserve">. </w:t>
            </w:r>
            <w:r w:rsidRPr="00CA1A58">
              <w:rPr>
                <w:rFonts w:cs="Arial"/>
                <w:sz w:val="20"/>
                <w:szCs w:val="20"/>
              </w:rPr>
              <w:t xml:space="preserve"> </w:t>
            </w:r>
            <w:r w:rsidR="00B608EE" w:rsidRPr="00CA1A58">
              <w:rPr>
                <w:rFonts w:cs="Arial"/>
                <w:sz w:val="20"/>
                <w:szCs w:val="20"/>
              </w:rPr>
              <w:t xml:space="preserve">Other System Enhancements </w:t>
            </w:r>
            <w:r w:rsidR="0058572F" w:rsidRPr="00CA1A58">
              <w:rPr>
                <w:rFonts w:cs="Arial"/>
                <w:sz w:val="20"/>
                <w:szCs w:val="20"/>
              </w:rPr>
              <w:t>Related to Policy Enforcement (N</w:t>
            </w:r>
            <w:r w:rsidR="00B608EE" w:rsidRPr="00CA1A58">
              <w:rPr>
                <w:rFonts w:cs="Arial"/>
                <w:sz w:val="20"/>
                <w:szCs w:val="20"/>
              </w:rPr>
              <w:t xml:space="preserve">ot </w:t>
            </w:r>
            <w:r w:rsidR="0058572F" w:rsidRPr="00CA1A58">
              <w:rPr>
                <w:rFonts w:cs="Arial"/>
                <w:sz w:val="20"/>
                <w:szCs w:val="20"/>
              </w:rPr>
              <w:t>R</w:t>
            </w:r>
            <w:r w:rsidR="00B608EE" w:rsidRPr="00CA1A58">
              <w:rPr>
                <w:rFonts w:cs="Arial"/>
                <w:sz w:val="20"/>
                <w:szCs w:val="20"/>
              </w:rPr>
              <w:t>equired)</w:t>
            </w:r>
          </w:p>
          <w:p w14:paraId="338F90BA" w14:textId="77777777" w:rsidR="00434296" w:rsidRPr="00CA1A58" w:rsidRDefault="00434296" w:rsidP="0058572F">
            <w:pPr>
              <w:spacing w:before="20"/>
              <w:rPr>
                <w:rFonts w:cs="Arial"/>
                <w:sz w:val="20"/>
                <w:szCs w:val="20"/>
              </w:rPr>
            </w:pPr>
          </w:p>
          <w:p w14:paraId="25B0037E" w14:textId="23AC4C2A" w:rsidR="00B608EE" w:rsidRPr="00B608EE" w:rsidRDefault="00B608EE" w:rsidP="005C5212">
            <w:pPr>
              <w:ind w:left="259"/>
            </w:pPr>
            <w:r w:rsidRPr="00CA1A58">
              <w:rPr>
                <w:sz w:val="20"/>
                <w:szCs w:val="20"/>
              </w:rPr>
              <w:t>Software may, but is not required</w:t>
            </w:r>
            <w:r w:rsidR="00434296">
              <w:rPr>
                <w:sz w:val="20"/>
                <w:szCs w:val="20"/>
              </w:rPr>
              <w:t xml:space="preserve"> to</w:t>
            </w:r>
            <w:r w:rsidRPr="00CA1A58">
              <w:rPr>
                <w:sz w:val="20"/>
                <w:szCs w:val="20"/>
              </w:rPr>
              <w:t xml:space="preserve">, enforce </w:t>
            </w:r>
            <w:r w:rsidR="005C5212" w:rsidRPr="00CA1A58">
              <w:rPr>
                <w:sz w:val="20"/>
                <w:szCs w:val="20"/>
              </w:rPr>
              <w:t>other</w:t>
            </w:r>
            <w:r w:rsidRPr="00CA1A58">
              <w:rPr>
                <w:sz w:val="20"/>
                <w:szCs w:val="20"/>
              </w:rPr>
              <w:t xml:space="preserve"> policies described in the Pharmacy </w:t>
            </w:r>
            <w:r w:rsidR="007C5445">
              <w:rPr>
                <w:sz w:val="20"/>
                <w:szCs w:val="20"/>
              </w:rPr>
              <w:t xml:space="preserve">service </w:t>
            </w:r>
            <w:r w:rsidRPr="00CA1A58">
              <w:rPr>
                <w:sz w:val="20"/>
                <w:szCs w:val="20"/>
              </w:rPr>
              <w:t xml:space="preserve">area of the ForwardHealth Online Handbook at </w:t>
            </w:r>
            <w:hyperlink r:id="rId9" w:history="1">
              <w:r w:rsidR="004C62F3">
                <w:rPr>
                  <w:rStyle w:val="Hyperlink"/>
                  <w:iCs/>
                  <w:sz w:val="20"/>
                  <w:szCs w:val="20"/>
                </w:rPr>
                <w:t>forwardhealth.wi.gov</w:t>
              </w:r>
            </w:hyperlink>
            <w:r w:rsidRPr="00CA1A58">
              <w:rPr>
                <w:sz w:val="20"/>
                <w:szCs w:val="20"/>
              </w:rPr>
              <w:t>.</w:t>
            </w:r>
          </w:p>
        </w:tc>
      </w:tr>
    </w:tbl>
    <w:p w14:paraId="6E9AC7F3" w14:textId="77777777" w:rsidR="004C62F3" w:rsidRDefault="004C62F3" w:rsidP="0069059D">
      <w:pPr>
        <w:tabs>
          <w:tab w:val="left" w:pos="360"/>
        </w:tabs>
        <w:spacing w:before="20"/>
        <w:ind w:left="360" w:hanging="360"/>
        <w:rPr>
          <w:rFonts w:cs="Arial"/>
        </w:rPr>
      </w:pPr>
    </w:p>
    <w:p w14:paraId="42F5B2C8" w14:textId="4A35DB77" w:rsidR="00CB051F" w:rsidRPr="00E314EB" w:rsidRDefault="00E314EB" w:rsidP="0069059D">
      <w:pPr>
        <w:tabs>
          <w:tab w:val="left" w:pos="360"/>
        </w:tabs>
        <w:spacing w:before="20"/>
        <w:ind w:left="360" w:hanging="360"/>
        <w:rPr>
          <w:rFonts w:cs="Arial"/>
          <w:sz w:val="16"/>
          <w:szCs w:val="16"/>
        </w:rPr>
      </w:pPr>
      <w:r>
        <w:rPr>
          <w:rFonts w:cs="Arial"/>
        </w:rPr>
        <w:t>*</w:t>
      </w:r>
      <w:r>
        <w:rPr>
          <w:rFonts w:cs="Arial"/>
        </w:rPr>
        <w:tab/>
      </w:r>
      <w:r w:rsidRPr="00B33FE8">
        <w:rPr>
          <w:rFonts w:cs="Arial"/>
          <w:szCs w:val="18"/>
        </w:rPr>
        <w:t>These are preliminary high-level measures that may be adjusted with changes to DHS’ evaluation plan.</w:t>
      </w:r>
      <w:r w:rsidR="0069059D" w:rsidRPr="00B33FE8">
        <w:rPr>
          <w:rFonts w:cs="Arial"/>
          <w:szCs w:val="18"/>
        </w:rPr>
        <w:t xml:space="preserve"> DHS will notify approved vendors when these measures are adjusted and</w:t>
      </w:r>
      <w:r w:rsidR="004605EE">
        <w:rPr>
          <w:rFonts w:cs="Arial"/>
          <w:szCs w:val="18"/>
        </w:rPr>
        <w:t xml:space="preserve"> when they will be implemented</w:t>
      </w:r>
      <w:r w:rsidR="0069059D" w:rsidRPr="00B33FE8">
        <w:rPr>
          <w:rFonts w:cs="Arial"/>
          <w:szCs w:val="18"/>
        </w:rPr>
        <w:t>.</w:t>
      </w:r>
      <w:bookmarkEnd w:id="0"/>
    </w:p>
    <w:sectPr w:rsidR="00CB051F" w:rsidRPr="00E314EB" w:rsidSect="00062B64">
      <w:headerReference w:type="default" r:id="rId10"/>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6BE6" w14:textId="77777777" w:rsidR="0016347D" w:rsidRDefault="0016347D" w:rsidP="00680475">
      <w:r>
        <w:separator/>
      </w:r>
    </w:p>
  </w:endnote>
  <w:endnote w:type="continuationSeparator" w:id="0">
    <w:p w14:paraId="66828AD0" w14:textId="77777777" w:rsidR="0016347D" w:rsidRDefault="0016347D" w:rsidP="0068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T">
    <w:charset w:val="00"/>
    <w:family w:val="swiss"/>
    <w:pitch w:val="variable"/>
    <w:sig w:usb0="00000087" w:usb1="00000000" w:usb2="00000000" w:usb3="00000000" w:csb0="0000001B" w:csb1="00000000"/>
  </w:font>
  <w:font w:name="Futura Md BT">
    <w:altName w:val="Century Gothic"/>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4CEAA" w14:textId="77777777" w:rsidR="0016347D" w:rsidRDefault="0016347D" w:rsidP="00680475">
      <w:r>
        <w:separator/>
      </w:r>
    </w:p>
  </w:footnote>
  <w:footnote w:type="continuationSeparator" w:id="0">
    <w:p w14:paraId="0DC37EF4" w14:textId="77777777" w:rsidR="0016347D" w:rsidRDefault="0016347D" w:rsidP="0068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F750" w14:textId="77777777" w:rsidR="00FE47C0" w:rsidRDefault="00FE47C0" w:rsidP="00FE47C0">
    <w:pPr>
      <w:pStyle w:val="Header"/>
      <w:tabs>
        <w:tab w:val="clear" w:pos="9360"/>
        <w:tab w:val="right" w:pos="10800"/>
      </w:tabs>
      <w:rPr>
        <w:noProof/>
      </w:rPr>
    </w:pPr>
    <w:r>
      <w:t xml:space="preserve">Medication Therapy Management Case Management Software Requirements </w:t>
    </w:r>
    <w:r>
      <w:tab/>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4</w:t>
    </w:r>
  </w:p>
  <w:p w14:paraId="602CB92A" w14:textId="6029206F" w:rsidR="00FE47C0" w:rsidRDefault="00FE47C0" w:rsidP="00FE47C0">
    <w:pPr>
      <w:pStyle w:val="Header"/>
      <w:tabs>
        <w:tab w:val="clear" w:pos="9360"/>
        <w:tab w:val="right" w:pos="10800"/>
      </w:tabs>
      <w:rPr>
        <w:noProof/>
      </w:rPr>
    </w:pPr>
    <w:r>
      <w:rPr>
        <w:noProof/>
      </w:rPr>
      <w:t>F-00855 (</w:t>
    </w:r>
    <w:r w:rsidR="00665C07">
      <w:rPr>
        <w:noProof/>
      </w:rPr>
      <w:t>01</w:t>
    </w:r>
    <w:r>
      <w:rPr>
        <w:noProof/>
      </w:rPr>
      <w:t>/202</w:t>
    </w:r>
    <w:r w:rsidR="00B33FE8">
      <w:rPr>
        <w:noProof/>
      </w:rPr>
      <w:t>6</w:t>
    </w:r>
    <w:r>
      <w:rPr>
        <w:noProof/>
      </w:rPr>
      <w:t>)</w:t>
    </w:r>
  </w:p>
  <w:p w14:paraId="2EC858E6" w14:textId="77777777" w:rsidR="00FE47C0" w:rsidRDefault="00FE47C0" w:rsidP="00FE47C0">
    <w:pPr>
      <w:pStyle w:val="Header"/>
      <w:tabs>
        <w:tab w:val="clear" w:pos="936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D36"/>
    <w:multiLevelType w:val="hybridMultilevel"/>
    <w:tmpl w:val="2D42AA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BC711BB"/>
    <w:multiLevelType w:val="hybridMultilevel"/>
    <w:tmpl w:val="EC1202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C6E1417"/>
    <w:multiLevelType w:val="hybridMultilevel"/>
    <w:tmpl w:val="B86E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863BE"/>
    <w:multiLevelType w:val="hybridMultilevel"/>
    <w:tmpl w:val="6E1A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66A6B"/>
    <w:multiLevelType w:val="hybridMultilevel"/>
    <w:tmpl w:val="9B801B84"/>
    <w:lvl w:ilvl="0" w:tplc="10FE4600">
      <w:start w:val="1"/>
      <w:numFmt w:val="bullet"/>
      <w:pStyle w:val="Bulletlist"/>
      <w:lvlText w:val=""/>
      <w:lvlJc w:val="left"/>
      <w:pPr>
        <w:tabs>
          <w:tab w:val="num" w:pos="360"/>
        </w:tabs>
        <w:ind w:left="720" w:hanging="360"/>
      </w:pPr>
      <w:rPr>
        <w:rFonts w:ascii="Symbol" w:hAnsi="Symbol" w:hint="default"/>
        <w:color w:val="auto"/>
        <w:sz w:val="24"/>
        <w:szCs w:val="24"/>
      </w:rPr>
    </w:lvl>
    <w:lvl w:ilvl="1" w:tplc="775CA156">
      <w:start w:val="1"/>
      <w:numFmt w:val="bullet"/>
      <w:lvlText w:val=""/>
      <w:lvlJc w:val="left"/>
      <w:pPr>
        <w:tabs>
          <w:tab w:val="num" w:pos="720"/>
        </w:tabs>
        <w:ind w:left="1440" w:hanging="360"/>
      </w:pPr>
      <w:rPr>
        <w:rFonts w:ascii="Wingdings" w:hAnsi="Wingdings" w:hint="default"/>
        <w:b w:val="0"/>
        <w:i w:val="0"/>
        <w:color w:val="auto"/>
        <w:sz w:val="22"/>
        <w:szCs w:val="22"/>
      </w:rPr>
    </w:lvl>
    <w:lvl w:ilvl="2" w:tplc="D7D48254">
      <w:start w:val="1"/>
      <w:numFmt w:val="bullet"/>
      <w:lvlText w:val="—"/>
      <w:lvlJc w:val="left"/>
      <w:pPr>
        <w:tabs>
          <w:tab w:val="num" w:pos="1800"/>
        </w:tabs>
        <w:ind w:left="1800" w:firstLine="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16B20"/>
    <w:multiLevelType w:val="hybridMultilevel"/>
    <w:tmpl w:val="EBA4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D7CF7"/>
    <w:multiLevelType w:val="hybridMultilevel"/>
    <w:tmpl w:val="ADAA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134C8"/>
    <w:multiLevelType w:val="hybridMultilevel"/>
    <w:tmpl w:val="2144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E0E6A"/>
    <w:multiLevelType w:val="hybridMultilevel"/>
    <w:tmpl w:val="37A8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56F01"/>
    <w:multiLevelType w:val="hybridMultilevel"/>
    <w:tmpl w:val="B36249FA"/>
    <w:lvl w:ilvl="0" w:tplc="56406C34">
      <w:start w:val="1"/>
      <w:numFmt w:val="bullet"/>
      <w:pStyle w:val="Sub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2C4D4CAF"/>
    <w:multiLevelType w:val="hybridMultilevel"/>
    <w:tmpl w:val="1B1C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71506"/>
    <w:multiLevelType w:val="hybridMultilevel"/>
    <w:tmpl w:val="7F8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656FF"/>
    <w:multiLevelType w:val="hybridMultilevel"/>
    <w:tmpl w:val="71F2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54FD2"/>
    <w:multiLevelType w:val="hybridMultilevel"/>
    <w:tmpl w:val="0784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94755"/>
    <w:multiLevelType w:val="hybridMultilevel"/>
    <w:tmpl w:val="ADE6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A6297"/>
    <w:multiLevelType w:val="hybridMultilevel"/>
    <w:tmpl w:val="32A65CEC"/>
    <w:lvl w:ilvl="0" w:tplc="FA0A0280">
      <w:start w:val="6"/>
      <w:numFmt w:val="bullet"/>
      <w:lvlText w:val=""/>
      <w:lvlJc w:val="left"/>
      <w:pPr>
        <w:ind w:left="630" w:hanging="360"/>
      </w:pPr>
      <w:rPr>
        <w:rFonts w:ascii="Wingdings" w:eastAsia="Calibri"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3A080FB8"/>
    <w:multiLevelType w:val="hybridMultilevel"/>
    <w:tmpl w:val="8BDA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A285A"/>
    <w:multiLevelType w:val="hybridMultilevel"/>
    <w:tmpl w:val="7BB8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064F1"/>
    <w:multiLevelType w:val="hybridMultilevel"/>
    <w:tmpl w:val="92C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5219EB"/>
    <w:multiLevelType w:val="hybridMultilevel"/>
    <w:tmpl w:val="F638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37FA6"/>
    <w:multiLevelType w:val="hybridMultilevel"/>
    <w:tmpl w:val="CEA07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B1CB4"/>
    <w:multiLevelType w:val="hybridMultilevel"/>
    <w:tmpl w:val="D90A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B3A14"/>
    <w:multiLevelType w:val="hybridMultilevel"/>
    <w:tmpl w:val="88000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7264C0"/>
    <w:multiLevelType w:val="hybridMultilevel"/>
    <w:tmpl w:val="AB58D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821252"/>
    <w:multiLevelType w:val="hybridMultilevel"/>
    <w:tmpl w:val="064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163C5A"/>
    <w:multiLevelType w:val="hybridMultilevel"/>
    <w:tmpl w:val="304C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60F8F"/>
    <w:multiLevelType w:val="hybridMultilevel"/>
    <w:tmpl w:val="294C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B22D0"/>
    <w:multiLevelType w:val="hybridMultilevel"/>
    <w:tmpl w:val="5BCA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B3185"/>
    <w:multiLevelType w:val="hybridMultilevel"/>
    <w:tmpl w:val="D366ADDE"/>
    <w:lvl w:ilvl="0" w:tplc="97A669E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5E24F53"/>
    <w:multiLevelType w:val="hybridMultilevel"/>
    <w:tmpl w:val="B5F2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D162B"/>
    <w:multiLevelType w:val="hybridMultilevel"/>
    <w:tmpl w:val="5258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A28F2"/>
    <w:multiLevelType w:val="hybridMultilevel"/>
    <w:tmpl w:val="FEEE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00F4D"/>
    <w:multiLevelType w:val="hybridMultilevel"/>
    <w:tmpl w:val="6B08A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9B7C33"/>
    <w:multiLevelType w:val="hybridMultilevel"/>
    <w:tmpl w:val="1CA4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4B4079"/>
    <w:multiLevelType w:val="hybridMultilevel"/>
    <w:tmpl w:val="6B06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98014">
    <w:abstractNumId w:val="4"/>
  </w:num>
  <w:num w:numId="2" w16cid:durableId="1925911621">
    <w:abstractNumId w:val="23"/>
  </w:num>
  <w:num w:numId="3" w16cid:durableId="1380125480">
    <w:abstractNumId w:val="28"/>
  </w:num>
  <w:num w:numId="4" w16cid:durableId="1099325624">
    <w:abstractNumId w:val="9"/>
  </w:num>
  <w:num w:numId="5" w16cid:durableId="752168860">
    <w:abstractNumId w:val="32"/>
  </w:num>
  <w:num w:numId="6" w16cid:durableId="695665221">
    <w:abstractNumId w:val="16"/>
  </w:num>
  <w:num w:numId="7" w16cid:durableId="852718327">
    <w:abstractNumId w:val="12"/>
  </w:num>
  <w:num w:numId="8" w16cid:durableId="1365015452">
    <w:abstractNumId w:val="8"/>
  </w:num>
  <w:num w:numId="9" w16cid:durableId="1745762120">
    <w:abstractNumId w:val="13"/>
  </w:num>
  <w:num w:numId="10" w16cid:durableId="2080593468">
    <w:abstractNumId w:val="33"/>
  </w:num>
  <w:num w:numId="11" w16cid:durableId="210194003">
    <w:abstractNumId w:val="14"/>
  </w:num>
  <w:num w:numId="12" w16cid:durableId="426120096">
    <w:abstractNumId w:val="26"/>
  </w:num>
  <w:num w:numId="13" w16cid:durableId="419180517">
    <w:abstractNumId w:val="1"/>
  </w:num>
  <w:num w:numId="14" w16cid:durableId="314997188">
    <w:abstractNumId w:val="29"/>
  </w:num>
  <w:num w:numId="15" w16cid:durableId="878204377">
    <w:abstractNumId w:val="0"/>
  </w:num>
  <w:num w:numId="16" w16cid:durableId="617836133">
    <w:abstractNumId w:val="7"/>
  </w:num>
  <w:num w:numId="17" w16cid:durableId="1597900620">
    <w:abstractNumId w:val="5"/>
  </w:num>
  <w:num w:numId="18" w16cid:durableId="272982833">
    <w:abstractNumId w:val="15"/>
  </w:num>
  <w:num w:numId="19" w16cid:durableId="185558926">
    <w:abstractNumId w:val="2"/>
  </w:num>
  <w:num w:numId="20" w16cid:durableId="2054961728">
    <w:abstractNumId w:val="31"/>
  </w:num>
  <w:num w:numId="21" w16cid:durableId="1505780843">
    <w:abstractNumId w:val="30"/>
  </w:num>
  <w:num w:numId="22" w16cid:durableId="717246410">
    <w:abstractNumId w:val="27"/>
  </w:num>
  <w:num w:numId="23" w16cid:durableId="929436207">
    <w:abstractNumId w:val="10"/>
  </w:num>
  <w:num w:numId="24" w16cid:durableId="1338850832">
    <w:abstractNumId w:val="22"/>
  </w:num>
  <w:num w:numId="25" w16cid:durableId="448549372">
    <w:abstractNumId w:val="34"/>
  </w:num>
  <w:num w:numId="26" w16cid:durableId="160899422">
    <w:abstractNumId w:val="11"/>
  </w:num>
  <w:num w:numId="27" w16cid:durableId="1165513859">
    <w:abstractNumId w:val="24"/>
  </w:num>
  <w:num w:numId="28" w16cid:durableId="2107727002">
    <w:abstractNumId w:val="19"/>
  </w:num>
  <w:num w:numId="29" w16cid:durableId="1499037167">
    <w:abstractNumId w:val="20"/>
  </w:num>
  <w:num w:numId="30" w16cid:durableId="419568434">
    <w:abstractNumId w:val="21"/>
  </w:num>
  <w:num w:numId="31" w16cid:durableId="363094671">
    <w:abstractNumId w:val="25"/>
  </w:num>
  <w:num w:numId="32" w16cid:durableId="1254313688">
    <w:abstractNumId w:val="3"/>
  </w:num>
  <w:num w:numId="33" w16cid:durableId="2111971391">
    <w:abstractNumId w:val="6"/>
  </w:num>
  <w:num w:numId="34" w16cid:durableId="966086020">
    <w:abstractNumId w:val="18"/>
  </w:num>
  <w:num w:numId="35" w16cid:durableId="20914615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mojBDIAcsP1Kz8ue09LlROemeX4lobeF/VLe7bpbJlnSsmUDKhU6OSNfgy/X64u62+HhVEJ4xZIhCYif+9suA==" w:salt="HSZps6xC4l7ja5n14rU96w=="/>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B0"/>
    <w:rsid w:val="000033DD"/>
    <w:rsid w:val="00014DD8"/>
    <w:rsid w:val="000565B2"/>
    <w:rsid w:val="00062B64"/>
    <w:rsid w:val="00065C6A"/>
    <w:rsid w:val="0007050B"/>
    <w:rsid w:val="000A1929"/>
    <w:rsid w:val="000A6C85"/>
    <w:rsid w:val="000C5CD9"/>
    <w:rsid w:val="000D3572"/>
    <w:rsid w:val="000E30E1"/>
    <w:rsid w:val="000F48D3"/>
    <w:rsid w:val="00116819"/>
    <w:rsid w:val="001248FF"/>
    <w:rsid w:val="0012618C"/>
    <w:rsid w:val="001503D5"/>
    <w:rsid w:val="001503D6"/>
    <w:rsid w:val="00152422"/>
    <w:rsid w:val="0016347D"/>
    <w:rsid w:val="0017300A"/>
    <w:rsid w:val="0017567F"/>
    <w:rsid w:val="0019699F"/>
    <w:rsid w:val="001B510F"/>
    <w:rsid w:val="001D234D"/>
    <w:rsid w:val="00206B31"/>
    <w:rsid w:val="00210581"/>
    <w:rsid w:val="00212A3B"/>
    <w:rsid w:val="00224FA4"/>
    <w:rsid w:val="00247D62"/>
    <w:rsid w:val="00253565"/>
    <w:rsid w:val="00257731"/>
    <w:rsid w:val="00260995"/>
    <w:rsid w:val="0026268D"/>
    <w:rsid w:val="00274467"/>
    <w:rsid w:val="00281729"/>
    <w:rsid w:val="002822AA"/>
    <w:rsid w:val="002925B3"/>
    <w:rsid w:val="002C6B9C"/>
    <w:rsid w:val="0032249F"/>
    <w:rsid w:val="00324E11"/>
    <w:rsid w:val="00326435"/>
    <w:rsid w:val="00355AA3"/>
    <w:rsid w:val="0037105F"/>
    <w:rsid w:val="00373373"/>
    <w:rsid w:val="00376724"/>
    <w:rsid w:val="003A38AB"/>
    <w:rsid w:val="003B1456"/>
    <w:rsid w:val="003B5EC6"/>
    <w:rsid w:val="003C242D"/>
    <w:rsid w:val="003C4325"/>
    <w:rsid w:val="003C6914"/>
    <w:rsid w:val="003E3ACC"/>
    <w:rsid w:val="003F5C4E"/>
    <w:rsid w:val="00403FA0"/>
    <w:rsid w:val="00431695"/>
    <w:rsid w:val="00434296"/>
    <w:rsid w:val="004605EE"/>
    <w:rsid w:val="00465892"/>
    <w:rsid w:val="00470AEB"/>
    <w:rsid w:val="0047636E"/>
    <w:rsid w:val="00485063"/>
    <w:rsid w:val="004A3D8F"/>
    <w:rsid w:val="004C62F3"/>
    <w:rsid w:val="004C74C3"/>
    <w:rsid w:val="004D51BE"/>
    <w:rsid w:val="0051332E"/>
    <w:rsid w:val="00523B43"/>
    <w:rsid w:val="0055718F"/>
    <w:rsid w:val="00575682"/>
    <w:rsid w:val="00580033"/>
    <w:rsid w:val="0058572F"/>
    <w:rsid w:val="00590498"/>
    <w:rsid w:val="005A795A"/>
    <w:rsid w:val="005B3C1A"/>
    <w:rsid w:val="005B6FEE"/>
    <w:rsid w:val="005C031D"/>
    <w:rsid w:val="005C127E"/>
    <w:rsid w:val="005C5212"/>
    <w:rsid w:val="005E4024"/>
    <w:rsid w:val="006110FA"/>
    <w:rsid w:val="006346C2"/>
    <w:rsid w:val="00634705"/>
    <w:rsid w:val="00634B53"/>
    <w:rsid w:val="0064061B"/>
    <w:rsid w:val="00647AEA"/>
    <w:rsid w:val="006564BA"/>
    <w:rsid w:val="00665C07"/>
    <w:rsid w:val="00667EFA"/>
    <w:rsid w:val="00680475"/>
    <w:rsid w:val="0069059D"/>
    <w:rsid w:val="006B69EB"/>
    <w:rsid w:val="006C12E9"/>
    <w:rsid w:val="006C2BB6"/>
    <w:rsid w:val="006E09CA"/>
    <w:rsid w:val="006E3B0C"/>
    <w:rsid w:val="006F0083"/>
    <w:rsid w:val="006F7280"/>
    <w:rsid w:val="007045D3"/>
    <w:rsid w:val="00704865"/>
    <w:rsid w:val="0071412A"/>
    <w:rsid w:val="007147DA"/>
    <w:rsid w:val="00725F4F"/>
    <w:rsid w:val="00733BE7"/>
    <w:rsid w:val="00736CA3"/>
    <w:rsid w:val="00747A20"/>
    <w:rsid w:val="007615A1"/>
    <w:rsid w:val="00793DB9"/>
    <w:rsid w:val="00796A2D"/>
    <w:rsid w:val="007B7955"/>
    <w:rsid w:val="007C5445"/>
    <w:rsid w:val="007C7D29"/>
    <w:rsid w:val="007F3BEE"/>
    <w:rsid w:val="008005FE"/>
    <w:rsid w:val="00813759"/>
    <w:rsid w:val="00817B58"/>
    <w:rsid w:val="008578C2"/>
    <w:rsid w:val="00863CCD"/>
    <w:rsid w:val="00871A7B"/>
    <w:rsid w:val="008C5BDC"/>
    <w:rsid w:val="008D3B50"/>
    <w:rsid w:val="009013AC"/>
    <w:rsid w:val="00902C9D"/>
    <w:rsid w:val="00904FB0"/>
    <w:rsid w:val="00906955"/>
    <w:rsid w:val="0093725B"/>
    <w:rsid w:val="00942508"/>
    <w:rsid w:val="00943474"/>
    <w:rsid w:val="009461DD"/>
    <w:rsid w:val="00992E8F"/>
    <w:rsid w:val="00994865"/>
    <w:rsid w:val="009B0E4E"/>
    <w:rsid w:val="009C2299"/>
    <w:rsid w:val="009C41D4"/>
    <w:rsid w:val="009D65D4"/>
    <w:rsid w:val="009D6790"/>
    <w:rsid w:val="00A10CD0"/>
    <w:rsid w:val="00A17BDE"/>
    <w:rsid w:val="00A52184"/>
    <w:rsid w:val="00A64CCD"/>
    <w:rsid w:val="00A75E34"/>
    <w:rsid w:val="00A86D06"/>
    <w:rsid w:val="00A91E36"/>
    <w:rsid w:val="00AA36FE"/>
    <w:rsid w:val="00AB5DC7"/>
    <w:rsid w:val="00AD5AB9"/>
    <w:rsid w:val="00AE566C"/>
    <w:rsid w:val="00B27704"/>
    <w:rsid w:val="00B33FE8"/>
    <w:rsid w:val="00B34EF1"/>
    <w:rsid w:val="00B46679"/>
    <w:rsid w:val="00B608EE"/>
    <w:rsid w:val="00B74F16"/>
    <w:rsid w:val="00B80448"/>
    <w:rsid w:val="00B87D81"/>
    <w:rsid w:val="00BA4823"/>
    <w:rsid w:val="00BB17D1"/>
    <w:rsid w:val="00BB77A0"/>
    <w:rsid w:val="00BD2035"/>
    <w:rsid w:val="00BE4345"/>
    <w:rsid w:val="00C14DF5"/>
    <w:rsid w:val="00C16890"/>
    <w:rsid w:val="00C42EF9"/>
    <w:rsid w:val="00C54447"/>
    <w:rsid w:val="00C75B71"/>
    <w:rsid w:val="00C84257"/>
    <w:rsid w:val="00CA1A58"/>
    <w:rsid w:val="00CB051F"/>
    <w:rsid w:val="00CC3AC8"/>
    <w:rsid w:val="00D141A2"/>
    <w:rsid w:val="00D5706D"/>
    <w:rsid w:val="00D57211"/>
    <w:rsid w:val="00D61538"/>
    <w:rsid w:val="00D709F3"/>
    <w:rsid w:val="00D94737"/>
    <w:rsid w:val="00DB01C6"/>
    <w:rsid w:val="00DC1944"/>
    <w:rsid w:val="00DC305F"/>
    <w:rsid w:val="00DE0F67"/>
    <w:rsid w:val="00DF3922"/>
    <w:rsid w:val="00E008B6"/>
    <w:rsid w:val="00E043A3"/>
    <w:rsid w:val="00E0504B"/>
    <w:rsid w:val="00E2048C"/>
    <w:rsid w:val="00E314EB"/>
    <w:rsid w:val="00E31E15"/>
    <w:rsid w:val="00E40A3A"/>
    <w:rsid w:val="00E411C6"/>
    <w:rsid w:val="00E44E33"/>
    <w:rsid w:val="00E4605D"/>
    <w:rsid w:val="00E5083D"/>
    <w:rsid w:val="00EB55E1"/>
    <w:rsid w:val="00ED0A38"/>
    <w:rsid w:val="00F52252"/>
    <w:rsid w:val="00F667C9"/>
    <w:rsid w:val="00F85095"/>
    <w:rsid w:val="00F8599B"/>
    <w:rsid w:val="00F95149"/>
    <w:rsid w:val="00FB1656"/>
    <w:rsid w:val="00FC2166"/>
    <w:rsid w:val="00FD230F"/>
    <w:rsid w:val="00FE47C0"/>
    <w:rsid w:val="00FF08B9"/>
    <w:rsid w:val="00FF31C7"/>
    <w:rsid w:val="00FF4747"/>
    <w:rsid w:val="00FF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7635"/>
  <w15:chartTrackingRefBased/>
  <w15:docId w15:val="{CBF2C251-7421-42CC-8BD5-A441F478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8B"/>
    <w:rPr>
      <w:rFonts w:ascii="Arial" w:hAnsi="Arial"/>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fortable">
    <w:name w:val="body text for table"/>
    <w:basedOn w:val="Normal"/>
    <w:next w:val="Normal"/>
    <w:autoRedefine/>
    <w:rsid w:val="00065C6A"/>
    <w:rPr>
      <w:rFonts w:ascii="Futura Lt BT" w:hAnsi="Futura Lt BT"/>
      <w:sz w:val="20"/>
    </w:rPr>
  </w:style>
  <w:style w:type="paragraph" w:customStyle="1" w:styleId="bodytextfortableheader">
    <w:name w:val="body text for table header"/>
    <w:basedOn w:val="bodytextfortable"/>
    <w:autoRedefine/>
    <w:rsid w:val="00065C6A"/>
    <w:rPr>
      <w:rFonts w:ascii="Futura Md BT" w:hAnsi="Futura Md BT"/>
    </w:rPr>
  </w:style>
  <w:style w:type="paragraph" w:customStyle="1" w:styleId="footnotefortable">
    <w:name w:val="footnote for table"/>
    <w:basedOn w:val="bodytextfortable"/>
    <w:autoRedefine/>
    <w:rsid w:val="00065C6A"/>
    <w:pPr>
      <w:tabs>
        <w:tab w:val="left" w:pos="360"/>
      </w:tabs>
    </w:pPr>
    <w:rPr>
      <w:sz w:val="18"/>
    </w:rPr>
  </w:style>
  <w:style w:type="paragraph" w:customStyle="1" w:styleId="Bulletlist">
    <w:name w:val="Bullet list"/>
    <w:basedOn w:val="Normal"/>
    <w:uiPriority w:val="99"/>
    <w:qFormat/>
    <w:rsid w:val="00793DB9"/>
    <w:pPr>
      <w:numPr>
        <w:numId w:val="1"/>
      </w:numPr>
      <w:spacing w:line="310" w:lineRule="exact"/>
    </w:pPr>
    <w:rPr>
      <w:rFonts w:ascii="Garamond" w:eastAsia="Times New Roman" w:hAnsi="Garamond"/>
      <w:sz w:val="20"/>
      <w:szCs w:val="24"/>
    </w:rPr>
  </w:style>
  <w:style w:type="paragraph" w:customStyle="1" w:styleId="subbullet0">
    <w:name w:val="subbullet"/>
    <w:basedOn w:val="Normal"/>
    <w:autoRedefine/>
    <w:qFormat/>
    <w:rsid w:val="004A3D8F"/>
    <w:pPr>
      <w:tabs>
        <w:tab w:val="left" w:pos="7185"/>
        <w:tab w:val="left" w:pos="7560"/>
        <w:tab w:val="left" w:pos="8640"/>
        <w:tab w:val="left" w:pos="9000"/>
      </w:tabs>
      <w:spacing w:after="120"/>
      <w:ind w:left="619" w:hanging="360"/>
    </w:pPr>
    <w:rPr>
      <w:rFonts w:cs="Arial"/>
      <w:snapToGrid w:val="0"/>
      <w:szCs w:val="18"/>
    </w:rPr>
  </w:style>
  <w:style w:type="paragraph" w:customStyle="1" w:styleId="subbullet2">
    <w:name w:val="subbullet2"/>
    <w:basedOn w:val="subbullet0"/>
    <w:qFormat/>
    <w:rsid w:val="00C14DF5"/>
    <w:pPr>
      <w:ind w:left="1267"/>
    </w:pPr>
  </w:style>
  <w:style w:type="paragraph" w:styleId="Header">
    <w:name w:val="header"/>
    <w:basedOn w:val="Normal"/>
    <w:link w:val="HeaderChar"/>
    <w:uiPriority w:val="99"/>
    <w:unhideWhenUsed/>
    <w:rsid w:val="00680475"/>
    <w:pPr>
      <w:tabs>
        <w:tab w:val="center" w:pos="4680"/>
        <w:tab w:val="right" w:pos="9360"/>
      </w:tabs>
    </w:pPr>
  </w:style>
  <w:style w:type="character" w:customStyle="1" w:styleId="HeaderChar">
    <w:name w:val="Header Char"/>
    <w:basedOn w:val="DefaultParagraphFont"/>
    <w:link w:val="Header"/>
    <w:uiPriority w:val="99"/>
    <w:rsid w:val="00680475"/>
  </w:style>
  <w:style w:type="paragraph" w:styleId="Footer">
    <w:name w:val="footer"/>
    <w:basedOn w:val="Normal"/>
    <w:link w:val="FooterChar"/>
    <w:uiPriority w:val="99"/>
    <w:unhideWhenUsed/>
    <w:rsid w:val="00680475"/>
    <w:pPr>
      <w:tabs>
        <w:tab w:val="center" w:pos="4680"/>
        <w:tab w:val="right" w:pos="9360"/>
      </w:tabs>
    </w:pPr>
  </w:style>
  <w:style w:type="character" w:customStyle="1" w:styleId="FooterChar">
    <w:name w:val="Footer Char"/>
    <w:basedOn w:val="DefaultParagraphFont"/>
    <w:link w:val="Footer"/>
    <w:uiPriority w:val="99"/>
    <w:rsid w:val="00680475"/>
  </w:style>
  <w:style w:type="paragraph" w:customStyle="1" w:styleId="subbullet3">
    <w:name w:val="subbullet3"/>
    <w:basedOn w:val="subbullet2"/>
    <w:autoRedefine/>
    <w:qFormat/>
    <w:rsid w:val="005B6FEE"/>
    <w:pPr>
      <w:tabs>
        <w:tab w:val="clear" w:pos="7185"/>
        <w:tab w:val="clear" w:pos="7560"/>
        <w:tab w:val="clear" w:pos="8640"/>
      </w:tabs>
      <w:ind w:left="1628" w:hanging="274"/>
    </w:pPr>
  </w:style>
  <w:style w:type="table" w:styleId="TableGrid">
    <w:name w:val="Table Grid"/>
    <w:basedOn w:val="TableNormal"/>
    <w:uiPriority w:val="59"/>
    <w:rsid w:val="0068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051F"/>
    <w:pPr>
      <w:ind w:left="720"/>
      <w:contextualSpacing/>
    </w:pPr>
    <w:rPr>
      <w:rFonts w:ascii="Times New Roman" w:eastAsia="Times New Roman" w:hAnsi="Times New Roman"/>
      <w:sz w:val="24"/>
      <w:szCs w:val="24"/>
    </w:rPr>
  </w:style>
  <w:style w:type="character" w:styleId="Hyperlink">
    <w:name w:val="Hyperlink"/>
    <w:uiPriority w:val="99"/>
    <w:rsid w:val="00CB051F"/>
    <w:rPr>
      <w:color w:val="0000FF"/>
      <w:u w:val="single"/>
    </w:rPr>
  </w:style>
  <w:style w:type="paragraph" w:customStyle="1" w:styleId="Bullet">
    <w:name w:val="Bullet"/>
    <w:basedOn w:val="subbullet0"/>
    <w:autoRedefine/>
    <w:qFormat/>
    <w:rsid w:val="00D61538"/>
    <w:pPr>
      <w:tabs>
        <w:tab w:val="clear" w:pos="7185"/>
        <w:tab w:val="clear" w:pos="7560"/>
        <w:tab w:val="clear" w:pos="8640"/>
        <w:tab w:val="clear" w:pos="9000"/>
        <w:tab w:val="left" w:pos="180"/>
      </w:tabs>
      <w:spacing w:before="40" w:after="40"/>
      <w:ind w:left="360" w:firstLine="0"/>
    </w:pPr>
    <w:rPr>
      <w:sz w:val="20"/>
      <w:szCs w:val="20"/>
    </w:rPr>
  </w:style>
  <w:style w:type="paragraph" w:customStyle="1" w:styleId="Subbullet">
    <w:name w:val="Subbullet"/>
    <w:basedOn w:val="Bullet"/>
    <w:autoRedefine/>
    <w:qFormat/>
    <w:rsid w:val="00A86D06"/>
    <w:pPr>
      <w:numPr>
        <w:numId w:val="4"/>
      </w:numPr>
      <w:tabs>
        <w:tab w:val="left" w:pos="1350"/>
        <w:tab w:val="left" w:pos="7560"/>
      </w:tabs>
      <w:ind w:left="1350"/>
    </w:pPr>
  </w:style>
  <w:style w:type="character" w:styleId="CommentReference">
    <w:name w:val="annotation reference"/>
    <w:unhideWhenUsed/>
    <w:rsid w:val="00E314EB"/>
    <w:rPr>
      <w:sz w:val="16"/>
      <w:szCs w:val="16"/>
    </w:rPr>
  </w:style>
  <w:style w:type="paragraph" w:styleId="CommentText">
    <w:name w:val="annotation text"/>
    <w:basedOn w:val="Normal"/>
    <w:link w:val="CommentTextChar"/>
    <w:uiPriority w:val="99"/>
    <w:unhideWhenUsed/>
    <w:rsid w:val="00E314EB"/>
    <w:rPr>
      <w:sz w:val="20"/>
      <w:szCs w:val="20"/>
    </w:rPr>
  </w:style>
  <w:style w:type="character" w:customStyle="1" w:styleId="CommentTextChar">
    <w:name w:val="Comment Text Char"/>
    <w:link w:val="CommentText"/>
    <w:uiPriority w:val="99"/>
    <w:rsid w:val="00E314EB"/>
    <w:rPr>
      <w:rFonts w:ascii="Arial" w:hAnsi="Arial"/>
    </w:rPr>
  </w:style>
  <w:style w:type="paragraph" w:styleId="CommentSubject">
    <w:name w:val="annotation subject"/>
    <w:basedOn w:val="CommentText"/>
    <w:next w:val="CommentText"/>
    <w:link w:val="CommentSubjectChar"/>
    <w:uiPriority w:val="99"/>
    <w:semiHidden/>
    <w:unhideWhenUsed/>
    <w:rsid w:val="00E314EB"/>
    <w:rPr>
      <w:b/>
      <w:bCs/>
    </w:rPr>
  </w:style>
  <w:style w:type="character" w:customStyle="1" w:styleId="CommentSubjectChar">
    <w:name w:val="Comment Subject Char"/>
    <w:link w:val="CommentSubject"/>
    <w:uiPriority w:val="99"/>
    <w:semiHidden/>
    <w:rsid w:val="00E314EB"/>
    <w:rPr>
      <w:rFonts w:ascii="Arial" w:hAnsi="Arial"/>
      <w:b/>
      <w:bCs/>
    </w:rPr>
  </w:style>
  <w:style w:type="paragraph" w:styleId="BalloonText">
    <w:name w:val="Balloon Text"/>
    <w:basedOn w:val="Normal"/>
    <w:link w:val="BalloonTextChar"/>
    <w:uiPriority w:val="99"/>
    <w:semiHidden/>
    <w:unhideWhenUsed/>
    <w:rsid w:val="00E314EB"/>
    <w:rPr>
      <w:rFonts w:ascii="Tahoma" w:hAnsi="Tahoma" w:cs="Tahoma"/>
      <w:sz w:val="16"/>
      <w:szCs w:val="16"/>
    </w:rPr>
  </w:style>
  <w:style w:type="character" w:customStyle="1" w:styleId="BalloonTextChar">
    <w:name w:val="Balloon Text Char"/>
    <w:link w:val="BalloonText"/>
    <w:uiPriority w:val="99"/>
    <w:semiHidden/>
    <w:rsid w:val="00E314EB"/>
    <w:rPr>
      <w:rFonts w:ascii="Tahoma" w:hAnsi="Tahoma" w:cs="Tahoma"/>
      <w:sz w:val="16"/>
      <w:szCs w:val="16"/>
    </w:rPr>
  </w:style>
  <w:style w:type="character" w:styleId="Emphasis">
    <w:name w:val="Emphasis"/>
    <w:uiPriority w:val="20"/>
    <w:qFormat/>
    <w:rsid w:val="0017300A"/>
    <w:rPr>
      <w:b/>
      <w:bCs/>
      <w:i w:val="0"/>
      <w:iCs w:val="0"/>
    </w:rPr>
  </w:style>
  <w:style w:type="character" w:customStyle="1" w:styleId="st">
    <w:name w:val="st"/>
    <w:basedOn w:val="DefaultParagraphFont"/>
    <w:rsid w:val="0017300A"/>
  </w:style>
  <w:style w:type="paragraph" w:styleId="Revision">
    <w:name w:val="Revision"/>
    <w:hidden/>
    <w:uiPriority w:val="99"/>
    <w:semiHidden/>
    <w:rsid w:val="00FF4747"/>
    <w:rPr>
      <w:rFonts w:ascii="Arial" w:hAnsi="Arial"/>
      <w:sz w:val="18"/>
      <w:szCs w:val="22"/>
    </w:rPr>
  </w:style>
  <w:style w:type="character" w:styleId="UnresolvedMention">
    <w:name w:val="Unresolved Mention"/>
    <w:uiPriority w:val="99"/>
    <w:semiHidden/>
    <w:unhideWhenUsed/>
    <w:rsid w:val="00210581"/>
    <w:rPr>
      <w:color w:val="605E5C"/>
      <w:shd w:val="clear" w:color="auto" w:fill="E1DFDD"/>
    </w:rPr>
  </w:style>
  <w:style w:type="character" w:styleId="FollowedHyperlink">
    <w:name w:val="FollowedHyperlink"/>
    <w:basedOn w:val="DefaultParagraphFont"/>
    <w:uiPriority w:val="99"/>
    <w:semiHidden/>
    <w:unhideWhenUsed/>
    <w:rsid w:val="00403F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71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wardhealth.wi.gov/WIPortal/Subsystem/KW/Display.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wardhealth.wi.gov/WI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A5669-2378-4CD6-9E6E-F8577C67D6F7}">
  <ds:schemaRefs>
    <ds:schemaRef ds:uri="http://schemas.openxmlformats.org/officeDocument/2006/bibliography"/>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Medication Therapy Management Case Management Software Requirements, F-00855,</vt:lpstr>
    </vt:vector>
  </TitlesOfParts>
  <Company>HP</Company>
  <LinksUpToDate>false</LinksUpToDate>
  <CharactersWithSpaces>9044</CharactersWithSpaces>
  <SharedDoc>false</SharedDoc>
  <HLinks>
    <vt:vector size="12" baseType="variant">
      <vt:variant>
        <vt:i4>3276855</vt:i4>
      </vt:variant>
      <vt:variant>
        <vt:i4>3</vt:i4>
      </vt:variant>
      <vt:variant>
        <vt:i4>0</vt:i4>
      </vt:variant>
      <vt:variant>
        <vt:i4>5</vt:i4>
      </vt:variant>
      <vt:variant>
        <vt:lpwstr>https://www.forwardhealth.wi.gov/WIPortal/</vt:lpwstr>
      </vt:variant>
      <vt:variant>
        <vt:lpwstr/>
      </vt:variant>
      <vt:variant>
        <vt:i4>917573</vt:i4>
      </vt:variant>
      <vt:variant>
        <vt:i4>0</vt:i4>
      </vt:variant>
      <vt:variant>
        <vt:i4>0</vt:i4>
      </vt:variant>
      <vt:variant>
        <vt:i4>5</vt:i4>
      </vt:variant>
      <vt:variant>
        <vt:lpwstr>https://www.forwardhealth.wi.gov/WIPortal/Subsystem/KW/Display.aspx?ia=1&amp;p=1&amp;sa=48&amp;s=2&amp;c=642&amp;nt=Comprehensive+Medication+Review+and+Assessments-Documentation+Requirements&amp;adv=Y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 Therapy Management Case Management Software Requirements</dc:title>
  <dc:subject/>
  <dc:creator>DHS@wisconsin.gov</dc:creator>
  <cp:keywords>dhs, department health services, dhcaa, division health care access accountability, bbm, bureau benefits management , f-00855, medication therapy management case management software requirements</cp:keywords>
  <dc:description/>
  <cp:lastModifiedBy>Ward, Abigail M - DHS</cp:lastModifiedBy>
  <cp:revision>3</cp:revision>
  <dcterms:created xsi:type="dcterms:W3CDTF">2026-01-08T18:08:00Z</dcterms:created>
  <dcterms:modified xsi:type="dcterms:W3CDTF">2026-01-08T18:08:00Z</dcterms:modified>
</cp:coreProperties>
</file>