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Layout w:type="fixed"/>
        <w:tblLook w:val="04A0" w:firstRow="1" w:lastRow="0" w:firstColumn="1" w:lastColumn="0" w:noHBand="0" w:noVBand="1"/>
      </w:tblPr>
      <w:tblGrid>
        <w:gridCol w:w="558"/>
        <w:gridCol w:w="3420"/>
        <w:gridCol w:w="1566"/>
        <w:gridCol w:w="324"/>
        <w:gridCol w:w="900"/>
        <w:gridCol w:w="810"/>
        <w:gridCol w:w="810"/>
        <w:gridCol w:w="450"/>
        <w:gridCol w:w="1962"/>
        <w:gridCol w:w="288"/>
      </w:tblGrid>
      <w:tr w:rsidR="00D06983" w:rsidRPr="00592662" w:rsidTr="00E66BFE">
        <w:trPr>
          <w:gridAfter w:val="1"/>
          <w:wAfter w:w="288" w:type="dxa"/>
        </w:trPr>
        <w:tc>
          <w:tcPr>
            <w:tcW w:w="5868" w:type="dxa"/>
            <w:gridSpan w:val="4"/>
            <w:tcBorders>
              <w:top w:val="nil"/>
              <w:left w:val="nil"/>
              <w:bottom w:val="nil"/>
              <w:right w:val="nil"/>
            </w:tcBorders>
            <w:shd w:val="clear" w:color="auto" w:fill="auto"/>
          </w:tcPr>
          <w:p w:rsidR="00D06983" w:rsidRPr="00D06983" w:rsidRDefault="00D06983" w:rsidP="00590DEE">
            <w:pPr>
              <w:tabs>
                <w:tab w:val="left" w:pos="360"/>
                <w:tab w:val="left" w:pos="720"/>
              </w:tabs>
              <w:rPr>
                <w:rFonts w:ascii="Arial" w:eastAsiaTheme="minorHAnsi" w:hAnsi="Arial" w:cs="Arial"/>
                <w:b/>
                <w:sz w:val="18"/>
                <w:szCs w:val="18"/>
              </w:rPr>
            </w:pPr>
            <w:r w:rsidRPr="00D06983">
              <w:rPr>
                <w:rFonts w:ascii="Arial" w:eastAsiaTheme="minorHAnsi" w:hAnsi="Arial" w:cs="Arial"/>
                <w:b/>
                <w:sz w:val="18"/>
                <w:szCs w:val="18"/>
              </w:rPr>
              <w:t>DEPARTMENT OF HEALTH SERVICES</w:t>
            </w:r>
          </w:p>
          <w:p w:rsidR="00D06983" w:rsidRDefault="00D06983" w:rsidP="00590DEE">
            <w:pPr>
              <w:tabs>
                <w:tab w:val="left" w:pos="360"/>
                <w:tab w:val="left" w:pos="720"/>
              </w:tabs>
              <w:rPr>
                <w:rFonts w:ascii="Arial" w:eastAsiaTheme="minorHAnsi" w:hAnsi="Arial" w:cs="Arial"/>
                <w:sz w:val="18"/>
                <w:szCs w:val="18"/>
              </w:rPr>
            </w:pPr>
            <w:r>
              <w:rPr>
                <w:rFonts w:ascii="Arial" w:eastAsiaTheme="minorHAnsi" w:hAnsi="Arial" w:cs="Arial"/>
                <w:sz w:val="18"/>
                <w:szCs w:val="18"/>
              </w:rPr>
              <w:t>Division of Quality Assurance</w:t>
            </w:r>
          </w:p>
          <w:p w:rsidR="00D06983" w:rsidRPr="00592662" w:rsidRDefault="00663276" w:rsidP="00A6125B">
            <w:pPr>
              <w:tabs>
                <w:tab w:val="left" w:pos="360"/>
                <w:tab w:val="left" w:pos="720"/>
              </w:tabs>
              <w:rPr>
                <w:rFonts w:ascii="Arial" w:eastAsiaTheme="minorHAnsi" w:hAnsi="Arial" w:cs="Arial"/>
                <w:sz w:val="18"/>
                <w:szCs w:val="18"/>
              </w:rPr>
            </w:pPr>
            <w:r>
              <w:rPr>
                <w:rFonts w:ascii="Arial" w:eastAsiaTheme="minorHAnsi" w:hAnsi="Arial" w:cs="Arial"/>
                <w:sz w:val="18"/>
                <w:szCs w:val="18"/>
              </w:rPr>
              <w:t>F-02109  (</w:t>
            </w:r>
            <w:r w:rsidR="00A6125B">
              <w:rPr>
                <w:rFonts w:ascii="Arial" w:eastAsiaTheme="minorHAnsi" w:hAnsi="Arial" w:cs="Arial"/>
                <w:sz w:val="18"/>
                <w:szCs w:val="18"/>
              </w:rPr>
              <w:t>04/2021</w:t>
            </w:r>
            <w:r>
              <w:rPr>
                <w:rFonts w:ascii="Arial" w:eastAsiaTheme="minorHAnsi" w:hAnsi="Arial" w:cs="Arial"/>
                <w:sz w:val="18"/>
                <w:szCs w:val="18"/>
              </w:rPr>
              <w:t>)</w:t>
            </w:r>
          </w:p>
        </w:tc>
        <w:tc>
          <w:tcPr>
            <w:tcW w:w="4932" w:type="dxa"/>
            <w:gridSpan w:val="5"/>
            <w:tcBorders>
              <w:top w:val="nil"/>
              <w:left w:val="nil"/>
              <w:bottom w:val="nil"/>
              <w:right w:val="nil"/>
            </w:tcBorders>
            <w:shd w:val="clear" w:color="auto" w:fill="auto"/>
          </w:tcPr>
          <w:p w:rsidR="00D06983" w:rsidRPr="00D06983" w:rsidRDefault="00D06983" w:rsidP="00D06983">
            <w:pPr>
              <w:tabs>
                <w:tab w:val="left" w:pos="360"/>
                <w:tab w:val="left" w:pos="720"/>
              </w:tabs>
              <w:jc w:val="right"/>
              <w:rPr>
                <w:rFonts w:ascii="Arial" w:eastAsiaTheme="minorHAnsi" w:hAnsi="Arial" w:cs="Arial"/>
                <w:b/>
                <w:sz w:val="18"/>
                <w:szCs w:val="18"/>
              </w:rPr>
            </w:pPr>
            <w:r w:rsidRPr="00D06983">
              <w:rPr>
                <w:rFonts w:ascii="Arial" w:eastAsiaTheme="minorHAnsi" w:hAnsi="Arial" w:cs="Arial"/>
                <w:b/>
                <w:sz w:val="18"/>
                <w:szCs w:val="18"/>
              </w:rPr>
              <w:t>STATE OF WISCONSIN</w:t>
            </w:r>
          </w:p>
          <w:p w:rsidR="00D06983" w:rsidRDefault="00D06983" w:rsidP="00D06983">
            <w:pPr>
              <w:tabs>
                <w:tab w:val="left" w:pos="360"/>
                <w:tab w:val="left" w:pos="720"/>
              </w:tabs>
              <w:jc w:val="right"/>
              <w:rPr>
                <w:rFonts w:ascii="Arial" w:eastAsiaTheme="minorHAnsi" w:hAnsi="Arial" w:cs="Arial"/>
                <w:sz w:val="18"/>
                <w:szCs w:val="18"/>
              </w:rPr>
            </w:pPr>
            <w:r>
              <w:rPr>
                <w:rFonts w:ascii="Arial" w:eastAsiaTheme="minorHAnsi" w:hAnsi="Arial" w:cs="Arial"/>
                <w:sz w:val="18"/>
                <w:szCs w:val="18"/>
              </w:rPr>
              <w:t xml:space="preserve">Wis. Admin. Code ch. DHS </w:t>
            </w:r>
            <w:r w:rsidR="00E60459">
              <w:rPr>
                <w:rFonts w:ascii="Arial" w:eastAsiaTheme="minorHAnsi" w:hAnsi="Arial" w:cs="Arial"/>
                <w:sz w:val="18"/>
                <w:szCs w:val="18"/>
              </w:rPr>
              <w:t>83</w:t>
            </w:r>
          </w:p>
          <w:p w:rsidR="00D06983" w:rsidRPr="00592662" w:rsidRDefault="00D06983" w:rsidP="004D795E">
            <w:pPr>
              <w:tabs>
                <w:tab w:val="left" w:pos="360"/>
                <w:tab w:val="left" w:pos="720"/>
              </w:tabs>
              <w:jc w:val="right"/>
              <w:rPr>
                <w:rFonts w:ascii="Arial" w:eastAsiaTheme="minorHAnsi" w:hAnsi="Arial" w:cs="Arial"/>
                <w:sz w:val="18"/>
                <w:szCs w:val="18"/>
              </w:rPr>
            </w:pPr>
            <w:r>
              <w:rPr>
                <w:rFonts w:ascii="Arial" w:eastAsiaTheme="minorHAnsi" w:hAnsi="Arial" w:cs="Arial"/>
                <w:sz w:val="18"/>
                <w:szCs w:val="18"/>
              </w:rPr>
              <w:t xml:space="preserve">Page </w:t>
            </w:r>
            <w:r w:rsidRPr="00D06983">
              <w:rPr>
                <w:rFonts w:ascii="Arial" w:eastAsiaTheme="minorHAnsi" w:hAnsi="Arial" w:cs="Arial"/>
                <w:sz w:val="18"/>
                <w:szCs w:val="18"/>
              </w:rPr>
              <w:fldChar w:fldCharType="begin"/>
            </w:r>
            <w:r w:rsidRPr="00D06983">
              <w:rPr>
                <w:rFonts w:ascii="Arial" w:eastAsiaTheme="minorHAnsi" w:hAnsi="Arial" w:cs="Arial"/>
                <w:sz w:val="18"/>
                <w:szCs w:val="18"/>
              </w:rPr>
              <w:instrText xml:space="preserve"> PAGE   \* MERGEFORMAT </w:instrText>
            </w:r>
            <w:r w:rsidRPr="00D06983">
              <w:rPr>
                <w:rFonts w:ascii="Arial" w:eastAsiaTheme="minorHAnsi" w:hAnsi="Arial" w:cs="Arial"/>
                <w:sz w:val="18"/>
                <w:szCs w:val="18"/>
              </w:rPr>
              <w:fldChar w:fldCharType="separate"/>
            </w:r>
            <w:r>
              <w:rPr>
                <w:rFonts w:ascii="Arial" w:eastAsiaTheme="minorHAnsi" w:hAnsi="Arial" w:cs="Arial"/>
                <w:noProof/>
                <w:sz w:val="18"/>
                <w:szCs w:val="18"/>
              </w:rPr>
              <w:t>1</w:t>
            </w:r>
            <w:r w:rsidRPr="00D06983">
              <w:rPr>
                <w:rFonts w:ascii="Arial" w:eastAsiaTheme="minorHAnsi" w:hAnsi="Arial" w:cs="Arial"/>
                <w:noProof/>
                <w:sz w:val="18"/>
                <w:szCs w:val="18"/>
              </w:rPr>
              <w:fldChar w:fldCharType="end"/>
            </w:r>
            <w:r>
              <w:rPr>
                <w:rFonts w:ascii="Arial" w:eastAsiaTheme="minorHAnsi" w:hAnsi="Arial" w:cs="Arial"/>
                <w:noProof/>
                <w:sz w:val="18"/>
                <w:szCs w:val="18"/>
              </w:rPr>
              <w:t xml:space="preserve"> of </w:t>
            </w:r>
            <w:r w:rsidR="004D795E">
              <w:rPr>
                <w:rFonts w:ascii="Arial" w:eastAsiaTheme="minorHAnsi" w:hAnsi="Arial" w:cs="Arial"/>
                <w:noProof/>
                <w:sz w:val="18"/>
                <w:szCs w:val="18"/>
              </w:rPr>
              <w:fldChar w:fldCharType="begin"/>
            </w:r>
            <w:r w:rsidR="004D795E">
              <w:rPr>
                <w:rFonts w:ascii="Arial" w:eastAsiaTheme="minorHAnsi" w:hAnsi="Arial" w:cs="Arial"/>
                <w:noProof/>
                <w:sz w:val="18"/>
                <w:szCs w:val="18"/>
              </w:rPr>
              <w:instrText xml:space="preserve"> NUMPAGES   \* MERGEFORMAT </w:instrText>
            </w:r>
            <w:r w:rsidR="004D795E">
              <w:rPr>
                <w:rFonts w:ascii="Arial" w:eastAsiaTheme="minorHAnsi" w:hAnsi="Arial" w:cs="Arial"/>
                <w:noProof/>
                <w:sz w:val="18"/>
                <w:szCs w:val="18"/>
              </w:rPr>
              <w:fldChar w:fldCharType="separate"/>
            </w:r>
            <w:r w:rsidR="004D795E">
              <w:rPr>
                <w:rFonts w:ascii="Arial" w:eastAsiaTheme="minorHAnsi" w:hAnsi="Arial" w:cs="Arial"/>
                <w:noProof/>
                <w:sz w:val="18"/>
                <w:szCs w:val="18"/>
              </w:rPr>
              <w:t>5</w:t>
            </w:r>
            <w:r w:rsidR="004D795E">
              <w:rPr>
                <w:rFonts w:ascii="Arial" w:eastAsiaTheme="minorHAnsi" w:hAnsi="Arial" w:cs="Arial"/>
                <w:noProof/>
                <w:sz w:val="18"/>
                <w:szCs w:val="18"/>
              </w:rPr>
              <w:fldChar w:fldCharType="end"/>
            </w:r>
          </w:p>
        </w:tc>
      </w:tr>
      <w:tr w:rsidR="00D06983" w:rsidRPr="00592662" w:rsidTr="00E66BFE">
        <w:trPr>
          <w:gridAfter w:val="1"/>
          <w:wAfter w:w="288" w:type="dxa"/>
          <w:trHeight w:val="1089"/>
        </w:trPr>
        <w:tc>
          <w:tcPr>
            <w:tcW w:w="10800" w:type="dxa"/>
            <w:gridSpan w:val="9"/>
            <w:tcBorders>
              <w:top w:val="nil"/>
              <w:left w:val="nil"/>
              <w:bottom w:val="nil"/>
              <w:right w:val="nil"/>
            </w:tcBorders>
            <w:shd w:val="clear" w:color="auto" w:fill="auto"/>
            <w:vAlign w:val="center"/>
          </w:tcPr>
          <w:p w:rsidR="005829BE" w:rsidRPr="00E60459" w:rsidRDefault="00E60459" w:rsidP="005829BE">
            <w:pPr>
              <w:tabs>
                <w:tab w:val="left" w:pos="-900"/>
                <w:tab w:val="right" w:pos="10800"/>
              </w:tabs>
              <w:suppressAutoHyphens/>
              <w:spacing w:after="60"/>
              <w:jc w:val="center"/>
              <w:rPr>
                <w:rFonts w:ascii="Arial" w:hAnsi="Arial" w:cs="Arial"/>
                <w:b/>
                <w:sz w:val="24"/>
                <w:szCs w:val="24"/>
              </w:rPr>
            </w:pPr>
            <w:r w:rsidRPr="00E60459">
              <w:rPr>
                <w:rFonts w:ascii="Arial" w:hAnsi="Arial" w:cs="Arial"/>
                <w:b/>
                <w:sz w:val="24"/>
                <w:szCs w:val="24"/>
              </w:rPr>
              <w:t>COMMUNITY-BASED RESIDENTIAL FACILITY (CBRF)</w:t>
            </w:r>
          </w:p>
          <w:p w:rsidR="00D06983" w:rsidRPr="00E60459" w:rsidRDefault="00D06983" w:rsidP="004D795E">
            <w:pPr>
              <w:tabs>
                <w:tab w:val="left" w:pos="-900"/>
                <w:tab w:val="right" w:pos="10800"/>
              </w:tabs>
              <w:suppressAutoHyphens/>
              <w:jc w:val="center"/>
              <w:rPr>
                <w:rFonts w:ascii="Arial" w:eastAsiaTheme="minorHAnsi" w:hAnsi="Arial" w:cs="Arial"/>
                <w:sz w:val="18"/>
                <w:szCs w:val="18"/>
                <w:highlight w:val="yellow"/>
              </w:rPr>
            </w:pPr>
            <w:r w:rsidRPr="00E60459">
              <w:rPr>
                <w:rFonts w:ascii="Arial" w:hAnsi="Arial" w:cs="Arial"/>
                <w:b/>
                <w:sz w:val="24"/>
                <w:szCs w:val="24"/>
              </w:rPr>
              <w:t>APPLICANT COMPLIANCE STATEMENT</w:t>
            </w:r>
          </w:p>
        </w:tc>
      </w:tr>
      <w:tr w:rsidR="00D06983" w:rsidRPr="00592662" w:rsidTr="00E66BFE">
        <w:trPr>
          <w:gridAfter w:val="1"/>
          <w:wAfter w:w="288" w:type="dxa"/>
          <w:trHeight w:val="3959"/>
        </w:trPr>
        <w:tc>
          <w:tcPr>
            <w:tcW w:w="10800" w:type="dxa"/>
            <w:gridSpan w:val="9"/>
            <w:tcBorders>
              <w:top w:val="nil"/>
              <w:left w:val="nil"/>
              <w:bottom w:val="single" w:sz="4" w:space="0" w:color="auto"/>
              <w:right w:val="nil"/>
            </w:tcBorders>
            <w:shd w:val="clear" w:color="auto" w:fill="auto"/>
          </w:tcPr>
          <w:p w:rsidR="00462C43" w:rsidRDefault="00462C43" w:rsidP="00AA1BA3">
            <w:pPr>
              <w:spacing w:after="180"/>
              <w:rPr>
                <w:rFonts w:ascii="Arial" w:hAnsi="Arial" w:cs="Arial"/>
                <w:sz w:val="18"/>
                <w:szCs w:val="18"/>
              </w:rPr>
            </w:pPr>
            <w:r>
              <w:rPr>
                <w:rFonts w:ascii="Arial" w:hAnsi="Arial" w:cs="Arial"/>
                <w:sz w:val="18"/>
                <w:szCs w:val="18"/>
              </w:rPr>
              <w:t>Completion of this form is required by Wis. Admin. Code § DHS 83.05(2)(g).</w:t>
            </w:r>
            <w:r>
              <w:rPr>
                <w:rFonts w:ascii="Arial" w:hAnsi="Arial" w:cs="Arial"/>
                <w:sz w:val="18"/>
                <w:szCs w:val="18"/>
              </w:rPr>
              <w:t> </w:t>
            </w:r>
            <w:r>
              <w:rPr>
                <w:rFonts w:ascii="Arial" w:hAnsi="Arial" w:cs="Arial"/>
                <w:sz w:val="18"/>
                <w:szCs w:val="18"/>
              </w:rPr>
              <w:t>Prior to a surveyor coming to the community-based residential facility to inspect the facility, the applicant must ensure each item identified below is in compliance with Wis. Admin</w:t>
            </w:r>
            <w:r w:rsidR="00816282">
              <w:rPr>
                <w:rFonts w:ascii="Arial" w:hAnsi="Arial" w:cs="Arial"/>
                <w:sz w:val="18"/>
                <w:szCs w:val="18"/>
              </w:rPr>
              <w:t>. Code ch. DHS 83 requirements.</w:t>
            </w:r>
          </w:p>
          <w:p w:rsidR="00D06983" w:rsidRPr="00E60459" w:rsidRDefault="00D06983" w:rsidP="00AA1BA3">
            <w:pPr>
              <w:spacing w:after="180"/>
              <w:rPr>
                <w:rFonts w:ascii="Arial" w:hAnsi="Arial" w:cs="Arial"/>
                <w:sz w:val="18"/>
                <w:szCs w:val="18"/>
              </w:rPr>
            </w:pPr>
            <w:r w:rsidRPr="00E60459">
              <w:rPr>
                <w:rFonts w:ascii="Arial" w:hAnsi="Arial" w:cs="Arial"/>
                <w:b/>
                <w:sz w:val="18"/>
                <w:szCs w:val="18"/>
              </w:rPr>
              <w:t>Disclaimer:</w:t>
            </w:r>
            <w:r w:rsidRPr="00E60459">
              <w:rPr>
                <w:rFonts w:ascii="Arial" w:hAnsi="Arial" w:cs="Arial"/>
                <w:sz w:val="18"/>
                <w:szCs w:val="18"/>
              </w:rPr>
              <w:t xml:space="preserve"> The statements in this document paraphrase the cited administrative rules. Refer to the language of the Wisconsin Administrative Code for the exact wording of the cited rules. This list should not be considered all-</w:t>
            </w:r>
            <w:r w:rsidR="0052525A" w:rsidRPr="00E60459">
              <w:rPr>
                <w:rFonts w:ascii="Arial" w:hAnsi="Arial" w:cs="Arial"/>
                <w:sz w:val="18"/>
                <w:szCs w:val="18"/>
              </w:rPr>
              <w:t xml:space="preserve">inclusive. </w:t>
            </w:r>
            <w:r w:rsidRPr="00E60459">
              <w:rPr>
                <w:rFonts w:ascii="Arial" w:hAnsi="Arial" w:cs="Arial"/>
                <w:sz w:val="18"/>
                <w:szCs w:val="18"/>
              </w:rPr>
              <w:t>The applicant is responsible for knowing and meeting all requirements.</w:t>
            </w:r>
          </w:p>
          <w:p w:rsidR="00D06983" w:rsidRPr="00E60459" w:rsidRDefault="00D06983" w:rsidP="00AA1BA3">
            <w:pPr>
              <w:spacing w:after="180"/>
              <w:rPr>
                <w:rFonts w:ascii="Arial" w:eastAsiaTheme="minorHAnsi" w:hAnsi="Arial" w:cs="Arial"/>
                <w:sz w:val="18"/>
                <w:szCs w:val="18"/>
              </w:rPr>
            </w:pPr>
            <w:r w:rsidRPr="00E60459">
              <w:rPr>
                <w:rFonts w:ascii="Arial" w:eastAsiaTheme="minorHAnsi" w:hAnsi="Arial" w:cs="Arial"/>
                <w:sz w:val="18"/>
                <w:szCs w:val="18"/>
              </w:rPr>
              <w:t>By submitting this signed and completed form, the applicant is attesting that this facility is in substantial compliance and ready for an onsite review of regulatory compliance. Applicants who are unsure as to the compliance status of their facility are encouraged to consult an experienced professional to assist with the completion of this form. Failure to demonstrate substantial compliance within 48 hours of the initial, onsite visit may re</w:t>
            </w:r>
            <w:r w:rsidR="00105757">
              <w:rPr>
                <w:rFonts w:ascii="Arial" w:eastAsiaTheme="minorHAnsi" w:hAnsi="Arial" w:cs="Arial"/>
                <w:sz w:val="18"/>
                <w:szCs w:val="18"/>
              </w:rPr>
              <w:t>sult in a denial of licensure.</w:t>
            </w:r>
          </w:p>
          <w:p w:rsidR="00D06983" w:rsidRPr="00E60459" w:rsidRDefault="00D06983" w:rsidP="002F10FD">
            <w:pPr>
              <w:spacing w:after="180"/>
              <w:rPr>
                <w:rFonts w:ascii="Arial" w:eastAsiaTheme="minorHAnsi" w:hAnsi="Arial" w:cs="Arial"/>
                <w:sz w:val="18"/>
                <w:szCs w:val="18"/>
              </w:rPr>
            </w:pPr>
            <w:r w:rsidRPr="00E60459">
              <w:rPr>
                <w:rFonts w:ascii="Arial" w:eastAsiaTheme="minorHAnsi" w:hAnsi="Arial" w:cs="Arial"/>
                <w:b/>
                <w:sz w:val="18"/>
                <w:szCs w:val="18"/>
              </w:rPr>
              <w:t>The onsite licensing visit will not be scheduled until this signed and completed compliance document is received.</w:t>
            </w:r>
          </w:p>
          <w:p w:rsidR="00D06983" w:rsidRPr="00E60459" w:rsidRDefault="00D06983" w:rsidP="00D06983">
            <w:pPr>
              <w:rPr>
                <w:rFonts w:ascii="Arial" w:hAnsi="Arial" w:cs="Arial"/>
                <w:b/>
                <w:sz w:val="18"/>
                <w:szCs w:val="18"/>
                <w:lang w:val="en"/>
              </w:rPr>
            </w:pPr>
            <w:r w:rsidRPr="00E60459">
              <w:rPr>
                <w:rFonts w:ascii="Arial" w:eastAsiaTheme="minorHAnsi" w:hAnsi="Arial" w:cs="Arial"/>
                <w:sz w:val="18"/>
                <w:szCs w:val="18"/>
              </w:rPr>
              <w:t xml:space="preserve">Mail this fully completed form to:  </w:t>
            </w:r>
            <w:r w:rsidRPr="00E60459">
              <w:rPr>
                <w:rFonts w:ascii="Arial" w:hAnsi="Arial" w:cs="Arial"/>
                <w:b/>
                <w:sz w:val="18"/>
                <w:szCs w:val="18"/>
                <w:lang w:val="en"/>
              </w:rPr>
              <w:t>Division of Quality Assurance</w:t>
            </w:r>
          </w:p>
          <w:p w:rsidR="00D06983" w:rsidRPr="00E60459" w:rsidRDefault="0052525A" w:rsidP="0052525A">
            <w:pPr>
              <w:pStyle w:val="NoSpacing"/>
              <w:tabs>
                <w:tab w:val="left" w:pos="2700"/>
              </w:tabs>
              <w:ind w:left="1440" w:hanging="720"/>
              <w:rPr>
                <w:rFonts w:ascii="Arial" w:hAnsi="Arial" w:cs="Arial"/>
                <w:b/>
                <w:sz w:val="18"/>
                <w:szCs w:val="18"/>
                <w:lang w:val="en"/>
              </w:rPr>
            </w:pPr>
            <w:r w:rsidRPr="00E60459">
              <w:rPr>
                <w:rFonts w:ascii="Arial" w:hAnsi="Arial" w:cs="Arial"/>
                <w:b/>
                <w:sz w:val="18"/>
                <w:szCs w:val="18"/>
                <w:lang w:val="en"/>
              </w:rPr>
              <w:tab/>
            </w:r>
            <w:r w:rsidRPr="00E60459">
              <w:rPr>
                <w:rFonts w:ascii="Arial" w:hAnsi="Arial" w:cs="Arial"/>
                <w:b/>
                <w:sz w:val="18"/>
                <w:szCs w:val="18"/>
                <w:lang w:val="en"/>
              </w:rPr>
              <w:tab/>
            </w:r>
            <w:r w:rsidR="00D06983" w:rsidRPr="00E60459">
              <w:rPr>
                <w:rFonts w:ascii="Arial" w:hAnsi="Arial" w:cs="Arial"/>
                <w:b/>
                <w:sz w:val="18"/>
                <w:szCs w:val="18"/>
                <w:lang w:val="en"/>
              </w:rPr>
              <w:t>Attention:  Licensing Associates</w:t>
            </w:r>
          </w:p>
          <w:p w:rsidR="00D06983" w:rsidRPr="00E60459" w:rsidRDefault="0052525A" w:rsidP="0052525A">
            <w:pPr>
              <w:pStyle w:val="NoSpacing"/>
              <w:tabs>
                <w:tab w:val="left" w:pos="2700"/>
              </w:tabs>
              <w:ind w:left="1440" w:hanging="720"/>
              <w:rPr>
                <w:rFonts w:ascii="Arial" w:hAnsi="Arial" w:cs="Arial"/>
                <w:b/>
                <w:sz w:val="18"/>
                <w:szCs w:val="18"/>
                <w:lang w:val="en"/>
              </w:rPr>
            </w:pPr>
            <w:r w:rsidRPr="00E60459">
              <w:rPr>
                <w:rFonts w:ascii="Arial" w:hAnsi="Arial" w:cs="Arial"/>
                <w:b/>
                <w:sz w:val="18"/>
                <w:szCs w:val="18"/>
                <w:lang w:val="en"/>
              </w:rPr>
              <w:tab/>
            </w:r>
            <w:r w:rsidRPr="00E60459">
              <w:rPr>
                <w:rFonts w:ascii="Arial" w:hAnsi="Arial" w:cs="Arial"/>
                <w:b/>
                <w:sz w:val="18"/>
                <w:szCs w:val="18"/>
                <w:lang w:val="en"/>
              </w:rPr>
              <w:tab/>
            </w:r>
            <w:r w:rsidR="00A6125B">
              <w:rPr>
                <w:rFonts w:ascii="Arial" w:hAnsi="Arial" w:cs="Arial"/>
                <w:b/>
                <w:sz w:val="18"/>
                <w:szCs w:val="18"/>
                <w:lang w:val="en"/>
              </w:rPr>
              <w:t>200 North Jefferson Street, Suite 501</w:t>
            </w:r>
          </w:p>
          <w:p w:rsidR="00D06983" w:rsidRPr="00E60459" w:rsidRDefault="0052525A" w:rsidP="0052525A">
            <w:pPr>
              <w:pStyle w:val="NoSpacing"/>
              <w:tabs>
                <w:tab w:val="left" w:pos="2700"/>
              </w:tabs>
              <w:spacing w:after="180"/>
              <w:ind w:left="1440" w:hanging="720"/>
              <w:rPr>
                <w:rFonts w:ascii="Arial" w:hAnsi="Arial" w:cs="Arial"/>
                <w:b/>
                <w:sz w:val="18"/>
                <w:szCs w:val="18"/>
                <w:lang w:val="en"/>
              </w:rPr>
            </w:pPr>
            <w:r w:rsidRPr="00E60459">
              <w:rPr>
                <w:rFonts w:ascii="Arial" w:hAnsi="Arial" w:cs="Arial"/>
                <w:b/>
                <w:sz w:val="18"/>
                <w:szCs w:val="18"/>
                <w:lang w:val="en"/>
              </w:rPr>
              <w:tab/>
            </w:r>
            <w:r w:rsidRPr="00E60459">
              <w:rPr>
                <w:rFonts w:ascii="Arial" w:hAnsi="Arial" w:cs="Arial"/>
                <w:b/>
                <w:sz w:val="18"/>
                <w:szCs w:val="18"/>
                <w:lang w:val="en"/>
              </w:rPr>
              <w:tab/>
            </w:r>
            <w:r w:rsidR="00A6125B">
              <w:rPr>
                <w:rFonts w:ascii="Arial" w:hAnsi="Arial" w:cs="Arial"/>
                <w:b/>
                <w:sz w:val="18"/>
                <w:szCs w:val="18"/>
                <w:lang w:val="en"/>
              </w:rPr>
              <w:t>Green Bay, WI  54301</w:t>
            </w:r>
          </w:p>
          <w:p w:rsidR="002F10FD" w:rsidRPr="00E60459" w:rsidRDefault="002F10FD" w:rsidP="002F10FD">
            <w:pPr>
              <w:rPr>
                <w:rFonts w:ascii="Arial" w:hAnsi="Arial"/>
              </w:rPr>
            </w:pPr>
            <w:r w:rsidRPr="00E60459">
              <w:rPr>
                <w:rFonts w:ascii="Arial" w:eastAsia="Calibri" w:hAnsi="Arial" w:cs="Arial"/>
                <w:sz w:val="18"/>
                <w:szCs w:val="18"/>
              </w:rPr>
              <w:t xml:space="preserve">If you have questions regarding the completion of this form, call </w:t>
            </w:r>
            <w:r w:rsidRPr="00E60459">
              <w:rPr>
                <w:rFonts w:ascii="Arial" w:eastAsia="Calibri" w:hAnsi="Arial" w:cs="Arial"/>
                <w:b/>
                <w:sz w:val="18"/>
                <w:szCs w:val="18"/>
              </w:rPr>
              <w:t>608-26</w:t>
            </w:r>
            <w:r w:rsidR="002B5A6E" w:rsidRPr="00E60459">
              <w:rPr>
                <w:rFonts w:ascii="Arial" w:eastAsia="Calibri" w:hAnsi="Arial" w:cs="Arial"/>
                <w:b/>
                <w:sz w:val="18"/>
                <w:szCs w:val="18"/>
              </w:rPr>
              <w:t>6</w:t>
            </w:r>
            <w:r w:rsidRPr="00E60459">
              <w:rPr>
                <w:rFonts w:ascii="Arial" w:eastAsia="Calibri" w:hAnsi="Arial" w:cs="Arial"/>
                <w:b/>
                <w:sz w:val="18"/>
                <w:szCs w:val="18"/>
              </w:rPr>
              <w:t xml:space="preserve">-8482 </w:t>
            </w:r>
            <w:r w:rsidRPr="00E60459">
              <w:rPr>
                <w:rFonts w:ascii="Arial" w:eastAsia="Calibri" w:hAnsi="Arial" w:cs="Arial"/>
                <w:sz w:val="18"/>
                <w:szCs w:val="18"/>
              </w:rPr>
              <w:t xml:space="preserve">or email </w:t>
            </w:r>
            <w:hyperlink r:id="rId8" w:history="1">
              <w:r w:rsidRPr="00E60459">
                <w:rPr>
                  <w:rStyle w:val="Hyperlink"/>
                  <w:rFonts w:ascii="Arial" w:eastAsia="Calibri" w:hAnsi="Arial" w:cs="Arial"/>
                  <w:sz w:val="18"/>
                  <w:szCs w:val="18"/>
                </w:rPr>
                <w:t>dhsdqaballicensing@dhs.wisconsin.gov</w:t>
              </w:r>
            </w:hyperlink>
            <w:r w:rsidRPr="00E60459">
              <w:rPr>
                <w:rFonts w:ascii="Arial" w:eastAsia="Calibri" w:hAnsi="Arial" w:cs="Arial"/>
                <w:sz w:val="18"/>
                <w:szCs w:val="18"/>
              </w:rPr>
              <w:t>.</w:t>
            </w:r>
          </w:p>
          <w:p w:rsidR="002F10FD" w:rsidRPr="00E60459" w:rsidRDefault="002F10FD" w:rsidP="002F10FD">
            <w:pPr>
              <w:pStyle w:val="NoSpacing"/>
              <w:rPr>
                <w:rFonts w:ascii="Arial" w:hAnsi="Arial" w:cs="Arial"/>
                <w:sz w:val="18"/>
                <w:szCs w:val="18"/>
                <w:highlight w:val="yellow"/>
              </w:rPr>
            </w:pPr>
          </w:p>
        </w:tc>
      </w:tr>
      <w:tr w:rsidR="00592662" w:rsidRPr="00592662" w:rsidTr="00E66BFE">
        <w:trPr>
          <w:gridAfter w:val="1"/>
          <w:wAfter w:w="288" w:type="dxa"/>
          <w:trHeight w:hRule="exact" w:val="288"/>
        </w:trPr>
        <w:tc>
          <w:tcPr>
            <w:tcW w:w="10800" w:type="dxa"/>
            <w:gridSpan w:val="9"/>
            <w:tcBorders>
              <w:top w:val="single" w:sz="4" w:space="0" w:color="auto"/>
              <w:left w:val="nil"/>
              <w:right w:val="nil"/>
            </w:tcBorders>
            <w:shd w:val="clear" w:color="auto" w:fill="D9D9D9" w:themeFill="background1" w:themeFillShade="D9"/>
            <w:vAlign w:val="center"/>
          </w:tcPr>
          <w:p w:rsidR="00592662" w:rsidRPr="00592662" w:rsidRDefault="00592662" w:rsidP="00A217A0">
            <w:pPr>
              <w:tabs>
                <w:tab w:val="left" w:pos="360"/>
                <w:tab w:val="left" w:pos="720"/>
              </w:tabs>
              <w:rPr>
                <w:rFonts w:ascii="Arial" w:eastAsiaTheme="minorHAnsi" w:hAnsi="Arial" w:cs="Arial"/>
                <w:i/>
                <w:sz w:val="18"/>
                <w:szCs w:val="18"/>
              </w:rPr>
            </w:pPr>
            <w:r w:rsidRPr="00592662">
              <w:rPr>
                <w:rFonts w:ascii="Arial" w:eastAsiaTheme="minorHAnsi" w:hAnsi="Arial" w:cs="Arial"/>
                <w:sz w:val="18"/>
                <w:szCs w:val="18"/>
              </w:rPr>
              <w:br w:type="page"/>
            </w:r>
            <w:r w:rsidR="009D2F2B">
              <w:rPr>
                <w:rFonts w:ascii="Arial" w:eastAsiaTheme="minorHAnsi" w:hAnsi="Arial" w:cs="Arial"/>
                <w:b/>
                <w:sz w:val="18"/>
                <w:szCs w:val="18"/>
              </w:rPr>
              <w:t xml:space="preserve">FACILITY </w:t>
            </w:r>
            <w:r w:rsidRPr="00592662">
              <w:rPr>
                <w:rFonts w:ascii="Arial" w:eastAsiaTheme="minorHAnsi" w:hAnsi="Arial" w:cs="Arial"/>
                <w:b/>
                <w:sz w:val="18"/>
                <w:szCs w:val="18"/>
              </w:rPr>
              <w:t>INFORMATION</w:t>
            </w:r>
          </w:p>
        </w:tc>
      </w:tr>
      <w:tr w:rsidR="00AA1BA3" w:rsidRPr="00592662" w:rsidTr="00E66BFE">
        <w:trPr>
          <w:gridAfter w:val="1"/>
          <w:wAfter w:w="288" w:type="dxa"/>
          <w:trHeight w:hRule="exact" w:val="288"/>
        </w:trPr>
        <w:tc>
          <w:tcPr>
            <w:tcW w:w="10800" w:type="dxa"/>
            <w:gridSpan w:val="9"/>
            <w:tcBorders>
              <w:left w:val="nil"/>
              <w:right w:val="nil"/>
            </w:tcBorders>
            <w:shd w:val="clear" w:color="auto" w:fill="auto"/>
            <w:vAlign w:val="center"/>
          </w:tcPr>
          <w:p w:rsidR="00AA1BA3" w:rsidRPr="00592662" w:rsidRDefault="00AA1BA3" w:rsidP="00D06983">
            <w:pPr>
              <w:tabs>
                <w:tab w:val="left" w:pos="360"/>
                <w:tab w:val="left" w:pos="720"/>
              </w:tabs>
              <w:rPr>
                <w:rFonts w:ascii="Arial" w:eastAsiaTheme="minorHAnsi" w:hAnsi="Arial" w:cs="Arial"/>
                <w:sz w:val="18"/>
                <w:szCs w:val="18"/>
              </w:rPr>
            </w:pPr>
            <w:r w:rsidRPr="00D06983">
              <w:rPr>
                <w:rFonts w:ascii="Arial" w:eastAsiaTheme="minorHAnsi" w:hAnsi="Arial" w:cs="Arial"/>
                <w:i/>
                <w:sz w:val="18"/>
                <w:szCs w:val="18"/>
              </w:rPr>
              <w:t>Provide the actual physical location of the facility.</w:t>
            </w:r>
          </w:p>
        </w:tc>
      </w:tr>
      <w:tr w:rsidR="00D06983" w:rsidRPr="00592662" w:rsidTr="00E66BFE">
        <w:trPr>
          <w:gridAfter w:val="1"/>
          <w:wAfter w:w="288" w:type="dxa"/>
          <w:trHeight w:hRule="exact" w:val="576"/>
        </w:trPr>
        <w:tc>
          <w:tcPr>
            <w:tcW w:w="10800" w:type="dxa"/>
            <w:gridSpan w:val="9"/>
            <w:tcBorders>
              <w:left w:val="nil"/>
              <w:right w:val="nil"/>
            </w:tcBorders>
            <w:shd w:val="clear" w:color="auto" w:fill="auto"/>
          </w:tcPr>
          <w:p w:rsidR="00D06983" w:rsidRDefault="00105757"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Name – Facility</w:t>
            </w:r>
          </w:p>
          <w:p w:rsidR="001975F4" w:rsidRPr="00592662" w:rsidRDefault="001975F4"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bookmarkStart w:id="0" w:name="_GoBack"/>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bookmarkEnd w:id="0"/>
            <w:r>
              <w:rPr>
                <w:spacing w:val="-1"/>
                <w:sz w:val="22"/>
              </w:rPr>
              <w:fldChar w:fldCharType="end"/>
            </w:r>
          </w:p>
        </w:tc>
      </w:tr>
      <w:tr w:rsidR="002B5A6E" w:rsidRPr="00592662" w:rsidTr="00E66BFE">
        <w:trPr>
          <w:gridAfter w:val="1"/>
          <w:wAfter w:w="288" w:type="dxa"/>
          <w:trHeight w:hRule="exact" w:val="576"/>
        </w:trPr>
        <w:tc>
          <w:tcPr>
            <w:tcW w:w="3978" w:type="dxa"/>
            <w:gridSpan w:val="2"/>
            <w:tcBorders>
              <w:left w:val="nil"/>
              <w:bottom w:val="single" w:sz="4" w:space="0" w:color="auto"/>
            </w:tcBorders>
            <w:shd w:val="clear" w:color="auto" w:fill="auto"/>
          </w:tcPr>
          <w:p w:rsidR="002B5A6E" w:rsidRDefault="00105757"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Street Address – Facility</w:t>
            </w:r>
          </w:p>
          <w:p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2790" w:type="dxa"/>
            <w:gridSpan w:val="3"/>
            <w:tcBorders>
              <w:bottom w:val="single" w:sz="4" w:space="0" w:color="auto"/>
            </w:tcBorders>
            <w:shd w:val="clear" w:color="auto" w:fill="auto"/>
          </w:tcPr>
          <w:p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City</w:t>
            </w:r>
          </w:p>
          <w:p w:rsidR="002B5A6E" w:rsidRPr="00592662" w:rsidRDefault="00B11854"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810" w:type="dxa"/>
            <w:tcBorders>
              <w:bottom w:val="single" w:sz="4" w:space="0" w:color="auto"/>
            </w:tcBorders>
            <w:shd w:val="clear" w:color="auto" w:fill="auto"/>
          </w:tcPr>
          <w:p w:rsidR="002B5A6E" w:rsidRDefault="002B5A6E" w:rsidP="002B5A6E">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State</w:t>
            </w:r>
          </w:p>
          <w:p w:rsidR="002B5A6E" w:rsidRPr="00592662" w:rsidRDefault="002B5A6E" w:rsidP="002B5A6E">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maxLength w:val="2"/>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spacing w:val="-1"/>
                <w:sz w:val="22"/>
              </w:rPr>
              <w:fldChar w:fldCharType="end"/>
            </w:r>
          </w:p>
        </w:tc>
        <w:tc>
          <w:tcPr>
            <w:tcW w:w="1260" w:type="dxa"/>
            <w:gridSpan w:val="2"/>
            <w:tcBorders>
              <w:bottom w:val="single" w:sz="4" w:space="0" w:color="auto"/>
            </w:tcBorders>
            <w:shd w:val="clear" w:color="auto" w:fill="auto"/>
          </w:tcPr>
          <w:p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Zip Code</w:t>
            </w:r>
          </w:p>
          <w:p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1962" w:type="dxa"/>
            <w:tcBorders>
              <w:bottom w:val="single" w:sz="4" w:space="0" w:color="auto"/>
              <w:right w:val="nil"/>
            </w:tcBorders>
            <w:shd w:val="clear" w:color="auto" w:fill="auto"/>
          </w:tcPr>
          <w:p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County</w:t>
            </w:r>
          </w:p>
          <w:p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9D2F2B" w:rsidRPr="00592662" w:rsidTr="00E66BFE">
        <w:trPr>
          <w:gridAfter w:val="1"/>
          <w:wAfter w:w="288" w:type="dxa"/>
          <w:trHeight w:hRule="exact" w:val="288"/>
        </w:trPr>
        <w:tc>
          <w:tcPr>
            <w:tcW w:w="10800" w:type="dxa"/>
            <w:gridSpan w:val="9"/>
            <w:tcBorders>
              <w:left w:val="nil"/>
              <w:right w:val="nil"/>
            </w:tcBorders>
            <w:shd w:val="clear" w:color="auto" w:fill="D9D9D9" w:themeFill="background1" w:themeFillShade="D9"/>
            <w:vAlign w:val="center"/>
          </w:tcPr>
          <w:p w:rsidR="009D2F2B" w:rsidRPr="009A2C77" w:rsidRDefault="009D2F2B" w:rsidP="00AA1BA3">
            <w:pPr>
              <w:tabs>
                <w:tab w:val="left" w:pos="360"/>
                <w:tab w:val="left" w:pos="720"/>
              </w:tabs>
              <w:rPr>
                <w:rFonts w:ascii="Arial" w:hAnsi="Arial" w:cs="Arial"/>
                <w:b/>
                <w:sz w:val="18"/>
                <w:szCs w:val="18"/>
              </w:rPr>
            </w:pPr>
            <w:r w:rsidRPr="009A2C77">
              <w:rPr>
                <w:rFonts w:ascii="Arial" w:hAnsi="Arial" w:cs="Arial"/>
                <w:b/>
                <w:sz w:val="18"/>
                <w:szCs w:val="18"/>
              </w:rPr>
              <w:t xml:space="preserve">DESIGNATED </w:t>
            </w:r>
            <w:r>
              <w:rPr>
                <w:rFonts w:ascii="Arial" w:hAnsi="Arial" w:cs="Arial"/>
                <w:b/>
                <w:sz w:val="18"/>
                <w:szCs w:val="18"/>
              </w:rPr>
              <w:t>CONTACT</w:t>
            </w:r>
          </w:p>
        </w:tc>
      </w:tr>
      <w:tr w:rsidR="00AA1BA3" w:rsidRPr="00592662" w:rsidTr="00E66BFE">
        <w:trPr>
          <w:gridAfter w:val="1"/>
          <w:wAfter w:w="288" w:type="dxa"/>
          <w:trHeight w:hRule="exact" w:val="288"/>
        </w:trPr>
        <w:tc>
          <w:tcPr>
            <w:tcW w:w="10800" w:type="dxa"/>
            <w:gridSpan w:val="9"/>
            <w:tcBorders>
              <w:left w:val="nil"/>
              <w:right w:val="nil"/>
            </w:tcBorders>
            <w:shd w:val="clear" w:color="auto" w:fill="auto"/>
            <w:vAlign w:val="center"/>
          </w:tcPr>
          <w:p w:rsidR="00AA1BA3" w:rsidRPr="009A2C77" w:rsidRDefault="00AA1BA3" w:rsidP="00D06983">
            <w:pPr>
              <w:tabs>
                <w:tab w:val="left" w:pos="360"/>
                <w:tab w:val="left" w:pos="720"/>
              </w:tabs>
              <w:rPr>
                <w:rFonts w:ascii="Arial" w:hAnsi="Arial" w:cs="Arial"/>
                <w:b/>
                <w:sz w:val="18"/>
                <w:szCs w:val="18"/>
              </w:rPr>
            </w:pPr>
            <w:r w:rsidRPr="00C5560D">
              <w:rPr>
                <w:rFonts w:ascii="Arial" w:hAnsi="Arial" w:cs="Arial"/>
                <w:i/>
                <w:sz w:val="18"/>
                <w:szCs w:val="18"/>
              </w:rPr>
              <w:t>The individual named below is authorized to schedule an onsite visit for the facility.</w:t>
            </w:r>
          </w:p>
        </w:tc>
      </w:tr>
      <w:tr w:rsidR="00C5560D" w:rsidRPr="00592662" w:rsidTr="00E66BFE">
        <w:trPr>
          <w:gridAfter w:val="1"/>
          <w:wAfter w:w="288" w:type="dxa"/>
          <w:trHeight w:hRule="exact" w:val="576"/>
        </w:trPr>
        <w:tc>
          <w:tcPr>
            <w:tcW w:w="5868" w:type="dxa"/>
            <w:gridSpan w:val="4"/>
            <w:tcBorders>
              <w:left w:val="nil"/>
            </w:tcBorders>
            <w:shd w:val="clear" w:color="auto" w:fill="auto"/>
          </w:tcPr>
          <w:p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Name – Designated Contact</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5"/>
            <w:tcBorders>
              <w:right w:val="nil"/>
            </w:tcBorders>
            <w:shd w:val="clear" w:color="auto" w:fill="auto"/>
          </w:tcPr>
          <w:p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Title</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C5560D" w:rsidRPr="00592662" w:rsidTr="00E66BFE">
        <w:trPr>
          <w:gridAfter w:val="1"/>
          <w:wAfter w:w="288" w:type="dxa"/>
          <w:trHeight w:hRule="exact" w:val="576"/>
        </w:trPr>
        <w:tc>
          <w:tcPr>
            <w:tcW w:w="5868" w:type="dxa"/>
            <w:gridSpan w:val="4"/>
            <w:tcBorders>
              <w:left w:val="nil"/>
              <w:bottom w:val="single" w:sz="4" w:space="0" w:color="auto"/>
            </w:tcBorders>
            <w:shd w:val="clear" w:color="auto" w:fill="auto"/>
          </w:tcPr>
          <w:p w:rsidR="00C5560D" w:rsidRDefault="00105757" w:rsidP="00C5560D">
            <w:pPr>
              <w:tabs>
                <w:tab w:val="left" w:pos="360"/>
                <w:tab w:val="left" w:pos="720"/>
              </w:tabs>
              <w:spacing w:after="60"/>
              <w:rPr>
                <w:rFonts w:ascii="Arial" w:hAnsi="Arial" w:cs="Arial"/>
                <w:sz w:val="18"/>
                <w:szCs w:val="18"/>
              </w:rPr>
            </w:pPr>
            <w:r>
              <w:rPr>
                <w:rFonts w:ascii="Arial" w:hAnsi="Arial" w:cs="Arial"/>
                <w:sz w:val="18"/>
                <w:szCs w:val="18"/>
              </w:rPr>
              <w:t>Telephone No.(s)</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5"/>
            <w:tcBorders>
              <w:bottom w:val="single" w:sz="4" w:space="0" w:color="auto"/>
              <w:right w:val="nil"/>
            </w:tcBorders>
            <w:shd w:val="clear" w:color="auto" w:fill="auto"/>
          </w:tcPr>
          <w:p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Email Address</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314BDF" w:rsidTr="00E66BFE">
        <w:trPr>
          <w:gridAfter w:val="1"/>
          <w:wAfter w:w="288" w:type="dxa"/>
          <w:trHeight w:hRule="exact" w:val="288"/>
        </w:trPr>
        <w:tc>
          <w:tcPr>
            <w:tcW w:w="10800" w:type="dxa"/>
            <w:gridSpan w:val="9"/>
            <w:tcBorders>
              <w:left w:val="nil"/>
              <w:bottom w:val="single" w:sz="4" w:space="0" w:color="auto"/>
              <w:right w:val="nil"/>
            </w:tcBorders>
            <w:shd w:val="clear" w:color="auto" w:fill="D9D9D9" w:themeFill="background1" w:themeFillShade="D9"/>
            <w:vAlign w:val="center"/>
          </w:tcPr>
          <w:p w:rsidR="00314BDF" w:rsidRPr="00314BDF" w:rsidRDefault="00A217A0" w:rsidP="00620504">
            <w:pPr>
              <w:pStyle w:val="NoSpacing"/>
              <w:rPr>
                <w:rFonts w:ascii="Arial" w:hAnsi="Arial" w:cs="Arial"/>
                <w:sz w:val="18"/>
                <w:szCs w:val="18"/>
              </w:rPr>
            </w:pPr>
            <w:r>
              <w:rPr>
                <w:rFonts w:ascii="Arial" w:hAnsi="Arial" w:cs="Arial"/>
                <w:b/>
                <w:sz w:val="18"/>
                <w:szCs w:val="18"/>
              </w:rPr>
              <w:t>COMPLIANCE STATUS</w:t>
            </w:r>
          </w:p>
        </w:tc>
      </w:tr>
      <w:tr w:rsidR="00620504" w:rsidTr="00E66BFE">
        <w:trPr>
          <w:gridAfter w:val="1"/>
          <w:wAfter w:w="288" w:type="dxa"/>
          <w:trHeight w:hRule="exact" w:val="360"/>
        </w:trPr>
        <w:tc>
          <w:tcPr>
            <w:tcW w:w="10800" w:type="dxa"/>
            <w:gridSpan w:val="9"/>
            <w:tcBorders>
              <w:left w:val="nil"/>
              <w:bottom w:val="single" w:sz="4" w:space="0" w:color="auto"/>
              <w:right w:val="nil"/>
            </w:tcBorders>
            <w:shd w:val="clear" w:color="auto" w:fill="auto"/>
            <w:vAlign w:val="center"/>
          </w:tcPr>
          <w:p w:rsidR="00620504" w:rsidRDefault="00620504" w:rsidP="00AA1BA3">
            <w:pPr>
              <w:pStyle w:val="NoSpacing"/>
              <w:rPr>
                <w:rFonts w:ascii="Arial" w:hAnsi="Arial" w:cs="Arial"/>
                <w:b/>
                <w:sz w:val="18"/>
                <w:szCs w:val="18"/>
              </w:rPr>
            </w:pPr>
            <w:r w:rsidRPr="00C5560D">
              <w:rPr>
                <w:rFonts w:ascii="Arial" w:hAnsi="Arial" w:cs="Arial"/>
                <w:i/>
                <w:sz w:val="18"/>
                <w:szCs w:val="18"/>
              </w:rPr>
              <w:t>Check each statement below when compliance is met.</w:t>
            </w:r>
          </w:p>
        </w:tc>
      </w:tr>
      <w:tr w:rsidR="00C5560D" w:rsidTr="00E66BFE">
        <w:trPr>
          <w:gridAfter w:val="1"/>
          <w:wAfter w:w="288" w:type="dxa"/>
          <w:trHeight w:hRule="exact" w:val="504"/>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5560D" w:rsidRDefault="00C5560D" w:rsidP="00105757">
            <w:pPr>
              <w:pStyle w:val="NoSpacing"/>
              <w:ind w:left="342" w:hanging="342"/>
              <w:rPr>
                <w:rFonts w:ascii="Arial" w:hAnsi="Arial" w:cs="Arial"/>
                <w:sz w:val="18"/>
                <w:szCs w:val="18"/>
              </w:rPr>
            </w:pPr>
            <w:r w:rsidRPr="0053146E">
              <w:rPr>
                <w:rFonts w:ascii="Arial" w:hAnsi="Arial" w:cs="Arial"/>
                <w:sz w:val="18"/>
                <w:szCs w:val="18"/>
              </w:rPr>
              <w:t>1.    Resident rights, grievance procedure</w:t>
            </w:r>
            <w:r w:rsidR="00AA1BA3">
              <w:rPr>
                <w:rFonts w:ascii="Arial" w:hAnsi="Arial" w:cs="Arial"/>
                <w:sz w:val="18"/>
                <w:szCs w:val="18"/>
              </w:rPr>
              <w:t>,</w:t>
            </w:r>
            <w:r w:rsidRPr="0053146E">
              <w:rPr>
                <w:rFonts w:ascii="Arial" w:hAnsi="Arial" w:cs="Arial"/>
                <w:sz w:val="18"/>
                <w:szCs w:val="18"/>
              </w:rPr>
              <w:t xml:space="preserve"> and house rules are posted in a prominent public place available to residents,</w:t>
            </w:r>
            <w:r w:rsidR="00105757">
              <w:rPr>
                <w:rFonts w:ascii="Arial" w:hAnsi="Arial" w:cs="Arial"/>
                <w:sz w:val="18"/>
                <w:szCs w:val="18"/>
              </w:rPr>
              <w:t xml:space="preserve"> </w:t>
            </w:r>
            <w:r w:rsidR="00AA1BA3">
              <w:rPr>
                <w:rFonts w:ascii="Arial" w:hAnsi="Arial" w:cs="Arial"/>
                <w:sz w:val="18"/>
                <w:szCs w:val="18"/>
              </w:rPr>
              <w:t>e</w:t>
            </w:r>
            <w:r w:rsidRPr="0053146E">
              <w:rPr>
                <w:rFonts w:ascii="Arial" w:hAnsi="Arial" w:cs="Arial"/>
                <w:sz w:val="18"/>
                <w:szCs w:val="18"/>
              </w:rPr>
              <w:t>mployees</w:t>
            </w:r>
            <w:r w:rsidR="00AA1BA3">
              <w:rPr>
                <w:rFonts w:ascii="Arial" w:hAnsi="Arial" w:cs="Arial"/>
                <w:sz w:val="18"/>
                <w:szCs w:val="18"/>
              </w:rPr>
              <w:t>,</w:t>
            </w:r>
            <w:r w:rsidRPr="0053146E">
              <w:rPr>
                <w:rFonts w:ascii="Arial" w:hAnsi="Arial" w:cs="Arial"/>
                <w:sz w:val="18"/>
                <w:szCs w:val="18"/>
              </w:rPr>
              <w:t xml:space="preserve"> and guests</w:t>
            </w:r>
            <w:r w:rsidR="00AA1BA3">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83.13(3)(b)]</w:t>
            </w:r>
          </w:p>
        </w:tc>
      </w:tr>
      <w:tr w:rsidR="00C5560D" w:rsidTr="00E66BFE">
        <w:trPr>
          <w:gridAfter w:val="1"/>
          <w:wAfter w:w="288" w:type="dxa"/>
          <w:trHeight w:hRule="exact" w:val="504"/>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5560D" w:rsidRDefault="00C5560D" w:rsidP="002F10FD">
            <w:pPr>
              <w:pStyle w:val="NoSpacing"/>
              <w:ind w:left="342" w:hanging="342"/>
              <w:rPr>
                <w:rFonts w:ascii="Arial" w:hAnsi="Arial" w:cs="Arial"/>
                <w:sz w:val="18"/>
                <w:szCs w:val="18"/>
              </w:rPr>
            </w:pPr>
            <w:r w:rsidRPr="0053146E">
              <w:rPr>
                <w:rFonts w:ascii="Arial" w:hAnsi="Arial" w:cs="Arial"/>
                <w:sz w:val="18"/>
                <w:szCs w:val="18"/>
              </w:rPr>
              <w:t>2.    The poster provided</w:t>
            </w:r>
            <w:r w:rsidR="00AA1BA3">
              <w:rPr>
                <w:rFonts w:ascii="Arial" w:hAnsi="Arial" w:cs="Arial"/>
                <w:sz w:val="18"/>
                <w:szCs w:val="18"/>
              </w:rPr>
              <w:t xml:space="preserve"> by the Board on Aging and Long-term Care Ombudsman P</w:t>
            </w:r>
            <w:r w:rsidRPr="0053146E">
              <w:rPr>
                <w:rFonts w:ascii="Arial" w:hAnsi="Arial" w:cs="Arial"/>
                <w:sz w:val="18"/>
                <w:szCs w:val="18"/>
              </w:rPr>
              <w:t>rogram is posted in a conspicuous location</w:t>
            </w:r>
            <w:r w:rsidR="00AA1BA3">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83.13(3)(c)]</w:t>
            </w:r>
          </w:p>
        </w:tc>
      </w:tr>
      <w:tr w:rsidR="00C5560D"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C5560D"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5560D" w:rsidRDefault="00C5560D" w:rsidP="00AA1BA3">
            <w:pPr>
              <w:pStyle w:val="NoSpacing"/>
              <w:rPr>
                <w:rFonts w:ascii="Arial" w:hAnsi="Arial" w:cs="Arial"/>
                <w:sz w:val="18"/>
                <w:szCs w:val="18"/>
              </w:rPr>
            </w:pPr>
            <w:r w:rsidRPr="0053146E">
              <w:rPr>
                <w:rFonts w:ascii="Arial" w:hAnsi="Arial" w:cs="Arial"/>
                <w:sz w:val="18"/>
                <w:szCs w:val="18"/>
              </w:rPr>
              <w:t>3.    Leisure time activities are posted in an area available to residents</w:t>
            </w:r>
            <w:r w:rsidR="00AA1BA3">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83.13(3)(d)]</w:t>
            </w:r>
          </w:p>
        </w:tc>
      </w:tr>
      <w:tr w:rsidR="00C5560D" w:rsidTr="00E66BFE">
        <w:trPr>
          <w:gridAfter w:val="1"/>
          <w:wAfter w:w="288" w:type="dxa"/>
          <w:trHeight w:hRule="exact" w:val="559"/>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5560D" w:rsidRDefault="00C5560D" w:rsidP="00AB2963">
            <w:pPr>
              <w:pStyle w:val="NoSpacing"/>
              <w:ind w:left="342" w:hanging="342"/>
              <w:rPr>
                <w:rFonts w:ascii="Arial" w:hAnsi="Arial" w:cs="Arial"/>
                <w:sz w:val="18"/>
                <w:szCs w:val="18"/>
              </w:rPr>
            </w:pPr>
            <w:r w:rsidRPr="0053146E">
              <w:rPr>
                <w:rFonts w:ascii="Arial" w:hAnsi="Arial" w:cs="Arial"/>
                <w:sz w:val="18"/>
                <w:szCs w:val="18"/>
              </w:rPr>
              <w:t>4.    The exit diagram is posted on each floor of the CBRF used by residents in a place where it can be seen by the residents</w:t>
            </w:r>
            <w:r w:rsidR="00AA1BA3">
              <w:rPr>
                <w:rFonts w:ascii="Arial" w:hAnsi="Arial" w:cs="Arial"/>
                <w:sz w:val="18"/>
                <w:szCs w:val="18"/>
              </w:rPr>
              <w:t>.</w:t>
            </w:r>
            <w:r w:rsidRPr="0053146E">
              <w:rPr>
                <w:rFonts w:ascii="Arial" w:hAnsi="Arial" w:cs="Arial"/>
                <w:sz w:val="18"/>
                <w:szCs w:val="18"/>
              </w:rPr>
              <w:t xml:space="preserve"> </w:t>
            </w:r>
            <w:r w:rsidR="00AB2963" w:rsidRPr="00AB2963">
              <w:rPr>
                <w:rFonts w:ascii="Arial" w:hAnsi="Arial" w:cs="Arial"/>
                <w:i/>
                <w:sz w:val="18"/>
                <w:szCs w:val="18"/>
              </w:rPr>
              <w:t>[Wis. Admin. Code § DHS 83.13(3)(e)]</w:t>
            </w:r>
          </w:p>
        </w:tc>
      </w:tr>
      <w:tr w:rsidR="00C5560D"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C5560D"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5560D" w:rsidRDefault="00C5560D" w:rsidP="00AA1BA3">
            <w:pPr>
              <w:pStyle w:val="NoSpacing"/>
              <w:rPr>
                <w:rFonts w:ascii="Arial" w:hAnsi="Arial" w:cs="Arial"/>
                <w:sz w:val="18"/>
                <w:szCs w:val="18"/>
              </w:rPr>
            </w:pPr>
            <w:r w:rsidRPr="0053146E">
              <w:rPr>
                <w:rFonts w:ascii="Arial" w:hAnsi="Arial" w:cs="Arial"/>
                <w:sz w:val="18"/>
                <w:szCs w:val="18"/>
              </w:rPr>
              <w:t>5.    E</w:t>
            </w:r>
            <w:r w:rsidRPr="0053146E">
              <w:rPr>
                <w:rFonts w:ascii="Arial" w:hAnsi="Arial" w:cs="Arial"/>
                <w:bCs/>
                <w:sz w:val="18"/>
                <w:szCs w:val="18"/>
              </w:rPr>
              <w:t>mergency phone numbers are posted near phones used by CBRF employees</w:t>
            </w:r>
            <w:r w:rsidR="00AA1BA3">
              <w:rPr>
                <w:rFonts w:ascii="Arial" w:hAnsi="Arial" w:cs="Arial"/>
                <w:bCs/>
                <w:sz w:val="18"/>
                <w:szCs w:val="18"/>
              </w:rPr>
              <w:t>.</w:t>
            </w:r>
            <w:r w:rsidRPr="0053146E">
              <w:rPr>
                <w:rFonts w:ascii="Arial" w:hAnsi="Arial" w:cs="Arial"/>
                <w:bCs/>
                <w:sz w:val="18"/>
                <w:szCs w:val="18"/>
              </w:rPr>
              <w:t xml:space="preserve"> </w:t>
            </w:r>
            <w:r w:rsidRPr="0053146E">
              <w:rPr>
                <w:rFonts w:ascii="Arial" w:hAnsi="Arial" w:cs="Arial"/>
                <w:i/>
                <w:sz w:val="18"/>
                <w:szCs w:val="18"/>
              </w:rPr>
              <w:t>[Wis. Admin. Code § DHS 83.13(3)(f)</w:t>
            </w:r>
            <w:r w:rsidRPr="0053146E">
              <w:rPr>
                <w:rFonts w:ascii="Arial" w:hAnsi="Arial" w:cs="Arial"/>
                <w:bCs/>
                <w:i/>
                <w:sz w:val="18"/>
                <w:szCs w:val="18"/>
              </w:rPr>
              <w:t>]</w:t>
            </w:r>
          </w:p>
        </w:tc>
      </w:tr>
      <w:tr w:rsidR="00C5560D" w:rsidTr="00E66BFE">
        <w:trPr>
          <w:gridAfter w:val="1"/>
          <w:wAfter w:w="288" w:type="dxa"/>
          <w:trHeight w:hRule="exact" w:val="504"/>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5560D" w:rsidRDefault="00C5560D" w:rsidP="00105757">
            <w:pPr>
              <w:pStyle w:val="NoSpacing"/>
              <w:ind w:left="342" w:hanging="342"/>
              <w:rPr>
                <w:rFonts w:ascii="Arial" w:hAnsi="Arial" w:cs="Arial"/>
                <w:sz w:val="18"/>
                <w:szCs w:val="18"/>
              </w:rPr>
            </w:pPr>
            <w:r w:rsidRPr="0053146E">
              <w:rPr>
                <w:rFonts w:ascii="Arial" w:hAnsi="Arial" w:cs="Arial"/>
                <w:sz w:val="18"/>
                <w:szCs w:val="18"/>
              </w:rPr>
              <w:t>6.    Medicine cabinets are locked and the key available only to personnel identified by the CBRF</w:t>
            </w:r>
            <w:r w:rsidR="00AA1BA3">
              <w:rPr>
                <w:rFonts w:ascii="Arial" w:hAnsi="Arial" w:cs="Arial"/>
                <w:sz w:val="18"/>
                <w:szCs w:val="18"/>
              </w:rPr>
              <w:t>.</w:t>
            </w:r>
            <w:r w:rsidRPr="0053146E">
              <w:rPr>
                <w:rFonts w:ascii="Arial" w:hAnsi="Arial" w:cs="Arial"/>
                <w:sz w:val="18"/>
                <w:szCs w:val="18"/>
              </w:rPr>
              <w:t xml:space="preserve"> </w:t>
            </w:r>
            <w:r w:rsidRPr="00105757">
              <w:rPr>
                <w:rFonts w:ascii="Arial" w:hAnsi="Arial" w:cs="Arial"/>
                <w:i/>
                <w:sz w:val="18"/>
                <w:szCs w:val="18"/>
              </w:rPr>
              <w:t>[Wis. Admin. Code</w:t>
            </w:r>
            <w:r w:rsidR="00AA1BA3" w:rsidRPr="00105757">
              <w:rPr>
                <w:rFonts w:ascii="Arial" w:hAnsi="Arial" w:cs="Arial"/>
                <w:i/>
                <w:sz w:val="18"/>
                <w:szCs w:val="18"/>
              </w:rPr>
              <w:t xml:space="preserve"> </w:t>
            </w:r>
            <w:r w:rsidRPr="00105757">
              <w:rPr>
                <w:rFonts w:ascii="Arial" w:hAnsi="Arial" w:cs="Arial"/>
                <w:i/>
                <w:sz w:val="18"/>
                <w:szCs w:val="18"/>
              </w:rPr>
              <w:t>§ </w:t>
            </w:r>
            <w:r w:rsidR="00105757" w:rsidRPr="00105757">
              <w:rPr>
                <w:rFonts w:ascii="Arial" w:hAnsi="Arial" w:cs="Arial"/>
                <w:i/>
                <w:sz w:val="18"/>
                <w:szCs w:val="18"/>
              </w:rPr>
              <w:t xml:space="preserve">DHS </w:t>
            </w:r>
            <w:r w:rsidRPr="00105757">
              <w:rPr>
                <w:rFonts w:ascii="Arial" w:hAnsi="Arial" w:cs="Arial"/>
                <w:i/>
                <w:sz w:val="18"/>
                <w:szCs w:val="18"/>
              </w:rPr>
              <w:t>83.37(3)(c)]</w:t>
            </w:r>
          </w:p>
        </w:tc>
      </w:tr>
      <w:tr w:rsidR="00C5560D" w:rsidTr="00E66BFE">
        <w:trPr>
          <w:gridAfter w:val="1"/>
          <w:wAfter w:w="288" w:type="dxa"/>
          <w:trHeight w:hRule="exact" w:val="504"/>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Default="00C5560D" w:rsidP="00105757">
            <w:pPr>
              <w:pStyle w:val="NoSpacing"/>
              <w:ind w:left="342" w:hanging="342"/>
              <w:rPr>
                <w:rFonts w:ascii="Arial" w:hAnsi="Arial" w:cs="Arial"/>
                <w:sz w:val="18"/>
                <w:szCs w:val="18"/>
              </w:rPr>
            </w:pPr>
            <w:r w:rsidRPr="0053146E">
              <w:rPr>
                <w:rFonts w:ascii="Arial" w:hAnsi="Arial" w:cs="Arial"/>
                <w:sz w:val="18"/>
                <w:szCs w:val="18"/>
              </w:rPr>
              <w:t xml:space="preserve">7.    Medications stored in a common refrigerator </w:t>
            </w:r>
            <w:r w:rsidR="002B5A6E">
              <w:rPr>
                <w:rFonts w:ascii="Arial" w:hAnsi="Arial" w:cs="Arial"/>
                <w:sz w:val="18"/>
                <w:szCs w:val="18"/>
              </w:rPr>
              <w:t>are</w:t>
            </w:r>
            <w:r w:rsidRPr="0053146E">
              <w:rPr>
                <w:rFonts w:ascii="Arial" w:hAnsi="Arial" w:cs="Arial"/>
                <w:sz w:val="18"/>
                <w:szCs w:val="18"/>
              </w:rPr>
              <w:t xml:space="preserve"> properly labeled and stored in a locked box</w:t>
            </w:r>
            <w:r w:rsidR="00AA1BA3">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w:t>
            </w:r>
            <w:r w:rsidR="00AA1BA3">
              <w:rPr>
                <w:rFonts w:ascii="Arial" w:hAnsi="Arial" w:cs="Arial"/>
                <w:i/>
                <w:sz w:val="18"/>
                <w:szCs w:val="18"/>
              </w:rPr>
              <w:t xml:space="preserve"> </w:t>
            </w:r>
            <w:r w:rsidRPr="0053146E">
              <w:rPr>
                <w:rFonts w:ascii="Arial" w:hAnsi="Arial" w:cs="Arial"/>
                <w:i/>
                <w:sz w:val="18"/>
                <w:szCs w:val="18"/>
              </w:rPr>
              <w:t>§ </w:t>
            </w:r>
            <w:r w:rsidRPr="0053146E">
              <w:rPr>
                <w:rFonts w:ascii="Arial" w:hAnsi="Arial" w:cs="Arial"/>
                <w:sz w:val="18"/>
                <w:szCs w:val="18"/>
              </w:rPr>
              <w:t>DHS 83.37(3)(d)]</w:t>
            </w:r>
          </w:p>
        </w:tc>
      </w:tr>
      <w:tr w:rsidR="00C5560D" w:rsidTr="00E66BFE">
        <w:trPr>
          <w:gridAfter w:val="1"/>
          <w:wAfter w:w="288" w:type="dxa"/>
          <w:trHeight w:hRule="exact" w:val="1585"/>
        </w:trPr>
        <w:tc>
          <w:tcPr>
            <w:tcW w:w="558" w:type="dxa"/>
            <w:tcBorders>
              <w:top w:val="single" w:sz="4" w:space="0" w:color="auto"/>
              <w:left w:val="nil"/>
              <w:bottom w:val="single" w:sz="4" w:space="0" w:color="auto"/>
              <w:right w:val="single" w:sz="4" w:space="0" w:color="auto"/>
            </w:tcBorders>
            <w:shd w:val="clear" w:color="auto" w:fill="auto"/>
          </w:tcPr>
          <w:p w:rsidR="00105757" w:rsidRPr="00105757" w:rsidRDefault="001975F4" w:rsidP="00105757">
            <w:pPr>
              <w:pStyle w:val="NoSpacing"/>
              <w:spacing w:before="360"/>
              <w:jc w:val="center"/>
              <w:rPr>
                <w:rFonts w:ascii="Arial" w:hAnsi="Arial"/>
                <w:spacing w:val="-1"/>
                <w:sz w:val="18"/>
                <w:szCs w:val="18"/>
              </w:rPr>
            </w:pPr>
            <w:r w:rsidRPr="00105757">
              <w:rPr>
                <w:rFonts w:ascii="Arial" w:hAnsi="Arial"/>
                <w:spacing w:val="-1"/>
                <w:sz w:val="18"/>
                <w:szCs w:val="18"/>
              </w:rPr>
              <w:lastRenderedPageBreak/>
              <w:fldChar w:fldCharType="begin">
                <w:ffData>
                  <w:name w:val="Check1"/>
                  <w:enabled/>
                  <w:calcOnExit w:val="0"/>
                  <w:checkBox>
                    <w:sizeAuto/>
                    <w:default w:val="0"/>
                  </w:checkBox>
                </w:ffData>
              </w:fldChar>
            </w:r>
            <w:r w:rsidRPr="00105757">
              <w:rPr>
                <w:rFonts w:ascii="Arial" w:hAnsi="Arial"/>
                <w:spacing w:val="-1"/>
                <w:sz w:val="18"/>
                <w:szCs w:val="18"/>
              </w:rPr>
              <w:instrText xml:space="preserve"> FORMCHECKBOX </w:instrText>
            </w:r>
            <w:r w:rsidR="006254B3">
              <w:rPr>
                <w:rFonts w:ascii="Arial" w:hAnsi="Arial"/>
                <w:spacing w:val="-1"/>
                <w:sz w:val="18"/>
                <w:szCs w:val="18"/>
              </w:rPr>
            </w:r>
            <w:r w:rsidR="006254B3">
              <w:rPr>
                <w:rFonts w:ascii="Arial" w:hAnsi="Arial"/>
                <w:spacing w:val="-1"/>
                <w:sz w:val="18"/>
                <w:szCs w:val="18"/>
              </w:rPr>
              <w:fldChar w:fldCharType="separate"/>
            </w:r>
            <w:r w:rsidRPr="00105757">
              <w:rPr>
                <w:rFonts w:ascii="Arial" w:hAnsi="Arial"/>
                <w:spacing w:val="-1"/>
                <w:sz w:val="18"/>
                <w:szCs w:val="18"/>
              </w:rPr>
              <w:fldChar w:fldCharType="end"/>
            </w:r>
          </w:p>
          <w:p w:rsidR="001975F4" w:rsidRPr="00105757" w:rsidRDefault="001975F4" w:rsidP="00105757">
            <w:pPr>
              <w:pStyle w:val="NoSpacing"/>
              <w:spacing w:before="320"/>
              <w:jc w:val="center"/>
              <w:rPr>
                <w:rFonts w:ascii="Arial" w:hAnsi="Arial" w:cs="Arial"/>
                <w:sz w:val="18"/>
                <w:szCs w:val="18"/>
              </w:rPr>
            </w:pPr>
            <w:r w:rsidRPr="00105757">
              <w:rPr>
                <w:rFonts w:ascii="Arial" w:hAnsi="Arial"/>
                <w:spacing w:val="-1"/>
                <w:sz w:val="18"/>
                <w:szCs w:val="18"/>
              </w:rPr>
              <w:fldChar w:fldCharType="begin">
                <w:ffData>
                  <w:name w:val="Check1"/>
                  <w:enabled/>
                  <w:calcOnExit w:val="0"/>
                  <w:checkBox>
                    <w:sizeAuto/>
                    <w:default w:val="0"/>
                  </w:checkBox>
                </w:ffData>
              </w:fldChar>
            </w:r>
            <w:r w:rsidRPr="00105757">
              <w:rPr>
                <w:rFonts w:ascii="Arial" w:hAnsi="Arial"/>
                <w:spacing w:val="-1"/>
                <w:sz w:val="18"/>
                <w:szCs w:val="18"/>
              </w:rPr>
              <w:instrText xml:space="preserve"> FORMCHECKBOX </w:instrText>
            </w:r>
            <w:r w:rsidR="006254B3">
              <w:rPr>
                <w:rFonts w:ascii="Arial" w:hAnsi="Arial"/>
                <w:spacing w:val="-1"/>
                <w:sz w:val="18"/>
                <w:szCs w:val="18"/>
              </w:rPr>
            </w:r>
            <w:r w:rsidR="006254B3">
              <w:rPr>
                <w:rFonts w:ascii="Arial" w:hAnsi="Arial"/>
                <w:spacing w:val="-1"/>
                <w:sz w:val="18"/>
                <w:szCs w:val="18"/>
              </w:rPr>
              <w:fldChar w:fldCharType="separate"/>
            </w:r>
            <w:r w:rsidRPr="00105757">
              <w:rPr>
                <w:rFonts w:ascii="Arial" w:hAnsi="Arial"/>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53146E" w:rsidRDefault="00C5560D" w:rsidP="004D206E">
            <w:pPr>
              <w:pStyle w:val="Default"/>
              <w:spacing w:after="60"/>
              <w:rPr>
                <w:color w:val="auto"/>
                <w:sz w:val="18"/>
                <w:szCs w:val="18"/>
              </w:rPr>
            </w:pPr>
            <w:r w:rsidRPr="00AA1BA3">
              <w:rPr>
                <w:b/>
                <w:color w:val="auto"/>
                <w:sz w:val="18"/>
                <w:szCs w:val="18"/>
              </w:rPr>
              <w:t>Pets</w:t>
            </w:r>
            <w:r w:rsidRPr="001E4677">
              <w:rPr>
                <w:color w:val="auto"/>
                <w:sz w:val="18"/>
                <w:szCs w:val="18"/>
              </w:rPr>
              <w:t xml:space="preserve"> </w:t>
            </w:r>
            <w:r w:rsidRPr="001E4677">
              <w:rPr>
                <w:i/>
                <w:color w:val="auto"/>
                <w:sz w:val="18"/>
                <w:szCs w:val="18"/>
              </w:rPr>
              <w:t>(</w:t>
            </w:r>
            <w:r w:rsidR="00AA1BA3">
              <w:rPr>
                <w:i/>
                <w:color w:val="auto"/>
                <w:sz w:val="18"/>
                <w:szCs w:val="18"/>
              </w:rPr>
              <w:t>C</w:t>
            </w:r>
            <w:r w:rsidRPr="001E4677">
              <w:rPr>
                <w:i/>
                <w:color w:val="auto"/>
                <w:sz w:val="18"/>
                <w:szCs w:val="18"/>
              </w:rPr>
              <w:t xml:space="preserve">heck </w:t>
            </w:r>
            <w:r w:rsidRPr="001E4677">
              <w:rPr>
                <w:b/>
                <w:i/>
                <w:color w:val="auto"/>
                <w:sz w:val="18"/>
                <w:szCs w:val="18"/>
              </w:rPr>
              <w:t>only one</w:t>
            </w:r>
            <w:r w:rsidRPr="001E4677">
              <w:rPr>
                <w:i/>
                <w:color w:val="auto"/>
                <w:sz w:val="18"/>
                <w:szCs w:val="18"/>
              </w:rPr>
              <w:t xml:space="preserve"> of the two following boxes</w:t>
            </w:r>
            <w:r w:rsidR="00AA1BA3">
              <w:rPr>
                <w:i/>
                <w:color w:val="auto"/>
                <w:sz w:val="18"/>
                <w:szCs w:val="18"/>
              </w:rPr>
              <w:t>.</w:t>
            </w:r>
            <w:r w:rsidRPr="001E4677">
              <w:rPr>
                <w:i/>
                <w:color w:val="auto"/>
                <w:sz w:val="18"/>
                <w:szCs w:val="18"/>
              </w:rPr>
              <w:t>)</w:t>
            </w:r>
          </w:p>
          <w:p w:rsidR="00C5560D" w:rsidRPr="0053146E" w:rsidRDefault="00C5560D" w:rsidP="00C5560D">
            <w:pPr>
              <w:pStyle w:val="NoSpacing"/>
              <w:rPr>
                <w:rFonts w:ascii="Arial" w:hAnsi="Arial" w:cs="Arial"/>
                <w:sz w:val="18"/>
                <w:szCs w:val="18"/>
              </w:rPr>
            </w:pPr>
            <w:r w:rsidRPr="0053146E">
              <w:rPr>
                <w:rFonts w:ascii="Arial" w:hAnsi="Arial" w:cs="Arial"/>
                <w:sz w:val="18"/>
                <w:szCs w:val="18"/>
              </w:rPr>
              <w:t xml:space="preserve">8. </w:t>
            </w:r>
            <w:r w:rsidR="00AA1BA3">
              <w:rPr>
                <w:rFonts w:ascii="Arial" w:hAnsi="Arial" w:cs="Arial"/>
                <w:sz w:val="18"/>
                <w:szCs w:val="18"/>
              </w:rPr>
              <w:t xml:space="preserve">   </w:t>
            </w:r>
            <w:r w:rsidRPr="0053146E">
              <w:rPr>
                <w:rFonts w:ascii="Arial" w:hAnsi="Arial" w:cs="Arial"/>
                <w:sz w:val="18"/>
                <w:szCs w:val="18"/>
              </w:rPr>
              <w:t>At the present time, there will not be any pets allowed on the premises that require a rabies vaccination.</w:t>
            </w:r>
          </w:p>
          <w:p w:rsidR="00C5560D" w:rsidRPr="00105757" w:rsidRDefault="00620504" w:rsidP="00620504">
            <w:pPr>
              <w:pStyle w:val="NoSpacing"/>
              <w:spacing w:before="40" w:after="40"/>
              <w:ind w:firstLine="342"/>
              <w:rPr>
                <w:rFonts w:ascii="Arial" w:hAnsi="Arial" w:cs="Arial"/>
                <w:b/>
                <w:i/>
                <w:sz w:val="18"/>
                <w:szCs w:val="18"/>
              </w:rPr>
            </w:pPr>
            <w:r w:rsidRPr="00105757">
              <w:rPr>
                <w:rFonts w:ascii="Arial" w:hAnsi="Arial" w:cs="Arial"/>
                <w:b/>
                <w:i/>
                <w:sz w:val="18"/>
                <w:szCs w:val="18"/>
              </w:rPr>
              <w:t>OR</w:t>
            </w:r>
          </w:p>
          <w:p w:rsidR="00C5560D" w:rsidRPr="00C5560D" w:rsidRDefault="00C5560D" w:rsidP="00105757">
            <w:pPr>
              <w:pStyle w:val="NoSpacing"/>
              <w:ind w:left="360" w:hanging="360"/>
              <w:rPr>
                <w:rFonts w:ascii="Arial" w:hAnsi="Arial" w:cs="Arial"/>
                <w:sz w:val="18"/>
                <w:szCs w:val="18"/>
              </w:rPr>
            </w:pPr>
            <w:r w:rsidRPr="0053146E">
              <w:rPr>
                <w:rFonts w:ascii="Arial" w:hAnsi="Arial" w:cs="Arial"/>
                <w:sz w:val="18"/>
                <w:szCs w:val="18"/>
              </w:rPr>
              <w:t xml:space="preserve">8. </w:t>
            </w:r>
            <w:r w:rsidR="00AA1BA3">
              <w:rPr>
                <w:rFonts w:ascii="Arial" w:hAnsi="Arial" w:cs="Arial"/>
                <w:sz w:val="18"/>
                <w:szCs w:val="18"/>
              </w:rPr>
              <w:t xml:space="preserve">   </w:t>
            </w:r>
            <w:r w:rsidRPr="0053146E">
              <w:rPr>
                <w:rFonts w:ascii="Arial" w:hAnsi="Arial" w:cs="Arial"/>
                <w:sz w:val="18"/>
                <w:szCs w:val="18"/>
              </w:rPr>
              <w:t>There is currently a cat, dog</w:t>
            </w:r>
            <w:r w:rsidR="00AA1BA3">
              <w:rPr>
                <w:rFonts w:ascii="Arial" w:hAnsi="Arial" w:cs="Arial"/>
                <w:sz w:val="18"/>
                <w:szCs w:val="18"/>
              </w:rPr>
              <w:t>,</w:t>
            </w:r>
            <w:r w:rsidRPr="0053146E">
              <w:rPr>
                <w:rFonts w:ascii="Arial" w:hAnsi="Arial" w:cs="Arial"/>
                <w:sz w:val="18"/>
                <w:szCs w:val="18"/>
              </w:rPr>
              <w:t xml:space="preserve"> and/or other pet vulnerable to rabies that will be allowed on the premises. The pet(s) has</w:t>
            </w:r>
            <w:r>
              <w:rPr>
                <w:rFonts w:ascii="Arial" w:hAnsi="Arial" w:cs="Arial"/>
                <w:sz w:val="18"/>
                <w:szCs w:val="18"/>
              </w:rPr>
              <w:t xml:space="preserve"> </w:t>
            </w:r>
            <w:r w:rsidRPr="0053146E">
              <w:rPr>
                <w:rFonts w:ascii="Arial" w:hAnsi="Arial" w:cs="Arial"/>
                <w:sz w:val="18"/>
                <w:szCs w:val="18"/>
              </w:rPr>
              <w:t>been vaccinated as required under local ordinance and documentation of the vaccination record for each pet is maintained</w:t>
            </w:r>
            <w:r w:rsidR="002F10FD">
              <w:rPr>
                <w:rFonts w:ascii="Arial" w:hAnsi="Arial" w:cs="Arial"/>
                <w:sz w:val="18"/>
                <w:szCs w:val="18"/>
              </w:rPr>
              <w:t xml:space="preserve"> </w:t>
            </w:r>
            <w:r w:rsidRPr="0053146E">
              <w:rPr>
                <w:rFonts w:ascii="Arial" w:hAnsi="Arial" w:cs="Arial"/>
                <w:sz w:val="18"/>
                <w:szCs w:val="18"/>
              </w:rPr>
              <w:t>onsite</w:t>
            </w:r>
            <w:r w:rsidR="00AA1BA3">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83.39(5)]</w:t>
            </w:r>
            <w:r w:rsidRPr="0053146E">
              <w:rPr>
                <w:rFonts w:ascii="Arial" w:hAnsi="Arial" w:cs="Arial"/>
                <w:sz w:val="18"/>
                <w:szCs w:val="18"/>
              </w:rPr>
              <w:t xml:space="preserve">  </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5560D" w:rsidRDefault="00C5560D" w:rsidP="00F968C5">
            <w:pPr>
              <w:pStyle w:val="NoSpacing"/>
              <w:ind w:left="342" w:hanging="342"/>
              <w:rPr>
                <w:rFonts w:ascii="Arial" w:hAnsi="Arial" w:cs="Arial"/>
                <w:sz w:val="18"/>
                <w:szCs w:val="18"/>
              </w:rPr>
            </w:pPr>
            <w:r w:rsidRPr="0053146E">
              <w:rPr>
                <w:rFonts w:ascii="Arial" w:hAnsi="Arial" w:cs="Arial"/>
                <w:sz w:val="18"/>
                <w:szCs w:val="18"/>
              </w:rPr>
              <w:t xml:space="preserve">9.  </w:t>
            </w:r>
            <w:r w:rsidR="00AA1BA3">
              <w:rPr>
                <w:rFonts w:ascii="Arial" w:hAnsi="Arial" w:cs="Arial"/>
                <w:sz w:val="18"/>
                <w:szCs w:val="18"/>
              </w:rPr>
              <w:t xml:space="preserve"> The CBRF provides hand-</w:t>
            </w:r>
            <w:r w:rsidRPr="0053146E">
              <w:rPr>
                <w:rFonts w:ascii="Arial" w:hAnsi="Arial" w:cs="Arial"/>
                <w:sz w:val="18"/>
                <w:szCs w:val="18"/>
              </w:rPr>
              <w:t>washing facilities in the ki</w:t>
            </w:r>
            <w:r w:rsidR="007B5052">
              <w:rPr>
                <w:rFonts w:ascii="Arial" w:hAnsi="Arial" w:cs="Arial"/>
                <w:sz w:val="18"/>
                <w:szCs w:val="18"/>
              </w:rPr>
              <w:t xml:space="preserve">tchen for use by food handlers. </w:t>
            </w:r>
            <w:r w:rsidRPr="0053146E">
              <w:rPr>
                <w:rFonts w:ascii="Arial" w:hAnsi="Arial" w:cs="Arial"/>
                <w:sz w:val="18"/>
                <w:szCs w:val="18"/>
              </w:rPr>
              <w:t>Use of a common towel is prohibited</w:t>
            </w:r>
            <w:r w:rsidR="00AA1BA3">
              <w:rPr>
                <w:rFonts w:ascii="Arial" w:hAnsi="Arial" w:cs="Arial"/>
                <w:sz w:val="18"/>
                <w:szCs w:val="18"/>
              </w:rPr>
              <w:t>.</w:t>
            </w:r>
            <w:r>
              <w:rPr>
                <w:rFonts w:ascii="Arial" w:hAnsi="Arial" w:cs="Arial"/>
                <w:sz w:val="18"/>
                <w:szCs w:val="18"/>
              </w:rPr>
              <w:t xml:space="preserve"> </w:t>
            </w:r>
            <w:r w:rsidRPr="0053146E">
              <w:rPr>
                <w:rFonts w:ascii="Arial" w:hAnsi="Arial" w:cs="Arial"/>
                <w:i/>
                <w:sz w:val="18"/>
                <w:szCs w:val="18"/>
              </w:rPr>
              <w:t>[Wis. Admin. Code § DHS 83.41(3)(a)2.]</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53146E" w:rsidRDefault="00C5560D" w:rsidP="00CE3196">
            <w:pPr>
              <w:pStyle w:val="NoSpacing"/>
              <w:ind w:left="342" w:hanging="342"/>
              <w:rPr>
                <w:rFonts w:ascii="Arial" w:hAnsi="Arial" w:cs="Arial"/>
                <w:sz w:val="18"/>
                <w:szCs w:val="18"/>
              </w:rPr>
            </w:pPr>
            <w:r w:rsidRPr="0053146E">
              <w:rPr>
                <w:rFonts w:ascii="Arial" w:hAnsi="Arial" w:cs="Arial"/>
                <w:sz w:val="18"/>
                <w:szCs w:val="18"/>
              </w:rPr>
              <w:t>10.  Each refrigeration unit is maintained at or below 40°F. Food is covered and stored in a sanitary manner</w:t>
            </w:r>
            <w:r w:rsidR="00F968C5">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w:t>
            </w:r>
            <w:r w:rsidR="00CE3196">
              <w:rPr>
                <w:rFonts w:ascii="Arial" w:hAnsi="Arial" w:cs="Arial"/>
                <w:i/>
                <w:sz w:val="18"/>
                <w:szCs w:val="18"/>
              </w:rPr>
              <w:t xml:space="preserve"> A</w:t>
            </w:r>
            <w:r w:rsidRPr="0053146E">
              <w:rPr>
                <w:rFonts w:ascii="Arial" w:hAnsi="Arial" w:cs="Arial"/>
                <w:i/>
                <w:sz w:val="18"/>
                <w:szCs w:val="18"/>
              </w:rPr>
              <w:t>dmin. Code</w:t>
            </w:r>
            <w:r w:rsidR="00CE3196">
              <w:rPr>
                <w:rFonts w:ascii="Arial" w:hAnsi="Arial" w:cs="Arial"/>
                <w:i/>
                <w:sz w:val="18"/>
                <w:szCs w:val="18"/>
              </w:rPr>
              <w:t xml:space="preserve"> </w:t>
            </w:r>
            <w:r w:rsidRPr="0053146E">
              <w:rPr>
                <w:rFonts w:ascii="Arial" w:hAnsi="Arial" w:cs="Arial"/>
                <w:i/>
                <w:sz w:val="18"/>
                <w:szCs w:val="18"/>
              </w:rPr>
              <w:t>§ DHS 83.41(3)(b)1.]</w:t>
            </w:r>
          </w:p>
        </w:tc>
      </w:tr>
      <w:tr w:rsidR="00C5560D"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C5560D"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53146E" w:rsidRDefault="00C5560D" w:rsidP="00F968C5">
            <w:pPr>
              <w:pStyle w:val="NoSpacing"/>
              <w:ind w:left="720" w:hanging="720"/>
              <w:rPr>
                <w:rFonts w:ascii="Arial" w:hAnsi="Arial" w:cs="Arial"/>
                <w:sz w:val="18"/>
                <w:szCs w:val="18"/>
              </w:rPr>
            </w:pPr>
            <w:r w:rsidRPr="0053146E">
              <w:rPr>
                <w:rFonts w:ascii="Arial" w:hAnsi="Arial" w:cs="Arial"/>
                <w:sz w:val="18"/>
                <w:szCs w:val="18"/>
              </w:rPr>
              <w:t>11.  Each freezing unit is maintained at 0°F or below</w:t>
            </w:r>
            <w:r w:rsidR="00F968C5">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83.41(3)(b)2.]</w:t>
            </w:r>
          </w:p>
        </w:tc>
      </w:tr>
      <w:tr w:rsidR="00C5560D"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CE3196">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53146E" w:rsidRDefault="00C5560D" w:rsidP="00CE3196">
            <w:pPr>
              <w:pStyle w:val="NoSpacing"/>
              <w:ind w:left="342" w:hanging="342"/>
              <w:rPr>
                <w:rFonts w:ascii="Arial" w:hAnsi="Arial" w:cs="Arial"/>
                <w:sz w:val="18"/>
                <w:szCs w:val="18"/>
              </w:rPr>
            </w:pPr>
            <w:r w:rsidRPr="0053146E">
              <w:rPr>
                <w:rFonts w:ascii="Arial" w:hAnsi="Arial" w:cs="Arial"/>
                <w:sz w:val="18"/>
                <w:szCs w:val="18"/>
              </w:rPr>
              <w:t>12.  The CBRF provides a living environment that is safe, clean, comfortable, and homelike</w:t>
            </w:r>
            <w:r w:rsidR="00F968C5">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83.43(1)]</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Default="00C5560D" w:rsidP="00105757">
            <w:pPr>
              <w:pStyle w:val="NoSpacing"/>
              <w:ind w:left="342" w:hanging="342"/>
              <w:rPr>
                <w:rFonts w:ascii="Arial" w:hAnsi="Arial" w:cs="Arial"/>
                <w:sz w:val="18"/>
                <w:szCs w:val="18"/>
              </w:rPr>
            </w:pPr>
            <w:r w:rsidRPr="0053146E">
              <w:rPr>
                <w:rFonts w:ascii="Arial" w:hAnsi="Arial" w:cs="Arial"/>
                <w:sz w:val="18"/>
                <w:szCs w:val="18"/>
              </w:rPr>
              <w:t>13.  All common dining and living areas contain furnishings appropriate to the intended use of the room</w:t>
            </w:r>
            <w:r w:rsidR="00F968C5">
              <w:rPr>
                <w:rFonts w:ascii="Arial" w:hAnsi="Arial" w:cs="Arial"/>
                <w:sz w:val="18"/>
                <w:szCs w:val="18"/>
              </w:rPr>
              <w:t>.</w:t>
            </w:r>
            <w:r w:rsidRPr="0053146E">
              <w:rPr>
                <w:rFonts w:ascii="Arial" w:hAnsi="Arial" w:cs="Arial"/>
                <w:sz w:val="18"/>
                <w:szCs w:val="18"/>
              </w:rPr>
              <w:t xml:space="preserve"> </w:t>
            </w:r>
            <w:r w:rsidR="00105757">
              <w:rPr>
                <w:rFonts w:ascii="Arial" w:hAnsi="Arial" w:cs="Arial"/>
                <w:i/>
                <w:sz w:val="18"/>
                <w:szCs w:val="18"/>
              </w:rPr>
              <w:t>[Wis. Admin. Code</w:t>
            </w:r>
            <w:r w:rsidR="00F968C5">
              <w:rPr>
                <w:rFonts w:ascii="Arial" w:hAnsi="Arial" w:cs="Arial"/>
                <w:i/>
                <w:sz w:val="18"/>
                <w:szCs w:val="18"/>
              </w:rPr>
              <w:t xml:space="preserve"> </w:t>
            </w:r>
            <w:r w:rsidRPr="0053146E">
              <w:rPr>
                <w:rFonts w:ascii="Arial" w:hAnsi="Arial" w:cs="Arial"/>
                <w:i/>
                <w:sz w:val="18"/>
                <w:szCs w:val="18"/>
              </w:rPr>
              <w:t>§</w:t>
            </w:r>
            <w:r w:rsidR="00105757">
              <w:rPr>
                <w:rFonts w:ascii="Arial" w:hAnsi="Arial" w:cs="Arial"/>
                <w:i/>
                <w:sz w:val="18"/>
                <w:szCs w:val="18"/>
              </w:rPr>
              <w:t xml:space="preserve"> </w:t>
            </w:r>
            <w:r w:rsidRPr="0053146E">
              <w:rPr>
                <w:rFonts w:ascii="Arial" w:hAnsi="Arial" w:cs="Arial"/>
                <w:i/>
                <w:sz w:val="18"/>
                <w:szCs w:val="18"/>
              </w:rPr>
              <w:t>DHS 83.43(1)]</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Default="00C5560D" w:rsidP="00105757">
            <w:pPr>
              <w:pStyle w:val="NoSpacing"/>
              <w:ind w:left="342" w:hanging="342"/>
              <w:rPr>
                <w:rFonts w:ascii="Arial" w:hAnsi="Arial" w:cs="Arial"/>
                <w:sz w:val="18"/>
                <w:szCs w:val="18"/>
              </w:rPr>
            </w:pPr>
            <w:r w:rsidRPr="0053146E">
              <w:rPr>
                <w:rFonts w:ascii="Arial" w:hAnsi="Arial" w:cs="Arial"/>
                <w:sz w:val="18"/>
                <w:szCs w:val="18"/>
              </w:rPr>
              <w:t>14.  There is a laundry area to sort, process</w:t>
            </w:r>
            <w:r w:rsidR="00F968C5">
              <w:rPr>
                <w:rFonts w:ascii="Arial" w:hAnsi="Arial" w:cs="Arial"/>
                <w:sz w:val="18"/>
                <w:szCs w:val="18"/>
              </w:rPr>
              <w:t>,</w:t>
            </w:r>
            <w:r w:rsidRPr="0053146E">
              <w:rPr>
                <w:rFonts w:ascii="Arial" w:hAnsi="Arial" w:cs="Arial"/>
                <w:sz w:val="18"/>
                <w:szCs w:val="18"/>
              </w:rPr>
              <w:t xml:space="preserve"> and store clean and soiled laundry in a manner that prevents the spread of infection</w:t>
            </w:r>
            <w:r w:rsidR="00F968C5">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83.44(1)(a)]</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Default="00C5560D" w:rsidP="00105757">
            <w:pPr>
              <w:pStyle w:val="NoSpacing"/>
              <w:ind w:left="342" w:hanging="342"/>
              <w:rPr>
                <w:rFonts w:ascii="Arial" w:hAnsi="Arial" w:cs="Arial"/>
                <w:sz w:val="18"/>
                <w:szCs w:val="18"/>
              </w:rPr>
            </w:pPr>
            <w:r w:rsidRPr="0053146E">
              <w:rPr>
                <w:rFonts w:ascii="Arial" w:hAnsi="Arial" w:cs="Arial"/>
                <w:sz w:val="18"/>
                <w:szCs w:val="18"/>
              </w:rPr>
              <w:t xml:space="preserve">15.  Clothes dryer vent tubing is constructed of rigid material with a fire rating that exceeds the </w:t>
            </w:r>
            <w:r w:rsidR="00F968C5">
              <w:rPr>
                <w:rFonts w:ascii="Arial" w:hAnsi="Arial" w:cs="Arial"/>
                <w:sz w:val="18"/>
                <w:szCs w:val="18"/>
              </w:rPr>
              <w:t>temperature rating of the dryer.</w:t>
            </w:r>
            <w:r w:rsidR="00105757">
              <w:rPr>
                <w:rFonts w:ascii="Arial" w:hAnsi="Arial" w:cs="Arial"/>
                <w:sz w:val="18"/>
                <w:szCs w:val="18"/>
              </w:rPr>
              <w:t xml:space="preserve"> </w:t>
            </w:r>
            <w:r w:rsidRPr="0053146E">
              <w:rPr>
                <w:rFonts w:ascii="Arial" w:hAnsi="Arial" w:cs="Arial"/>
                <w:i/>
                <w:sz w:val="18"/>
                <w:szCs w:val="18"/>
              </w:rPr>
              <w:t>[Wis. Admin. Code § DHS 83.44(1)(c)]</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Default="00C5560D" w:rsidP="00105757">
            <w:pPr>
              <w:pStyle w:val="NoSpacing"/>
              <w:ind w:left="342" w:hanging="342"/>
              <w:rPr>
                <w:rFonts w:ascii="Arial" w:hAnsi="Arial" w:cs="Arial"/>
                <w:sz w:val="18"/>
                <w:szCs w:val="18"/>
              </w:rPr>
            </w:pPr>
            <w:r w:rsidRPr="0053146E">
              <w:rPr>
                <w:rFonts w:ascii="Arial" w:hAnsi="Arial" w:cs="Arial"/>
                <w:sz w:val="18"/>
                <w:szCs w:val="18"/>
              </w:rPr>
              <w:t xml:space="preserve">16. </w:t>
            </w:r>
            <w:r w:rsidR="00F968C5">
              <w:rPr>
                <w:rFonts w:ascii="Arial" w:hAnsi="Arial" w:cs="Arial"/>
                <w:sz w:val="18"/>
                <w:szCs w:val="18"/>
              </w:rPr>
              <w:t xml:space="preserve"> </w:t>
            </w:r>
            <w:r w:rsidRPr="0053146E">
              <w:rPr>
                <w:rFonts w:ascii="Arial" w:hAnsi="Arial" w:cs="Arial"/>
                <w:sz w:val="18"/>
                <w:szCs w:val="18"/>
              </w:rPr>
              <w:t xml:space="preserve">Documentation provided by a heating contractor or local utility company is maintained onsite showing current compliance </w:t>
            </w:r>
            <w:r w:rsidR="00F968C5">
              <w:rPr>
                <w:rFonts w:ascii="Arial" w:hAnsi="Arial" w:cs="Arial"/>
                <w:sz w:val="18"/>
                <w:szCs w:val="18"/>
              </w:rPr>
              <w:t>w</w:t>
            </w:r>
            <w:r w:rsidRPr="0053146E">
              <w:rPr>
                <w:rFonts w:ascii="Arial" w:hAnsi="Arial" w:cs="Arial"/>
                <w:sz w:val="18"/>
                <w:szCs w:val="18"/>
              </w:rPr>
              <w:t>ith</w:t>
            </w:r>
            <w:r w:rsidR="00F968C5">
              <w:rPr>
                <w:rFonts w:ascii="Arial" w:hAnsi="Arial" w:cs="Arial"/>
                <w:sz w:val="18"/>
                <w:szCs w:val="18"/>
              </w:rPr>
              <w:t xml:space="preserve"> </w:t>
            </w:r>
            <w:r w:rsidRPr="0053146E">
              <w:rPr>
                <w:rFonts w:ascii="Arial" w:hAnsi="Arial" w:cs="Arial"/>
                <w:sz w:val="18"/>
                <w:szCs w:val="18"/>
              </w:rPr>
              <w:t>all heating system safe operation and inspection requirements</w:t>
            </w:r>
            <w:r w:rsidR="00F968C5">
              <w:rPr>
                <w:rFonts w:ascii="Arial" w:hAnsi="Arial" w:cs="Arial"/>
                <w:sz w:val="18"/>
                <w:szCs w:val="18"/>
              </w:rPr>
              <w:t>.</w:t>
            </w:r>
            <w:r w:rsidRPr="0053146E">
              <w:rPr>
                <w:rFonts w:ascii="Arial" w:hAnsi="Arial" w:cs="Arial"/>
                <w:sz w:val="18"/>
                <w:szCs w:val="18"/>
              </w:rPr>
              <w:t xml:space="preserve"> </w:t>
            </w:r>
            <w:r w:rsidRPr="0053146E">
              <w:rPr>
                <w:rFonts w:ascii="Arial" w:hAnsi="Arial" w:cs="Arial"/>
                <w:i/>
                <w:iCs/>
                <w:sz w:val="18"/>
                <w:szCs w:val="18"/>
              </w:rPr>
              <w:t>[</w:t>
            </w:r>
            <w:r w:rsidRPr="0053146E">
              <w:rPr>
                <w:rFonts w:ascii="Arial" w:hAnsi="Arial" w:cs="Arial"/>
                <w:i/>
                <w:sz w:val="18"/>
                <w:szCs w:val="18"/>
              </w:rPr>
              <w:t>Wis. Admin. Code § </w:t>
            </w:r>
            <w:r w:rsidRPr="0053146E">
              <w:rPr>
                <w:rFonts w:ascii="Arial" w:hAnsi="Arial" w:cs="Arial"/>
                <w:i/>
                <w:iCs/>
                <w:sz w:val="18"/>
                <w:szCs w:val="18"/>
              </w:rPr>
              <w:t>DHS 83.46(1)(c)]</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F0779" w:rsidRDefault="00F968C5" w:rsidP="00F968C5">
            <w:pPr>
              <w:ind w:left="342" w:hanging="342"/>
              <w:rPr>
                <w:rFonts w:ascii="Arial" w:eastAsiaTheme="minorHAnsi" w:hAnsi="Arial" w:cs="Arial"/>
                <w:sz w:val="18"/>
                <w:szCs w:val="18"/>
              </w:rPr>
            </w:pPr>
            <w:r>
              <w:rPr>
                <w:rFonts w:ascii="Arial" w:hAnsi="Arial" w:cs="Arial"/>
                <w:sz w:val="18"/>
                <w:szCs w:val="18"/>
              </w:rPr>
              <w:t xml:space="preserve">17.  </w:t>
            </w:r>
            <w:r w:rsidR="00C5560D" w:rsidRPr="0053146E">
              <w:rPr>
                <w:rFonts w:ascii="Arial" w:eastAsiaTheme="minorHAnsi" w:hAnsi="Arial" w:cs="Arial"/>
                <w:sz w:val="18"/>
                <w:szCs w:val="18"/>
              </w:rPr>
              <w:t>There are no transoms, transfer grills</w:t>
            </w:r>
            <w:r>
              <w:rPr>
                <w:rFonts w:ascii="Arial" w:eastAsiaTheme="minorHAnsi" w:hAnsi="Arial" w:cs="Arial"/>
                <w:sz w:val="18"/>
                <w:szCs w:val="18"/>
              </w:rPr>
              <w:t>,</w:t>
            </w:r>
            <w:r w:rsidR="00C5560D" w:rsidRPr="0053146E">
              <w:rPr>
                <w:rFonts w:ascii="Arial" w:eastAsiaTheme="minorHAnsi" w:hAnsi="Arial" w:cs="Arial"/>
                <w:sz w:val="18"/>
                <w:szCs w:val="18"/>
              </w:rPr>
              <w:t xml:space="preserve"> or louvers in bedroom walls or doors opening directly to a corridor</w:t>
            </w:r>
            <w:r>
              <w:rPr>
                <w:rFonts w:ascii="Arial" w:eastAsiaTheme="minorHAnsi" w:hAnsi="Arial" w:cs="Arial"/>
                <w:sz w:val="18"/>
                <w:szCs w:val="18"/>
              </w:rPr>
              <w:t>.</w:t>
            </w:r>
            <w:r w:rsidR="00C5560D" w:rsidRPr="0053146E">
              <w:rPr>
                <w:rFonts w:ascii="Arial" w:eastAsiaTheme="minorHAnsi" w:hAnsi="Arial" w:cs="Arial"/>
                <w:sz w:val="18"/>
                <w:szCs w:val="18"/>
              </w:rPr>
              <w:t xml:space="preserve"> </w:t>
            </w:r>
            <w:r w:rsidR="00C5560D" w:rsidRPr="0053146E">
              <w:rPr>
                <w:rFonts w:ascii="Arial" w:eastAsiaTheme="minorHAnsi" w:hAnsi="Arial" w:cs="Arial"/>
                <w:i/>
                <w:sz w:val="18"/>
                <w:szCs w:val="18"/>
              </w:rPr>
              <w:t>[</w:t>
            </w:r>
            <w:r w:rsidR="00C5560D" w:rsidRPr="0053146E">
              <w:rPr>
                <w:rFonts w:ascii="Arial" w:hAnsi="Arial" w:cs="Arial"/>
                <w:i/>
                <w:sz w:val="18"/>
                <w:szCs w:val="18"/>
              </w:rPr>
              <w:t>Wis. Admin. Code § </w:t>
            </w:r>
            <w:r w:rsidR="00C5560D" w:rsidRPr="0053146E">
              <w:rPr>
                <w:rFonts w:ascii="Arial" w:eastAsiaTheme="minorHAnsi" w:hAnsi="Arial" w:cs="Arial"/>
                <w:i/>
                <w:sz w:val="18"/>
                <w:szCs w:val="18"/>
              </w:rPr>
              <w:t>DHS 83.46(2)(b)]</w:t>
            </w:r>
          </w:p>
        </w:tc>
      </w:tr>
      <w:tr w:rsidR="00C5560D" w:rsidTr="00E66BFE">
        <w:trPr>
          <w:gridAfter w:val="1"/>
          <w:wAfter w:w="288" w:type="dxa"/>
          <w:trHeight w:hRule="exact" w:val="2890"/>
        </w:trPr>
        <w:tc>
          <w:tcPr>
            <w:tcW w:w="558" w:type="dxa"/>
            <w:tcBorders>
              <w:top w:val="single" w:sz="4" w:space="0" w:color="auto"/>
              <w:left w:val="nil"/>
              <w:bottom w:val="single" w:sz="4" w:space="0" w:color="auto"/>
              <w:right w:val="single" w:sz="4" w:space="0" w:color="auto"/>
            </w:tcBorders>
            <w:shd w:val="clear" w:color="auto" w:fill="auto"/>
          </w:tcPr>
          <w:p w:rsidR="00C5560D" w:rsidRPr="00105757" w:rsidRDefault="001975F4" w:rsidP="001975F4">
            <w:pPr>
              <w:pStyle w:val="NoSpacing"/>
              <w:spacing w:before="120"/>
              <w:jc w:val="center"/>
              <w:rPr>
                <w:rFonts w:ascii="Arial" w:hAnsi="Arial"/>
                <w:spacing w:val="-1"/>
                <w:sz w:val="18"/>
                <w:szCs w:val="18"/>
              </w:rPr>
            </w:pPr>
            <w:r w:rsidRPr="00105757">
              <w:rPr>
                <w:rFonts w:ascii="Arial" w:hAnsi="Arial"/>
                <w:spacing w:val="-1"/>
                <w:sz w:val="18"/>
                <w:szCs w:val="18"/>
              </w:rPr>
              <w:fldChar w:fldCharType="begin">
                <w:ffData>
                  <w:name w:val="Check1"/>
                  <w:enabled/>
                  <w:calcOnExit w:val="0"/>
                  <w:checkBox>
                    <w:sizeAuto/>
                    <w:default w:val="0"/>
                  </w:checkBox>
                </w:ffData>
              </w:fldChar>
            </w:r>
            <w:r w:rsidRPr="00105757">
              <w:rPr>
                <w:rFonts w:ascii="Arial" w:hAnsi="Arial"/>
                <w:spacing w:val="-1"/>
                <w:sz w:val="18"/>
                <w:szCs w:val="18"/>
              </w:rPr>
              <w:instrText xml:space="preserve"> FORMCHECKBOX </w:instrText>
            </w:r>
            <w:r w:rsidR="006254B3">
              <w:rPr>
                <w:rFonts w:ascii="Arial" w:hAnsi="Arial"/>
                <w:spacing w:val="-1"/>
                <w:sz w:val="18"/>
                <w:szCs w:val="18"/>
              </w:rPr>
            </w:r>
            <w:r w:rsidR="006254B3">
              <w:rPr>
                <w:rFonts w:ascii="Arial" w:hAnsi="Arial"/>
                <w:spacing w:val="-1"/>
                <w:sz w:val="18"/>
                <w:szCs w:val="18"/>
              </w:rPr>
              <w:fldChar w:fldCharType="separate"/>
            </w:r>
            <w:r w:rsidRPr="00105757">
              <w:rPr>
                <w:rFonts w:ascii="Arial" w:hAnsi="Arial"/>
                <w:spacing w:val="-1"/>
                <w:sz w:val="18"/>
                <w:szCs w:val="18"/>
              </w:rPr>
              <w:fldChar w:fldCharType="end"/>
            </w:r>
          </w:p>
          <w:p w:rsidR="001975F4" w:rsidRPr="00C5560D" w:rsidRDefault="001975F4" w:rsidP="001975F4">
            <w:pPr>
              <w:pStyle w:val="NoSpacing"/>
              <w:spacing w:before="120"/>
              <w:jc w:val="center"/>
              <w:rPr>
                <w:rFonts w:ascii="Arial" w:hAnsi="Arial" w:cs="Arial"/>
                <w:sz w:val="18"/>
                <w:szCs w:val="18"/>
              </w:rPr>
            </w:pP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53146E" w:rsidRDefault="00C5560D" w:rsidP="007B5052">
            <w:pPr>
              <w:pStyle w:val="NoSpacing"/>
              <w:spacing w:after="60"/>
              <w:ind w:left="342" w:hanging="342"/>
              <w:rPr>
                <w:rFonts w:ascii="Arial" w:hAnsi="Arial" w:cs="Arial"/>
                <w:sz w:val="18"/>
                <w:szCs w:val="18"/>
              </w:rPr>
            </w:pPr>
            <w:r w:rsidRPr="0053146E">
              <w:rPr>
                <w:rFonts w:ascii="Arial" w:hAnsi="Arial" w:cs="Arial"/>
                <w:sz w:val="18"/>
                <w:szCs w:val="18"/>
              </w:rPr>
              <w:t xml:space="preserve">18. </w:t>
            </w:r>
            <w:r w:rsidR="00F968C5">
              <w:rPr>
                <w:rFonts w:ascii="Arial" w:hAnsi="Arial" w:cs="Arial"/>
                <w:sz w:val="18"/>
                <w:szCs w:val="18"/>
              </w:rPr>
              <w:t xml:space="preserve"> </w:t>
            </w:r>
            <w:r w:rsidRPr="0053146E">
              <w:rPr>
                <w:rFonts w:ascii="Arial" w:hAnsi="Arial" w:cs="Arial"/>
                <w:sz w:val="18"/>
                <w:szCs w:val="18"/>
              </w:rPr>
              <w:t>The CBRF has a written plan for responding to emergencies and disasters that is readily available to all employees. The</w:t>
            </w:r>
            <w:r w:rsidR="00F968C5">
              <w:rPr>
                <w:rFonts w:ascii="Arial" w:hAnsi="Arial" w:cs="Arial"/>
                <w:sz w:val="18"/>
                <w:szCs w:val="18"/>
              </w:rPr>
              <w:t xml:space="preserve"> </w:t>
            </w:r>
            <w:r w:rsidRPr="0053146E">
              <w:rPr>
                <w:rFonts w:ascii="Arial" w:hAnsi="Arial" w:cs="Arial"/>
                <w:sz w:val="18"/>
                <w:szCs w:val="18"/>
              </w:rPr>
              <w:t>plan sha</w:t>
            </w:r>
            <w:r w:rsidR="006C3A11">
              <w:rPr>
                <w:rFonts w:ascii="Arial" w:hAnsi="Arial" w:cs="Arial"/>
                <w:sz w:val="18"/>
                <w:szCs w:val="18"/>
              </w:rPr>
              <w:t xml:space="preserve">ll specify the responsibilities </w:t>
            </w:r>
            <w:r w:rsidRPr="0053146E">
              <w:rPr>
                <w:rFonts w:ascii="Arial" w:hAnsi="Arial" w:cs="Arial"/>
                <w:sz w:val="18"/>
                <w:szCs w:val="18"/>
              </w:rPr>
              <w:t>of employees. The plan includes all of the following:</w:t>
            </w:r>
            <w:r>
              <w:rPr>
                <w:rFonts w:ascii="Arial" w:hAnsi="Arial" w:cs="Arial"/>
                <w:sz w:val="18"/>
                <w:szCs w:val="18"/>
              </w:rPr>
              <w:t xml:space="preserve"> </w:t>
            </w:r>
            <w:r w:rsidRPr="0053146E">
              <w:rPr>
                <w:rFonts w:ascii="Arial" w:hAnsi="Arial" w:cs="Arial"/>
                <w:i/>
                <w:sz w:val="18"/>
                <w:szCs w:val="18"/>
              </w:rPr>
              <w:t>[Wis. Admin. Code § DHS 83.47(2)]</w:t>
            </w:r>
          </w:p>
          <w:p w:rsidR="00C5560D" w:rsidRDefault="00C5560D" w:rsidP="007B5052">
            <w:pPr>
              <w:pStyle w:val="NoSpacing"/>
              <w:numPr>
                <w:ilvl w:val="0"/>
                <w:numId w:val="19"/>
              </w:numPr>
              <w:ind w:left="702"/>
              <w:rPr>
                <w:rFonts w:ascii="Arial" w:hAnsi="Arial" w:cs="Arial"/>
                <w:sz w:val="18"/>
                <w:szCs w:val="18"/>
              </w:rPr>
            </w:pPr>
            <w:r w:rsidRPr="0053146E">
              <w:rPr>
                <w:rFonts w:ascii="Arial" w:hAnsi="Arial" w:cs="Arial"/>
                <w:sz w:val="18"/>
                <w:szCs w:val="18"/>
              </w:rPr>
              <w:t xml:space="preserve">Procedures for orderly evacuation or other department−approved response during an emergency or </w:t>
            </w:r>
            <w:r w:rsidR="006C3A11">
              <w:rPr>
                <w:rFonts w:ascii="Arial" w:hAnsi="Arial" w:cs="Arial"/>
                <w:sz w:val="18"/>
                <w:szCs w:val="18"/>
              </w:rPr>
              <w:t xml:space="preserve">disaster; </w:t>
            </w:r>
            <w:r w:rsidRPr="0053146E">
              <w:rPr>
                <w:rFonts w:ascii="Arial" w:hAnsi="Arial" w:cs="Arial"/>
                <w:sz w:val="18"/>
                <w:szCs w:val="18"/>
              </w:rPr>
              <w:t>plan shall include procedures for any resident who refuses to follow eva</w:t>
            </w:r>
            <w:r w:rsidR="006C3A11">
              <w:rPr>
                <w:rFonts w:ascii="Arial" w:hAnsi="Arial" w:cs="Arial"/>
                <w:sz w:val="18"/>
                <w:szCs w:val="18"/>
              </w:rPr>
              <w:t>cuation or emergency procedures</w:t>
            </w:r>
          </w:p>
          <w:p w:rsidR="007B5052" w:rsidRPr="007B5052" w:rsidRDefault="007B5052" w:rsidP="007B5052">
            <w:pPr>
              <w:pStyle w:val="NoSpacing"/>
              <w:ind w:left="702"/>
              <w:rPr>
                <w:rFonts w:ascii="Arial" w:hAnsi="Arial" w:cs="Arial"/>
                <w:sz w:val="4"/>
                <w:szCs w:val="4"/>
              </w:rPr>
            </w:pPr>
          </w:p>
          <w:p w:rsidR="00C5560D" w:rsidRPr="0053146E" w:rsidRDefault="00C5560D" w:rsidP="007B5052">
            <w:pPr>
              <w:pStyle w:val="NoSpacing"/>
              <w:numPr>
                <w:ilvl w:val="0"/>
                <w:numId w:val="19"/>
              </w:numPr>
              <w:spacing w:line="276" w:lineRule="auto"/>
              <w:ind w:left="702"/>
              <w:rPr>
                <w:rFonts w:ascii="Arial" w:hAnsi="Arial" w:cs="Arial"/>
                <w:sz w:val="18"/>
                <w:szCs w:val="18"/>
              </w:rPr>
            </w:pPr>
            <w:r w:rsidRPr="0053146E">
              <w:rPr>
                <w:rFonts w:ascii="Arial" w:hAnsi="Arial" w:cs="Arial"/>
                <w:sz w:val="18"/>
                <w:szCs w:val="18"/>
              </w:rPr>
              <w:t xml:space="preserve">The CBRF’s response </w:t>
            </w:r>
            <w:r w:rsidR="006C3A11">
              <w:rPr>
                <w:rFonts w:ascii="Arial" w:hAnsi="Arial" w:cs="Arial"/>
                <w:sz w:val="18"/>
                <w:szCs w:val="18"/>
              </w:rPr>
              <w:t>to serious illness or accidents</w:t>
            </w:r>
          </w:p>
          <w:p w:rsidR="00C5560D" w:rsidRPr="0053146E" w:rsidRDefault="00C5560D" w:rsidP="007B5052">
            <w:pPr>
              <w:pStyle w:val="NoSpacing"/>
              <w:numPr>
                <w:ilvl w:val="0"/>
                <w:numId w:val="19"/>
              </w:numPr>
              <w:spacing w:line="276" w:lineRule="auto"/>
              <w:ind w:left="702"/>
              <w:rPr>
                <w:rFonts w:ascii="Arial" w:hAnsi="Arial" w:cs="Arial"/>
                <w:sz w:val="18"/>
                <w:szCs w:val="18"/>
              </w:rPr>
            </w:pPr>
            <w:r w:rsidRPr="0053146E">
              <w:rPr>
                <w:rFonts w:ascii="Arial" w:hAnsi="Arial" w:cs="Arial"/>
                <w:sz w:val="18"/>
                <w:szCs w:val="18"/>
              </w:rPr>
              <w:t>Procedures to fo</w:t>
            </w:r>
            <w:r w:rsidR="006C3A11">
              <w:rPr>
                <w:rFonts w:ascii="Arial" w:hAnsi="Arial" w:cs="Arial"/>
                <w:sz w:val="18"/>
                <w:szCs w:val="18"/>
              </w:rPr>
              <w:t>llow when a resident is missing</w:t>
            </w:r>
          </w:p>
          <w:p w:rsidR="00C5560D" w:rsidRPr="0053146E" w:rsidRDefault="00C5560D" w:rsidP="007B5052">
            <w:pPr>
              <w:pStyle w:val="NoSpacing"/>
              <w:numPr>
                <w:ilvl w:val="0"/>
                <w:numId w:val="19"/>
              </w:numPr>
              <w:spacing w:line="276" w:lineRule="auto"/>
              <w:ind w:left="702"/>
              <w:rPr>
                <w:rFonts w:ascii="Arial" w:hAnsi="Arial" w:cs="Arial"/>
                <w:sz w:val="18"/>
                <w:szCs w:val="18"/>
              </w:rPr>
            </w:pPr>
            <w:r w:rsidRPr="0053146E">
              <w:rPr>
                <w:rFonts w:ascii="Arial" w:hAnsi="Arial" w:cs="Arial"/>
                <w:sz w:val="18"/>
                <w:szCs w:val="18"/>
              </w:rPr>
              <w:t>The CBRF’s preparation for and response to severe weather</w:t>
            </w:r>
            <w:r w:rsidR="006C3A11">
              <w:rPr>
                <w:rFonts w:ascii="Arial" w:hAnsi="Arial" w:cs="Arial"/>
                <w:sz w:val="18"/>
                <w:szCs w:val="18"/>
              </w:rPr>
              <w:t xml:space="preserve"> including tornado and flooding</w:t>
            </w:r>
          </w:p>
          <w:p w:rsidR="00C5560D" w:rsidRPr="0053146E" w:rsidRDefault="00C5560D" w:rsidP="007B5052">
            <w:pPr>
              <w:pStyle w:val="NoSpacing"/>
              <w:numPr>
                <w:ilvl w:val="0"/>
                <w:numId w:val="19"/>
              </w:numPr>
              <w:spacing w:line="276" w:lineRule="auto"/>
              <w:ind w:left="702"/>
              <w:rPr>
                <w:rFonts w:ascii="Arial" w:hAnsi="Arial" w:cs="Arial"/>
                <w:sz w:val="18"/>
                <w:szCs w:val="18"/>
              </w:rPr>
            </w:pPr>
            <w:r w:rsidRPr="0053146E">
              <w:rPr>
                <w:rFonts w:ascii="Arial" w:hAnsi="Arial" w:cs="Arial"/>
                <w:sz w:val="18"/>
                <w:szCs w:val="18"/>
              </w:rPr>
              <w:t>A route to dry land when the C</w:t>
            </w:r>
            <w:r w:rsidR="006C3A11">
              <w:rPr>
                <w:rFonts w:ascii="Arial" w:hAnsi="Arial" w:cs="Arial"/>
                <w:sz w:val="18"/>
                <w:szCs w:val="18"/>
              </w:rPr>
              <w:t>BRF is located in a flood plain</w:t>
            </w:r>
          </w:p>
          <w:p w:rsidR="00C5560D" w:rsidRPr="0053146E" w:rsidRDefault="00C5560D" w:rsidP="007B5052">
            <w:pPr>
              <w:pStyle w:val="NoSpacing"/>
              <w:numPr>
                <w:ilvl w:val="0"/>
                <w:numId w:val="19"/>
              </w:numPr>
              <w:spacing w:line="276" w:lineRule="auto"/>
              <w:ind w:left="702"/>
              <w:rPr>
                <w:rFonts w:ascii="Arial" w:hAnsi="Arial" w:cs="Arial"/>
                <w:sz w:val="18"/>
                <w:szCs w:val="18"/>
              </w:rPr>
            </w:pPr>
            <w:r w:rsidRPr="0053146E">
              <w:rPr>
                <w:rFonts w:ascii="Arial" w:hAnsi="Arial" w:cs="Arial"/>
                <w:sz w:val="18"/>
                <w:szCs w:val="18"/>
              </w:rPr>
              <w:t>Location of an emer</w:t>
            </w:r>
            <w:r w:rsidR="006C3A11">
              <w:rPr>
                <w:rFonts w:ascii="Arial" w:hAnsi="Arial" w:cs="Arial"/>
                <w:sz w:val="18"/>
                <w:szCs w:val="18"/>
              </w:rPr>
              <w:t>gency shelter for the residents</w:t>
            </w:r>
          </w:p>
          <w:p w:rsidR="00C5560D" w:rsidRPr="0053146E" w:rsidRDefault="00C5560D" w:rsidP="007B5052">
            <w:pPr>
              <w:pStyle w:val="NoSpacing"/>
              <w:numPr>
                <w:ilvl w:val="0"/>
                <w:numId w:val="19"/>
              </w:numPr>
              <w:spacing w:line="276" w:lineRule="auto"/>
              <w:ind w:left="702"/>
              <w:rPr>
                <w:rFonts w:ascii="Arial" w:hAnsi="Arial" w:cs="Arial"/>
                <w:sz w:val="18"/>
                <w:szCs w:val="18"/>
              </w:rPr>
            </w:pPr>
            <w:r w:rsidRPr="0053146E">
              <w:rPr>
                <w:rFonts w:ascii="Arial" w:hAnsi="Arial" w:cs="Arial"/>
                <w:sz w:val="18"/>
                <w:szCs w:val="18"/>
              </w:rPr>
              <w:t>A means of transporting res</w:t>
            </w:r>
            <w:r w:rsidR="006C3A11">
              <w:rPr>
                <w:rFonts w:ascii="Arial" w:hAnsi="Arial" w:cs="Arial"/>
                <w:sz w:val="18"/>
                <w:szCs w:val="18"/>
              </w:rPr>
              <w:t>idents to the emergency shelter</w:t>
            </w:r>
          </w:p>
          <w:p w:rsidR="00C5560D" w:rsidRPr="00F968C5" w:rsidRDefault="00C5560D" w:rsidP="007B5052">
            <w:pPr>
              <w:pStyle w:val="ListParagraph"/>
              <w:numPr>
                <w:ilvl w:val="0"/>
                <w:numId w:val="19"/>
              </w:numPr>
              <w:spacing w:line="276" w:lineRule="auto"/>
              <w:ind w:left="702"/>
              <w:rPr>
                <w:rFonts w:ascii="Arial" w:hAnsi="Arial" w:cs="Arial"/>
                <w:sz w:val="18"/>
                <w:szCs w:val="18"/>
              </w:rPr>
            </w:pPr>
            <w:r w:rsidRPr="00F968C5">
              <w:rPr>
                <w:rFonts w:ascii="Arial" w:hAnsi="Arial" w:cs="Arial"/>
                <w:sz w:val="18"/>
                <w:szCs w:val="18"/>
              </w:rPr>
              <w:t>How meals and medications will be provided to res</w:t>
            </w:r>
            <w:r w:rsidR="006C3A11">
              <w:rPr>
                <w:rFonts w:ascii="Arial" w:hAnsi="Arial" w:cs="Arial"/>
                <w:sz w:val="18"/>
                <w:szCs w:val="18"/>
              </w:rPr>
              <w:t>idents at the emergency shelter</w:t>
            </w:r>
          </w:p>
        </w:tc>
      </w:tr>
      <w:tr w:rsidR="00C5560D" w:rsidTr="00E66BFE">
        <w:trPr>
          <w:gridAfter w:val="1"/>
          <w:wAfter w:w="288" w:type="dxa"/>
          <w:trHeight w:hRule="exact" w:val="721"/>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F0779" w:rsidRDefault="00C5560D" w:rsidP="00105757">
            <w:pPr>
              <w:pStyle w:val="NoSpacing"/>
              <w:ind w:left="342" w:hanging="360"/>
              <w:rPr>
                <w:rFonts w:ascii="Arial" w:hAnsi="Arial" w:cs="Arial"/>
                <w:iCs/>
                <w:sz w:val="18"/>
                <w:szCs w:val="18"/>
              </w:rPr>
            </w:pPr>
            <w:r w:rsidRPr="0053146E">
              <w:rPr>
                <w:rFonts w:ascii="Arial" w:hAnsi="Arial" w:cs="Arial"/>
                <w:sz w:val="18"/>
                <w:szCs w:val="18"/>
              </w:rPr>
              <w:t xml:space="preserve">19.  </w:t>
            </w:r>
            <w:r w:rsidRPr="0053146E">
              <w:rPr>
                <w:rFonts w:ascii="Arial" w:hAnsi="Arial" w:cs="Arial"/>
                <w:sz w:val="18"/>
                <w:szCs w:val="18"/>
                <w:lang w:val="en"/>
              </w:rPr>
              <w:t>The CBRF shall arrange for an annual inspection by the local fire authority or certified fire inspector and shall retain fire</w:t>
            </w:r>
            <w:r w:rsidR="00F968C5">
              <w:rPr>
                <w:rFonts w:ascii="Arial" w:hAnsi="Arial" w:cs="Arial"/>
                <w:sz w:val="18"/>
                <w:szCs w:val="18"/>
                <w:lang w:val="en"/>
              </w:rPr>
              <w:t xml:space="preserve"> </w:t>
            </w:r>
            <w:r w:rsidR="006C3A11">
              <w:rPr>
                <w:rFonts w:ascii="Arial" w:hAnsi="Arial" w:cs="Arial"/>
                <w:sz w:val="18"/>
                <w:szCs w:val="18"/>
                <w:lang w:val="en"/>
              </w:rPr>
              <w:t>inspection reports for two</w:t>
            </w:r>
            <w:r w:rsidRPr="0053146E">
              <w:rPr>
                <w:rFonts w:ascii="Arial" w:hAnsi="Arial" w:cs="Arial"/>
                <w:sz w:val="18"/>
                <w:szCs w:val="18"/>
                <w:lang w:val="en"/>
              </w:rPr>
              <w:t xml:space="preserve"> years.</w:t>
            </w:r>
            <w:r w:rsidRPr="0053146E">
              <w:rPr>
                <w:rFonts w:ascii="Arial" w:hAnsi="Arial" w:cs="Arial"/>
                <w:sz w:val="18"/>
                <w:szCs w:val="18"/>
              </w:rPr>
              <w:t xml:space="preserve"> Documentation of a current fire inspection is maintained onsite</w:t>
            </w:r>
            <w:r w:rsidR="006C3A11">
              <w:rPr>
                <w:rFonts w:ascii="Arial" w:hAnsi="Arial" w:cs="Arial"/>
                <w:sz w:val="18"/>
                <w:szCs w:val="18"/>
              </w:rPr>
              <w:t>.</w:t>
            </w:r>
            <w:r w:rsidRPr="0053146E">
              <w:rPr>
                <w:rFonts w:ascii="Arial" w:hAnsi="Arial" w:cs="Arial"/>
                <w:sz w:val="18"/>
                <w:szCs w:val="18"/>
              </w:rPr>
              <w:t xml:space="preserve"> </w:t>
            </w:r>
            <w:r w:rsidR="00105757">
              <w:rPr>
                <w:rFonts w:ascii="Arial" w:hAnsi="Arial" w:cs="Arial"/>
                <w:i/>
                <w:sz w:val="18"/>
                <w:szCs w:val="18"/>
              </w:rPr>
              <w:t xml:space="preserve">[Wis. Admin. Code §§ </w:t>
            </w:r>
            <w:r w:rsidRPr="0053146E">
              <w:rPr>
                <w:rFonts w:ascii="Arial" w:hAnsi="Arial" w:cs="Arial"/>
                <w:i/>
                <w:sz w:val="18"/>
                <w:szCs w:val="18"/>
              </w:rPr>
              <w:t>DHS 83.47(3) and</w:t>
            </w:r>
            <w:r w:rsidRPr="0053146E">
              <w:rPr>
                <w:rFonts w:ascii="Arial" w:hAnsi="Arial" w:cs="Arial"/>
                <w:i/>
                <w:iCs/>
                <w:sz w:val="18"/>
                <w:szCs w:val="18"/>
              </w:rPr>
              <w:t xml:space="preserve"> DHS 83.13(1)]</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F0779" w:rsidRDefault="00C5560D" w:rsidP="00105757">
            <w:pPr>
              <w:pStyle w:val="NoSpacing"/>
              <w:ind w:left="342" w:hanging="342"/>
              <w:rPr>
                <w:rFonts w:ascii="Arial" w:hAnsi="Arial" w:cs="Arial"/>
                <w:i/>
                <w:sz w:val="18"/>
                <w:szCs w:val="18"/>
              </w:rPr>
            </w:pPr>
            <w:r w:rsidRPr="0053146E">
              <w:rPr>
                <w:rFonts w:ascii="Arial" w:hAnsi="Arial" w:cs="Arial"/>
                <w:sz w:val="18"/>
                <w:szCs w:val="18"/>
              </w:rPr>
              <w:t xml:space="preserve">20. </w:t>
            </w:r>
            <w:r w:rsidR="00F968C5">
              <w:rPr>
                <w:rFonts w:ascii="Arial" w:hAnsi="Arial" w:cs="Arial"/>
                <w:sz w:val="18"/>
                <w:szCs w:val="18"/>
              </w:rPr>
              <w:t xml:space="preserve"> </w:t>
            </w:r>
            <w:r w:rsidRPr="0053146E">
              <w:rPr>
                <w:rFonts w:ascii="Arial" w:hAnsi="Arial" w:cs="Arial"/>
                <w:sz w:val="18"/>
                <w:szCs w:val="18"/>
              </w:rPr>
              <w:t>Documentation is maintained onsite</w:t>
            </w:r>
            <w:r w:rsidR="006C3A11">
              <w:rPr>
                <w:rFonts w:ascii="Arial" w:hAnsi="Arial" w:cs="Arial"/>
                <w:sz w:val="18"/>
                <w:szCs w:val="18"/>
              </w:rPr>
              <w:t>,</w:t>
            </w:r>
            <w:r w:rsidRPr="0053146E">
              <w:rPr>
                <w:rFonts w:ascii="Arial" w:hAnsi="Arial" w:cs="Arial"/>
                <w:sz w:val="18"/>
                <w:szCs w:val="18"/>
              </w:rPr>
              <w:t xml:space="preserve"> demonstrating current compliance with smoke and heat detection requirements</w:t>
            </w:r>
            <w:r w:rsidR="006C3A11">
              <w:rPr>
                <w:rFonts w:ascii="Arial" w:hAnsi="Arial" w:cs="Arial"/>
                <w:sz w:val="18"/>
                <w:szCs w:val="18"/>
              </w:rPr>
              <w:t>.</w:t>
            </w:r>
            <w:r w:rsidR="00105757">
              <w:rPr>
                <w:rFonts w:ascii="Arial" w:hAnsi="Arial" w:cs="Arial"/>
                <w:sz w:val="18"/>
                <w:szCs w:val="18"/>
              </w:rPr>
              <w:t xml:space="preserve"> </w:t>
            </w:r>
            <w:r w:rsidRPr="0053146E">
              <w:rPr>
                <w:rFonts w:ascii="Arial" w:hAnsi="Arial" w:cs="Arial"/>
                <w:i/>
                <w:iCs/>
                <w:sz w:val="18"/>
                <w:szCs w:val="18"/>
              </w:rPr>
              <w:t>[</w:t>
            </w:r>
            <w:r w:rsidR="00105757">
              <w:rPr>
                <w:rFonts w:ascii="Arial" w:hAnsi="Arial" w:cs="Arial"/>
                <w:i/>
                <w:sz w:val="18"/>
                <w:szCs w:val="18"/>
              </w:rPr>
              <w:t xml:space="preserve">Wis. Admin. </w:t>
            </w:r>
            <w:r w:rsidRPr="0053146E">
              <w:rPr>
                <w:rFonts w:ascii="Arial" w:hAnsi="Arial" w:cs="Arial"/>
                <w:i/>
                <w:sz w:val="18"/>
                <w:szCs w:val="18"/>
              </w:rPr>
              <w:t>Code § </w:t>
            </w:r>
            <w:r w:rsidRPr="0053146E">
              <w:rPr>
                <w:rFonts w:ascii="Arial" w:hAnsi="Arial" w:cs="Arial"/>
                <w:i/>
                <w:iCs/>
                <w:sz w:val="18"/>
                <w:szCs w:val="18"/>
              </w:rPr>
              <w:t>DHS 83.48(1)(b)]</w:t>
            </w:r>
          </w:p>
        </w:tc>
      </w:tr>
      <w:tr w:rsidR="00C5560D"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C5560D" w:rsidRPr="00CF0779" w:rsidRDefault="00C5560D" w:rsidP="006C3A11">
            <w:pPr>
              <w:pStyle w:val="NoSpacing"/>
              <w:ind w:left="342" w:right="-90" w:hanging="342"/>
              <w:rPr>
                <w:rFonts w:ascii="Arial" w:hAnsi="Arial" w:cs="Arial"/>
                <w:i/>
                <w:iCs/>
                <w:sz w:val="18"/>
                <w:szCs w:val="18"/>
              </w:rPr>
            </w:pPr>
            <w:r w:rsidRPr="0053146E">
              <w:rPr>
                <w:rFonts w:ascii="Arial" w:hAnsi="Arial" w:cs="Arial"/>
                <w:sz w:val="18"/>
                <w:szCs w:val="18"/>
              </w:rPr>
              <w:t xml:space="preserve">21. </w:t>
            </w:r>
            <w:r w:rsidR="00F968C5">
              <w:rPr>
                <w:rFonts w:ascii="Arial" w:hAnsi="Arial" w:cs="Arial"/>
                <w:sz w:val="18"/>
                <w:szCs w:val="18"/>
              </w:rPr>
              <w:t xml:space="preserve"> </w:t>
            </w:r>
            <w:r w:rsidRPr="0053146E">
              <w:rPr>
                <w:rFonts w:ascii="Arial" w:hAnsi="Arial" w:cs="Arial"/>
                <w:sz w:val="18"/>
                <w:szCs w:val="18"/>
              </w:rPr>
              <w:t>Documentation is onsite</w:t>
            </w:r>
            <w:r w:rsidR="006C3A11">
              <w:rPr>
                <w:rFonts w:ascii="Arial" w:hAnsi="Arial" w:cs="Arial"/>
                <w:sz w:val="18"/>
                <w:szCs w:val="18"/>
              </w:rPr>
              <w:t>,</w:t>
            </w:r>
            <w:r w:rsidRPr="0053146E">
              <w:rPr>
                <w:rFonts w:ascii="Arial" w:hAnsi="Arial" w:cs="Arial"/>
                <w:sz w:val="18"/>
                <w:szCs w:val="18"/>
              </w:rPr>
              <w:t xml:space="preserve"> demonstrating current compliance with sprinkler requirements</w:t>
            </w:r>
            <w:r w:rsidR="006C3A11">
              <w:rPr>
                <w:rFonts w:ascii="Arial" w:hAnsi="Arial" w:cs="Arial"/>
                <w:sz w:val="18"/>
                <w:szCs w:val="18"/>
              </w:rPr>
              <w:t>.</w:t>
            </w:r>
            <w:r w:rsidRPr="0053146E">
              <w:rPr>
                <w:rFonts w:ascii="Arial" w:hAnsi="Arial" w:cs="Arial"/>
                <w:sz w:val="18"/>
                <w:szCs w:val="18"/>
              </w:rPr>
              <w:t xml:space="preserve"> </w:t>
            </w:r>
            <w:r w:rsidRPr="0053146E">
              <w:rPr>
                <w:rFonts w:ascii="Arial" w:hAnsi="Arial" w:cs="Arial"/>
                <w:i/>
                <w:iCs/>
                <w:sz w:val="18"/>
                <w:szCs w:val="18"/>
              </w:rPr>
              <w:t>[</w:t>
            </w:r>
            <w:r w:rsidR="00105757">
              <w:rPr>
                <w:rFonts w:ascii="Arial" w:hAnsi="Arial" w:cs="Arial"/>
                <w:i/>
                <w:sz w:val="18"/>
                <w:szCs w:val="18"/>
              </w:rPr>
              <w:t xml:space="preserve">Wis. Admin. Code § </w:t>
            </w:r>
            <w:r w:rsidRPr="0053146E">
              <w:rPr>
                <w:rFonts w:ascii="Arial" w:hAnsi="Arial" w:cs="Arial"/>
                <w:i/>
                <w:iCs/>
                <w:sz w:val="18"/>
                <w:szCs w:val="18"/>
              </w:rPr>
              <w:t>DHS 83.48(8)(b)]</w:t>
            </w:r>
          </w:p>
        </w:tc>
      </w:tr>
      <w:tr w:rsidR="00F9637A"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Default="00F9637A" w:rsidP="00105757">
            <w:pPr>
              <w:pStyle w:val="NoSpacing"/>
              <w:ind w:left="342" w:hanging="342"/>
              <w:rPr>
                <w:rFonts w:ascii="Arial" w:hAnsi="Arial" w:cs="Arial"/>
                <w:sz w:val="18"/>
                <w:szCs w:val="18"/>
              </w:rPr>
            </w:pPr>
            <w:r w:rsidRPr="0053146E">
              <w:rPr>
                <w:rFonts w:ascii="Arial" w:hAnsi="Arial" w:cs="Arial"/>
                <w:sz w:val="18"/>
                <w:szCs w:val="18"/>
              </w:rPr>
              <w:t>22.  Bedrooms open directly into a corridor, commo</w:t>
            </w:r>
            <w:r w:rsidR="00AE107E">
              <w:rPr>
                <w:rFonts w:ascii="Arial" w:hAnsi="Arial" w:cs="Arial"/>
                <w:sz w:val="18"/>
                <w:szCs w:val="18"/>
              </w:rPr>
              <w:t>n living space, or the resident</w:t>
            </w:r>
            <w:r w:rsidRPr="0053146E">
              <w:rPr>
                <w:rFonts w:ascii="Arial" w:hAnsi="Arial" w:cs="Arial"/>
                <w:sz w:val="18"/>
                <w:szCs w:val="18"/>
              </w:rPr>
              <w:t>s</w:t>
            </w:r>
            <w:r w:rsidR="00AE107E">
              <w:rPr>
                <w:rFonts w:ascii="Arial" w:hAnsi="Arial" w:cs="Arial"/>
                <w:sz w:val="18"/>
                <w:szCs w:val="18"/>
              </w:rPr>
              <w:t xml:space="preserve">’ </w:t>
            </w:r>
            <w:r w:rsidRPr="0053146E">
              <w:rPr>
                <w:rFonts w:ascii="Arial" w:hAnsi="Arial" w:cs="Arial"/>
                <w:sz w:val="18"/>
                <w:szCs w:val="18"/>
              </w:rPr>
              <w:t>private living area</w:t>
            </w:r>
            <w:r>
              <w:rPr>
                <w:rFonts w:ascii="Arial" w:hAnsi="Arial" w:cs="Arial"/>
                <w:sz w:val="18"/>
                <w:szCs w:val="18"/>
              </w:rPr>
              <w:t xml:space="preserve">. </w:t>
            </w:r>
            <w:r w:rsidRPr="0053146E">
              <w:rPr>
                <w:rFonts w:ascii="Arial" w:hAnsi="Arial" w:cs="Arial"/>
                <w:i/>
                <w:sz w:val="18"/>
                <w:szCs w:val="18"/>
              </w:rPr>
              <w:t>[Wis. Admin. Code</w:t>
            </w:r>
            <w:r>
              <w:rPr>
                <w:rFonts w:ascii="Arial" w:hAnsi="Arial" w:cs="Arial"/>
                <w:i/>
                <w:sz w:val="18"/>
                <w:szCs w:val="18"/>
              </w:rPr>
              <w:t xml:space="preserve"> </w:t>
            </w:r>
            <w:r w:rsidR="00105757">
              <w:rPr>
                <w:rFonts w:ascii="Arial" w:hAnsi="Arial" w:cs="Arial"/>
                <w:i/>
                <w:sz w:val="18"/>
                <w:szCs w:val="18"/>
              </w:rPr>
              <w:t xml:space="preserve">§ </w:t>
            </w:r>
            <w:r w:rsidRPr="0053146E">
              <w:rPr>
                <w:rFonts w:ascii="Arial" w:hAnsi="Arial" w:cs="Arial"/>
                <w:i/>
                <w:sz w:val="18"/>
                <w:szCs w:val="18"/>
              </w:rPr>
              <w:t>DHS 83.54(1)(c)]</w:t>
            </w:r>
          </w:p>
        </w:tc>
      </w:tr>
      <w:tr w:rsidR="00F9637A"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Pr="00CF0779" w:rsidRDefault="00F9637A" w:rsidP="00F9637A">
            <w:pPr>
              <w:pStyle w:val="NoSpacing"/>
              <w:ind w:left="342" w:hanging="360"/>
              <w:rPr>
                <w:rFonts w:ascii="Arial" w:hAnsi="Arial" w:cs="Arial"/>
                <w:i/>
                <w:sz w:val="18"/>
                <w:szCs w:val="18"/>
              </w:rPr>
            </w:pPr>
            <w:r w:rsidRPr="0053146E">
              <w:rPr>
                <w:rFonts w:ascii="Arial" w:hAnsi="Arial" w:cs="Arial"/>
                <w:sz w:val="18"/>
                <w:szCs w:val="18"/>
              </w:rPr>
              <w:t>23.</w:t>
            </w:r>
            <w:r w:rsidRPr="0053146E">
              <w:rPr>
                <w:rFonts w:ascii="Arial" w:hAnsi="Arial" w:cs="Arial"/>
                <w:sz w:val="18"/>
                <w:szCs w:val="18"/>
              </w:rPr>
              <w:tab/>
              <w:t xml:space="preserve">Within each bedroom, each resident is provided a </w:t>
            </w:r>
            <w:r>
              <w:rPr>
                <w:rFonts w:ascii="Arial" w:hAnsi="Arial" w:cs="Arial"/>
                <w:sz w:val="18"/>
                <w:szCs w:val="18"/>
              </w:rPr>
              <w:t>closet or wardrobe with clothes-</w:t>
            </w:r>
            <w:r w:rsidRPr="0053146E">
              <w:rPr>
                <w:rFonts w:ascii="Arial" w:hAnsi="Arial" w:cs="Arial"/>
                <w:sz w:val="18"/>
                <w:szCs w:val="18"/>
              </w:rPr>
              <w:t>hanging rods</w:t>
            </w:r>
            <w:r>
              <w:rPr>
                <w:rFonts w:ascii="Arial" w:hAnsi="Arial" w:cs="Arial"/>
                <w:sz w:val="18"/>
                <w:szCs w:val="18"/>
              </w:rPr>
              <w:t>,</w:t>
            </w:r>
            <w:r w:rsidRPr="0053146E">
              <w:rPr>
                <w:rFonts w:ascii="Arial" w:hAnsi="Arial" w:cs="Arial"/>
                <w:sz w:val="18"/>
                <w:szCs w:val="18"/>
              </w:rPr>
              <w:t xml:space="preserve"> shelves, and drawer space adequate to reasonably meet the needs of the resident</w:t>
            </w:r>
            <w:r>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83.54(1)(d)]</w:t>
            </w:r>
          </w:p>
        </w:tc>
      </w:tr>
      <w:tr w:rsidR="00F9637A"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F9637A"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Default="00F9637A" w:rsidP="00F9637A">
            <w:pPr>
              <w:pStyle w:val="NoSpacing"/>
              <w:ind w:left="720" w:hanging="720"/>
              <w:rPr>
                <w:rFonts w:ascii="Arial" w:hAnsi="Arial" w:cs="Arial"/>
                <w:sz w:val="18"/>
                <w:szCs w:val="18"/>
              </w:rPr>
            </w:pPr>
            <w:r w:rsidRPr="0053146E">
              <w:rPr>
                <w:rFonts w:ascii="Arial" w:hAnsi="Arial" w:cs="Arial"/>
                <w:sz w:val="18"/>
                <w:szCs w:val="18"/>
              </w:rPr>
              <w:t>24.  Each resident’s bedroom ha</w:t>
            </w:r>
            <w:r>
              <w:rPr>
                <w:rFonts w:ascii="Arial" w:hAnsi="Arial" w:cs="Arial"/>
                <w:sz w:val="18"/>
                <w:szCs w:val="18"/>
              </w:rPr>
              <w:t>s a ceiling height of at least seven</w:t>
            </w:r>
            <w:r w:rsidRPr="0053146E">
              <w:rPr>
                <w:rFonts w:ascii="Arial" w:hAnsi="Arial" w:cs="Arial"/>
                <w:sz w:val="18"/>
                <w:szCs w:val="18"/>
              </w:rPr>
              <w:t xml:space="preserve"> feet</w:t>
            </w:r>
            <w:r>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83.54(1)(e)]</w:t>
            </w:r>
          </w:p>
        </w:tc>
      </w:tr>
      <w:tr w:rsidR="00F9637A"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Pr="00CF0779" w:rsidRDefault="00F9637A" w:rsidP="00F9637A">
            <w:pPr>
              <w:ind w:left="342" w:hanging="342"/>
              <w:rPr>
                <w:rFonts w:ascii="Arial" w:eastAsiaTheme="minorHAnsi" w:hAnsi="Arial" w:cs="Arial"/>
                <w:sz w:val="18"/>
                <w:szCs w:val="18"/>
              </w:rPr>
            </w:pPr>
            <w:r w:rsidRPr="0053146E">
              <w:rPr>
                <w:rFonts w:ascii="Arial" w:hAnsi="Arial" w:cs="Arial"/>
                <w:sz w:val="18"/>
                <w:szCs w:val="18"/>
              </w:rPr>
              <w:t xml:space="preserve">25.  </w:t>
            </w:r>
            <w:r w:rsidRPr="0053146E">
              <w:rPr>
                <w:rFonts w:ascii="Arial" w:eastAsiaTheme="minorHAnsi" w:hAnsi="Arial" w:cs="Arial"/>
                <w:sz w:val="18"/>
                <w:szCs w:val="18"/>
              </w:rPr>
              <w:t>Resident bedrooms are located near toilet and bathing facilities and provide internal access to congregate dining and living areas</w:t>
            </w:r>
            <w:r>
              <w:rPr>
                <w:rFonts w:ascii="Arial" w:eastAsiaTheme="minorHAnsi" w:hAnsi="Arial" w:cs="Arial"/>
                <w:sz w:val="18"/>
                <w:szCs w:val="18"/>
              </w:rPr>
              <w:t>.</w:t>
            </w:r>
            <w:r w:rsidRPr="0053146E">
              <w:rPr>
                <w:rFonts w:ascii="Arial" w:eastAsiaTheme="minorHAnsi" w:hAnsi="Arial" w:cs="Arial"/>
                <w:sz w:val="18"/>
                <w:szCs w:val="18"/>
              </w:rPr>
              <w:t xml:space="preserve"> </w:t>
            </w:r>
            <w:r w:rsidRPr="0053146E">
              <w:rPr>
                <w:rFonts w:ascii="Arial" w:hAnsi="Arial" w:cs="Arial"/>
                <w:i/>
                <w:sz w:val="18"/>
                <w:szCs w:val="18"/>
              </w:rPr>
              <w:t>[Wis. Admin. Code § DHS 83.54(2)]</w:t>
            </w:r>
          </w:p>
        </w:tc>
      </w:tr>
      <w:tr w:rsidR="00F9637A"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F9637A"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Pr="0053146E" w:rsidRDefault="00F9637A" w:rsidP="00F9637A">
            <w:pPr>
              <w:pStyle w:val="NoSpacing"/>
              <w:ind w:left="342" w:right="-90" w:hanging="342"/>
              <w:rPr>
                <w:rFonts w:ascii="Arial" w:hAnsi="Arial" w:cs="Arial"/>
                <w:sz w:val="18"/>
                <w:szCs w:val="18"/>
              </w:rPr>
            </w:pPr>
            <w:r w:rsidRPr="0053146E">
              <w:rPr>
                <w:rFonts w:ascii="Arial" w:hAnsi="Arial" w:cs="Arial"/>
                <w:sz w:val="18"/>
                <w:szCs w:val="18"/>
              </w:rPr>
              <w:t xml:space="preserve">26.  Each resident bedroom accommodates no more than </w:t>
            </w:r>
            <w:r>
              <w:rPr>
                <w:rFonts w:ascii="Arial" w:hAnsi="Arial" w:cs="Arial"/>
                <w:sz w:val="18"/>
                <w:szCs w:val="18"/>
              </w:rPr>
              <w:t>two</w:t>
            </w:r>
            <w:r w:rsidRPr="0053146E">
              <w:rPr>
                <w:rFonts w:ascii="Arial" w:hAnsi="Arial" w:cs="Arial"/>
                <w:sz w:val="18"/>
                <w:szCs w:val="18"/>
              </w:rPr>
              <w:t xml:space="preserve"> residents per room</w:t>
            </w:r>
            <w:r>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[Wis. Admin. Code § DHS 83.54(3)]</w:t>
            </w:r>
          </w:p>
        </w:tc>
      </w:tr>
      <w:tr w:rsidR="00F9637A" w:rsidTr="00E66BFE">
        <w:trPr>
          <w:gridAfter w:val="1"/>
          <w:wAfter w:w="288" w:type="dxa"/>
          <w:trHeight w:hRule="exact" w:val="576"/>
        </w:trPr>
        <w:tc>
          <w:tcPr>
            <w:tcW w:w="558" w:type="dxa"/>
            <w:tcBorders>
              <w:top w:val="single" w:sz="4" w:space="0" w:color="auto"/>
              <w:left w:val="nil"/>
              <w:bottom w:val="nil"/>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lastRenderedPageBreak/>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nil"/>
              <w:right w:val="nil"/>
            </w:tcBorders>
            <w:shd w:val="clear" w:color="auto" w:fill="auto"/>
            <w:vAlign w:val="center"/>
          </w:tcPr>
          <w:p w:rsidR="00F9637A" w:rsidRPr="0053146E" w:rsidRDefault="00F9637A" w:rsidP="006C3A11">
            <w:pPr>
              <w:pStyle w:val="NoSpacing"/>
              <w:ind w:left="342" w:right="-90" w:hanging="342"/>
              <w:rPr>
                <w:rFonts w:ascii="Arial" w:hAnsi="Arial" w:cs="Arial"/>
                <w:sz w:val="18"/>
                <w:szCs w:val="18"/>
              </w:rPr>
            </w:pPr>
            <w:r w:rsidRPr="0053146E">
              <w:rPr>
                <w:rFonts w:ascii="Arial" w:hAnsi="Arial" w:cs="Arial"/>
                <w:sz w:val="18"/>
                <w:szCs w:val="18"/>
              </w:rPr>
              <w:t xml:space="preserve">27.  In class AA and class CA CBRFs, single occupancy bedrooms have a minimum of 80 square feet per resident and 60 square feet per resident in multiple occupancy bedrooms </w:t>
            </w:r>
            <w:r w:rsidRPr="0053146E">
              <w:rPr>
                <w:rFonts w:ascii="Arial" w:hAnsi="Arial" w:cs="Arial"/>
                <w:i/>
                <w:sz w:val="18"/>
                <w:szCs w:val="18"/>
              </w:rPr>
              <w:t>[Wis. Admin. Code § DHS 83.54(4)(a)]</w:t>
            </w:r>
          </w:p>
        </w:tc>
      </w:tr>
      <w:tr w:rsidR="00F9637A" w:rsidTr="00E66BFE">
        <w:trPr>
          <w:gridAfter w:val="1"/>
          <w:wAfter w:w="288" w:type="dxa"/>
          <w:trHeight w:hRule="exact" w:val="792"/>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12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Pr="0053146E" w:rsidRDefault="00F9637A" w:rsidP="00354BF8">
            <w:pPr>
              <w:pStyle w:val="NoSpacing"/>
              <w:ind w:left="342" w:right="-90" w:hanging="342"/>
              <w:rPr>
                <w:rFonts w:ascii="Arial" w:hAnsi="Arial" w:cs="Arial"/>
                <w:sz w:val="18"/>
                <w:szCs w:val="18"/>
              </w:rPr>
            </w:pPr>
            <w:r w:rsidRPr="0053146E">
              <w:rPr>
                <w:rFonts w:ascii="Arial" w:hAnsi="Arial" w:cs="Arial"/>
                <w:sz w:val="18"/>
                <w:szCs w:val="18"/>
              </w:rPr>
              <w:t>28.  In class AS, class CS, class ANA</w:t>
            </w:r>
            <w:r>
              <w:rPr>
                <w:rFonts w:ascii="Arial" w:hAnsi="Arial" w:cs="Arial"/>
                <w:sz w:val="18"/>
                <w:szCs w:val="18"/>
              </w:rPr>
              <w:t>,</w:t>
            </w:r>
            <w:r w:rsidRPr="0053146E">
              <w:rPr>
                <w:rFonts w:ascii="Arial" w:hAnsi="Arial" w:cs="Arial"/>
                <w:sz w:val="18"/>
                <w:szCs w:val="18"/>
              </w:rPr>
              <w:t xml:space="preserve"> </w:t>
            </w:r>
            <w:r>
              <w:rPr>
                <w:rFonts w:ascii="Arial" w:hAnsi="Arial" w:cs="Arial"/>
                <w:sz w:val="18"/>
                <w:szCs w:val="18"/>
              </w:rPr>
              <w:t xml:space="preserve">and class CNA CBRFs </w:t>
            </w:r>
            <w:r w:rsidR="00354BF8">
              <w:rPr>
                <w:rFonts w:ascii="Arial" w:hAnsi="Arial" w:cs="Arial"/>
                <w:sz w:val="18"/>
                <w:szCs w:val="18"/>
              </w:rPr>
              <w:t>—</w:t>
            </w:r>
            <w:r>
              <w:rPr>
                <w:rFonts w:ascii="Arial" w:hAnsi="Arial" w:cs="Arial"/>
                <w:sz w:val="18"/>
                <w:szCs w:val="18"/>
              </w:rPr>
              <w:t xml:space="preserve"> and all newly constructed CBRFs </w:t>
            </w:r>
            <w:r w:rsidR="00354BF8">
              <w:rPr>
                <w:rFonts w:ascii="Arial" w:hAnsi="Arial" w:cs="Arial"/>
                <w:sz w:val="18"/>
                <w:szCs w:val="18"/>
              </w:rPr>
              <w:t>—</w:t>
            </w:r>
            <w:r w:rsidRPr="0053146E">
              <w:rPr>
                <w:rFonts w:ascii="Arial" w:hAnsi="Arial" w:cs="Arial"/>
                <w:sz w:val="18"/>
                <w:szCs w:val="18"/>
              </w:rPr>
              <w:t xml:space="preserve"> single occupancy bedrooms will have a minimum of 100 square feet per resident and 80 square feet per resident in multiple occupancy bedrooms</w:t>
            </w:r>
            <w:r>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83.54(4)(b)]</w:t>
            </w:r>
          </w:p>
        </w:tc>
      </w:tr>
      <w:tr w:rsidR="00F9637A"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Pr="0053146E" w:rsidRDefault="00F9637A" w:rsidP="00F9637A">
            <w:pPr>
              <w:pStyle w:val="NoSpacing"/>
              <w:ind w:left="342" w:right="-90" w:hanging="342"/>
              <w:rPr>
                <w:rFonts w:ascii="Arial" w:hAnsi="Arial" w:cs="Arial"/>
                <w:sz w:val="18"/>
                <w:szCs w:val="18"/>
              </w:rPr>
            </w:pPr>
            <w:r w:rsidRPr="0053146E">
              <w:rPr>
                <w:rFonts w:ascii="Arial" w:hAnsi="Arial" w:cs="Arial"/>
                <w:sz w:val="18"/>
                <w:szCs w:val="18"/>
              </w:rPr>
              <w:t>29.  B</w:t>
            </w:r>
            <w:r>
              <w:rPr>
                <w:rFonts w:ascii="Arial" w:hAnsi="Arial" w:cs="Arial"/>
                <w:sz w:val="18"/>
                <w:szCs w:val="18"/>
              </w:rPr>
              <w:t>asement bedrooms have at least two</w:t>
            </w:r>
            <w:r w:rsidRPr="0053146E">
              <w:rPr>
                <w:rFonts w:ascii="Arial" w:hAnsi="Arial" w:cs="Arial"/>
                <w:sz w:val="18"/>
                <w:szCs w:val="18"/>
              </w:rPr>
              <w:t xml:space="preserve"> means of exiting that provide unobstructed egress to the outside or grade level. Windows in the basement are not considered exits</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83.54(5)]</w:t>
            </w:r>
          </w:p>
        </w:tc>
      </w:tr>
      <w:tr w:rsidR="00F9637A"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Default="00F9637A" w:rsidP="000A71E4">
            <w:pPr>
              <w:pStyle w:val="NoSpacing"/>
              <w:ind w:left="342" w:hanging="360"/>
              <w:rPr>
                <w:rFonts w:ascii="Arial" w:hAnsi="Arial" w:cs="Arial"/>
                <w:sz w:val="18"/>
                <w:szCs w:val="18"/>
              </w:rPr>
            </w:pPr>
            <w:r w:rsidRPr="0053146E">
              <w:rPr>
                <w:rFonts w:ascii="Arial" w:hAnsi="Arial" w:cs="Arial"/>
                <w:sz w:val="18"/>
                <w:szCs w:val="18"/>
              </w:rPr>
              <w:t>30.  Each resident bed is at least 18 inches from a heat source or a distance that is recommended by the heat source manufacturer</w:t>
            </w:r>
            <w:r w:rsidR="000A71E4">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83.54(6)]</w:t>
            </w:r>
          </w:p>
        </w:tc>
      </w:tr>
      <w:tr w:rsidR="00F9637A"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Default="00F9637A" w:rsidP="00F9637A">
            <w:pPr>
              <w:pStyle w:val="NoSpacing"/>
              <w:ind w:left="342" w:hanging="342"/>
              <w:rPr>
                <w:rFonts w:ascii="Arial" w:hAnsi="Arial" w:cs="Arial"/>
                <w:sz w:val="18"/>
                <w:szCs w:val="18"/>
              </w:rPr>
            </w:pPr>
            <w:r w:rsidRPr="0053146E">
              <w:rPr>
                <w:rFonts w:ascii="Arial" w:hAnsi="Arial" w:cs="Arial"/>
                <w:sz w:val="18"/>
                <w:szCs w:val="18"/>
              </w:rPr>
              <w:t>31.  There is a deflector on the register when the bed is located less than 18 inches from a forced air register</w:t>
            </w:r>
            <w:r w:rsidR="000A71E4">
              <w:rPr>
                <w:rFonts w:ascii="Arial" w:hAnsi="Arial" w:cs="Arial"/>
                <w:sz w:val="18"/>
                <w:szCs w:val="18"/>
              </w:rPr>
              <w:t>.</w:t>
            </w:r>
            <w:r w:rsidRPr="0053146E">
              <w:rPr>
                <w:rFonts w:ascii="Arial" w:hAnsi="Arial" w:cs="Arial"/>
                <w:sz w:val="18"/>
                <w:szCs w:val="18"/>
              </w:rPr>
              <w:t xml:space="preserve"> </w:t>
            </w:r>
            <w:r>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83.54(6)]</w:t>
            </w:r>
          </w:p>
        </w:tc>
      </w:tr>
      <w:tr w:rsidR="00F9637A"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F9637A" w:rsidRPr="00C5560D" w:rsidRDefault="001975F4" w:rsidP="001975F4">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Default="00F9637A" w:rsidP="00F9637A">
            <w:pPr>
              <w:pStyle w:val="NoSpacing"/>
              <w:ind w:left="720" w:hanging="720"/>
              <w:rPr>
                <w:rFonts w:ascii="Arial" w:hAnsi="Arial" w:cs="Arial"/>
                <w:sz w:val="18"/>
                <w:szCs w:val="18"/>
              </w:rPr>
            </w:pPr>
            <w:r w:rsidRPr="0053146E">
              <w:rPr>
                <w:rFonts w:ascii="Arial" w:hAnsi="Arial" w:cs="Arial"/>
                <w:sz w:val="18"/>
                <w:szCs w:val="18"/>
              </w:rPr>
              <w:t>32.  Beds do not block a forced air register</w:t>
            </w:r>
            <w:r w:rsidR="000A71E4">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83.54(6)]</w:t>
            </w:r>
          </w:p>
        </w:tc>
      </w:tr>
      <w:tr w:rsidR="00F9637A"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F9637A"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F9637A" w:rsidRPr="00D67EAB" w:rsidRDefault="00F9637A" w:rsidP="000A71E4">
            <w:pPr>
              <w:pStyle w:val="NoSpacing"/>
              <w:ind w:left="342" w:hanging="342"/>
              <w:rPr>
                <w:rFonts w:ascii="Arial" w:hAnsi="Arial" w:cs="Arial"/>
                <w:sz w:val="18"/>
                <w:szCs w:val="18"/>
              </w:rPr>
            </w:pPr>
            <w:r w:rsidRPr="0053146E">
              <w:rPr>
                <w:rFonts w:ascii="Arial" w:hAnsi="Arial" w:cs="Arial"/>
                <w:sz w:val="18"/>
                <w:szCs w:val="18"/>
              </w:rPr>
              <w:t>33.  Resident bedrooms must be provided with natural light by means of glazed window openings equal to at least 8% of the room’s net floor area</w:t>
            </w:r>
            <w:r w:rsidR="000A71E4">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SPS 321.05</w:t>
            </w:r>
            <w:r>
              <w:rPr>
                <w:rFonts w:ascii="Arial" w:hAnsi="Arial" w:cs="Arial"/>
                <w:i/>
                <w:sz w:val="18"/>
                <w:szCs w:val="18"/>
              </w:rPr>
              <w:t>]</w:t>
            </w:r>
          </w:p>
        </w:tc>
      </w:tr>
      <w:tr w:rsidR="000A71E4" w:rsidTr="00E66BFE">
        <w:trPr>
          <w:gridAfter w:val="1"/>
          <w:wAfter w:w="288" w:type="dxa"/>
          <w:trHeight w:hRule="exact" w:val="792"/>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0A71E4">
            <w:pPr>
              <w:pStyle w:val="NoSpacing"/>
              <w:ind w:left="342" w:hanging="342"/>
              <w:rPr>
                <w:rFonts w:ascii="Arial" w:hAnsi="Arial" w:cs="Arial"/>
                <w:i/>
                <w:sz w:val="18"/>
                <w:szCs w:val="18"/>
              </w:rPr>
            </w:pPr>
            <w:r w:rsidRPr="0053146E">
              <w:rPr>
                <w:rFonts w:ascii="Arial" w:hAnsi="Arial" w:cs="Arial"/>
                <w:sz w:val="18"/>
                <w:szCs w:val="18"/>
              </w:rPr>
              <w:t>34.  All sink areas have dispensers for single use paper towels, electric hand dryers, or cloth towel dispensing units that are enclosed for p</w:t>
            </w:r>
            <w:r w:rsidR="00105757">
              <w:rPr>
                <w:rFonts w:ascii="Arial" w:hAnsi="Arial" w:cs="Arial"/>
                <w:sz w:val="18"/>
                <w:szCs w:val="18"/>
              </w:rPr>
              <w:t xml:space="preserve">rotection against being soiled. </w:t>
            </w:r>
            <w:r w:rsidRPr="0053146E">
              <w:rPr>
                <w:rFonts w:ascii="Arial" w:hAnsi="Arial" w:cs="Arial"/>
                <w:sz w:val="18"/>
                <w:szCs w:val="18"/>
              </w:rPr>
              <w:t>This requirement does not apply to sink areas located in toilet rooms accessed directly from a resident bedroom</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83.55(3)]</w:t>
            </w:r>
          </w:p>
        </w:tc>
      </w:tr>
      <w:tr w:rsidR="000A71E4" w:rsidTr="00E66BFE">
        <w:trPr>
          <w:gridAfter w:val="1"/>
          <w:wAfter w:w="288" w:type="dxa"/>
          <w:trHeight w:hRule="exact" w:val="739"/>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CE3196">
            <w:pPr>
              <w:pStyle w:val="NoSpacing"/>
              <w:ind w:left="342" w:hanging="342"/>
              <w:rPr>
                <w:rFonts w:ascii="Arial" w:hAnsi="Arial" w:cs="Arial"/>
                <w:sz w:val="18"/>
                <w:szCs w:val="18"/>
              </w:rPr>
            </w:pPr>
            <w:r w:rsidRPr="0053146E">
              <w:rPr>
                <w:rFonts w:ascii="Arial" w:hAnsi="Arial" w:cs="Arial"/>
                <w:sz w:val="18"/>
                <w:szCs w:val="18"/>
              </w:rPr>
              <w:t>35.  Bath and toilet rooms have door locks to ensure privacy, except where the toilet, bath</w:t>
            </w:r>
            <w:r>
              <w:rPr>
                <w:rFonts w:ascii="Arial" w:hAnsi="Arial" w:cs="Arial"/>
                <w:sz w:val="18"/>
                <w:szCs w:val="18"/>
              </w:rPr>
              <w:t>,</w:t>
            </w:r>
            <w:r w:rsidRPr="0053146E">
              <w:rPr>
                <w:rFonts w:ascii="Arial" w:hAnsi="Arial" w:cs="Arial"/>
                <w:sz w:val="18"/>
                <w:szCs w:val="18"/>
              </w:rPr>
              <w:t xml:space="preserve"> or shower room is accessed only from a resident room that is occupied by one person. All door locks are operable from both sides</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83.55(4)]</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8B2CB9">
            <w:pPr>
              <w:ind w:left="342" w:hanging="342"/>
              <w:rPr>
                <w:rFonts w:ascii="Arial" w:eastAsiaTheme="minorHAnsi" w:hAnsi="Arial" w:cs="Arial"/>
                <w:sz w:val="18"/>
                <w:szCs w:val="18"/>
              </w:rPr>
            </w:pPr>
            <w:r w:rsidRPr="0053146E">
              <w:rPr>
                <w:rFonts w:ascii="Arial" w:hAnsi="Arial" w:cs="Arial"/>
                <w:sz w:val="18"/>
                <w:szCs w:val="18"/>
              </w:rPr>
              <w:t xml:space="preserve">36.  </w:t>
            </w:r>
            <w:r w:rsidRPr="0053146E">
              <w:rPr>
                <w:rFonts w:ascii="Arial" w:eastAsiaTheme="minorHAnsi" w:hAnsi="Arial" w:cs="Arial"/>
                <w:sz w:val="18"/>
                <w:szCs w:val="18"/>
              </w:rPr>
              <w:t>The temperature of all water heaters connected to sinks, showers</w:t>
            </w:r>
            <w:r>
              <w:rPr>
                <w:rFonts w:ascii="Arial" w:eastAsiaTheme="minorHAnsi" w:hAnsi="Arial" w:cs="Arial"/>
                <w:sz w:val="18"/>
                <w:szCs w:val="18"/>
              </w:rPr>
              <w:t>,</w:t>
            </w:r>
            <w:r w:rsidRPr="0053146E">
              <w:rPr>
                <w:rFonts w:ascii="Arial" w:eastAsiaTheme="minorHAnsi" w:hAnsi="Arial" w:cs="Arial"/>
                <w:sz w:val="18"/>
                <w:szCs w:val="18"/>
              </w:rPr>
              <w:t xml:space="preserve"> and tubs used by residents is set </w:t>
            </w:r>
            <w:r w:rsidR="002B5A6E">
              <w:rPr>
                <w:rFonts w:ascii="Arial" w:eastAsiaTheme="minorHAnsi" w:hAnsi="Arial" w:cs="Arial"/>
                <w:sz w:val="18"/>
                <w:szCs w:val="18"/>
              </w:rPr>
              <w:t>to at</w:t>
            </w:r>
            <w:r w:rsidRPr="0053146E">
              <w:rPr>
                <w:rFonts w:ascii="Arial" w:eastAsiaTheme="minorHAnsi" w:hAnsi="Arial" w:cs="Arial"/>
                <w:sz w:val="18"/>
                <w:szCs w:val="18"/>
              </w:rPr>
              <w:t xml:space="preserve"> least 140°</w:t>
            </w:r>
            <w:r w:rsidR="002B5A6E">
              <w:rPr>
                <w:rFonts w:ascii="Arial" w:eastAsiaTheme="minorHAnsi" w:hAnsi="Arial" w:cs="Arial"/>
                <w:sz w:val="18"/>
                <w:szCs w:val="18"/>
              </w:rPr>
              <w:t xml:space="preserve"> </w:t>
            </w:r>
            <w:r w:rsidRPr="0053146E">
              <w:rPr>
                <w:rFonts w:ascii="Arial" w:eastAsiaTheme="minorHAnsi" w:hAnsi="Arial" w:cs="Arial"/>
                <w:sz w:val="18"/>
                <w:szCs w:val="18"/>
              </w:rPr>
              <w:t xml:space="preserve">F. </w:t>
            </w:r>
            <w:r w:rsidRPr="009067A5">
              <w:rPr>
                <w:rFonts w:ascii="Arial" w:eastAsiaTheme="minorHAnsi" w:hAnsi="Arial" w:cs="Arial"/>
                <w:i/>
                <w:sz w:val="18"/>
                <w:szCs w:val="18"/>
              </w:rPr>
              <w:t>[</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eastAsiaTheme="minorHAnsi" w:hAnsi="Arial" w:cs="Arial"/>
                <w:i/>
                <w:sz w:val="18"/>
                <w:szCs w:val="18"/>
              </w:rPr>
              <w:t>DHS 83.55(6)(b)]</w:t>
            </w:r>
          </w:p>
        </w:tc>
      </w:tr>
      <w:tr w:rsidR="000A71E4" w:rsidTr="00E66BFE">
        <w:trPr>
          <w:gridAfter w:val="1"/>
          <w:wAfter w:w="288" w:type="dxa"/>
          <w:trHeight w:hRule="exact" w:val="792"/>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0A71E4">
            <w:pPr>
              <w:pStyle w:val="NoSpacing"/>
              <w:ind w:left="342" w:hanging="342"/>
              <w:rPr>
                <w:rFonts w:ascii="Arial" w:hAnsi="Arial" w:cs="Arial"/>
                <w:sz w:val="18"/>
                <w:szCs w:val="18"/>
              </w:rPr>
            </w:pPr>
            <w:r w:rsidRPr="0053146E">
              <w:rPr>
                <w:rFonts w:ascii="Arial" w:hAnsi="Arial" w:cs="Arial"/>
                <w:sz w:val="18"/>
                <w:szCs w:val="18"/>
              </w:rPr>
              <w:t>37.  The temperature of water at fixtures used by residents is automatically regulated by valves and does not exceed 115°F, except for CBRFs serving residents recovering from alcohol or drug dependency or clients of a government correctional agency</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hAnsi="Arial" w:cs="Arial"/>
                <w:i/>
                <w:sz w:val="18"/>
                <w:szCs w:val="18"/>
              </w:rPr>
              <w:t>DHS 83.55(6)(b)]</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0A71E4">
            <w:pPr>
              <w:ind w:left="342" w:hanging="342"/>
              <w:rPr>
                <w:rFonts w:ascii="Arial" w:hAnsi="Arial" w:cs="Arial"/>
                <w:sz w:val="18"/>
                <w:szCs w:val="18"/>
              </w:rPr>
            </w:pPr>
            <w:r w:rsidRPr="0053146E">
              <w:rPr>
                <w:rFonts w:ascii="Arial" w:hAnsi="Arial" w:cs="Arial"/>
                <w:sz w:val="18"/>
                <w:szCs w:val="18"/>
              </w:rPr>
              <w:t xml:space="preserve">38.  </w:t>
            </w:r>
            <w:r w:rsidRPr="0053146E">
              <w:rPr>
                <w:rFonts w:ascii="Arial" w:eastAsiaTheme="minorHAnsi" w:hAnsi="Arial" w:cs="Arial"/>
                <w:sz w:val="18"/>
                <w:szCs w:val="18"/>
              </w:rPr>
              <w:t xml:space="preserve">The fixtures at sinks used by residents are the single nozzle, lever−handled mixing type fixtures or the single nozzle, 2 handled mixing type fixtures which are easy for all residents to control </w:t>
            </w:r>
            <w:r w:rsidRPr="0053146E">
              <w:rPr>
                <w:rFonts w:ascii="Arial" w:eastAsiaTheme="minorHAnsi" w:hAnsi="Arial" w:cs="Arial"/>
                <w:i/>
                <w:sz w:val="18"/>
                <w:szCs w:val="18"/>
              </w:rPr>
              <w:t>[</w:t>
            </w:r>
            <w:r w:rsidR="001D7169">
              <w:rPr>
                <w:rFonts w:ascii="Arial" w:hAnsi="Arial" w:cs="Arial"/>
                <w:i/>
                <w:sz w:val="18"/>
                <w:szCs w:val="18"/>
              </w:rPr>
              <w:t xml:space="preserve">Wis. Admin. </w:t>
            </w:r>
            <w:r w:rsidR="008B2CB9">
              <w:rPr>
                <w:rFonts w:ascii="Arial" w:hAnsi="Arial" w:cs="Arial"/>
                <w:i/>
                <w:sz w:val="18"/>
                <w:szCs w:val="18"/>
              </w:rPr>
              <w:t xml:space="preserve">Code § </w:t>
            </w:r>
            <w:r w:rsidRPr="0053146E">
              <w:rPr>
                <w:rFonts w:ascii="Arial" w:eastAsiaTheme="minorHAnsi" w:hAnsi="Arial" w:cs="Arial"/>
                <w:i/>
                <w:sz w:val="18"/>
                <w:szCs w:val="18"/>
              </w:rPr>
              <w:t>DHS 83.55(6)(c)]</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0A71E4">
            <w:pPr>
              <w:pStyle w:val="NoSpacing"/>
              <w:ind w:left="342" w:hanging="342"/>
              <w:rPr>
                <w:rFonts w:ascii="Arial" w:hAnsi="Arial" w:cs="Arial"/>
                <w:sz w:val="18"/>
                <w:szCs w:val="18"/>
              </w:rPr>
            </w:pPr>
            <w:r w:rsidRPr="0053146E">
              <w:rPr>
                <w:rFonts w:ascii="Arial" w:hAnsi="Arial" w:cs="Arial"/>
                <w:sz w:val="18"/>
                <w:szCs w:val="18"/>
              </w:rPr>
              <w:t xml:space="preserve">39.   No exit passageway is through areas such as a resident room, bath or toilet room, closet or furnace rooms </w:t>
            </w:r>
            <w:r w:rsidR="008B2CB9">
              <w:rPr>
                <w:rFonts w:ascii="Arial" w:hAnsi="Arial" w:cs="Arial"/>
                <w:i/>
                <w:sz w:val="18"/>
                <w:szCs w:val="18"/>
              </w:rPr>
              <w:t xml:space="preserve">[Wis. Admin. Code § </w:t>
            </w:r>
            <w:r w:rsidRPr="0053146E">
              <w:rPr>
                <w:rFonts w:ascii="Arial" w:hAnsi="Arial" w:cs="Arial"/>
                <w:i/>
                <w:sz w:val="18"/>
                <w:szCs w:val="18"/>
              </w:rPr>
              <w:t>DHS 83.59(1)(e)]</w:t>
            </w:r>
          </w:p>
        </w:tc>
      </w:tr>
      <w:tr w:rsidR="000A71E4"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E3196">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0A71E4">
            <w:pPr>
              <w:pStyle w:val="NoSpacing"/>
              <w:ind w:left="342" w:hanging="342"/>
              <w:rPr>
                <w:rFonts w:ascii="Arial" w:hAnsi="Arial" w:cs="Arial"/>
                <w:i/>
                <w:sz w:val="18"/>
                <w:szCs w:val="18"/>
              </w:rPr>
            </w:pPr>
            <w:r w:rsidRPr="0053146E">
              <w:rPr>
                <w:rFonts w:ascii="Arial" w:hAnsi="Arial" w:cs="Arial"/>
                <w:sz w:val="18"/>
                <w:szCs w:val="18"/>
              </w:rPr>
              <w:t>40.  There is a clear and unobstructed pathway to a safe distance away from the building</w:t>
            </w:r>
            <w:r>
              <w:rPr>
                <w:rFonts w:ascii="Arial" w:hAnsi="Arial" w:cs="Arial"/>
                <w:sz w:val="18"/>
                <w:szCs w:val="18"/>
              </w:rPr>
              <w:t>.</w:t>
            </w:r>
            <w:r w:rsidRPr="0053146E">
              <w:rPr>
                <w:rFonts w:ascii="Arial" w:hAnsi="Arial" w:cs="Arial"/>
                <w:sz w:val="18"/>
                <w:szCs w:val="18"/>
              </w:rPr>
              <w:t xml:space="preserve"> </w:t>
            </w:r>
            <w:r w:rsidR="008B2CB9">
              <w:rPr>
                <w:rFonts w:ascii="Arial" w:hAnsi="Arial" w:cs="Arial"/>
                <w:i/>
                <w:sz w:val="18"/>
                <w:szCs w:val="18"/>
              </w:rPr>
              <w:t xml:space="preserve">[Wis. Admin. Code § </w:t>
            </w:r>
            <w:r w:rsidRPr="0053146E">
              <w:rPr>
                <w:rFonts w:ascii="Arial" w:hAnsi="Arial" w:cs="Arial"/>
                <w:i/>
                <w:sz w:val="18"/>
                <w:szCs w:val="18"/>
              </w:rPr>
              <w:t>DHS 83.59(1)(g)]</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8B2CB9">
            <w:pPr>
              <w:pStyle w:val="NoSpacing"/>
              <w:ind w:left="342" w:hanging="342"/>
              <w:rPr>
                <w:rFonts w:ascii="Arial" w:hAnsi="Arial" w:cs="Arial"/>
                <w:i/>
                <w:sz w:val="18"/>
                <w:szCs w:val="18"/>
              </w:rPr>
            </w:pPr>
            <w:r w:rsidRPr="0053146E">
              <w:rPr>
                <w:rFonts w:ascii="Arial" w:hAnsi="Arial" w:cs="Arial"/>
                <w:sz w:val="18"/>
                <w:szCs w:val="18"/>
              </w:rPr>
              <w:t>41.  An exit path from the CBRF through the garage to the outside is clear, safe</w:t>
            </w:r>
            <w:r>
              <w:rPr>
                <w:rFonts w:ascii="Arial" w:hAnsi="Arial" w:cs="Arial"/>
                <w:sz w:val="18"/>
                <w:szCs w:val="18"/>
              </w:rPr>
              <w:t>,</w:t>
            </w:r>
            <w:r w:rsidRPr="0053146E">
              <w:rPr>
                <w:rFonts w:ascii="Arial" w:hAnsi="Arial" w:cs="Arial"/>
                <w:sz w:val="18"/>
                <w:szCs w:val="18"/>
              </w:rPr>
              <w:t xml:space="preserve"> and unobstructed</w:t>
            </w:r>
            <w:r>
              <w:rPr>
                <w:rFonts w:ascii="Arial" w:hAnsi="Arial" w:cs="Arial"/>
                <w:sz w:val="18"/>
                <w:szCs w:val="18"/>
              </w:rPr>
              <w:t>.</w:t>
            </w:r>
            <w:r w:rsidRPr="0053146E">
              <w:rPr>
                <w:rFonts w:ascii="Arial" w:hAnsi="Arial" w:cs="Arial"/>
                <w:sz w:val="18"/>
                <w:szCs w:val="18"/>
              </w:rPr>
              <w:t xml:space="preserve"> </w:t>
            </w:r>
            <w:r w:rsidR="008B2CB9">
              <w:rPr>
                <w:rFonts w:ascii="Arial" w:hAnsi="Arial" w:cs="Arial"/>
                <w:i/>
                <w:sz w:val="18"/>
                <w:szCs w:val="18"/>
              </w:rPr>
              <w:t xml:space="preserve">[Wis. Admin. </w:t>
            </w:r>
            <w:r w:rsidRPr="0053146E">
              <w:rPr>
                <w:rFonts w:ascii="Arial" w:hAnsi="Arial" w:cs="Arial"/>
                <w:i/>
                <w:sz w:val="18"/>
                <w:szCs w:val="18"/>
              </w:rPr>
              <w:t xml:space="preserve">Code </w:t>
            </w:r>
            <w:r w:rsidR="008B2CB9">
              <w:rPr>
                <w:rFonts w:ascii="Arial" w:hAnsi="Arial" w:cs="Arial"/>
                <w:i/>
                <w:sz w:val="18"/>
                <w:szCs w:val="18"/>
              </w:rPr>
              <w:t xml:space="preserve">§ </w:t>
            </w:r>
            <w:r w:rsidRPr="0053146E">
              <w:rPr>
                <w:rFonts w:ascii="Arial" w:hAnsi="Arial" w:cs="Arial"/>
                <w:i/>
                <w:sz w:val="18"/>
                <w:szCs w:val="18"/>
              </w:rPr>
              <w:t>DHS 83.59(1)(h)]</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0A71E4">
            <w:pPr>
              <w:pStyle w:val="NoSpacing"/>
              <w:ind w:left="342" w:hanging="342"/>
              <w:rPr>
                <w:rFonts w:ascii="Arial" w:hAnsi="Arial" w:cs="Arial"/>
                <w:i/>
                <w:sz w:val="18"/>
                <w:szCs w:val="18"/>
              </w:rPr>
            </w:pPr>
            <w:r w:rsidRPr="0053146E">
              <w:rPr>
                <w:rFonts w:ascii="Arial" w:hAnsi="Arial" w:cs="Arial"/>
                <w:sz w:val="18"/>
                <w:szCs w:val="18"/>
              </w:rPr>
              <w:t>42.  All doors shall have latching hardware to permit opening from the inside with a one−hand, one−motion operation without the use of a key or special tool</w:t>
            </w:r>
            <w:r>
              <w:rPr>
                <w:rFonts w:ascii="Arial" w:hAnsi="Arial" w:cs="Arial"/>
                <w:sz w:val="18"/>
                <w:szCs w:val="18"/>
              </w:rPr>
              <w:t>.</w:t>
            </w:r>
            <w:r w:rsidRPr="0053146E">
              <w:rPr>
                <w:rFonts w:ascii="Arial" w:hAnsi="Arial" w:cs="Arial"/>
                <w:sz w:val="18"/>
                <w:szCs w:val="18"/>
              </w:rPr>
              <w:t xml:space="preserve"> </w:t>
            </w:r>
            <w:r w:rsidRPr="0053146E">
              <w:rPr>
                <w:rFonts w:ascii="Arial" w:hAnsi="Arial" w:cs="Arial"/>
                <w:i/>
                <w:sz w:val="18"/>
                <w:szCs w:val="18"/>
              </w:rPr>
              <w:t>[</w:t>
            </w:r>
            <w:r w:rsidR="008B2CB9" w:rsidRPr="0053146E">
              <w:rPr>
                <w:rFonts w:ascii="Arial" w:hAnsi="Arial" w:cs="Arial"/>
                <w:i/>
                <w:sz w:val="18"/>
                <w:szCs w:val="18"/>
              </w:rPr>
              <w:t xml:space="preserve">Wis. Admin. Code </w:t>
            </w:r>
            <w:r w:rsidR="008B2CB9">
              <w:rPr>
                <w:rFonts w:ascii="Arial" w:hAnsi="Arial" w:cs="Arial"/>
                <w:i/>
                <w:sz w:val="18"/>
                <w:szCs w:val="18"/>
              </w:rPr>
              <w:t xml:space="preserve">§ </w:t>
            </w:r>
            <w:r w:rsidRPr="0053146E">
              <w:rPr>
                <w:rFonts w:ascii="Arial" w:hAnsi="Arial" w:cs="Arial"/>
                <w:i/>
                <w:sz w:val="18"/>
                <w:szCs w:val="18"/>
              </w:rPr>
              <w:t>DHS 83.59(2)(a)]</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0A71E4">
            <w:pPr>
              <w:pStyle w:val="NoSpacing"/>
              <w:ind w:left="342" w:hanging="342"/>
              <w:rPr>
                <w:rFonts w:ascii="Arial" w:hAnsi="Arial" w:cs="Arial"/>
                <w:i/>
                <w:sz w:val="18"/>
                <w:szCs w:val="18"/>
              </w:rPr>
            </w:pPr>
            <w:r w:rsidRPr="0053146E">
              <w:rPr>
                <w:rFonts w:ascii="Arial" w:hAnsi="Arial" w:cs="Arial"/>
                <w:sz w:val="18"/>
                <w:szCs w:val="18"/>
              </w:rPr>
              <w:t>43.  A solid core wood door or an equivalent fire resistive door, equipped with a positive latch and an automatic closing device</w:t>
            </w:r>
            <w:r>
              <w:rPr>
                <w:rFonts w:ascii="Arial" w:hAnsi="Arial" w:cs="Arial"/>
                <w:sz w:val="18"/>
                <w:szCs w:val="18"/>
              </w:rPr>
              <w:t>,</w:t>
            </w:r>
            <w:r w:rsidRPr="0053146E">
              <w:rPr>
                <w:rFonts w:ascii="Arial" w:hAnsi="Arial" w:cs="Arial"/>
                <w:sz w:val="18"/>
                <w:szCs w:val="18"/>
              </w:rPr>
              <w:t xml:space="preserve"> is provided at any interior stair between the basement and the first floor</w:t>
            </w:r>
            <w:r>
              <w:rPr>
                <w:rFonts w:ascii="Arial" w:hAnsi="Arial" w:cs="Arial"/>
                <w:sz w:val="18"/>
                <w:szCs w:val="18"/>
              </w:rPr>
              <w:t>.</w:t>
            </w:r>
            <w:r w:rsidRPr="0053146E">
              <w:rPr>
                <w:rFonts w:ascii="Arial" w:hAnsi="Arial" w:cs="Arial"/>
                <w:sz w:val="18"/>
                <w:szCs w:val="18"/>
              </w:rPr>
              <w:t xml:space="preserve"> </w:t>
            </w:r>
            <w:r w:rsidR="008B2CB9">
              <w:rPr>
                <w:rFonts w:ascii="Arial" w:hAnsi="Arial" w:cs="Arial"/>
                <w:i/>
                <w:sz w:val="18"/>
                <w:szCs w:val="18"/>
              </w:rPr>
              <w:t xml:space="preserve">[Wis. Admin. Code § </w:t>
            </w:r>
            <w:r w:rsidRPr="0053146E">
              <w:rPr>
                <w:rFonts w:ascii="Arial" w:hAnsi="Arial" w:cs="Arial"/>
                <w:i/>
                <w:sz w:val="18"/>
                <w:szCs w:val="18"/>
              </w:rPr>
              <w:t>DHS 83.59(2)(b)]</w:t>
            </w:r>
          </w:p>
        </w:tc>
      </w:tr>
      <w:tr w:rsidR="000A71E4" w:rsidTr="00E66BFE">
        <w:trPr>
          <w:gridAfter w:val="1"/>
          <w:wAfter w:w="288" w:type="dxa"/>
          <w:trHeight w:hRule="exact" w:val="964"/>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0A71E4">
            <w:pPr>
              <w:pStyle w:val="NoSpacing"/>
              <w:ind w:left="342" w:hanging="342"/>
              <w:rPr>
                <w:rFonts w:ascii="Arial" w:hAnsi="Arial" w:cs="Arial"/>
                <w:sz w:val="18"/>
                <w:szCs w:val="18"/>
              </w:rPr>
            </w:pPr>
            <w:r w:rsidRPr="0053146E">
              <w:rPr>
                <w:rFonts w:ascii="Arial" w:hAnsi="Arial" w:cs="Arial"/>
                <w:sz w:val="18"/>
                <w:szCs w:val="18"/>
              </w:rPr>
              <w:t>44.  Enclosed furnace and laundry areas with self−closing doors in a split level home may substitute for the self−closing door between the first and second levels. Enclosed furnace and laundry areas shall have self-closing</w:t>
            </w:r>
            <w:r>
              <w:rPr>
                <w:rFonts w:ascii="Arial" w:hAnsi="Arial" w:cs="Arial"/>
                <w:sz w:val="18"/>
                <w:szCs w:val="18"/>
              </w:rPr>
              <w:t xml:space="preserve">, solid </w:t>
            </w:r>
            <w:r w:rsidRPr="0053146E">
              <w:rPr>
                <w:rFonts w:ascii="Arial" w:hAnsi="Arial" w:cs="Arial"/>
                <w:sz w:val="18"/>
                <w:szCs w:val="18"/>
              </w:rPr>
              <w:t>core wood doors or an equivalent fire resistive door when located on a common level with resident bedrooms</w:t>
            </w:r>
            <w:r>
              <w:rPr>
                <w:rFonts w:ascii="Arial" w:hAnsi="Arial" w:cs="Arial"/>
                <w:sz w:val="18"/>
                <w:szCs w:val="18"/>
              </w:rPr>
              <w:t>.</w:t>
            </w:r>
            <w:r w:rsidRPr="0053146E">
              <w:rPr>
                <w:rFonts w:ascii="Arial" w:hAnsi="Arial" w:cs="Arial"/>
                <w:sz w:val="18"/>
                <w:szCs w:val="18"/>
              </w:rPr>
              <w:t xml:space="preserve"> </w:t>
            </w:r>
            <w:r w:rsidR="008B2CB9">
              <w:rPr>
                <w:rFonts w:ascii="Arial" w:hAnsi="Arial" w:cs="Arial"/>
                <w:i/>
                <w:sz w:val="18"/>
                <w:szCs w:val="18"/>
              </w:rPr>
              <w:t xml:space="preserve">[Wis. Admin. Code § </w:t>
            </w:r>
            <w:r w:rsidRPr="0053146E">
              <w:rPr>
                <w:rFonts w:ascii="Arial" w:hAnsi="Arial" w:cs="Arial"/>
                <w:i/>
                <w:sz w:val="18"/>
                <w:szCs w:val="18"/>
              </w:rPr>
              <w:t>DHS 83.59(2)(b)]</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8B2CB9">
            <w:pPr>
              <w:pStyle w:val="NoSpacing"/>
              <w:ind w:left="342" w:hanging="342"/>
              <w:rPr>
                <w:rFonts w:ascii="Arial" w:hAnsi="Arial" w:cs="Arial"/>
                <w:i/>
                <w:sz w:val="18"/>
                <w:szCs w:val="18"/>
              </w:rPr>
            </w:pPr>
            <w:r w:rsidRPr="0053146E">
              <w:rPr>
                <w:rFonts w:ascii="Arial" w:hAnsi="Arial" w:cs="Arial"/>
                <w:sz w:val="18"/>
                <w:szCs w:val="18"/>
              </w:rPr>
              <w:t>45.  All interior doors equipped with locks shall be designed to unlock from either side in case of emergency</w:t>
            </w:r>
            <w:r>
              <w:rPr>
                <w:rFonts w:ascii="Arial" w:hAnsi="Arial" w:cs="Arial"/>
                <w:sz w:val="18"/>
                <w:szCs w:val="18"/>
              </w:rPr>
              <w:t>.</w:t>
            </w:r>
            <w:r w:rsidRPr="0053146E">
              <w:rPr>
                <w:rFonts w:ascii="Arial" w:hAnsi="Arial" w:cs="Arial"/>
                <w:sz w:val="18"/>
                <w:szCs w:val="18"/>
              </w:rPr>
              <w:t xml:space="preserve"> </w:t>
            </w:r>
            <w:r w:rsidR="008B2CB9">
              <w:rPr>
                <w:rFonts w:ascii="Arial" w:hAnsi="Arial" w:cs="Arial"/>
                <w:i/>
                <w:sz w:val="18"/>
                <w:szCs w:val="18"/>
              </w:rPr>
              <w:t xml:space="preserve">[Wis. Admin. Code § </w:t>
            </w:r>
            <w:r w:rsidRPr="0053146E">
              <w:rPr>
                <w:rFonts w:ascii="Arial" w:hAnsi="Arial" w:cs="Arial"/>
                <w:i/>
                <w:sz w:val="18"/>
                <w:szCs w:val="18"/>
              </w:rPr>
              <w:t>DHS 83.59(2)(c)]</w:t>
            </w:r>
          </w:p>
        </w:tc>
      </w:tr>
      <w:tr w:rsidR="000A71E4"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0A71E4" w:rsidRPr="00C5560D" w:rsidRDefault="001975F4" w:rsidP="00C65612">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1D7169">
            <w:pPr>
              <w:pStyle w:val="NoSpacing"/>
              <w:ind w:left="342" w:hanging="342"/>
              <w:rPr>
                <w:rFonts w:ascii="Arial" w:hAnsi="Arial" w:cs="Arial"/>
                <w:sz w:val="18"/>
                <w:szCs w:val="18"/>
              </w:rPr>
            </w:pPr>
            <w:r w:rsidRPr="0053146E">
              <w:rPr>
                <w:rFonts w:ascii="Arial" w:hAnsi="Arial" w:cs="Arial"/>
                <w:sz w:val="18"/>
                <w:szCs w:val="18"/>
              </w:rPr>
              <w:t>46.  Furniture and other obstacles are not placed in front of the patio door</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Pr="0053146E">
              <w:rPr>
                <w:rFonts w:ascii="Arial" w:hAnsi="Arial" w:cs="Arial"/>
                <w:i/>
                <w:sz w:val="18"/>
                <w:szCs w:val="18"/>
              </w:rPr>
              <w:t>Code §</w:t>
            </w:r>
            <w:r w:rsidR="001D7169">
              <w:rPr>
                <w:rFonts w:ascii="Arial" w:hAnsi="Arial" w:cs="Arial"/>
                <w:i/>
                <w:sz w:val="18"/>
                <w:szCs w:val="18"/>
              </w:rPr>
              <w:t xml:space="preserve"> </w:t>
            </w:r>
            <w:r w:rsidRPr="0053146E">
              <w:rPr>
                <w:rFonts w:ascii="Arial" w:hAnsi="Arial" w:cs="Arial"/>
                <w:i/>
                <w:sz w:val="18"/>
                <w:szCs w:val="18"/>
              </w:rPr>
              <w:t>DHS 83.59(3)(c)]</w:t>
            </w:r>
          </w:p>
        </w:tc>
      </w:tr>
      <w:tr w:rsidR="000A71E4" w:rsidTr="00E66BFE">
        <w:trPr>
          <w:gridAfter w:val="1"/>
          <w:wAfter w:w="288" w:type="dxa"/>
          <w:trHeight w:hRule="exact" w:val="955"/>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Pr="00CF0779" w:rsidRDefault="000A71E4" w:rsidP="001D7169">
            <w:pPr>
              <w:pStyle w:val="NoSpacing"/>
              <w:ind w:left="342" w:hanging="342"/>
              <w:rPr>
                <w:rFonts w:ascii="Arial" w:hAnsi="Arial" w:cs="Arial"/>
                <w:i/>
                <w:sz w:val="18"/>
                <w:szCs w:val="18"/>
              </w:rPr>
            </w:pPr>
            <w:r w:rsidRPr="0053146E">
              <w:rPr>
                <w:rFonts w:ascii="Arial" w:hAnsi="Arial" w:cs="Arial"/>
                <w:sz w:val="18"/>
                <w:szCs w:val="18"/>
              </w:rPr>
              <w:t>47.  Any shaft</w:t>
            </w:r>
            <w:r>
              <w:rPr>
                <w:rFonts w:ascii="Arial" w:hAnsi="Arial" w:cs="Arial"/>
                <w:sz w:val="18"/>
                <w:szCs w:val="18"/>
              </w:rPr>
              <w:t>,</w:t>
            </w:r>
            <w:r w:rsidRPr="0053146E">
              <w:rPr>
                <w:rFonts w:ascii="Arial" w:hAnsi="Arial" w:cs="Arial"/>
                <w:sz w:val="18"/>
                <w:szCs w:val="18"/>
              </w:rPr>
              <w:t xml:space="preserve"> such as a dumbwaiter or laundry chute leading to the basement</w:t>
            </w:r>
            <w:r>
              <w:rPr>
                <w:rFonts w:ascii="Arial" w:hAnsi="Arial" w:cs="Arial"/>
                <w:sz w:val="18"/>
                <w:szCs w:val="18"/>
              </w:rPr>
              <w:t>,</w:t>
            </w:r>
            <w:r w:rsidRPr="0053146E">
              <w:rPr>
                <w:rFonts w:ascii="Arial" w:hAnsi="Arial" w:cs="Arial"/>
                <w:sz w:val="18"/>
                <w:szCs w:val="18"/>
              </w:rPr>
              <w:t xml:space="preserve"> shall be provided with a door on each level above the lowest floor. The door shall have a positive latch and an automatic closing device and shall normally be kept closed. A spring of sufficient strength to close the door and activate the door latch is acceptable for meeting the automatic closing device portion of this requirement</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Pr="0053146E">
              <w:rPr>
                <w:rFonts w:ascii="Arial" w:hAnsi="Arial" w:cs="Arial"/>
                <w:i/>
                <w:sz w:val="18"/>
                <w:szCs w:val="18"/>
              </w:rPr>
              <w:t>Code §</w:t>
            </w:r>
            <w:r w:rsidR="001D7169">
              <w:rPr>
                <w:rFonts w:ascii="Arial" w:hAnsi="Arial" w:cs="Arial"/>
                <w:i/>
                <w:sz w:val="18"/>
                <w:szCs w:val="18"/>
              </w:rPr>
              <w:t xml:space="preserve"> </w:t>
            </w:r>
            <w:r w:rsidRPr="0053146E">
              <w:rPr>
                <w:rFonts w:ascii="Arial" w:hAnsi="Arial" w:cs="Arial"/>
                <w:i/>
                <w:sz w:val="18"/>
                <w:szCs w:val="18"/>
              </w:rPr>
              <w:t>DHS 83.59(5)(f)]</w:t>
            </w:r>
          </w:p>
        </w:tc>
      </w:tr>
      <w:tr w:rsidR="000A71E4" w:rsidTr="00E66BFE">
        <w:trPr>
          <w:gridAfter w:val="1"/>
          <w:wAfter w:w="288" w:type="dxa"/>
          <w:trHeight w:hRule="exact" w:val="360"/>
        </w:trPr>
        <w:tc>
          <w:tcPr>
            <w:tcW w:w="558" w:type="dxa"/>
            <w:tcBorders>
              <w:top w:val="single" w:sz="4" w:space="0" w:color="auto"/>
              <w:left w:val="nil"/>
              <w:bottom w:val="single" w:sz="4" w:space="0" w:color="auto"/>
              <w:right w:val="single" w:sz="4" w:space="0" w:color="auto"/>
            </w:tcBorders>
            <w:shd w:val="clear" w:color="auto" w:fill="auto"/>
            <w:vAlign w:val="center"/>
          </w:tcPr>
          <w:p w:rsidR="000A71E4" w:rsidRPr="00C5560D" w:rsidRDefault="001975F4" w:rsidP="00C65612">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1D7169">
            <w:pPr>
              <w:pStyle w:val="NoSpacing"/>
              <w:ind w:left="342" w:hanging="342"/>
              <w:rPr>
                <w:rFonts w:ascii="Arial" w:hAnsi="Arial" w:cs="Arial"/>
                <w:sz w:val="18"/>
                <w:szCs w:val="18"/>
              </w:rPr>
            </w:pPr>
            <w:r w:rsidRPr="0053146E">
              <w:rPr>
                <w:rFonts w:ascii="Arial" w:hAnsi="Arial" w:cs="Arial"/>
                <w:sz w:val="18"/>
                <w:szCs w:val="18"/>
              </w:rPr>
              <w:t>48.  All required open</w:t>
            </w:r>
            <w:r w:rsidR="007B5052">
              <w:rPr>
                <w:rFonts w:ascii="Arial" w:hAnsi="Arial" w:cs="Arial"/>
                <w:sz w:val="18"/>
                <w:szCs w:val="18"/>
              </w:rPr>
              <w:t>-</w:t>
            </w:r>
            <w:r w:rsidRPr="0053146E">
              <w:rPr>
                <w:rFonts w:ascii="Arial" w:hAnsi="Arial" w:cs="Arial"/>
                <w:sz w:val="18"/>
                <w:szCs w:val="18"/>
              </w:rPr>
              <w:t>able windows shall have insect−proof screens</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Pr="0053146E">
              <w:rPr>
                <w:rFonts w:ascii="Arial" w:hAnsi="Arial" w:cs="Arial"/>
                <w:i/>
                <w:sz w:val="18"/>
                <w:szCs w:val="18"/>
              </w:rPr>
              <w:t>Code §</w:t>
            </w:r>
            <w:r w:rsidR="001D7169">
              <w:rPr>
                <w:rFonts w:ascii="Arial" w:hAnsi="Arial" w:cs="Arial"/>
                <w:i/>
                <w:sz w:val="18"/>
                <w:szCs w:val="18"/>
              </w:rPr>
              <w:t xml:space="preserve"> </w:t>
            </w:r>
            <w:r w:rsidRPr="0053146E">
              <w:rPr>
                <w:rFonts w:ascii="Arial" w:hAnsi="Arial" w:cs="Arial"/>
                <w:i/>
                <w:sz w:val="18"/>
                <w:szCs w:val="18"/>
              </w:rPr>
              <w:t>DHS 83.60(2)]</w:t>
            </w:r>
          </w:p>
        </w:tc>
      </w:tr>
      <w:tr w:rsidR="000A71E4" w:rsidTr="00E66BFE">
        <w:trPr>
          <w:gridAfter w:val="1"/>
          <w:wAfter w:w="288" w:type="dxa"/>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0A71E4" w:rsidRPr="00C5560D" w:rsidRDefault="001975F4" w:rsidP="00C65612">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6254B3">
              <w:rPr>
                <w:rFonts w:ascii="Arial" w:hAnsi="Arial"/>
                <w:b/>
                <w:spacing w:val="-1"/>
                <w:sz w:val="18"/>
                <w:szCs w:val="18"/>
              </w:rPr>
            </w:r>
            <w:r w:rsidR="006254B3">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8"/>
            <w:tcBorders>
              <w:top w:val="single" w:sz="4" w:space="0" w:color="auto"/>
              <w:left w:val="single" w:sz="4" w:space="0" w:color="auto"/>
              <w:bottom w:val="single" w:sz="4" w:space="0" w:color="auto"/>
              <w:right w:val="nil"/>
            </w:tcBorders>
            <w:shd w:val="clear" w:color="auto" w:fill="auto"/>
            <w:vAlign w:val="center"/>
          </w:tcPr>
          <w:p w:rsidR="000A71E4" w:rsidRDefault="000A71E4" w:rsidP="001D7169">
            <w:pPr>
              <w:pStyle w:val="NoSpacing"/>
              <w:ind w:left="342" w:hanging="342"/>
              <w:rPr>
                <w:rFonts w:ascii="Arial" w:hAnsi="Arial" w:cs="Arial"/>
                <w:sz w:val="18"/>
                <w:szCs w:val="18"/>
              </w:rPr>
            </w:pPr>
            <w:r w:rsidRPr="0053146E">
              <w:rPr>
                <w:rFonts w:ascii="Arial" w:hAnsi="Arial" w:cs="Arial"/>
                <w:sz w:val="18"/>
                <w:szCs w:val="18"/>
              </w:rPr>
              <w:t>49.  Every habitable room shall have shades, drapes</w:t>
            </w:r>
            <w:r>
              <w:rPr>
                <w:rFonts w:ascii="Arial" w:hAnsi="Arial" w:cs="Arial"/>
                <w:sz w:val="18"/>
                <w:szCs w:val="18"/>
              </w:rPr>
              <w:t>,</w:t>
            </w:r>
            <w:r w:rsidRPr="0053146E">
              <w:rPr>
                <w:rFonts w:ascii="Arial" w:hAnsi="Arial" w:cs="Arial"/>
                <w:sz w:val="18"/>
                <w:szCs w:val="18"/>
              </w:rPr>
              <w:t xml:space="preserve"> or other covering material or device that affords privacy and light control</w:t>
            </w:r>
            <w:r>
              <w:rPr>
                <w:rFonts w:ascii="Arial" w:hAnsi="Arial" w:cs="Arial"/>
                <w:sz w:val="18"/>
                <w:szCs w:val="18"/>
              </w:rPr>
              <w:t>.</w:t>
            </w:r>
            <w:r w:rsidRPr="0053146E">
              <w:rPr>
                <w:rFonts w:ascii="Arial" w:hAnsi="Arial" w:cs="Arial"/>
                <w:sz w:val="18"/>
                <w:szCs w:val="18"/>
              </w:rPr>
              <w:t xml:space="preserve"> </w:t>
            </w:r>
            <w:r w:rsidR="001D7169">
              <w:rPr>
                <w:rFonts w:ascii="Arial" w:hAnsi="Arial" w:cs="Arial"/>
                <w:i/>
                <w:sz w:val="18"/>
                <w:szCs w:val="18"/>
              </w:rPr>
              <w:t xml:space="preserve">[Wis. Admin. </w:t>
            </w:r>
            <w:r w:rsidRPr="0053146E">
              <w:rPr>
                <w:rFonts w:ascii="Arial" w:hAnsi="Arial" w:cs="Arial"/>
                <w:i/>
                <w:sz w:val="18"/>
                <w:szCs w:val="18"/>
              </w:rPr>
              <w:t>Code §</w:t>
            </w:r>
            <w:r w:rsidR="001D7169">
              <w:rPr>
                <w:rFonts w:ascii="Arial" w:hAnsi="Arial" w:cs="Arial"/>
                <w:i/>
                <w:sz w:val="18"/>
                <w:szCs w:val="18"/>
              </w:rPr>
              <w:t xml:space="preserve"> </w:t>
            </w:r>
            <w:r w:rsidRPr="0053146E">
              <w:rPr>
                <w:rFonts w:ascii="Arial" w:hAnsi="Arial" w:cs="Arial"/>
                <w:i/>
                <w:sz w:val="18"/>
                <w:szCs w:val="18"/>
              </w:rPr>
              <w:t>DHS 83.60(3)]</w:t>
            </w:r>
          </w:p>
        </w:tc>
      </w:tr>
      <w:tr w:rsidR="000A71E4" w:rsidTr="00E66BFE">
        <w:trPr>
          <w:trHeight w:hRule="exact" w:val="288"/>
        </w:trPr>
        <w:tc>
          <w:tcPr>
            <w:tcW w:w="11088" w:type="dxa"/>
            <w:gridSpan w:val="10"/>
            <w:tcBorders>
              <w:top w:val="single" w:sz="4" w:space="0" w:color="auto"/>
              <w:left w:val="nil"/>
              <w:bottom w:val="single" w:sz="4" w:space="0" w:color="auto"/>
              <w:right w:val="nil"/>
            </w:tcBorders>
            <w:shd w:val="clear" w:color="auto" w:fill="D9D9D9" w:themeFill="background1" w:themeFillShade="D9"/>
            <w:vAlign w:val="center"/>
          </w:tcPr>
          <w:p w:rsidR="000A71E4" w:rsidRPr="0053146E" w:rsidRDefault="000A71E4" w:rsidP="00A6125B">
            <w:pPr>
              <w:pStyle w:val="NoSpacing"/>
              <w:ind w:left="720" w:hanging="720"/>
              <w:rPr>
                <w:rFonts w:ascii="Arial" w:hAnsi="Arial" w:cs="Arial"/>
                <w:sz w:val="18"/>
                <w:szCs w:val="18"/>
              </w:rPr>
            </w:pPr>
            <w:r w:rsidRPr="00DE35F9">
              <w:rPr>
                <w:rFonts w:ascii="Arial" w:hAnsi="Arial" w:cs="Arial"/>
                <w:b/>
                <w:sz w:val="18"/>
                <w:szCs w:val="18"/>
              </w:rPr>
              <w:lastRenderedPageBreak/>
              <w:t xml:space="preserve">ELIGIBILITY FOR </w:t>
            </w:r>
            <w:r w:rsidR="00A6125B">
              <w:rPr>
                <w:rFonts w:ascii="Arial" w:hAnsi="Arial" w:cs="Arial"/>
                <w:b/>
                <w:sz w:val="18"/>
                <w:szCs w:val="18"/>
              </w:rPr>
              <w:t>MEDICAID WAIVER</w:t>
            </w:r>
            <w:r w:rsidRPr="00DE35F9">
              <w:rPr>
                <w:rFonts w:ascii="Arial" w:hAnsi="Arial" w:cs="Arial"/>
                <w:b/>
                <w:sz w:val="18"/>
                <w:szCs w:val="18"/>
              </w:rPr>
              <w:t xml:space="preserve"> FUNDING</w:t>
            </w:r>
          </w:p>
        </w:tc>
      </w:tr>
      <w:tr w:rsidR="000A71E4" w:rsidTr="00E66BFE">
        <w:trPr>
          <w:trHeight w:hRule="exact" w:val="604"/>
        </w:trPr>
        <w:tc>
          <w:tcPr>
            <w:tcW w:w="11088" w:type="dxa"/>
            <w:gridSpan w:val="10"/>
            <w:tcBorders>
              <w:left w:val="nil"/>
              <w:bottom w:val="single" w:sz="4" w:space="0" w:color="auto"/>
              <w:right w:val="nil"/>
            </w:tcBorders>
            <w:shd w:val="clear" w:color="auto" w:fill="auto"/>
            <w:vAlign w:val="center"/>
          </w:tcPr>
          <w:p w:rsidR="000A71E4" w:rsidRPr="00DE35F9" w:rsidRDefault="000A71E4" w:rsidP="00A6125B">
            <w:pPr>
              <w:pStyle w:val="NoSpacing"/>
              <w:rPr>
                <w:rFonts w:ascii="Arial" w:hAnsi="Arial" w:cs="Arial"/>
                <w:b/>
                <w:sz w:val="18"/>
                <w:szCs w:val="18"/>
              </w:rPr>
            </w:pPr>
            <w:r w:rsidRPr="00DE35F9">
              <w:rPr>
                <w:rFonts w:ascii="Arial" w:hAnsi="Arial" w:cs="Arial"/>
                <w:b/>
                <w:sz w:val="18"/>
                <w:szCs w:val="18"/>
              </w:rPr>
              <w:t>Compliance with the following criteria</w:t>
            </w:r>
            <w:r w:rsidRPr="00DE35F9">
              <w:rPr>
                <w:rFonts w:ascii="Arial" w:hAnsi="Arial" w:cs="Arial"/>
                <w:sz w:val="18"/>
                <w:szCs w:val="18"/>
              </w:rPr>
              <w:t xml:space="preserve"> </w:t>
            </w:r>
            <w:r w:rsidRPr="00DE35F9">
              <w:rPr>
                <w:rFonts w:ascii="Arial" w:hAnsi="Arial" w:cs="Arial"/>
                <w:b/>
                <w:sz w:val="18"/>
                <w:szCs w:val="18"/>
              </w:rPr>
              <w:t xml:space="preserve">is required before providing services to individuals who receive </w:t>
            </w:r>
            <w:r w:rsidR="00A6125B">
              <w:rPr>
                <w:rFonts w:ascii="Arial" w:hAnsi="Arial" w:cs="Arial"/>
                <w:b/>
                <w:sz w:val="18"/>
                <w:szCs w:val="18"/>
              </w:rPr>
              <w:t>Medicaid waiver</w:t>
            </w:r>
            <w:r w:rsidRPr="00DE35F9">
              <w:rPr>
                <w:rFonts w:ascii="Arial" w:hAnsi="Arial" w:cs="Arial"/>
                <w:b/>
                <w:sz w:val="18"/>
                <w:szCs w:val="18"/>
              </w:rPr>
              <w:t xml:space="preserve"> funding </w:t>
            </w:r>
            <w:r>
              <w:rPr>
                <w:rFonts w:ascii="Arial" w:hAnsi="Arial" w:cs="Arial"/>
                <w:b/>
                <w:sz w:val="18"/>
                <w:szCs w:val="18"/>
              </w:rPr>
              <w:t xml:space="preserve">(such </w:t>
            </w:r>
            <w:r w:rsidRPr="00DE35F9">
              <w:rPr>
                <w:rFonts w:ascii="Arial" w:hAnsi="Arial" w:cs="Arial"/>
                <w:b/>
                <w:sz w:val="18"/>
                <w:szCs w:val="18"/>
              </w:rPr>
              <w:t>as county</w:t>
            </w:r>
            <w:r>
              <w:rPr>
                <w:rFonts w:ascii="Arial" w:hAnsi="Arial" w:cs="Arial"/>
                <w:b/>
                <w:sz w:val="18"/>
                <w:szCs w:val="18"/>
              </w:rPr>
              <w:t xml:space="preserve">, </w:t>
            </w:r>
            <w:r w:rsidRPr="00620504">
              <w:rPr>
                <w:rFonts w:ascii="Arial" w:hAnsi="Arial" w:cs="Arial"/>
                <w:b/>
                <w:sz w:val="18"/>
                <w:szCs w:val="18"/>
              </w:rPr>
              <w:t>IRIS</w:t>
            </w:r>
            <w:r w:rsidR="00AF0F94" w:rsidRPr="00620504">
              <w:rPr>
                <w:rFonts w:ascii="Arial" w:hAnsi="Arial" w:cs="Arial"/>
                <w:b/>
                <w:sz w:val="18"/>
                <w:szCs w:val="18"/>
              </w:rPr>
              <w:t>,</w:t>
            </w:r>
            <w:r>
              <w:rPr>
                <w:rFonts w:ascii="Arial" w:hAnsi="Arial" w:cs="Arial"/>
                <w:b/>
                <w:sz w:val="18"/>
                <w:szCs w:val="18"/>
              </w:rPr>
              <w:t xml:space="preserve"> or Family Care contracts</w:t>
            </w:r>
            <w:r w:rsidRPr="00DE35F9">
              <w:rPr>
                <w:rFonts w:ascii="Arial" w:hAnsi="Arial" w:cs="Arial"/>
                <w:b/>
                <w:sz w:val="18"/>
                <w:szCs w:val="18"/>
              </w:rPr>
              <w:t>.</w:t>
            </w:r>
          </w:p>
        </w:tc>
      </w:tr>
      <w:tr w:rsidR="00AF672D" w:rsidTr="00E66BFE">
        <w:trPr>
          <w:trHeight w:val="3419"/>
        </w:trPr>
        <w:tc>
          <w:tcPr>
            <w:tcW w:w="11088" w:type="dxa"/>
            <w:gridSpan w:val="10"/>
            <w:tcBorders>
              <w:top w:val="single" w:sz="4" w:space="0" w:color="auto"/>
              <w:left w:val="nil"/>
              <w:bottom w:val="nil"/>
              <w:right w:val="nil"/>
            </w:tcBorders>
            <w:shd w:val="clear" w:color="auto" w:fill="auto"/>
          </w:tcPr>
          <w:p w:rsidR="00AF672D" w:rsidRDefault="00AF672D" w:rsidP="00F06DCB">
            <w:pPr>
              <w:pStyle w:val="NoSpacing"/>
              <w:tabs>
                <w:tab w:val="left" w:pos="360"/>
                <w:tab w:val="left" w:pos="720"/>
              </w:tabs>
              <w:spacing w:before="120" w:after="120"/>
              <w:rPr>
                <w:rFonts w:ascii="Arial" w:hAnsi="Arial" w:cs="Arial"/>
                <w:sz w:val="18"/>
                <w:szCs w:val="18"/>
              </w:rPr>
            </w:pPr>
            <w:r>
              <w:rPr>
                <w:rFonts w:ascii="Arial" w:hAnsi="Arial" w:cs="Arial"/>
                <w:sz w:val="18"/>
                <w:szCs w:val="18"/>
              </w:rPr>
              <w:t>Eligibility criteria have been established by:</w:t>
            </w:r>
          </w:p>
          <w:p w:rsidR="00AF672D" w:rsidRPr="00B15D41" w:rsidRDefault="00AF672D" w:rsidP="00F06DCB">
            <w:pPr>
              <w:pStyle w:val="NoSpacing"/>
              <w:tabs>
                <w:tab w:val="left" w:pos="360"/>
                <w:tab w:val="left" w:pos="720"/>
              </w:tabs>
              <w:jc w:val="center"/>
              <w:rPr>
                <w:rFonts w:ascii="Arial" w:hAnsi="Arial" w:cs="Arial"/>
                <w:b/>
                <w:sz w:val="18"/>
                <w:szCs w:val="18"/>
              </w:rPr>
            </w:pPr>
            <w:r w:rsidRPr="00B15D41">
              <w:rPr>
                <w:rFonts w:ascii="Arial" w:hAnsi="Arial" w:cs="Arial"/>
                <w:b/>
                <w:sz w:val="18"/>
                <w:szCs w:val="18"/>
              </w:rPr>
              <w:t>The Centers for Medicare &amp; Medicaid Services (CMS)</w:t>
            </w:r>
          </w:p>
          <w:p w:rsidR="00AF672D" w:rsidRPr="00B15D41" w:rsidRDefault="00AF672D" w:rsidP="00F06DCB">
            <w:pPr>
              <w:pStyle w:val="NoSpacing"/>
              <w:tabs>
                <w:tab w:val="left" w:pos="360"/>
                <w:tab w:val="left" w:pos="720"/>
              </w:tabs>
              <w:jc w:val="center"/>
              <w:rPr>
                <w:rFonts w:ascii="Arial" w:hAnsi="Arial" w:cs="Arial"/>
                <w:b/>
                <w:sz w:val="18"/>
                <w:szCs w:val="18"/>
              </w:rPr>
            </w:pPr>
            <w:r w:rsidRPr="00B15D41">
              <w:rPr>
                <w:rFonts w:ascii="Arial" w:hAnsi="Arial" w:cs="Arial"/>
                <w:b/>
                <w:sz w:val="18"/>
                <w:szCs w:val="18"/>
              </w:rPr>
              <w:t>Home and Community-Based Services Requirements (HCBS)</w:t>
            </w:r>
          </w:p>
          <w:p w:rsidR="00AF672D" w:rsidRPr="00B15D41" w:rsidRDefault="00AF672D" w:rsidP="00F06DCB">
            <w:pPr>
              <w:pStyle w:val="NoSpacing"/>
              <w:tabs>
                <w:tab w:val="left" w:pos="360"/>
                <w:tab w:val="left" w:pos="720"/>
              </w:tabs>
              <w:spacing w:after="120"/>
              <w:jc w:val="center"/>
              <w:rPr>
                <w:rFonts w:ascii="Arial" w:hAnsi="Arial" w:cs="Arial"/>
                <w:b/>
                <w:sz w:val="18"/>
                <w:szCs w:val="18"/>
              </w:rPr>
            </w:pPr>
            <w:r w:rsidRPr="00B15D41">
              <w:rPr>
                <w:rFonts w:ascii="Arial" w:hAnsi="Arial" w:cs="Arial"/>
                <w:b/>
                <w:sz w:val="18"/>
                <w:szCs w:val="18"/>
              </w:rPr>
              <w:t xml:space="preserve">42 CFR </w:t>
            </w:r>
            <w:r w:rsidRPr="00B15D41">
              <w:rPr>
                <w:rFonts w:ascii="Arial" w:hAnsi="Arial" w:cs="Arial"/>
                <w:b/>
                <w:i/>
                <w:sz w:val="18"/>
                <w:szCs w:val="18"/>
              </w:rPr>
              <w:t xml:space="preserve">§ </w:t>
            </w:r>
            <w:r w:rsidRPr="00B15D41">
              <w:rPr>
                <w:rFonts w:ascii="Arial" w:hAnsi="Arial" w:cs="Arial"/>
                <w:b/>
                <w:sz w:val="18"/>
                <w:szCs w:val="18"/>
              </w:rPr>
              <w:t xml:space="preserve">441.301(c)(4) and </w:t>
            </w:r>
            <w:r w:rsidRPr="00B15D41">
              <w:rPr>
                <w:rFonts w:ascii="Arial" w:hAnsi="Arial" w:cs="Arial"/>
                <w:b/>
                <w:i/>
                <w:sz w:val="18"/>
                <w:szCs w:val="18"/>
              </w:rPr>
              <w:t>§</w:t>
            </w:r>
            <w:r w:rsidRPr="00B15D41">
              <w:rPr>
                <w:rFonts w:ascii="Arial" w:hAnsi="Arial" w:cs="Arial"/>
                <w:b/>
                <w:sz w:val="18"/>
                <w:szCs w:val="18"/>
              </w:rPr>
              <w:t xml:space="preserve"> 441.710</w:t>
            </w:r>
          </w:p>
          <w:p w:rsidR="00AF672D" w:rsidRDefault="00AF672D" w:rsidP="00F06DCB">
            <w:pPr>
              <w:pStyle w:val="NoSpacing"/>
              <w:tabs>
                <w:tab w:val="left" w:pos="360"/>
                <w:tab w:val="left" w:pos="720"/>
              </w:tabs>
              <w:rPr>
                <w:rFonts w:ascii="Arial" w:hAnsi="Arial" w:cs="Arial"/>
                <w:sz w:val="18"/>
                <w:szCs w:val="18"/>
                <w:u w:val="single"/>
              </w:rPr>
            </w:pPr>
            <w:r>
              <w:rPr>
                <w:rFonts w:ascii="Arial" w:hAnsi="Arial" w:cs="Arial"/>
                <w:sz w:val="18"/>
                <w:szCs w:val="18"/>
              </w:rPr>
              <w:t xml:space="preserve">In 2014, CMS released new federal requirements for home and community-based settings. Under the new requirements, the Wisconsin Department of Health Services (DHS) must ensure that residential providers meet the HCBS setting requirements. Beginning July 1, 2017, facilities seeking eligibility to serve individuals receiving Medicaid funding must demonstrate compliance with CMS and HCBS settings rule during the onsite survey.  For additional information regarding this requirement, visit the following websites: </w:t>
            </w:r>
            <w:hyperlink r:id="rId9" w:history="1">
              <w:r w:rsidR="00A6125B" w:rsidRPr="00A6125B">
                <w:rPr>
                  <w:rStyle w:val="Hyperlink"/>
                  <w:rFonts w:ascii="Arial" w:hAnsi="Arial" w:cs="Arial"/>
                  <w:sz w:val="18"/>
                </w:rPr>
                <w:t>https://www.dhs.wisconsin.gov/regulations/assisted-living/hcbs.htm</w:t>
              </w:r>
            </w:hyperlink>
            <w:r w:rsidR="00354BF8" w:rsidRPr="00354BF8">
              <w:rPr>
                <w:rStyle w:val="Hyperlink"/>
                <w:rFonts w:ascii="Arial" w:hAnsi="Arial" w:cs="Arial"/>
                <w:color w:val="auto"/>
                <w:sz w:val="18"/>
                <w:u w:val="none"/>
              </w:rPr>
              <w:t>.</w:t>
            </w:r>
          </w:p>
          <w:p w:rsidR="00AF672D" w:rsidRDefault="00AF672D" w:rsidP="00F06DCB">
            <w:pPr>
              <w:pStyle w:val="NoSpacing"/>
              <w:tabs>
                <w:tab w:val="left" w:pos="360"/>
                <w:tab w:val="left" w:pos="720"/>
              </w:tabs>
              <w:rPr>
                <w:rFonts w:ascii="Arial" w:hAnsi="Arial" w:cs="Arial"/>
                <w:sz w:val="18"/>
                <w:szCs w:val="18"/>
                <w:u w:val="single"/>
              </w:rPr>
            </w:pPr>
          </w:p>
          <w:p w:rsidR="00AF672D" w:rsidRDefault="00AF672D" w:rsidP="00F06DCB">
            <w:pPr>
              <w:pStyle w:val="NoSpacing"/>
              <w:tabs>
                <w:tab w:val="left" w:pos="360"/>
                <w:tab w:val="left" w:pos="720"/>
              </w:tabs>
              <w:spacing w:after="120"/>
              <w:rPr>
                <w:rFonts w:ascii="Arial" w:hAnsi="Arial" w:cs="Arial"/>
                <w:b/>
                <w:sz w:val="18"/>
                <w:szCs w:val="18"/>
              </w:rPr>
            </w:pPr>
            <w:r w:rsidRPr="00C95E6C">
              <w:rPr>
                <w:rFonts w:ascii="Arial" w:hAnsi="Arial" w:cs="Arial"/>
                <w:b/>
                <w:sz w:val="18"/>
                <w:szCs w:val="18"/>
              </w:rPr>
              <w:t>Failure to be identified as HCBS-compliant during the initial onsite licensing visit may significantly delay the facility’s ability to admit individuals receiving Medicaid waiver funding.</w:t>
            </w:r>
          </w:p>
          <w:p w:rsidR="00AF672D" w:rsidRPr="003451A6" w:rsidRDefault="00AF672D" w:rsidP="00DF70C5">
            <w:pPr>
              <w:rPr>
                <w:rFonts w:ascii="Arial" w:hAnsi="Arial" w:cs="Arial"/>
                <w:b/>
                <w:sz w:val="18"/>
                <w:szCs w:val="18"/>
              </w:rPr>
            </w:pPr>
            <w:r w:rsidRPr="00C87306">
              <w:rPr>
                <w:rFonts w:ascii="Arial" w:eastAsia="Calibri" w:hAnsi="Arial" w:cs="Arial"/>
                <w:b/>
                <w:sz w:val="18"/>
                <w:szCs w:val="18"/>
              </w:rPr>
              <w:t>Being identified as HCBS compliant does not guarantee a contract to provide services for individuals receiving Medicai</w:t>
            </w:r>
            <w:r w:rsidR="00AA1DFA">
              <w:rPr>
                <w:rFonts w:ascii="Arial" w:eastAsia="Calibri" w:hAnsi="Arial" w:cs="Arial"/>
                <w:b/>
                <w:sz w:val="18"/>
                <w:szCs w:val="18"/>
              </w:rPr>
              <w:t>d funding.</w:t>
            </w:r>
          </w:p>
        </w:tc>
      </w:tr>
      <w:tr w:rsidR="00DF70C5" w:rsidTr="00E66BFE">
        <w:trPr>
          <w:trHeight w:val="2619"/>
        </w:trPr>
        <w:tc>
          <w:tcPr>
            <w:tcW w:w="11088" w:type="dxa"/>
            <w:gridSpan w:val="10"/>
            <w:tcBorders>
              <w:top w:val="nil"/>
              <w:left w:val="nil"/>
              <w:bottom w:val="single" w:sz="4" w:space="0" w:color="auto"/>
              <w:right w:val="nil"/>
            </w:tcBorders>
            <w:shd w:val="clear" w:color="auto" w:fill="auto"/>
          </w:tcPr>
          <w:p w:rsidR="00DF70C5" w:rsidRDefault="00DF70C5" w:rsidP="00F06DCB">
            <w:pPr>
              <w:pStyle w:val="NoSpacing"/>
              <w:tabs>
                <w:tab w:val="left" w:pos="360"/>
                <w:tab w:val="left" w:pos="720"/>
              </w:tabs>
              <w:spacing w:before="120" w:after="120"/>
              <w:rPr>
                <w:rFonts w:ascii="Arial" w:hAnsi="Arial" w:cs="Arial"/>
                <w:sz w:val="18"/>
                <w:szCs w:val="18"/>
              </w:rPr>
            </w:pPr>
            <w:r>
              <w:rPr>
                <w:rFonts w:ascii="Arial" w:hAnsi="Arial" w:cs="Arial"/>
                <w:sz w:val="18"/>
                <w:szCs w:val="18"/>
              </w:rPr>
              <w:t>The federal rule assumes that certain settings are not home and community-based. These include:</w:t>
            </w:r>
          </w:p>
          <w:p w:rsidR="00DF70C5" w:rsidRDefault="00DF70C5" w:rsidP="00DF70C5">
            <w:pPr>
              <w:pStyle w:val="NoSpacing"/>
              <w:numPr>
                <w:ilvl w:val="0"/>
                <w:numId w:val="22"/>
              </w:numPr>
              <w:tabs>
                <w:tab w:val="left" w:pos="360"/>
              </w:tabs>
              <w:spacing w:before="120" w:after="120"/>
              <w:ind w:left="360"/>
              <w:rPr>
                <w:rFonts w:ascii="Arial" w:hAnsi="Arial" w:cs="Arial"/>
                <w:sz w:val="18"/>
                <w:szCs w:val="18"/>
              </w:rPr>
            </w:pPr>
            <w:r>
              <w:rPr>
                <w:rFonts w:ascii="Arial" w:hAnsi="Arial" w:cs="Arial"/>
                <w:sz w:val="18"/>
                <w:szCs w:val="18"/>
              </w:rPr>
              <w:t>Settings in a publicly or privately owned facility providing inpatient treatment (including hospitals and skilled nursing facilities)</w:t>
            </w:r>
          </w:p>
          <w:p w:rsidR="00DF70C5" w:rsidRDefault="00DF70C5" w:rsidP="00DF70C5">
            <w:pPr>
              <w:pStyle w:val="NoSpacing"/>
              <w:numPr>
                <w:ilvl w:val="0"/>
                <w:numId w:val="22"/>
              </w:numPr>
              <w:tabs>
                <w:tab w:val="left" w:pos="360"/>
              </w:tabs>
              <w:spacing w:before="120" w:after="120"/>
              <w:ind w:left="360"/>
              <w:rPr>
                <w:rFonts w:ascii="Arial" w:hAnsi="Arial" w:cs="Arial"/>
                <w:sz w:val="18"/>
                <w:szCs w:val="18"/>
              </w:rPr>
            </w:pPr>
            <w:r>
              <w:rPr>
                <w:rFonts w:ascii="Arial" w:hAnsi="Arial" w:cs="Arial"/>
                <w:sz w:val="18"/>
                <w:szCs w:val="18"/>
              </w:rPr>
              <w:t>Settings on the grounds of, or adjacent to, a public institution (A public institution is owned and operated by a county, state, municipality, or other unit of government.)</w:t>
            </w:r>
          </w:p>
          <w:p w:rsidR="00DF70C5" w:rsidRDefault="00DF70C5" w:rsidP="00DF70C5">
            <w:pPr>
              <w:pStyle w:val="NoSpacing"/>
              <w:numPr>
                <w:ilvl w:val="0"/>
                <w:numId w:val="22"/>
              </w:numPr>
              <w:tabs>
                <w:tab w:val="left" w:pos="360"/>
              </w:tabs>
              <w:spacing w:before="120" w:after="120"/>
              <w:ind w:left="360"/>
              <w:rPr>
                <w:rFonts w:ascii="Arial" w:hAnsi="Arial" w:cs="Arial"/>
                <w:sz w:val="18"/>
                <w:szCs w:val="18"/>
              </w:rPr>
            </w:pPr>
            <w:r>
              <w:rPr>
                <w:rFonts w:ascii="Arial" w:hAnsi="Arial" w:cs="Arial"/>
                <w:sz w:val="18"/>
                <w:szCs w:val="18"/>
              </w:rPr>
              <w:t>Settings with the effect of isolating individu</w:t>
            </w:r>
            <w:r w:rsidR="007B5052">
              <w:rPr>
                <w:rFonts w:ascii="Arial" w:hAnsi="Arial" w:cs="Arial"/>
                <w:sz w:val="18"/>
                <w:szCs w:val="18"/>
              </w:rPr>
              <w:t>als from the broader community (e.g., an i</w:t>
            </w:r>
            <w:r>
              <w:rPr>
                <w:rFonts w:ascii="Arial" w:hAnsi="Arial" w:cs="Arial"/>
                <w:sz w:val="18"/>
                <w:szCs w:val="18"/>
              </w:rPr>
              <w:t>ntermed</w:t>
            </w:r>
            <w:r w:rsidR="007B5052">
              <w:rPr>
                <w:rFonts w:ascii="Arial" w:hAnsi="Arial" w:cs="Arial"/>
                <w:sz w:val="18"/>
                <w:szCs w:val="18"/>
              </w:rPr>
              <w:t>iate c</w:t>
            </w:r>
            <w:r>
              <w:rPr>
                <w:rFonts w:ascii="Arial" w:hAnsi="Arial" w:cs="Arial"/>
                <w:sz w:val="18"/>
                <w:szCs w:val="18"/>
              </w:rPr>
              <w:t xml:space="preserve">are </w:t>
            </w:r>
            <w:r w:rsidR="007B5052">
              <w:rPr>
                <w:rFonts w:ascii="Arial" w:hAnsi="Arial" w:cs="Arial"/>
                <w:sz w:val="18"/>
                <w:szCs w:val="18"/>
              </w:rPr>
              <w:t>facility for individuals with intellectual d</w:t>
            </w:r>
            <w:r>
              <w:rPr>
                <w:rFonts w:ascii="Arial" w:hAnsi="Arial" w:cs="Arial"/>
                <w:sz w:val="18"/>
                <w:szCs w:val="18"/>
              </w:rPr>
              <w:t>isabilities)</w:t>
            </w:r>
          </w:p>
          <w:p w:rsidR="00DF70C5" w:rsidRDefault="00DF70C5" w:rsidP="002F10FD">
            <w:pPr>
              <w:pStyle w:val="NoSpacing"/>
              <w:tabs>
                <w:tab w:val="left" w:pos="360"/>
                <w:tab w:val="left" w:pos="720"/>
              </w:tabs>
              <w:spacing w:before="120" w:after="120"/>
              <w:rPr>
                <w:rFonts w:ascii="Arial" w:hAnsi="Arial" w:cs="Arial"/>
                <w:sz w:val="18"/>
                <w:szCs w:val="18"/>
              </w:rPr>
            </w:pPr>
            <w:r>
              <w:rPr>
                <w:rFonts w:ascii="Arial" w:hAnsi="Arial" w:cs="Arial"/>
                <w:sz w:val="18"/>
                <w:szCs w:val="18"/>
              </w:rPr>
              <w:t>If a setting meets one of the above criteria, it will require additional review to overcome the assumption that it is not home and community-based.  For example, if the facility is located on the grounds or adjacent to a hospital or skilled nursing facility, it will not be considered home and community-based unless an addition</w:t>
            </w:r>
            <w:r w:rsidR="00AA1DFA">
              <w:rPr>
                <w:rFonts w:ascii="Arial" w:hAnsi="Arial" w:cs="Arial"/>
                <w:sz w:val="18"/>
                <w:szCs w:val="18"/>
              </w:rPr>
              <w:t>al review determines otherwise.</w:t>
            </w:r>
          </w:p>
          <w:p w:rsidR="00300892" w:rsidRPr="00A6125B" w:rsidRDefault="00A6125B" w:rsidP="00A6125B">
            <w:pPr>
              <w:autoSpaceDE w:val="0"/>
              <w:autoSpaceDN w:val="0"/>
              <w:adjustRightInd w:val="0"/>
              <w:spacing w:after="120"/>
              <w:rPr>
                <w:rFonts w:ascii="Arial" w:eastAsiaTheme="minorHAnsi" w:hAnsi="Arial" w:cs="Arial"/>
                <w:color w:val="1E487C"/>
              </w:rPr>
            </w:pPr>
            <w:r w:rsidRPr="00A6125B">
              <w:rPr>
                <w:rFonts w:ascii="Arial" w:eastAsiaTheme="minorHAnsi" w:hAnsi="Arial" w:cs="Arial"/>
                <w:b/>
                <w:bCs/>
                <w:color w:val="000000"/>
                <w:sz w:val="18"/>
              </w:rPr>
              <w:t>To be eligible to receive Medicaid waiver funding</w:t>
            </w:r>
            <w:r>
              <w:rPr>
                <w:rFonts w:ascii="Arial" w:eastAsiaTheme="minorHAnsi" w:hAnsi="Arial" w:cs="Arial"/>
                <w:b/>
                <w:bCs/>
                <w:color w:val="000000"/>
                <w:sz w:val="18"/>
              </w:rPr>
              <w:t>, review and submit a completed</w:t>
            </w:r>
            <w:r w:rsidRPr="00A6125B">
              <w:rPr>
                <w:rFonts w:ascii="Arial" w:eastAsiaTheme="minorHAnsi" w:hAnsi="Arial" w:cs="Arial"/>
                <w:color w:val="000000"/>
                <w:sz w:val="18"/>
              </w:rPr>
              <w:t xml:space="preserve"> </w:t>
            </w:r>
            <w:hyperlink r:id="rId10" w:history="1">
              <w:r w:rsidRPr="00A6125B">
                <w:rPr>
                  <w:rStyle w:val="Hyperlink"/>
                  <w:rFonts w:ascii="Arial" w:eastAsiaTheme="minorHAnsi" w:hAnsi="Arial" w:cs="Arial"/>
                  <w:b/>
                  <w:bCs/>
                  <w:sz w:val="18"/>
                </w:rPr>
                <w:t xml:space="preserve">DQA Form F-02138, </w:t>
              </w:r>
              <w:r w:rsidRPr="00A6125B">
                <w:rPr>
                  <w:rStyle w:val="Hyperlink"/>
                  <w:rFonts w:ascii="Arial" w:eastAsiaTheme="minorHAnsi" w:hAnsi="Arial" w:cs="Arial"/>
                  <w:b/>
                  <w:bCs/>
                  <w:i/>
                  <w:iCs/>
                  <w:sz w:val="18"/>
                </w:rPr>
                <w:t>Home and Community-Based Services (HCBS) Compliance Review Request</w:t>
              </w:r>
            </w:hyperlink>
            <w:r w:rsidRPr="00A6125B">
              <w:rPr>
                <w:rFonts w:ascii="Arial" w:eastAsiaTheme="minorHAnsi" w:hAnsi="Arial" w:cs="Arial"/>
                <w:b/>
                <w:bCs/>
                <w:sz w:val="18"/>
              </w:rPr>
              <w:t xml:space="preserve"> </w:t>
            </w:r>
            <w:r w:rsidRPr="00A6125B">
              <w:rPr>
                <w:rFonts w:ascii="Arial" w:eastAsiaTheme="minorHAnsi" w:hAnsi="Arial" w:cs="Arial"/>
                <w:b/>
                <w:bCs/>
                <w:color w:val="000000"/>
                <w:sz w:val="18"/>
              </w:rPr>
              <w:t>with the application</w:t>
            </w:r>
            <w:r w:rsidRPr="00A6125B">
              <w:rPr>
                <w:rFonts w:ascii="Arial" w:eastAsiaTheme="minorHAnsi" w:hAnsi="Arial" w:cs="Arial"/>
                <w:b/>
                <w:bCs/>
                <w:i/>
                <w:iCs/>
                <w:color w:val="000000"/>
                <w:sz w:val="18"/>
              </w:rPr>
              <w:t>.</w:t>
            </w:r>
          </w:p>
        </w:tc>
      </w:tr>
      <w:tr w:rsidR="002F10FD" w:rsidTr="00E66BFE">
        <w:trPr>
          <w:trHeight w:hRule="exact" w:val="288"/>
        </w:trPr>
        <w:tc>
          <w:tcPr>
            <w:tcW w:w="11088" w:type="dxa"/>
            <w:gridSpan w:val="10"/>
            <w:tcBorders>
              <w:top w:val="single" w:sz="4" w:space="0" w:color="auto"/>
              <w:left w:val="nil"/>
              <w:right w:val="nil"/>
            </w:tcBorders>
            <w:shd w:val="clear" w:color="auto" w:fill="D9D9D9" w:themeFill="background1" w:themeFillShade="D9"/>
            <w:vAlign w:val="center"/>
          </w:tcPr>
          <w:p w:rsidR="002F10FD" w:rsidRDefault="002F10FD" w:rsidP="002F10FD">
            <w:pPr>
              <w:pStyle w:val="NoSpacing"/>
              <w:tabs>
                <w:tab w:val="left" w:pos="360"/>
                <w:tab w:val="left" w:pos="720"/>
              </w:tabs>
              <w:rPr>
                <w:rFonts w:ascii="Arial" w:hAnsi="Arial" w:cs="Arial"/>
                <w:b/>
                <w:sz w:val="18"/>
                <w:szCs w:val="18"/>
              </w:rPr>
            </w:pPr>
            <w:r>
              <w:rPr>
                <w:rFonts w:ascii="Arial" w:hAnsi="Arial" w:cs="Arial"/>
                <w:b/>
                <w:sz w:val="18"/>
                <w:szCs w:val="18"/>
              </w:rPr>
              <w:t>ATTESTATION</w:t>
            </w:r>
          </w:p>
        </w:tc>
      </w:tr>
      <w:tr w:rsidR="002F10FD" w:rsidTr="00E66BFE">
        <w:trPr>
          <w:trHeight w:hRule="exact" w:val="631"/>
        </w:trPr>
        <w:tc>
          <w:tcPr>
            <w:tcW w:w="11088" w:type="dxa"/>
            <w:gridSpan w:val="10"/>
            <w:tcBorders>
              <w:left w:val="nil"/>
              <w:right w:val="nil"/>
            </w:tcBorders>
            <w:shd w:val="clear" w:color="auto" w:fill="auto"/>
            <w:vAlign w:val="center"/>
          </w:tcPr>
          <w:p w:rsidR="002F10FD" w:rsidRPr="002F10FD" w:rsidRDefault="002F10FD" w:rsidP="006F3084">
            <w:pPr>
              <w:pStyle w:val="NoSpacing"/>
              <w:tabs>
                <w:tab w:val="left" w:pos="360"/>
                <w:tab w:val="left" w:pos="720"/>
              </w:tabs>
              <w:rPr>
                <w:rFonts w:ascii="Arial" w:hAnsi="Arial" w:cs="Arial"/>
                <w:b/>
                <w:sz w:val="18"/>
                <w:szCs w:val="18"/>
              </w:rPr>
            </w:pPr>
            <w:r w:rsidRPr="002F10FD">
              <w:rPr>
                <w:rFonts w:ascii="Arial" w:hAnsi="Arial" w:cs="Arial"/>
                <w:sz w:val="18"/>
                <w:szCs w:val="18"/>
              </w:rPr>
              <w:t xml:space="preserve">The signatory of this document is duly authorized by the </w:t>
            </w:r>
            <w:r w:rsidRPr="00AE107E">
              <w:rPr>
                <w:rFonts w:ascii="Arial" w:hAnsi="Arial" w:cs="Arial"/>
                <w:sz w:val="18"/>
                <w:szCs w:val="18"/>
              </w:rPr>
              <w:t>applicant / licensee</w:t>
            </w:r>
            <w:r w:rsidRPr="002F10FD">
              <w:rPr>
                <w:rFonts w:ascii="Arial" w:hAnsi="Arial" w:cs="Arial"/>
                <w:sz w:val="18"/>
                <w:szCs w:val="18"/>
              </w:rPr>
              <w:t xml:space="preserve"> to sign this agreement on its behalf. The applicant / licensee hereby accepts responsibility for knowing and ensuring compliance with all licensing and operational requirements f</w:t>
            </w:r>
            <w:r w:rsidR="00AA1DFA">
              <w:rPr>
                <w:rFonts w:ascii="Arial" w:hAnsi="Arial" w:cs="Arial"/>
                <w:sz w:val="18"/>
                <w:szCs w:val="18"/>
              </w:rPr>
              <w:t>or this facility.</w:t>
            </w:r>
          </w:p>
        </w:tc>
      </w:tr>
      <w:tr w:rsidR="002F10FD" w:rsidTr="00E66BFE">
        <w:trPr>
          <w:trHeight w:hRule="exact" w:val="802"/>
        </w:trPr>
        <w:tc>
          <w:tcPr>
            <w:tcW w:w="11088" w:type="dxa"/>
            <w:gridSpan w:val="10"/>
            <w:tcBorders>
              <w:left w:val="nil"/>
              <w:right w:val="nil"/>
            </w:tcBorders>
            <w:shd w:val="clear" w:color="auto" w:fill="auto"/>
            <w:vAlign w:val="center"/>
          </w:tcPr>
          <w:p w:rsidR="002F10FD" w:rsidRDefault="002F10FD" w:rsidP="002F10FD">
            <w:pPr>
              <w:jc w:val="center"/>
              <w:rPr>
                <w:rFonts w:ascii="Arial" w:hAnsi="Arial" w:cs="Arial"/>
                <w:i/>
                <w:sz w:val="18"/>
                <w:szCs w:val="18"/>
              </w:rPr>
            </w:pPr>
            <w:r w:rsidRPr="00B8198E">
              <w:rPr>
                <w:rFonts w:ascii="Arial" w:hAnsi="Arial" w:cs="Arial"/>
                <w:i/>
                <w:sz w:val="18"/>
                <w:szCs w:val="18"/>
              </w:rPr>
              <w:t>I attest, under penalty of law, that the information provided above is truthful and accurate to the best of my knowledge.</w:t>
            </w:r>
          </w:p>
          <w:p w:rsidR="002F10FD" w:rsidRDefault="002F10FD" w:rsidP="002F10FD">
            <w:pPr>
              <w:jc w:val="center"/>
              <w:rPr>
                <w:rFonts w:ascii="Arial" w:hAnsi="Arial" w:cs="Arial"/>
                <w:i/>
                <w:sz w:val="18"/>
                <w:szCs w:val="18"/>
              </w:rPr>
            </w:pPr>
            <w:r w:rsidRPr="00B8198E">
              <w:rPr>
                <w:rFonts w:ascii="Arial" w:hAnsi="Arial" w:cs="Arial"/>
                <w:i/>
                <w:sz w:val="18"/>
                <w:szCs w:val="18"/>
              </w:rPr>
              <w:t>I understand that any misrepresentation of the facts may</w:t>
            </w:r>
            <w:r w:rsidR="00AA1DFA">
              <w:rPr>
                <w:rFonts w:ascii="Arial" w:hAnsi="Arial" w:cs="Arial"/>
                <w:i/>
                <w:sz w:val="18"/>
                <w:szCs w:val="18"/>
              </w:rPr>
              <w:t xml:space="preserve"> result in denial of licensure,</w:t>
            </w:r>
          </w:p>
          <w:p w:rsidR="002F10FD" w:rsidRDefault="002F10FD" w:rsidP="002F10FD">
            <w:pPr>
              <w:jc w:val="center"/>
              <w:rPr>
                <w:rFonts w:ascii="Arial" w:hAnsi="Arial" w:cs="Arial"/>
                <w:b/>
                <w:sz w:val="18"/>
                <w:szCs w:val="18"/>
              </w:rPr>
            </w:pPr>
            <w:r w:rsidRPr="00B8198E">
              <w:rPr>
                <w:rFonts w:ascii="Arial" w:hAnsi="Arial" w:cs="Arial"/>
                <w:i/>
                <w:sz w:val="18"/>
                <w:szCs w:val="18"/>
              </w:rPr>
              <w:t>a fine of up to $10,000 or imprisonment not to exceed 6 years</w:t>
            </w:r>
            <w:r>
              <w:rPr>
                <w:rFonts w:ascii="Arial" w:hAnsi="Arial" w:cs="Arial"/>
                <w:i/>
                <w:sz w:val="18"/>
                <w:szCs w:val="18"/>
              </w:rPr>
              <w:t>,</w:t>
            </w:r>
            <w:r w:rsidRPr="00B8198E">
              <w:rPr>
                <w:rFonts w:ascii="Arial" w:hAnsi="Arial" w:cs="Arial"/>
                <w:i/>
                <w:sz w:val="18"/>
                <w:szCs w:val="18"/>
              </w:rPr>
              <w:t xml:space="preserve"> or both [Wis. Stat. § 946.32]</w:t>
            </w:r>
            <w:r w:rsidR="00354BF8">
              <w:rPr>
                <w:rFonts w:ascii="Arial" w:hAnsi="Arial" w:cs="Arial"/>
                <w:i/>
                <w:sz w:val="18"/>
                <w:szCs w:val="18"/>
              </w:rPr>
              <w:t>.</w:t>
            </w:r>
          </w:p>
        </w:tc>
      </w:tr>
      <w:tr w:rsidR="002F10FD" w:rsidTr="00E66BFE">
        <w:trPr>
          <w:trHeight w:hRule="exact" w:val="576"/>
        </w:trPr>
        <w:tc>
          <w:tcPr>
            <w:tcW w:w="8388" w:type="dxa"/>
            <w:gridSpan w:val="7"/>
            <w:tcBorders>
              <w:left w:val="nil"/>
            </w:tcBorders>
            <w:shd w:val="clear" w:color="auto" w:fill="auto"/>
          </w:tcPr>
          <w:p w:rsidR="002F10FD" w:rsidRPr="002F10FD" w:rsidRDefault="002F10FD" w:rsidP="002F10FD">
            <w:pPr>
              <w:pStyle w:val="NoSpacing"/>
              <w:tabs>
                <w:tab w:val="left" w:pos="360"/>
                <w:tab w:val="left" w:pos="720"/>
              </w:tabs>
              <w:spacing w:after="60"/>
              <w:rPr>
                <w:rFonts w:ascii="Arial" w:hAnsi="Arial" w:cs="Arial"/>
                <w:sz w:val="18"/>
                <w:szCs w:val="18"/>
              </w:rPr>
            </w:pPr>
            <w:r w:rsidRPr="002F10FD">
              <w:rPr>
                <w:rFonts w:ascii="Arial" w:hAnsi="Arial" w:cs="Arial"/>
                <w:b/>
                <w:sz w:val="18"/>
                <w:szCs w:val="18"/>
              </w:rPr>
              <w:t xml:space="preserve">SIGNATURE </w:t>
            </w:r>
            <w:r w:rsidRPr="002F10FD">
              <w:rPr>
                <w:rFonts w:ascii="Arial" w:hAnsi="Arial" w:cs="Arial"/>
                <w:sz w:val="18"/>
                <w:szCs w:val="18"/>
              </w:rPr>
              <w:t xml:space="preserve">(In full) – </w:t>
            </w:r>
            <w:r w:rsidRPr="00AE107E">
              <w:rPr>
                <w:rFonts w:ascii="Arial" w:hAnsi="Arial" w:cs="Arial"/>
                <w:sz w:val="18"/>
                <w:szCs w:val="18"/>
              </w:rPr>
              <w:t>Applicant or Designee</w:t>
            </w:r>
          </w:p>
        </w:tc>
        <w:tc>
          <w:tcPr>
            <w:tcW w:w="2700" w:type="dxa"/>
            <w:gridSpan w:val="3"/>
            <w:tcBorders>
              <w:right w:val="nil"/>
            </w:tcBorders>
            <w:shd w:val="clear" w:color="auto" w:fill="auto"/>
          </w:tcPr>
          <w:p w:rsidR="002F10FD" w:rsidRDefault="002F10FD" w:rsidP="002F10FD">
            <w:pPr>
              <w:pStyle w:val="NoSpacing"/>
              <w:tabs>
                <w:tab w:val="left" w:pos="360"/>
                <w:tab w:val="left" w:pos="720"/>
              </w:tabs>
              <w:spacing w:after="60"/>
              <w:rPr>
                <w:rFonts w:ascii="Arial" w:hAnsi="Arial" w:cs="Arial"/>
                <w:sz w:val="18"/>
                <w:szCs w:val="18"/>
              </w:rPr>
            </w:pPr>
            <w:r w:rsidRPr="002F10FD">
              <w:rPr>
                <w:rFonts w:ascii="Arial" w:hAnsi="Arial" w:cs="Arial"/>
                <w:sz w:val="18"/>
                <w:szCs w:val="18"/>
              </w:rPr>
              <w:t>Date Signed</w:t>
            </w:r>
          </w:p>
          <w:p w:rsidR="00620504" w:rsidRPr="002F10FD" w:rsidRDefault="00620504"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r w:rsidR="002F10FD" w:rsidTr="00E66BFE">
        <w:trPr>
          <w:trHeight w:hRule="exact" w:val="576"/>
        </w:trPr>
        <w:tc>
          <w:tcPr>
            <w:tcW w:w="5544" w:type="dxa"/>
            <w:gridSpan w:val="3"/>
            <w:tcBorders>
              <w:left w:val="nil"/>
            </w:tcBorders>
            <w:shd w:val="clear" w:color="auto" w:fill="auto"/>
          </w:tcPr>
          <w:p w:rsidR="002F10FD" w:rsidRDefault="00482F95" w:rsidP="002F10FD">
            <w:pPr>
              <w:pStyle w:val="NoSpacing"/>
              <w:tabs>
                <w:tab w:val="left" w:pos="360"/>
                <w:tab w:val="left" w:pos="720"/>
              </w:tabs>
              <w:spacing w:after="60"/>
              <w:rPr>
                <w:rFonts w:ascii="Arial" w:hAnsi="Arial" w:cs="Arial"/>
                <w:sz w:val="18"/>
                <w:szCs w:val="18"/>
              </w:rPr>
            </w:pPr>
            <w:r>
              <w:rPr>
                <w:rFonts w:ascii="Arial" w:hAnsi="Arial" w:cs="Arial"/>
                <w:sz w:val="18"/>
                <w:szCs w:val="18"/>
              </w:rPr>
              <w:t xml:space="preserve">Name – </w:t>
            </w:r>
            <w:r w:rsidRPr="00AE107E">
              <w:rPr>
                <w:rFonts w:ascii="Arial" w:hAnsi="Arial" w:cs="Arial"/>
                <w:sz w:val="18"/>
                <w:szCs w:val="18"/>
              </w:rPr>
              <w:t>Applicant or Designee</w:t>
            </w:r>
            <w:r w:rsidR="002F10FD" w:rsidRPr="002F10FD">
              <w:rPr>
                <w:rFonts w:ascii="Arial" w:hAnsi="Arial" w:cs="Arial"/>
                <w:sz w:val="18"/>
                <w:szCs w:val="18"/>
              </w:rPr>
              <w:t xml:space="preserve"> </w:t>
            </w:r>
            <w:r w:rsidR="002F10FD" w:rsidRPr="004D6100">
              <w:rPr>
                <w:rFonts w:ascii="Arial" w:hAnsi="Arial" w:cs="Arial"/>
                <w:i/>
                <w:sz w:val="18"/>
                <w:szCs w:val="18"/>
              </w:rPr>
              <w:t>(Print or type.)</w:t>
            </w:r>
          </w:p>
          <w:p w:rsidR="00620504" w:rsidRPr="002F10FD" w:rsidRDefault="00620504"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c>
          <w:tcPr>
            <w:tcW w:w="5544" w:type="dxa"/>
            <w:gridSpan w:val="7"/>
            <w:tcBorders>
              <w:right w:val="nil"/>
            </w:tcBorders>
            <w:shd w:val="clear" w:color="auto" w:fill="auto"/>
          </w:tcPr>
          <w:p w:rsidR="002F10FD" w:rsidRDefault="002F10FD" w:rsidP="002F10FD">
            <w:pPr>
              <w:pStyle w:val="NoSpacing"/>
              <w:tabs>
                <w:tab w:val="left" w:pos="360"/>
                <w:tab w:val="left" w:pos="720"/>
              </w:tabs>
              <w:spacing w:after="60"/>
              <w:rPr>
                <w:rFonts w:ascii="Arial" w:hAnsi="Arial" w:cs="Arial"/>
                <w:sz w:val="18"/>
                <w:szCs w:val="18"/>
              </w:rPr>
            </w:pPr>
            <w:r w:rsidRPr="002F10FD">
              <w:rPr>
                <w:rFonts w:ascii="Arial" w:hAnsi="Arial" w:cs="Arial"/>
                <w:sz w:val="18"/>
                <w:szCs w:val="18"/>
              </w:rPr>
              <w:t xml:space="preserve">Title </w:t>
            </w:r>
            <w:r w:rsidR="00DF2449">
              <w:rPr>
                <w:rFonts w:ascii="Arial" w:hAnsi="Arial" w:cs="Arial"/>
                <w:sz w:val="18"/>
                <w:szCs w:val="18"/>
              </w:rPr>
              <w:t xml:space="preserve">/ Position </w:t>
            </w:r>
            <w:r w:rsidR="00F62A82" w:rsidRPr="00F62A82">
              <w:rPr>
                <w:rFonts w:ascii="Arial" w:hAnsi="Arial" w:cs="Arial"/>
                <w:i/>
                <w:sz w:val="18"/>
                <w:szCs w:val="18"/>
              </w:rPr>
              <w:t>(must be owner or board member)</w:t>
            </w:r>
          </w:p>
          <w:p w:rsidR="00620504" w:rsidRPr="002F10FD" w:rsidRDefault="00620504"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bl>
    <w:p w:rsidR="00CF0779" w:rsidRDefault="00CF0779"/>
    <w:sectPr w:rsidR="00CF0779" w:rsidSect="00AE107E">
      <w:headerReference w:type="default" r:id="rId11"/>
      <w:pgSz w:w="12240" w:h="15840"/>
      <w:pgMar w:top="720" w:right="720" w:bottom="720" w:left="72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64" w:rsidRDefault="00577B64" w:rsidP="00856A87">
      <w:r>
        <w:separator/>
      </w:r>
    </w:p>
  </w:endnote>
  <w:endnote w:type="continuationSeparator" w:id="0">
    <w:p w:rsidR="00577B64" w:rsidRDefault="00577B64" w:rsidP="0085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64" w:rsidRDefault="00577B64" w:rsidP="00856A87">
      <w:r>
        <w:separator/>
      </w:r>
    </w:p>
  </w:footnote>
  <w:footnote w:type="continuationSeparator" w:id="0">
    <w:p w:rsidR="00577B64" w:rsidRDefault="00577B64" w:rsidP="0085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87" w:rsidRPr="00BC6776" w:rsidRDefault="00663276" w:rsidP="004266A7">
    <w:pPr>
      <w:tabs>
        <w:tab w:val="left" w:pos="-900"/>
        <w:tab w:val="left" w:pos="2160"/>
        <w:tab w:val="right" w:pos="10800"/>
      </w:tabs>
      <w:suppressAutoHyphens/>
      <w:rPr>
        <w:rFonts w:ascii="Arial" w:hAnsi="Arial"/>
        <w:spacing w:val="-1"/>
        <w:sz w:val="18"/>
        <w:szCs w:val="18"/>
      </w:rPr>
    </w:pPr>
    <w:r>
      <w:rPr>
        <w:rFonts w:ascii="Arial" w:eastAsiaTheme="minorHAnsi" w:hAnsi="Arial" w:cs="Arial"/>
        <w:sz w:val="18"/>
        <w:szCs w:val="18"/>
      </w:rPr>
      <w:t>F-02109  (</w:t>
    </w:r>
    <w:r w:rsidR="006E0F36">
      <w:rPr>
        <w:rFonts w:ascii="Arial" w:eastAsiaTheme="minorHAnsi" w:hAnsi="Arial" w:cs="Arial"/>
        <w:sz w:val="18"/>
        <w:szCs w:val="18"/>
      </w:rPr>
      <w:t>04/2021</w:t>
    </w:r>
    <w:r>
      <w:rPr>
        <w:rFonts w:ascii="Arial" w:eastAsiaTheme="minorHAnsi" w:hAnsi="Arial" w:cs="Arial"/>
        <w:sz w:val="18"/>
        <w:szCs w:val="18"/>
      </w:rPr>
      <w:t>)</w:t>
    </w:r>
    <w:r w:rsidR="00AA1BA3">
      <w:rPr>
        <w:rFonts w:ascii="Arial" w:hAnsi="Arial" w:cs="Arial"/>
        <w:sz w:val="18"/>
        <w:szCs w:val="18"/>
      </w:rPr>
      <w:tab/>
    </w:r>
    <w:sdt>
      <w:sdtPr>
        <w:rPr>
          <w:rFonts w:ascii="Arial" w:hAnsi="Arial" w:cs="Arial"/>
          <w:sz w:val="18"/>
          <w:szCs w:val="18"/>
        </w:rPr>
        <w:id w:val="-1058858972"/>
        <w:docPartObj>
          <w:docPartGallery w:val="Page Numbers (Top of Page)"/>
          <w:docPartUnique/>
        </w:docPartObj>
      </w:sdtPr>
      <w:sdtEndPr/>
      <w:sdtContent>
        <w:r w:rsidR="00BC6776">
          <w:rPr>
            <w:rFonts w:ascii="Arial" w:hAnsi="Arial" w:cs="Arial"/>
            <w:sz w:val="18"/>
            <w:szCs w:val="18"/>
          </w:rPr>
          <w:t xml:space="preserve">                                                        </w:t>
        </w:r>
        <w:r w:rsidR="006E1995">
          <w:rPr>
            <w:rFonts w:ascii="Arial" w:hAnsi="Arial" w:cs="Arial"/>
            <w:sz w:val="18"/>
            <w:szCs w:val="18"/>
          </w:rPr>
          <w:tab/>
        </w:r>
        <w:r w:rsidR="00BC6776" w:rsidRPr="00BC6776">
          <w:rPr>
            <w:rFonts w:ascii="Arial" w:hAnsi="Arial" w:cs="Arial"/>
            <w:sz w:val="18"/>
            <w:szCs w:val="18"/>
          </w:rPr>
          <w:t xml:space="preserve">Page </w:t>
        </w:r>
        <w:r w:rsidR="00BC6776" w:rsidRPr="00BC6776">
          <w:rPr>
            <w:rFonts w:ascii="Arial" w:hAnsi="Arial" w:cs="Arial"/>
            <w:bCs/>
            <w:sz w:val="18"/>
            <w:szCs w:val="18"/>
          </w:rPr>
          <w:fldChar w:fldCharType="begin"/>
        </w:r>
        <w:r w:rsidR="00BC6776" w:rsidRPr="00BC6776">
          <w:rPr>
            <w:rFonts w:ascii="Arial" w:hAnsi="Arial" w:cs="Arial"/>
            <w:bCs/>
            <w:sz w:val="18"/>
            <w:szCs w:val="18"/>
          </w:rPr>
          <w:instrText xml:space="preserve"> PAGE </w:instrText>
        </w:r>
        <w:r w:rsidR="00BC6776" w:rsidRPr="00BC6776">
          <w:rPr>
            <w:rFonts w:ascii="Arial" w:hAnsi="Arial" w:cs="Arial"/>
            <w:bCs/>
            <w:sz w:val="18"/>
            <w:szCs w:val="18"/>
          </w:rPr>
          <w:fldChar w:fldCharType="separate"/>
        </w:r>
        <w:r w:rsidR="006254B3">
          <w:rPr>
            <w:rFonts w:ascii="Arial" w:hAnsi="Arial" w:cs="Arial"/>
            <w:bCs/>
            <w:noProof/>
            <w:sz w:val="18"/>
            <w:szCs w:val="18"/>
          </w:rPr>
          <w:t>4</w:t>
        </w:r>
        <w:r w:rsidR="00BC6776" w:rsidRPr="00BC6776">
          <w:rPr>
            <w:rFonts w:ascii="Arial" w:hAnsi="Arial" w:cs="Arial"/>
            <w:bCs/>
            <w:sz w:val="18"/>
            <w:szCs w:val="18"/>
          </w:rPr>
          <w:fldChar w:fldCharType="end"/>
        </w:r>
        <w:r w:rsidR="00BC6776" w:rsidRPr="00BC6776">
          <w:rPr>
            <w:rFonts w:ascii="Arial" w:hAnsi="Arial" w:cs="Arial"/>
            <w:sz w:val="18"/>
            <w:szCs w:val="18"/>
          </w:rPr>
          <w:t xml:space="preserve"> of </w:t>
        </w:r>
        <w:r w:rsidR="00BC6776" w:rsidRPr="00BC6776">
          <w:rPr>
            <w:rFonts w:ascii="Arial" w:hAnsi="Arial" w:cs="Arial"/>
            <w:bCs/>
            <w:sz w:val="18"/>
            <w:szCs w:val="18"/>
          </w:rPr>
          <w:fldChar w:fldCharType="begin"/>
        </w:r>
        <w:r w:rsidR="00BC6776" w:rsidRPr="00BC6776">
          <w:rPr>
            <w:rFonts w:ascii="Arial" w:hAnsi="Arial" w:cs="Arial"/>
            <w:bCs/>
            <w:sz w:val="18"/>
            <w:szCs w:val="18"/>
          </w:rPr>
          <w:instrText xml:space="preserve"> NUMPAGES  </w:instrText>
        </w:r>
        <w:r w:rsidR="00BC6776" w:rsidRPr="00BC6776">
          <w:rPr>
            <w:rFonts w:ascii="Arial" w:hAnsi="Arial" w:cs="Arial"/>
            <w:bCs/>
            <w:sz w:val="18"/>
            <w:szCs w:val="18"/>
          </w:rPr>
          <w:fldChar w:fldCharType="separate"/>
        </w:r>
        <w:r w:rsidR="006254B3">
          <w:rPr>
            <w:rFonts w:ascii="Arial" w:hAnsi="Arial" w:cs="Arial"/>
            <w:bCs/>
            <w:noProof/>
            <w:sz w:val="18"/>
            <w:szCs w:val="18"/>
          </w:rPr>
          <w:t>4</w:t>
        </w:r>
        <w:r w:rsidR="00BC6776" w:rsidRPr="00BC6776">
          <w:rPr>
            <w:rFonts w:ascii="Arial" w:hAnsi="Arial" w:cs="Arial"/>
            <w:bCs/>
            <w:sz w:val="18"/>
            <w:szCs w:val="18"/>
          </w:rPr>
          <w:fldChar w:fldCharType="end"/>
        </w:r>
      </w:sdtContent>
    </w:sdt>
  </w:p>
  <w:p w:rsidR="00AA1BA3" w:rsidRPr="00AA1BA3" w:rsidRDefault="00AA1BA3" w:rsidP="00AA1BA3">
    <w:pPr>
      <w:tabs>
        <w:tab w:val="left" w:pos="-900"/>
        <w:tab w:val="right" w:pos="10800"/>
      </w:tabs>
      <w:suppressAutoHyphen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92"/>
    <w:multiLevelType w:val="hybridMultilevel"/>
    <w:tmpl w:val="1DC8EEDC"/>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000"/>
    <w:multiLevelType w:val="hybridMultilevel"/>
    <w:tmpl w:val="17F0A798"/>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08EF"/>
    <w:multiLevelType w:val="hybridMultilevel"/>
    <w:tmpl w:val="35C2B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6829"/>
    <w:multiLevelType w:val="hybridMultilevel"/>
    <w:tmpl w:val="7C7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502E"/>
    <w:multiLevelType w:val="hybridMultilevel"/>
    <w:tmpl w:val="39E8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4989"/>
    <w:multiLevelType w:val="hybridMultilevel"/>
    <w:tmpl w:val="BD1686E4"/>
    <w:lvl w:ilvl="0" w:tplc="04090001">
      <w:start w:val="1"/>
      <w:numFmt w:val="bullet"/>
      <w:lvlText w:val=""/>
      <w:lvlJc w:val="left"/>
      <w:pPr>
        <w:ind w:left="720" w:hanging="360"/>
      </w:pPr>
      <w:rPr>
        <w:rFonts w:ascii="Symbol" w:hAnsi="Symbol" w:hint="default"/>
      </w:rPr>
    </w:lvl>
    <w:lvl w:ilvl="1" w:tplc="7B001DA0">
      <w:numFmt w:val="bullet"/>
      <w:lvlText w:val="•"/>
      <w:lvlJc w:val="left"/>
      <w:pPr>
        <w:ind w:left="1584" w:hanging="504"/>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01437"/>
    <w:multiLevelType w:val="hybridMultilevel"/>
    <w:tmpl w:val="73A056E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295E"/>
    <w:multiLevelType w:val="hybridMultilevel"/>
    <w:tmpl w:val="CD6E93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306"/>
    <w:multiLevelType w:val="hybridMultilevel"/>
    <w:tmpl w:val="5D9240B2"/>
    <w:lvl w:ilvl="0" w:tplc="7E0E7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9E5ED3"/>
    <w:multiLevelType w:val="hybridMultilevel"/>
    <w:tmpl w:val="64DA7E10"/>
    <w:lvl w:ilvl="0" w:tplc="C41AD4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32781F"/>
    <w:multiLevelType w:val="hybridMultilevel"/>
    <w:tmpl w:val="F990A812"/>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5915"/>
    <w:multiLevelType w:val="hybridMultilevel"/>
    <w:tmpl w:val="9F40FE34"/>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05C6A"/>
    <w:multiLevelType w:val="hybridMultilevel"/>
    <w:tmpl w:val="2D1A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81635"/>
    <w:multiLevelType w:val="hybridMultilevel"/>
    <w:tmpl w:val="630AD7CC"/>
    <w:lvl w:ilvl="0" w:tplc="5A144776">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7F60A4"/>
    <w:multiLevelType w:val="hybridMultilevel"/>
    <w:tmpl w:val="675A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0340C"/>
    <w:multiLevelType w:val="hybridMultilevel"/>
    <w:tmpl w:val="CBAA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03BCC"/>
    <w:multiLevelType w:val="hybridMultilevel"/>
    <w:tmpl w:val="63867FA8"/>
    <w:lvl w:ilvl="0" w:tplc="9D3EF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C5D51"/>
    <w:multiLevelType w:val="hybridMultilevel"/>
    <w:tmpl w:val="2E0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42917"/>
    <w:multiLevelType w:val="hybridMultilevel"/>
    <w:tmpl w:val="2926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03E04"/>
    <w:multiLevelType w:val="hybridMultilevel"/>
    <w:tmpl w:val="C830716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D0F94"/>
    <w:multiLevelType w:val="hybridMultilevel"/>
    <w:tmpl w:val="993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B6114"/>
    <w:multiLevelType w:val="hybridMultilevel"/>
    <w:tmpl w:val="F97211AA"/>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4"/>
  </w:num>
  <w:num w:numId="5">
    <w:abstractNumId w:val="2"/>
  </w:num>
  <w:num w:numId="6">
    <w:abstractNumId w:val="16"/>
  </w:num>
  <w:num w:numId="7">
    <w:abstractNumId w:val="4"/>
  </w:num>
  <w:num w:numId="8">
    <w:abstractNumId w:val="11"/>
  </w:num>
  <w:num w:numId="9">
    <w:abstractNumId w:val="0"/>
  </w:num>
  <w:num w:numId="10">
    <w:abstractNumId w:val="1"/>
  </w:num>
  <w:num w:numId="11">
    <w:abstractNumId w:val="21"/>
  </w:num>
  <w:num w:numId="12">
    <w:abstractNumId w:val="12"/>
  </w:num>
  <w:num w:numId="13">
    <w:abstractNumId w:val="3"/>
  </w:num>
  <w:num w:numId="14">
    <w:abstractNumId w:val="15"/>
  </w:num>
  <w:num w:numId="15">
    <w:abstractNumId w:val="8"/>
  </w:num>
  <w:num w:numId="16">
    <w:abstractNumId w:val="5"/>
  </w:num>
  <w:num w:numId="17">
    <w:abstractNumId w:val="19"/>
  </w:num>
  <w:num w:numId="18">
    <w:abstractNumId w:val="6"/>
  </w:num>
  <w:num w:numId="19">
    <w:abstractNumId w:val="17"/>
  </w:num>
  <w:num w:numId="20">
    <w:abstractNumId w:val="18"/>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mvNsHcwI+leFwn3hbKMg9FcIMaLgKXISVVovf5IKIX0P8lOy+GkHRyL+557E6qW30Q+vtUuGBgpkg4LKyUEVg==" w:salt="JIwvHsyIv+S0uT9teQn9lA=="/>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C5"/>
    <w:rsid w:val="0001147E"/>
    <w:rsid w:val="00016F75"/>
    <w:rsid w:val="00021B96"/>
    <w:rsid w:val="00022D05"/>
    <w:rsid w:val="0002538E"/>
    <w:rsid w:val="0003093F"/>
    <w:rsid w:val="00053520"/>
    <w:rsid w:val="00070139"/>
    <w:rsid w:val="000724BA"/>
    <w:rsid w:val="00094B15"/>
    <w:rsid w:val="000A71E4"/>
    <w:rsid w:val="000B1C11"/>
    <w:rsid w:val="000D0434"/>
    <w:rsid w:val="000D396D"/>
    <w:rsid w:val="000D63FB"/>
    <w:rsid w:val="000E067C"/>
    <w:rsid w:val="00105757"/>
    <w:rsid w:val="00121D03"/>
    <w:rsid w:val="00157A42"/>
    <w:rsid w:val="00157AFF"/>
    <w:rsid w:val="00161752"/>
    <w:rsid w:val="00181614"/>
    <w:rsid w:val="001863AD"/>
    <w:rsid w:val="001868FD"/>
    <w:rsid w:val="00187701"/>
    <w:rsid w:val="00187D5E"/>
    <w:rsid w:val="00190295"/>
    <w:rsid w:val="001975F4"/>
    <w:rsid w:val="00197973"/>
    <w:rsid w:val="001A4A2B"/>
    <w:rsid w:val="001C00F2"/>
    <w:rsid w:val="001D6849"/>
    <w:rsid w:val="001D7169"/>
    <w:rsid w:val="001E0BE8"/>
    <w:rsid w:val="001E4677"/>
    <w:rsid w:val="001E4B63"/>
    <w:rsid w:val="001F6ED5"/>
    <w:rsid w:val="00225753"/>
    <w:rsid w:val="00226AB4"/>
    <w:rsid w:val="00227A7C"/>
    <w:rsid w:val="0023169D"/>
    <w:rsid w:val="00231FC0"/>
    <w:rsid w:val="00253872"/>
    <w:rsid w:val="00257DA8"/>
    <w:rsid w:val="00265063"/>
    <w:rsid w:val="002959E9"/>
    <w:rsid w:val="00295A8B"/>
    <w:rsid w:val="002A795A"/>
    <w:rsid w:val="002B4227"/>
    <w:rsid w:val="002B5A6E"/>
    <w:rsid w:val="002D7A8F"/>
    <w:rsid w:val="002E1291"/>
    <w:rsid w:val="002E5666"/>
    <w:rsid w:val="002E58B7"/>
    <w:rsid w:val="002F10FD"/>
    <w:rsid w:val="00300892"/>
    <w:rsid w:val="003027E9"/>
    <w:rsid w:val="00302E1C"/>
    <w:rsid w:val="00307C22"/>
    <w:rsid w:val="00314BDF"/>
    <w:rsid w:val="0031756D"/>
    <w:rsid w:val="00320848"/>
    <w:rsid w:val="003347DB"/>
    <w:rsid w:val="003419C1"/>
    <w:rsid w:val="00347188"/>
    <w:rsid w:val="0035450C"/>
    <w:rsid w:val="00354BF8"/>
    <w:rsid w:val="00364C6C"/>
    <w:rsid w:val="003654D5"/>
    <w:rsid w:val="003772BD"/>
    <w:rsid w:val="00391B03"/>
    <w:rsid w:val="003A428F"/>
    <w:rsid w:val="003C45C1"/>
    <w:rsid w:val="003C5528"/>
    <w:rsid w:val="003D6FAB"/>
    <w:rsid w:val="003E17C5"/>
    <w:rsid w:val="003E424B"/>
    <w:rsid w:val="003E688F"/>
    <w:rsid w:val="003F4183"/>
    <w:rsid w:val="0040239D"/>
    <w:rsid w:val="004043D7"/>
    <w:rsid w:val="004110AB"/>
    <w:rsid w:val="0041276F"/>
    <w:rsid w:val="004136DF"/>
    <w:rsid w:val="00416B59"/>
    <w:rsid w:val="0042072C"/>
    <w:rsid w:val="0042175A"/>
    <w:rsid w:val="004266A7"/>
    <w:rsid w:val="00433C96"/>
    <w:rsid w:val="00440C23"/>
    <w:rsid w:val="004411CF"/>
    <w:rsid w:val="004533DF"/>
    <w:rsid w:val="00462C43"/>
    <w:rsid w:val="00466512"/>
    <w:rsid w:val="004679D7"/>
    <w:rsid w:val="00482F95"/>
    <w:rsid w:val="00487CB3"/>
    <w:rsid w:val="00490B8E"/>
    <w:rsid w:val="004922C6"/>
    <w:rsid w:val="004946A0"/>
    <w:rsid w:val="004A0C0C"/>
    <w:rsid w:val="004A7564"/>
    <w:rsid w:val="004B0761"/>
    <w:rsid w:val="004B4E26"/>
    <w:rsid w:val="004C0749"/>
    <w:rsid w:val="004D206E"/>
    <w:rsid w:val="004D3DB6"/>
    <w:rsid w:val="004D6100"/>
    <w:rsid w:val="004D795E"/>
    <w:rsid w:val="004E28DA"/>
    <w:rsid w:val="004E3745"/>
    <w:rsid w:val="004F5CCC"/>
    <w:rsid w:val="004F73D2"/>
    <w:rsid w:val="004F7460"/>
    <w:rsid w:val="0052525A"/>
    <w:rsid w:val="00525F78"/>
    <w:rsid w:val="00526C0F"/>
    <w:rsid w:val="0053146E"/>
    <w:rsid w:val="0053623F"/>
    <w:rsid w:val="00562401"/>
    <w:rsid w:val="00574257"/>
    <w:rsid w:val="00577B64"/>
    <w:rsid w:val="0058183D"/>
    <w:rsid w:val="005829BE"/>
    <w:rsid w:val="005860C4"/>
    <w:rsid w:val="00590DEE"/>
    <w:rsid w:val="00592662"/>
    <w:rsid w:val="00595113"/>
    <w:rsid w:val="005E6A2F"/>
    <w:rsid w:val="005F52E2"/>
    <w:rsid w:val="005F6179"/>
    <w:rsid w:val="00617007"/>
    <w:rsid w:val="00620504"/>
    <w:rsid w:val="006254B3"/>
    <w:rsid w:val="00637B2A"/>
    <w:rsid w:val="00645492"/>
    <w:rsid w:val="0064646B"/>
    <w:rsid w:val="0064649E"/>
    <w:rsid w:val="00657C2C"/>
    <w:rsid w:val="00663276"/>
    <w:rsid w:val="00685EA9"/>
    <w:rsid w:val="006867EF"/>
    <w:rsid w:val="00692BB4"/>
    <w:rsid w:val="006A090C"/>
    <w:rsid w:val="006A0D4A"/>
    <w:rsid w:val="006C3A11"/>
    <w:rsid w:val="006C3F25"/>
    <w:rsid w:val="006C5398"/>
    <w:rsid w:val="006D1374"/>
    <w:rsid w:val="006D2D0C"/>
    <w:rsid w:val="006E0F36"/>
    <w:rsid w:val="006E1995"/>
    <w:rsid w:val="006F3084"/>
    <w:rsid w:val="00723555"/>
    <w:rsid w:val="00736AA1"/>
    <w:rsid w:val="00741359"/>
    <w:rsid w:val="00744C8B"/>
    <w:rsid w:val="00752214"/>
    <w:rsid w:val="00753430"/>
    <w:rsid w:val="00771DB9"/>
    <w:rsid w:val="00791B17"/>
    <w:rsid w:val="007934FF"/>
    <w:rsid w:val="00797ECD"/>
    <w:rsid w:val="00797F84"/>
    <w:rsid w:val="007A0474"/>
    <w:rsid w:val="007B5052"/>
    <w:rsid w:val="007C182D"/>
    <w:rsid w:val="007D6F00"/>
    <w:rsid w:val="007E590D"/>
    <w:rsid w:val="00801E52"/>
    <w:rsid w:val="008023CA"/>
    <w:rsid w:val="0080393B"/>
    <w:rsid w:val="00816282"/>
    <w:rsid w:val="00823731"/>
    <w:rsid w:val="00826D9F"/>
    <w:rsid w:val="00834088"/>
    <w:rsid w:val="008346F0"/>
    <w:rsid w:val="00845741"/>
    <w:rsid w:val="00856A87"/>
    <w:rsid w:val="008637AA"/>
    <w:rsid w:val="0087435F"/>
    <w:rsid w:val="0088707D"/>
    <w:rsid w:val="008B2CB9"/>
    <w:rsid w:val="008C2BA7"/>
    <w:rsid w:val="008D3DE7"/>
    <w:rsid w:val="008D65EE"/>
    <w:rsid w:val="008E47AB"/>
    <w:rsid w:val="008E6736"/>
    <w:rsid w:val="008F411F"/>
    <w:rsid w:val="008F66F4"/>
    <w:rsid w:val="00900252"/>
    <w:rsid w:val="00902016"/>
    <w:rsid w:val="009067A5"/>
    <w:rsid w:val="009073E7"/>
    <w:rsid w:val="0091519A"/>
    <w:rsid w:val="00931BA7"/>
    <w:rsid w:val="00941ABE"/>
    <w:rsid w:val="00952C69"/>
    <w:rsid w:val="009730E9"/>
    <w:rsid w:val="009770ED"/>
    <w:rsid w:val="00984A35"/>
    <w:rsid w:val="00986CC4"/>
    <w:rsid w:val="009A5876"/>
    <w:rsid w:val="009C6890"/>
    <w:rsid w:val="009C7B34"/>
    <w:rsid w:val="009D2F2B"/>
    <w:rsid w:val="009E2603"/>
    <w:rsid w:val="00A217A0"/>
    <w:rsid w:val="00A40A64"/>
    <w:rsid w:val="00A42986"/>
    <w:rsid w:val="00A439A0"/>
    <w:rsid w:val="00A50882"/>
    <w:rsid w:val="00A52B71"/>
    <w:rsid w:val="00A53B7E"/>
    <w:rsid w:val="00A552C6"/>
    <w:rsid w:val="00A6125B"/>
    <w:rsid w:val="00A67299"/>
    <w:rsid w:val="00A83D80"/>
    <w:rsid w:val="00A85E18"/>
    <w:rsid w:val="00A937E4"/>
    <w:rsid w:val="00AA0D18"/>
    <w:rsid w:val="00AA1BA3"/>
    <w:rsid w:val="00AA1DFA"/>
    <w:rsid w:val="00AA4AC6"/>
    <w:rsid w:val="00AB2963"/>
    <w:rsid w:val="00AB5362"/>
    <w:rsid w:val="00AB592A"/>
    <w:rsid w:val="00AE107E"/>
    <w:rsid w:val="00AE5C1B"/>
    <w:rsid w:val="00AF0F94"/>
    <w:rsid w:val="00AF672D"/>
    <w:rsid w:val="00B05223"/>
    <w:rsid w:val="00B06B23"/>
    <w:rsid w:val="00B11854"/>
    <w:rsid w:val="00B157BA"/>
    <w:rsid w:val="00B2209F"/>
    <w:rsid w:val="00B340A1"/>
    <w:rsid w:val="00B36CCF"/>
    <w:rsid w:val="00B40850"/>
    <w:rsid w:val="00B70300"/>
    <w:rsid w:val="00B8198E"/>
    <w:rsid w:val="00B940E9"/>
    <w:rsid w:val="00BC0B77"/>
    <w:rsid w:val="00BC6776"/>
    <w:rsid w:val="00BD0948"/>
    <w:rsid w:val="00BD2BE0"/>
    <w:rsid w:val="00BE41C2"/>
    <w:rsid w:val="00BF1708"/>
    <w:rsid w:val="00BF320E"/>
    <w:rsid w:val="00BF56D2"/>
    <w:rsid w:val="00C0227B"/>
    <w:rsid w:val="00C11AAE"/>
    <w:rsid w:val="00C4122C"/>
    <w:rsid w:val="00C42820"/>
    <w:rsid w:val="00C52300"/>
    <w:rsid w:val="00C550DA"/>
    <w:rsid w:val="00C5560D"/>
    <w:rsid w:val="00C65612"/>
    <w:rsid w:val="00C80E7A"/>
    <w:rsid w:val="00C976E6"/>
    <w:rsid w:val="00CB475E"/>
    <w:rsid w:val="00CC2488"/>
    <w:rsid w:val="00CE3196"/>
    <w:rsid w:val="00CF0779"/>
    <w:rsid w:val="00D06983"/>
    <w:rsid w:val="00D1485B"/>
    <w:rsid w:val="00D17B0C"/>
    <w:rsid w:val="00D22F3D"/>
    <w:rsid w:val="00D67EAB"/>
    <w:rsid w:val="00D70183"/>
    <w:rsid w:val="00D84248"/>
    <w:rsid w:val="00D871C0"/>
    <w:rsid w:val="00DB77E8"/>
    <w:rsid w:val="00DD0D29"/>
    <w:rsid w:val="00DD3DD4"/>
    <w:rsid w:val="00DD6163"/>
    <w:rsid w:val="00DE35F9"/>
    <w:rsid w:val="00DF2449"/>
    <w:rsid w:val="00DF70C5"/>
    <w:rsid w:val="00E07A78"/>
    <w:rsid w:val="00E55DAD"/>
    <w:rsid w:val="00E60459"/>
    <w:rsid w:val="00E66BFE"/>
    <w:rsid w:val="00E84A04"/>
    <w:rsid w:val="00EC3271"/>
    <w:rsid w:val="00ED3431"/>
    <w:rsid w:val="00EE19F4"/>
    <w:rsid w:val="00F22BB3"/>
    <w:rsid w:val="00F33C48"/>
    <w:rsid w:val="00F46971"/>
    <w:rsid w:val="00F50C4A"/>
    <w:rsid w:val="00F50F22"/>
    <w:rsid w:val="00F62A82"/>
    <w:rsid w:val="00F7280E"/>
    <w:rsid w:val="00F7330B"/>
    <w:rsid w:val="00F802E4"/>
    <w:rsid w:val="00F85A3F"/>
    <w:rsid w:val="00F85DDE"/>
    <w:rsid w:val="00F87AF5"/>
    <w:rsid w:val="00F9637A"/>
    <w:rsid w:val="00F968C5"/>
    <w:rsid w:val="00FB3275"/>
    <w:rsid w:val="00FB6920"/>
    <w:rsid w:val="00FD695D"/>
    <w:rsid w:val="00FE2526"/>
    <w:rsid w:val="00FE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6E48AA83-0E1E-4A0B-8853-8C4CD623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A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C5"/>
    <w:pPr>
      <w:ind w:left="720"/>
      <w:contextualSpacing/>
    </w:pPr>
  </w:style>
  <w:style w:type="paragraph" w:styleId="BalloonText">
    <w:name w:val="Balloon Text"/>
    <w:basedOn w:val="Normal"/>
    <w:link w:val="BalloonTextChar"/>
    <w:uiPriority w:val="99"/>
    <w:semiHidden/>
    <w:unhideWhenUsed/>
    <w:rsid w:val="008C2BA7"/>
    <w:rPr>
      <w:rFonts w:ascii="Tahoma" w:hAnsi="Tahoma" w:cs="Tahoma"/>
      <w:sz w:val="16"/>
      <w:szCs w:val="16"/>
    </w:rPr>
  </w:style>
  <w:style w:type="character" w:customStyle="1" w:styleId="BalloonTextChar">
    <w:name w:val="Balloon Text Char"/>
    <w:basedOn w:val="DefaultParagraphFont"/>
    <w:link w:val="BalloonText"/>
    <w:uiPriority w:val="99"/>
    <w:semiHidden/>
    <w:rsid w:val="008C2BA7"/>
    <w:rPr>
      <w:rFonts w:ascii="Tahoma" w:hAnsi="Tahoma" w:cs="Tahoma"/>
      <w:sz w:val="16"/>
      <w:szCs w:val="16"/>
    </w:rPr>
  </w:style>
  <w:style w:type="paragraph" w:styleId="NoSpacing">
    <w:name w:val="No Spacing"/>
    <w:uiPriority w:val="1"/>
    <w:qFormat/>
    <w:rsid w:val="008C2BA7"/>
    <w:pPr>
      <w:spacing w:after="0" w:line="240" w:lineRule="auto"/>
    </w:pPr>
  </w:style>
  <w:style w:type="character" w:styleId="CommentReference">
    <w:name w:val="annotation reference"/>
    <w:basedOn w:val="DefaultParagraphFont"/>
    <w:uiPriority w:val="99"/>
    <w:semiHidden/>
    <w:unhideWhenUsed/>
    <w:rsid w:val="00227A7C"/>
    <w:rPr>
      <w:sz w:val="16"/>
      <w:szCs w:val="16"/>
    </w:rPr>
  </w:style>
  <w:style w:type="paragraph" w:styleId="CommentText">
    <w:name w:val="annotation text"/>
    <w:basedOn w:val="Normal"/>
    <w:link w:val="CommentTextChar"/>
    <w:uiPriority w:val="99"/>
    <w:semiHidden/>
    <w:unhideWhenUsed/>
    <w:rsid w:val="00227A7C"/>
  </w:style>
  <w:style w:type="character" w:customStyle="1" w:styleId="CommentTextChar">
    <w:name w:val="Comment Text Char"/>
    <w:basedOn w:val="DefaultParagraphFont"/>
    <w:link w:val="CommentText"/>
    <w:uiPriority w:val="99"/>
    <w:semiHidden/>
    <w:rsid w:val="00227A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A7C"/>
    <w:rPr>
      <w:b/>
      <w:bCs/>
    </w:rPr>
  </w:style>
  <w:style w:type="character" w:customStyle="1" w:styleId="CommentSubjectChar">
    <w:name w:val="Comment Subject Char"/>
    <w:basedOn w:val="CommentTextChar"/>
    <w:link w:val="CommentSubject"/>
    <w:uiPriority w:val="99"/>
    <w:semiHidden/>
    <w:rsid w:val="00227A7C"/>
    <w:rPr>
      <w:rFonts w:ascii="Times New Roman" w:eastAsia="Times New Roman" w:hAnsi="Times New Roman" w:cs="Times New Roman"/>
      <w:b/>
      <w:bCs/>
      <w:sz w:val="20"/>
      <w:szCs w:val="20"/>
    </w:rPr>
  </w:style>
  <w:style w:type="character" w:styleId="Strong">
    <w:name w:val="Strong"/>
    <w:basedOn w:val="DefaultParagraphFont"/>
    <w:uiPriority w:val="22"/>
    <w:qFormat/>
    <w:rsid w:val="002D7A8F"/>
    <w:rPr>
      <w:b/>
      <w:bCs/>
    </w:rPr>
  </w:style>
  <w:style w:type="paragraph" w:styleId="Header">
    <w:name w:val="header"/>
    <w:basedOn w:val="Normal"/>
    <w:link w:val="HeaderChar"/>
    <w:uiPriority w:val="99"/>
    <w:unhideWhenUsed/>
    <w:rsid w:val="00856A87"/>
    <w:pPr>
      <w:tabs>
        <w:tab w:val="center" w:pos="4680"/>
        <w:tab w:val="right" w:pos="9360"/>
      </w:tabs>
    </w:pPr>
  </w:style>
  <w:style w:type="character" w:customStyle="1" w:styleId="HeaderChar">
    <w:name w:val="Header Char"/>
    <w:basedOn w:val="DefaultParagraphFont"/>
    <w:link w:val="Header"/>
    <w:uiPriority w:val="99"/>
    <w:rsid w:val="00856A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6A87"/>
    <w:pPr>
      <w:tabs>
        <w:tab w:val="center" w:pos="4680"/>
        <w:tab w:val="right" w:pos="9360"/>
      </w:tabs>
    </w:pPr>
  </w:style>
  <w:style w:type="character" w:customStyle="1" w:styleId="FooterChar">
    <w:name w:val="Footer Char"/>
    <w:basedOn w:val="DefaultParagraphFont"/>
    <w:link w:val="Footer"/>
    <w:uiPriority w:val="99"/>
    <w:rsid w:val="00856A87"/>
    <w:rPr>
      <w:rFonts w:ascii="Times New Roman" w:eastAsia="Times New Roman" w:hAnsi="Times New Roman" w:cs="Times New Roman"/>
      <w:sz w:val="20"/>
      <w:szCs w:val="20"/>
    </w:rPr>
  </w:style>
  <w:style w:type="paragraph" w:customStyle="1" w:styleId="Default">
    <w:name w:val="Default"/>
    <w:rsid w:val="005951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2662"/>
    <w:pPr>
      <w:spacing w:after="0" w:line="240" w:lineRule="auto"/>
    </w:pPr>
    <w:rPr>
      <w:rFonts w:ascii="Tw Cen MT" w:hAnsi="Tw Cen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01330">
      <w:bodyDiv w:val="1"/>
      <w:marLeft w:val="0"/>
      <w:marRight w:val="0"/>
      <w:marTop w:val="0"/>
      <w:marBottom w:val="0"/>
      <w:divBdr>
        <w:top w:val="none" w:sz="0" w:space="0" w:color="auto"/>
        <w:left w:val="none" w:sz="0" w:space="0" w:color="auto"/>
        <w:bottom w:val="none" w:sz="0" w:space="0" w:color="auto"/>
        <w:right w:val="none" w:sz="0" w:space="0" w:color="auto"/>
      </w:divBdr>
    </w:div>
    <w:div w:id="310864350">
      <w:bodyDiv w:val="1"/>
      <w:marLeft w:val="0"/>
      <w:marRight w:val="0"/>
      <w:marTop w:val="0"/>
      <w:marBottom w:val="0"/>
      <w:divBdr>
        <w:top w:val="none" w:sz="0" w:space="0" w:color="auto"/>
        <w:left w:val="none" w:sz="0" w:space="0" w:color="auto"/>
        <w:bottom w:val="none" w:sz="0" w:space="0" w:color="auto"/>
        <w:right w:val="none" w:sz="0" w:space="0" w:color="auto"/>
      </w:divBdr>
    </w:div>
    <w:div w:id="89249825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sChild>
        <w:div w:id="962879943">
          <w:marLeft w:val="0"/>
          <w:marRight w:val="0"/>
          <w:marTop w:val="0"/>
          <w:marBottom w:val="0"/>
          <w:divBdr>
            <w:top w:val="none" w:sz="0" w:space="0" w:color="auto"/>
            <w:left w:val="none" w:sz="0" w:space="0" w:color="auto"/>
            <w:bottom w:val="none" w:sz="0" w:space="0" w:color="auto"/>
            <w:right w:val="none" w:sz="0" w:space="0" w:color="auto"/>
          </w:divBdr>
          <w:divsChild>
            <w:div w:id="1217354246">
              <w:marLeft w:val="0"/>
              <w:marRight w:val="0"/>
              <w:marTop w:val="0"/>
              <w:marBottom w:val="0"/>
              <w:divBdr>
                <w:top w:val="none" w:sz="0" w:space="0" w:color="auto"/>
                <w:left w:val="none" w:sz="0" w:space="0" w:color="auto"/>
                <w:bottom w:val="none" w:sz="0" w:space="0" w:color="auto"/>
                <w:right w:val="none" w:sz="0" w:space="0" w:color="auto"/>
              </w:divBdr>
              <w:divsChild>
                <w:div w:id="610934995">
                  <w:marLeft w:val="600"/>
                  <w:marRight w:val="240"/>
                  <w:marTop w:val="240"/>
                  <w:marBottom w:val="240"/>
                  <w:divBdr>
                    <w:top w:val="none" w:sz="0" w:space="0" w:color="auto"/>
                    <w:left w:val="none" w:sz="0" w:space="0" w:color="auto"/>
                    <w:bottom w:val="none" w:sz="0" w:space="0" w:color="auto"/>
                    <w:right w:val="none" w:sz="0" w:space="0" w:color="auto"/>
                  </w:divBdr>
                  <w:divsChild>
                    <w:div w:id="1792477225">
                      <w:marLeft w:val="0"/>
                      <w:marRight w:val="0"/>
                      <w:marTop w:val="43"/>
                      <w:marBottom w:val="43"/>
                      <w:divBdr>
                        <w:top w:val="none" w:sz="0" w:space="0" w:color="auto"/>
                        <w:left w:val="none" w:sz="0" w:space="0" w:color="auto"/>
                        <w:bottom w:val="none" w:sz="0" w:space="0" w:color="auto"/>
                        <w:right w:val="none" w:sz="0" w:space="0" w:color="auto"/>
                      </w:divBdr>
                    </w:div>
                    <w:div w:id="296762584">
                      <w:marLeft w:val="0"/>
                      <w:marRight w:val="0"/>
                      <w:marTop w:val="43"/>
                      <w:marBottom w:val="43"/>
                      <w:divBdr>
                        <w:top w:val="none" w:sz="0" w:space="0" w:color="auto"/>
                        <w:left w:val="none" w:sz="0" w:space="0" w:color="auto"/>
                        <w:bottom w:val="none" w:sz="0" w:space="0" w:color="auto"/>
                        <w:right w:val="none" w:sz="0" w:space="0" w:color="auto"/>
                      </w:divBdr>
                    </w:div>
                    <w:div w:id="1260211049">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065877740">
      <w:bodyDiv w:val="1"/>
      <w:marLeft w:val="0"/>
      <w:marRight w:val="0"/>
      <w:marTop w:val="0"/>
      <w:marBottom w:val="0"/>
      <w:divBdr>
        <w:top w:val="none" w:sz="0" w:space="0" w:color="auto"/>
        <w:left w:val="none" w:sz="0" w:space="0" w:color="auto"/>
        <w:bottom w:val="none" w:sz="0" w:space="0" w:color="auto"/>
        <w:right w:val="none" w:sz="0" w:space="0" w:color="auto"/>
      </w:divBdr>
    </w:div>
    <w:div w:id="1680697395">
      <w:bodyDiv w:val="1"/>
      <w:marLeft w:val="0"/>
      <w:marRight w:val="0"/>
      <w:marTop w:val="0"/>
      <w:marBottom w:val="0"/>
      <w:divBdr>
        <w:top w:val="none" w:sz="0" w:space="0" w:color="auto"/>
        <w:left w:val="none" w:sz="0" w:space="0" w:color="auto"/>
        <w:bottom w:val="none" w:sz="0" w:space="0" w:color="auto"/>
        <w:right w:val="none" w:sz="0" w:space="0" w:color="auto"/>
      </w:divBdr>
    </w:div>
    <w:div w:id="1842114451">
      <w:bodyDiv w:val="1"/>
      <w:marLeft w:val="0"/>
      <w:marRight w:val="0"/>
      <w:marTop w:val="0"/>
      <w:marBottom w:val="0"/>
      <w:divBdr>
        <w:top w:val="none" w:sz="0" w:space="0" w:color="auto"/>
        <w:left w:val="none" w:sz="0" w:space="0" w:color="auto"/>
        <w:bottom w:val="none" w:sz="0" w:space="0" w:color="auto"/>
        <w:right w:val="none" w:sz="0" w:space="0" w:color="auto"/>
      </w:divBdr>
    </w:div>
    <w:div w:id="20524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ballicensing@dhs.wisconsi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hs.wisconsin.gov/library/f-02138.htm" TargetMode="External"/><Relationship Id="rId4" Type="http://schemas.openxmlformats.org/officeDocument/2006/relationships/settings" Target="settings.xml"/><Relationship Id="rId9" Type="http://schemas.openxmlformats.org/officeDocument/2006/relationships/hyperlink" Target="https://www.dhs.wisconsin.gov/regulations/assisted-living/hcb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CD01-1F45-4B46-B5B1-35B01EBD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Community-Based Residential Facility - Applicant Compliance Statement, F-02109</vt:lpstr>
    </vt:vector>
  </TitlesOfParts>
  <Manager>Jenny Haight</Manager>
  <Company>DHS</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Residential Facility - Applicant Compliance Statement, F-02109</dc:title>
  <dc:subject>1100</dc:subject>
  <dc:creator>Division of Quality Assurance</dc:creator>
  <cp:keywords>dqa, division of quality assurance, bal, bureau of assisted living, cbrf, community-based residential facility, applicant compliance statement, F02109</cp:keywords>
  <cp:lastModifiedBy>Dishno, Karen L.</cp:lastModifiedBy>
  <cp:revision>2</cp:revision>
  <cp:lastPrinted>2017-03-08T22:16:00Z</cp:lastPrinted>
  <dcterms:created xsi:type="dcterms:W3CDTF">2021-04-29T16:29:00Z</dcterms:created>
  <dcterms:modified xsi:type="dcterms:W3CDTF">2021-04-29T16:29:00Z</dcterms:modified>
  <cp:category>640-400</cp:category>
</cp:coreProperties>
</file>