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6454" w:rsidRPr="00643EAF" w14:paraId="4A824EC3" w14:textId="77777777" w:rsidTr="000F6454">
        <w:trPr>
          <w:trHeight w:val="1790"/>
        </w:trPr>
        <w:tc>
          <w:tcPr>
            <w:tcW w:w="9350" w:type="dxa"/>
          </w:tcPr>
          <w:p w14:paraId="759AB0EC" w14:textId="1BB994EE" w:rsidR="000F6454" w:rsidRPr="00643EAF" w:rsidRDefault="000F6454" w:rsidP="00350F88">
            <w:proofErr w:type="spellStart"/>
            <w:r w:rsidRPr="00643EAF">
              <w:t>Add</w:t>
            </w:r>
            <w:proofErr w:type="spellEnd"/>
            <w:r w:rsidRPr="00643EAF">
              <w:t xml:space="preserve"> </w:t>
            </w:r>
            <w:proofErr w:type="spellStart"/>
            <w:r w:rsidRPr="00643EAF">
              <w:t>letterhead</w:t>
            </w:r>
            <w:proofErr w:type="spellEnd"/>
            <w:r w:rsidRPr="00643EAF">
              <w:t xml:space="preserve"> </w:t>
            </w:r>
            <w:proofErr w:type="spellStart"/>
            <w:r w:rsidRPr="00643EAF">
              <w:t>here</w:t>
            </w:r>
            <w:proofErr w:type="spellEnd"/>
            <w:r w:rsidRPr="00643EAF">
              <w:t>.</w:t>
            </w:r>
            <w:bookmarkStart w:id="0" w:name="_GoBack"/>
            <w:bookmarkEnd w:id="0"/>
          </w:p>
        </w:tc>
      </w:tr>
    </w:tbl>
    <w:p w14:paraId="7683ECD6" w14:textId="77777777" w:rsidR="000F6454" w:rsidRPr="00643EAF" w:rsidRDefault="000F6454" w:rsidP="000F6454">
      <w:pPr>
        <w:keepLines w:val="0"/>
        <w:sectPr w:rsidR="000F6454" w:rsidRPr="00643EAF" w:rsidSect="000F6454">
          <w:footerReference w:type="first" r:id="rId8"/>
          <w:type w:val="continuous"/>
          <w:pgSz w:w="12240" w:h="15840"/>
          <w:pgMar w:top="432" w:right="1440" w:bottom="1440" w:left="1440" w:header="720" w:footer="720" w:gutter="0"/>
          <w:pgNumType w:start="1"/>
          <w:cols w:space="720"/>
          <w:formProt w:val="0"/>
          <w:titlePg/>
          <w:docGrid w:linePitch="360"/>
        </w:sectPr>
      </w:pPr>
    </w:p>
    <w:p w14:paraId="4905D6EF" w14:textId="65A53F26" w:rsidR="00577D62" w:rsidRPr="00643EAF" w:rsidRDefault="00577D62" w:rsidP="000F6454">
      <w:pPr>
        <w:keepNext w:val="0"/>
        <w:keepLines w:val="0"/>
      </w:pPr>
      <w:r w:rsidRPr="00643EAF">
        <w:t>Al padre/madre o tutor de:</w:t>
      </w:r>
    </w:p>
    <w:p w14:paraId="00137328" w14:textId="77777777" w:rsidR="00D04106" w:rsidRPr="00643EAF" w:rsidRDefault="00577D62" w:rsidP="000F6454">
      <w:pPr>
        <w:keepNext w:val="0"/>
        <w:keepLines w:val="0"/>
      </w:pPr>
      <w:r w:rsidRPr="00643EAF">
        <w:rPr>
          <w:b/>
        </w:rPr>
        <w:fldChar w:fldCharType="begin">
          <w:ffData>
            <w:name w:val="Text1"/>
            <w:enabled/>
            <w:calcOnExit w:val="0"/>
            <w:textInput/>
          </w:ffData>
        </w:fldChar>
      </w:r>
      <w:r w:rsidRPr="00643EAF">
        <w:rPr>
          <w:b/>
        </w:rPr>
        <w:instrText xml:space="preserve"> FORMTEXT </w:instrText>
      </w:r>
      <w:r w:rsidRPr="00643EAF">
        <w:rPr>
          <w:b/>
        </w:rPr>
      </w:r>
      <w:r w:rsidRPr="00643EAF">
        <w:rPr>
          <w:b/>
        </w:rPr>
        <w:fldChar w:fldCharType="separate"/>
      </w:r>
      <w:r w:rsidRPr="00643EAF">
        <w:rPr>
          <w:b/>
        </w:rPr>
        <w:t>Child's Name</w:t>
      </w:r>
      <w:r w:rsidRPr="00643EAF">
        <w:rPr>
          <w:b/>
        </w:rPr>
        <w:fldChar w:fldCharType="end"/>
      </w:r>
      <w:r w:rsidRPr="00643EAF">
        <w:br/>
      </w:r>
      <w:r w:rsidRPr="00643EAF">
        <w:fldChar w:fldCharType="begin">
          <w:ffData>
            <w:name w:val="Text2"/>
            <w:enabled/>
            <w:calcOnExit w:val="0"/>
            <w:textInput/>
          </w:ffData>
        </w:fldChar>
      </w:r>
      <w:r w:rsidRPr="00643EAF">
        <w:instrText xml:space="preserve"> FORMTEXT </w:instrText>
      </w:r>
      <w:r w:rsidRPr="00643EAF">
        <w:fldChar w:fldCharType="separate"/>
      </w:r>
      <w:r w:rsidRPr="00643EAF">
        <w:t>Child's Address line 1</w:t>
      </w:r>
      <w:r w:rsidRPr="00643EAF">
        <w:fldChar w:fldCharType="end"/>
      </w:r>
      <w:r w:rsidRPr="00643EAF">
        <w:br/>
      </w:r>
      <w:r w:rsidRPr="00643EAF">
        <w:fldChar w:fldCharType="begin">
          <w:ffData>
            <w:name w:val="Text3"/>
            <w:enabled/>
            <w:calcOnExit w:val="0"/>
            <w:textInput/>
          </w:ffData>
        </w:fldChar>
      </w:r>
      <w:r w:rsidRPr="00643EAF">
        <w:instrText xml:space="preserve"> FORMTEXT </w:instrText>
      </w:r>
      <w:r w:rsidRPr="00643EAF">
        <w:fldChar w:fldCharType="separate"/>
      </w:r>
      <w:r w:rsidRPr="00643EAF">
        <w:t>Child's Address line 2</w:t>
      </w:r>
      <w:r w:rsidRPr="00643EAF">
        <w:fldChar w:fldCharType="end"/>
      </w:r>
    </w:p>
    <w:p w14:paraId="05358154" w14:textId="77777777" w:rsidR="008E6B48" w:rsidRPr="00643EAF" w:rsidRDefault="008E6B48" w:rsidP="000F6454">
      <w:pPr>
        <w:keepNext w:val="0"/>
        <w:keepLines w:val="0"/>
      </w:pPr>
      <w:r w:rsidRPr="00643EAF">
        <w:t xml:space="preserve">Fecha de aviso: </w:t>
      </w:r>
      <w:sdt>
        <w:sdtPr>
          <w:id w:val="1189101672"/>
          <w:placeholder>
            <w:docPart w:val="17800BFB659E4BE991F6FDADD25A2012"/>
          </w:placeholder>
          <w:showingPlcHdr/>
          <w:date>
            <w:dateFormat w:val="MMMM d, yyyy"/>
            <w:lid w:val="en-US"/>
            <w:storeMappedDataAs w:val="dateTime"/>
            <w:calendar w:val="gregorian"/>
          </w:date>
        </w:sdtPr>
        <w:sdtEndPr>
          <w:rPr>
            <w:highlight w:val="lightGray"/>
          </w:rPr>
        </w:sdtEndPr>
        <w:sdtContent>
          <w:r w:rsidRPr="00643EAF">
            <w:rPr>
              <w:rStyle w:val="PlaceholderText"/>
              <w:color w:val="auto"/>
              <w:highlight w:val="lightGray"/>
            </w:rPr>
            <w:t>Click or tap to enter a date.</w:t>
          </w:r>
        </w:sdtContent>
      </w:sdt>
    </w:p>
    <w:p w14:paraId="70AF250B" w14:textId="078DCCE3" w:rsidR="008E6B48" w:rsidRPr="00643EAF" w:rsidRDefault="00E82ED9" w:rsidP="008A4525">
      <w:pPr>
        <w:pStyle w:val="LetterTitle"/>
        <w:keepNext w:val="0"/>
        <w:keepLines w:val="0"/>
        <w:rPr>
          <w:sz w:val="20"/>
          <w:szCs w:val="20"/>
        </w:rPr>
      </w:pPr>
      <w:r w:rsidRPr="00643EAF">
        <w:t xml:space="preserve">Aviso de acción: </w:t>
      </w:r>
      <w:r w:rsidR="006B4336" w:rsidRPr="00643EAF">
        <w:fldChar w:fldCharType="begin">
          <w:ffData>
            <w:name w:val="Text22"/>
            <w:enabled/>
            <w:calcOnExit w:val="0"/>
            <w:textInput/>
          </w:ffData>
        </w:fldChar>
      </w:r>
      <w:r w:rsidR="006B4336" w:rsidRPr="00643EAF">
        <w:instrText xml:space="preserve"> FORMTEXT </w:instrText>
      </w:r>
      <w:r w:rsidR="006B4336" w:rsidRPr="00643EAF">
        <w:fldChar w:fldCharType="separate"/>
      </w:r>
      <w:r w:rsidRPr="00643EAF">
        <w:t>Child's Name</w:t>
      </w:r>
      <w:r w:rsidR="006B4336" w:rsidRPr="00643EAF">
        <w:fldChar w:fldCharType="end"/>
      </w:r>
      <w:r w:rsidRPr="00643EAF">
        <w:t xml:space="preserve"> fue encontrado no elegible para el Children's Long-Term Support Waiver Program (Programa de exención de apoyo a largo plazo para niños)</w:t>
      </w:r>
      <w:r w:rsidR="008A4525" w:rsidRPr="00643EAF">
        <w:br/>
      </w:r>
      <w:r w:rsidRPr="00643EAF">
        <w:rPr>
          <w:sz w:val="20"/>
        </w:rPr>
        <w:t xml:space="preserve">(Notice of Action: </w:t>
      </w:r>
      <w:r w:rsidR="008A4525" w:rsidRPr="00643EAF">
        <w:rPr>
          <w:sz w:val="20"/>
          <w:szCs w:val="20"/>
        </w:rPr>
        <w:fldChar w:fldCharType="begin">
          <w:ffData>
            <w:name w:val="Text22"/>
            <w:enabled/>
            <w:calcOnExit w:val="0"/>
            <w:textInput/>
          </w:ffData>
        </w:fldChar>
      </w:r>
      <w:r w:rsidR="008A4525" w:rsidRPr="00643EAF">
        <w:rPr>
          <w:sz w:val="20"/>
          <w:szCs w:val="20"/>
        </w:rPr>
        <w:instrText xml:space="preserve"> FORMTEXT </w:instrText>
      </w:r>
      <w:r w:rsidR="008A4525" w:rsidRPr="00643EAF">
        <w:rPr>
          <w:sz w:val="20"/>
          <w:szCs w:val="20"/>
        </w:rPr>
      </w:r>
      <w:r w:rsidR="008A4525" w:rsidRPr="00643EAF">
        <w:rPr>
          <w:sz w:val="20"/>
          <w:szCs w:val="20"/>
        </w:rPr>
        <w:fldChar w:fldCharType="separate"/>
      </w:r>
      <w:r w:rsidR="008A4525" w:rsidRPr="00643EAF">
        <w:rPr>
          <w:sz w:val="20"/>
          <w:szCs w:val="20"/>
        </w:rPr>
        <w:t>Child's Name</w:t>
      </w:r>
      <w:r w:rsidR="008A4525" w:rsidRPr="00643EAF">
        <w:rPr>
          <w:sz w:val="20"/>
          <w:szCs w:val="20"/>
        </w:rPr>
        <w:fldChar w:fldCharType="end"/>
      </w:r>
      <w:r w:rsidR="008A4525" w:rsidRPr="00643EAF">
        <w:rPr>
          <w:sz w:val="20"/>
          <w:szCs w:val="20"/>
        </w:rPr>
        <w:t xml:space="preserve"> Was Found Not Eligible for the </w:t>
      </w:r>
      <w:r w:rsidRPr="00643EAF">
        <w:rPr>
          <w:sz w:val="20"/>
        </w:rPr>
        <w:t xml:space="preserve">Children’s </w:t>
      </w:r>
      <w:r w:rsidR="001E3044" w:rsidRPr="00643EAF">
        <w:rPr>
          <w:sz w:val="20"/>
        </w:rPr>
        <w:br/>
      </w:r>
      <w:r w:rsidRPr="00643EAF">
        <w:rPr>
          <w:sz w:val="20"/>
        </w:rPr>
        <w:t>Long-Term Support Waiver Program)</w:t>
      </w:r>
    </w:p>
    <w:p w14:paraId="0A2D00F8" w14:textId="77777777" w:rsidR="00D54757" w:rsidRPr="00643EAF" w:rsidRDefault="00D54757" w:rsidP="000F6454">
      <w:pPr>
        <w:pStyle w:val="Heading"/>
        <w:keepNext w:val="0"/>
        <w:keepLines w:val="0"/>
      </w:pPr>
      <w:r w:rsidRPr="00643EAF">
        <w:t>Razón de esta carta</w:t>
      </w:r>
    </w:p>
    <w:p w14:paraId="7B8ACFA1" w14:textId="77777777" w:rsidR="008B4A5D" w:rsidRPr="00643EAF" w:rsidRDefault="002D6828" w:rsidP="000F6454">
      <w:pPr>
        <w:keepNext w:val="0"/>
        <w:keepLines w:val="0"/>
      </w:pPr>
      <w:r w:rsidRPr="00643EAF">
        <w:t>El propósito de esta carta es:</w:t>
      </w:r>
    </w:p>
    <w:p w14:paraId="174C53C5" w14:textId="14007671" w:rsidR="008B4A5D" w:rsidRPr="00643EAF" w:rsidRDefault="0033053F" w:rsidP="000F6454">
      <w:pPr>
        <w:pStyle w:val="ListParagraph"/>
        <w:keepNext w:val="0"/>
        <w:keepLines w:val="0"/>
        <w:numPr>
          <w:ilvl w:val="0"/>
          <w:numId w:val="35"/>
        </w:numPr>
      </w:pPr>
      <w:r w:rsidRPr="00643EAF">
        <w:t>Informarle que</w:t>
      </w:r>
      <w:r w:rsidR="00A55953">
        <w:t xml:space="preserve"> </w:t>
      </w:r>
      <w:r w:rsidR="00117B64" w:rsidRPr="00643EAF">
        <w:fldChar w:fldCharType="begin">
          <w:ffData>
            <w:name w:val="Text16"/>
            <w:enabled/>
            <w:calcOnExit w:val="0"/>
            <w:textInput/>
          </w:ffData>
        </w:fldChar>
      </w:r>
      <w:r w:rsidR="00117B64" w:rsidRPr="00643EAF">
        <w:instrText xml:space="preserve"> FORMTEXT </w:instrText>
      </w:r>
      <w:r w:rsidR="00117B64" w:rsidRPr="00643EAF">
        <w:fldChar w:fldCharType="separate"/>
      </w:r>
      <w:r w:rsidRPr="00643EAF">
        <w:t>Child's Name</w:t>
      </w:r>
      <w:r w:rsidR="00117B64" w:rsidRPr="00643EAF">
        <w:fldChar w:fldCharType="end"/>
      </w:r>
      <w:r w:rsidRPr="00643EAF">
        <w:t xml:space="preserve"> no cumple con los criterios de elegibilidad para el Children's </w:t>
      </w:r>
      <w:r w:rsidR="0078797F">
        <w:br/>
      </w:r>
      <w:r w:rsidRPr="00643EAF">
        <w:t>Long-Term Support Waiver Program (Programa de exención de apoyo a largo plazo para niños).</w:t>
      </w:r>
    </w:p>
    <w:p w14:paraId="66365ED7" w14:textId="77777777" w:rsidR="008B4A5D" w:rsidRPr="00643EAF" w:rsidRDefault="0033053F" w:rsidP="000F6454">
      <w:pPr>
        <w:pStyle w:val="ListParagraph"/>
        <w:keepNext w:val="0"/>
        <w:keepLines w:val="0"/>
        <w:numPr>
          <w:ilvl w:val="0"/>
          <w:numId w:val="35"/>
        </w:numPr>
      </w:pPr>
      <w:r w:rsidRPr="00643EAF">
        <w:t>Proporcionarle información sobre la razón de la denegación de elegibilidad.</w:t>
      </w:r>
    </w:p>
    <w:p w14:paraId="4EE159BD" w14:textId="77777777" w:rsidR="008B4A5D" w:rsidRPr="00643EAF" w:rsidRDefault="0033053F" w:rsidP="000F6454">
      <w:pPr>
        <w:pStyle w:val="ListParagraph"/>
        <w:keepNext w:val="0"/>
        <w:keepLines w:val="0"/>
        <w:numPr>
          <w:ilvl w:val="0"/>
          <w:numId w:val="35"/>
        </w:numPr>
      </w:pPr>
      <w:r w:rsidRPr="00643EAF">
        <w:t>Describir las opciones y los plazos para responder a esta decisión.</w:t>
      </w:r>
    </w:p>
    <w:p w14:paraId="363C7643" w14:textId="77777777" w:rsidR="008915D1" w:rsidRPr="00643EAF" w:rsidRDefault="0033053F" w:rsidP="000F6454">
      <w:pPr>
        <w:pStyle w:val="ListParagraph"/>
        <w:keepNext w:val="0"/>
        <w:keepLines w:val="0"/>
        <w:numPr>
          <w:ilvl w:val="0"/>
          <w:numId w:val="35"/>
        </w:numPr>
      </w:pPr>
      <w:r w:rsidRPr="00643EAF">
        <w:t>Brindarle información de contacto de personas con quienes puede hablar si tiene preguntas.</w:t>
      </w:r>
    </w:p>
    <w:p w14:paraId="4891B092" w14:textId="77777777" w:rsidR="00DF5C83" w:rsidRPr="00643EAF" w:rsidRDefault="0033053F" w:rsidP="000F6454">
      <w:pPr>
        <w:pStyle w:val="ListParagraph"/>
        <w:keepNext w:val="0"/>
        <w:keepLines w:val="0"/>
        <w:numPr>
          <w:ilvl w:val="0"/>
          <w:numId w:val="35"/>
        </w:numPr>
        <w:rPr>
          <w:spacing w:val="-2"/>
        </w:rPr>
      </w:pPr>
      <w:r w:rsidRPr="00643EAF">
        <w:rPr>
          <w:spacing w:val="-2"/>
        </w:rPr>
        <w:t>Proporcionarle el informe de la evaluación funcional y los documentos que explican la evaluación funcional, las audiencias imparciales y los derechos y responsabilidades de los participantes.</w:t>
      </w:r>
    </w:p>
    <w:p w14:paraId="182FAEC7" w14:textId="77777777" w:rsidR="000D1CB8" w:rsidRPr="00643EAF" w:rsidRDefault="005F6BF4" w:rsidP="000F6454">
      <w:pPr>
        <w:pStyle w:val="Heading"/>
        <w:keepNext w:val="0"/>
        <w:keepLines w:val="0"/>
      </w:pPr>
      <w:r w:rsidRPr="00643EAF">
        <w:t>Decisión y cronograma</w:t>
      </w:r>
    </w:p>
    <w:tbl>
      <w:tblPr>
        <w:tblStyle w:val="TableGrid1"/>
        <w:tblW w:w="5000" w:type="pct"/>
        <w:tblLook w:val="04A0" w:firstRow="1" w:lastRow="0" w:firstColumn="1" w:lastColumn="0" w:noHBand="0" w:noVBand="1"/>
      </w:tblPr>
      <w:tblGrid>
        <w:gridCol w:w="4675"/>
        <w:gridCol w:w="4675"/>
      </w:tblGrid>
      <w:tr w:rsidR="006B4336" w:rsidRPr="00643EAF" w14:paraId="1B8EA49E" w14:textId="77777777" w:rsidTr="00C417E7">
        <w:trPr>
          <w:cantSplit/>
          <w:trHeight w:val="908"/>
        </w:trPr>
        <w:tc>
          <w:tcPr>
            <w:tcW w:w="2500" w:type="pct"/>
            <w:shd w:val="clear" w:color="auto" w:fill="E7E6E6" w:themeFill="background2"/>
            <w:vAlign w:val="center"/>
          </w:tcPr>
          <w:p w14:paraId="7850C4AF" w14:textId="77777777" w:rsidR="006B4336" w:rsidRPr="00643EAF" w:rsidRDefault="006B4336" w:rsidP="000F6454">
            <w:pPr>
              <w:keepNext w:val="0"/>
              <w:keepLines w:val="0"/>
            </w:pPr>
            <w:r w:rsidRPr="00643EAF">
              <w:rPr>
                <w:noProof/>
                <w:lang w:val="en-US"/>
              </w:rPr>
              <mc:AlternateContent>
                <mc:Choice Requires="wpg">
                  <w:drawing>
                    <wp:anchor distT="0" distB="0" distL="114300" distR="114300" simplePos="0" relativeHeight="251712512" behindDoc="1" locked="0" layoutInCell="1" allowOverlap="1" wp14:anchorId="7AFEE3C1" wp14:editId="1F746EA2">
                      <wp:simplePos x="0" y="0"/>
                      <wp:positionH relativeFrom="column">
                        <wp:posOffset>68580</wp:posOffset>
                      </wp:positionH>
                      <wp:positionV relativeFrom="paragraph">
                        <wp:posOffset>52705</wp:posOffset>
                      </wp:positionV>
                      <wp:extent cx="352425" cy="352425"/>
                      <wp:effectExtent l="0" t="0" r="28575" b="28575"/>
                      <wp:wrapSquare wrapText="bothSides"/>
                      <wp:docPr id="17" name="Group 17"/>
                      <wp:cNvGraphicFramePr/>
                      <a:graphic xmlns:a="http://schemas.openxmlformats.org/drawingml/2006/main">
                        <a:graphicData uri="http://schemas.microsoft.com/office/word/2010/wordprocessingGroup">
                          <wpg:wgp>
                            <wpg:cNvGrpSpPr/>
                            <wpg:grpSpPr>
                              <a:xfrm>
                                <a:off x="0" y="0"/>
                                <a:ext cx="352425" cy="352425"/>
                                <a:chOff x="0" y="0"/>
                                <a:chExt cx="352425" cy="352425"/>
                              </a:xfrm>
                            </wpg:grpSpPr>
                            <wps:wsp>
                              <wps:cNvPr id="1" name="Oval 1"/>
                              <wps:cNvSpPr/>
                              <wps:spPr>
                                <a:xfrm>
                                  <a:off x="0" y="0"/>
                                  <a:ext cx="352425" cy="3524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l="19992" r="4048"/>
                                <a:stretch/>
                              </pic:blipFill>
                              <pic:spPr>
                                <a:xfrm>
                                  <a:off x="64617" y="71120"/>
                                  <a:ext cx="223809" cy="209550"/>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B4EA46F" id="Group 17" o:spid="_x0000_s1026" style="position:absolute;margin-left:5.4pt;margin-top:4.15pt;width:27.75pt;height:27.75pt;z-index:-251603968;mso-width-relative:margin;mso-height-relative:margin" coordsize="352425,35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">
                      <v:oval id="Oval 1" o:spid="_x0000_s1027" style="position:absolute;width:352425;height:35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" filled="f" strokecolor="black [3213]" strokeweight="1.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4617;top:71120;width:22380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">
                        <v:imagedata r:id="rId10" o:title="" cropleft="13102f" cropright="2653f"/>
                        <v:path arrowok="t"/>
                      </v:shape>
                      <w10:wrap type="square"/>
                    </v:group>
                  </w:pict>
                </mc:Fallback>
              </mc:AlternateContent>
            </w:r>
            <w:r w:rsidRPr="00643EAF">
              <w:t>¿Qué decisión se tomó?</w:t>
            </w:r>
          </w:p>
        </w:tc>
        <w:tc>
          <w:tcPr>
            <w:tcW w:w="2500" w:type="pct"/>
            <w:shd w:val="clear" w:color="auto" w:fill="E7E6E6" w:themeFill="background2"/>
            <w:vAlign w:val="center"/>
          </w:tcPr>
          <w:p w14:paraId="4D9656D9" w14:textId="77777777" w:rsidR="006B4336" w:rsidRPr="00643EAF" w:rsidRDefault="006B4336" w:rsidP="000F6454">
            <w:pPr>
              <w:keepNext w:val="0"/>
              <w:keepLines w:val="0"/>
            </w:pPr>
            <w:r w:rsidRPr="00643EAF">
              <w:rPr>
                <w:noProof/>
                <w:lang w:val="en-US"/>
              </w:rPr>
              <w:drawing>
                <wp:anchor distT="0" distB="0" distL="114300" distR="114300" simplePos="0" relativeHeight="251713536" behindDoc="1" locked="0" layoutInCell="1" allowOverlap="1" wp14:anchorId="50C4F8B8" wp14:editId="2F8689B4">
                  <wp:simplePos x="0" y="0"/>
                  <wp:positionH relativeFrom="column">
                    <wp:posOffset>49530</wp:posOffset>
                  </wp:positionH>
                  <wp:positionV relativeFrom="paragraph">
                    <wp:posOffset>-45720</wp:posOffset>
                  </wp:positionV>
                  <wp:extent cx="505460" cy="438150"/>
                  <wp:effectExtent l="0" t="0" r="8890" b="0"/>
                  <wp:wrapTight wrapText="bothSides">
                    <wp:wrapPolygon edited="0">
                      <wp:start x="2442" y="0"/>
                      <wp:lineTo x="0" y="2817"/>
                      <wp:lineTo x="0" y="20661"/>
                      <wp:lineTo x="21166" y="20661"/>
                      <wp:lineTo x="21166" y="2817"/>
                      <wp:lineTo x="18724" y="0"/>
                      <wp:lineTo x="244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end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460" cy="438150"/>
                          </a:xfrm>
                          <a:prstGeom prst="rect">
                            <a:avLst/>
                          </a:prstGeom>
                        </pic:spPr>
                      </pic:pic>
                    </a:graphicData>
                  </a:graphic>
                  <wp14:sizeRelH relativeFrom="margin">
                    <wp14:pctWidth>0</wp14:pctWidth>
                  </wp14:sizeRelH>
                  <wp14:sizeRelV relativeFrom="margin">
                    <wp14:pctHeight>0</wp14:pctHeight>
                  </wp14:sizeRelV>
                </wp:anchor>
              </w:drawing>
            </w:r>
            <w:r w:rsidRPr="00643EAF">
              <w:t>¿Cuál es la fecha de la decisión?</w:t>
            </w:r>
          </w:p>
        </w:tc>
      </w:tr>
      <w:tr w:rsidR="006B4336" w:rsidRPr="00643EAF" w14:paraId="59B9E074" w14:textId="77777777" w:rsidTr="00DF1BEE">
        <w:trPr>
          <w:cantSplit/>
        </w:trPr>
        <w:tc>
          <w:tcPr>
            <w:tcW w:w="2500" w:type="pct"/>
            <w:vAlign w:val="center"/>
          </w:tcPr>
          <w:p w14:paraId="4A4DF673" w14:textId="74879D61" w:rsidR="006B4336" w:rsidRPr="00643EAF" w:rsidRDefault="00B84131" w:rsidP="000F6454">
            <w:pPr>
              <w:keepNext w:val="0"/>
              <w:keepLines w:val="0"/>
            </w:pPr>
            <w:r w:rsidRPr="00643EAF">
              <w:fldChar w:fldCharType="begin">
                <w:ffData>
                  <w:name w:val="Text16"/>
                  <w:enabled/>
                  <w:calcOnExit w:val="0"/>
                  <w:textInput/>
                </w:ffData>
              </w:fldChar>
            </w:r>
            <w:r w:rsidRPr="00643EAF">
              <w:instrText xml:space="preserve"> FORMTEXT </w:instrText>
            </w:r>
            <w:r w:rsidRPr="00643EAF">
              <w:fldChar w:fldCharType="separate"/>
            </w:r>
            <w:r w:rsidR="00524E91" w:rsidRPr="00643EAF">
              <w:t>Child's Name</w:t>
            </w:r>
            <w:r w:rsidRPr="00643EAF">
              <w:fldChar w:fldCharType="end"/>
            </w:r>
            <w:r w:rsidR="00524E91" w:rsidRPr="00643EAF">
              <w:t xml:space="preserve"> no es elegible para el Children's Long-Term Support Waiver Program (Programa de exención de apoyo a largo plazo para niños).</w:t>
            </w:r>
          </w:p>
        </w:tc>
        <w:tc>
          <w:tcPr>
            <w:tcW w:w="2500" w:type="pct"/>
            <w:vAlign w:val="center"/>
          </w:tcPr>
          <w:sdt>
            <w:sdtPr>
              <w:id w:val="258331370"/>
              <w:placeholder>
                <w:docPart w:val="04E5E7CF803B46AE8A206533FCDDACAC"/>
              </w:placeholder>
              <w:showingPlcHdr/>
              <w:date>
                <w:dateFormat w:val="MMMM d, yyyy"/>
                <w:lid w:val="en-US"/>
                <w:storeMappedDataAs w:val="dateTime"/>
                <w:calendar w:val="gregorian"/>
              </w:date>
            </w:sdtPr>
            <w:sdtEndPr/>
            <w:sdtContent>
              <w:p w14:paraId="2BF46455" w14:textId="77777777" w:rsidR="006B4336" w:rsidRPr="00643EAF" w:rsidRDefault="006B4336" w:rsidP="000F6454">
                <w:pPr>
                  <w:keepNext w:val="0"/>
                  <w:keepLines w:val="0"/>
                </w:pPr>
                <w:r w:rsidRPr="00643EAF">
                  <w:rPr>
                    <w:rStyle w:val="PlaceholderText"/>
                    <w:color w:val="auto"/>
                    <w:highlight w:val="lightGray"/>
                  </w:rPr>
                  <w:t>Click or tap to enter a date.</w:t>
                </w:r>
              </w:p>
            </w:sdtContent>
          </w:sdt>
        </w:tc>
      </w:tr>
    </w:tbl>
    <w:p w14:paraId="4AE4983C" w14:textId="77777777" w:rsidR="006B4336" w:rsidRPr="00643EAF" w:rsidRDefault="006B4336" w:rsidP="000F6454">
      <w:pPr>
        <w:pStyle w:val="Heading"/>
        <w:keepNext w:val="0"/>
        <w:keepLines w:val="0"/>
      </w:pPr>
      <w:r w:rsidRPr="00643EAF">
        <w:t>Opciones si no está de acuerdo</w:t>
      </w:r>
    </w:p>
    <w:p w14:paraId="3EB10452" w14:textId="77777777" w:rsidR="006B4336" w:rsidRPr="00643EAF" w:rsidRDefault="00E81439" w:rsidP="000F6454">
      <w:pPr>
        <w:keepNext w:val="0"/>
        <w:keepLines w:val="0"/>
      </w:pPr>
      <w:r w:rsidRPr="00643EAF">
        <w:t>Si no está de acuerdo con esta decisión, tiene derecho a tomar una o más de las siguientes acciones. Puede presentar una apelación ante el estado, una queja ante el condado y revisar sus respuestas de la evaluación funcional al mismo tiempo.</w:t>
      </w:r>
    </w:p>
    <w:tbl>
      <w:tblPr>
        <w:tblStyle w:val="TableGrid1"/>
        <w:tblW w:w="5071" w:type="pct"/>
        <w:tblLook w:val="04A0" w:firstRow="1" w:lastRow="0" w:firstColumn="1" w:lastColumn="0" w:noHBand="0" w:noVBand="1"/>
      </w:tblPr>
      <w:tblGrid>
        <w:gridCol w:w="3201"/>
        <w:gridCol w:w="3200"/>
        <w:gridCol w:w="3082"/>
      </w:tblGrid>
      <w:tr w:rsidR="0092713B" w:rsidRPr="00643EAF" w14:paraId="312D9F0E" w14:textId="77777777" w:rsidTr="006B4336">
        <w:trPr>
          <w:cantSplit/>
        </w:trPr>
        <w:tc>
          <w:tcPr>
            <w:tcW w:w="1688" w:type="pct"/>
            <w:shd w:val="clear" w:color="auto" w:fill="E7E6E6" w:themeFill="background2"/>
            <w:vAlign w:val="center"/>
          </w:tcPr>
          <w:p w14:paraId="27FFA56B" w14:textId="77777777" w:rsidR="0092713B" w:rsidRPr="00643EAF" w:rsidRDefault="00D461BE" w:rsidP="000F6454">
            <w:pPr>
              <w:keepNext w:val="0"/>
              <w:keepLines w:val="0"/>
              <w:pageBreakBefore/>
              <w:rPr>
                <w:strike/>
              </w:rPr>
            </w:pPr>
            <w:r>
              <w:lastRenderedPageBreak/>
              <w:pict w14:anchorId="575D9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6" type="#_x0000_t75" style="position:absolute;margin-left:0;margin-top:8.4pt;width:25.5pt;height:32.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2" o:title=""/>
                  <w10:wrap type="square"/>
                </v:shape>
              </w:pict>
            </w:r>
            <w:r w:rsidR="00524E91" w:rsidRPr="00643EAF">
              <w:t>Revisar las respuestas de su evaluación funcional</w:t>
            </w:r>
          </w:p>
        </w:tc>
        <w:tc>
          <w:tcPr>
            <w:tcW w:w="1687" w:type="pct"/>
            <w:shd w:val="clear" w:color="auto" w:fill="E7E6E6" w:themeFill="background2"/>
            <w:vAlign w:val="center"/>
          </w:tcPr>
          <w:p w14:paraId="1579B55E" w14:textId="77777777" w:rsidR="0092713B" w:rsidRPr="00643EAF" w:rsidRDefault="00D461BE" w:rsidP="000F6454">
            <w:pPr>
              <w:keepNext w:val="0"/>
              <w:keepLines w:val="0"/>
              <w:pageBreakBefore/>
            </w:pPr>
            <w:r>
              <w:pict w14:anchorId="3C66A3F3">
                <v:shape id="Picture 20" o:spid="_x0000_s1027" type="#_x0000_t75" style="position:absolute;margin-left:-59.25pt;margin-top:4.6pt;width:68.55pt;height:3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3" o:title=""/>
                  <w10:wrap type="square"/>
                </v:shape>
              </w:pict>
            </w:r>
            <w:r w:rsidR="00524E91" w:rsidRPr="00643EAF">
              <w:t>Presentar una queja ante el Condado</w:t>
            </w:r>
          </w:p>
        </w:tc>
        <w:tc>
          <w:tcPr>
            <w:tcW w:w="1625" w:type="pct"/>
            <w:shd w:val="clear" w:color="auto" w:fill="E7E6E6" w:themeFill="background2"/>
            <w:vAlign w:val="center"/>
          </w:tcPr>
          <w:p w14:paraId="792F932A" w14:textId="3877A955" w:rsidR="0092713B" w:rsidRPr="00643EAF" w:rsidRDefault="00D461BE" w:rsidP="00AF4106">
            <w:pPr>
              <w:keepNext w:val="0"/>
              <w:keepLines w:val="0"/>
              <w:pageBreakBefore/>
              <w:ind w:left="711"/>
            </w:pPr>
            <w:r>
              <w:pict w14:anchorId="48AC889A">
                <v:shape id="Picture 22" o:spid="_x0000_s1028" type="#_x0000_t75" style="position:absolute;left:0;text-align:left;margin-left:-37.95pt;margin-top:13.45pt;width:29.25pt;height:46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v:imagedata r:id="rId14" o:title="" cropbottom="-37529f"/>
                  <w10:wrap type="square"/>
                </v:shape>
              </w:pict>
            </w:r>
            <w:r w:rsidR="00524E91" w:rsidRPr="00643EAF">
              <w:t>Apelar la decisión ante la Division of Hearings and Appeals (División de audiencias y apelaciones) (DHA) de</w:t>
            </w:r>
            <w:r w:rsidR="00CE54FF" w:rsidRPr="00643EAF">
              <w:t> </w:t>
            </w:r>
            <w:r w:rsidR="00524E91" w:rsidRPr="00643EAF">
              <w:t>Wisconsin</w:t>
            </w:r>
          </w:p>
        </w:tc>
      </w:tr>
      <w:tr w:rsidR="0092713B" w:rsidRPr="00643EAF" w14:paraId="7677237A" w14:textId="77777777" w:rsidTr="006B4336">
        <w:trPr>
          <w:cantSplit/>
        </w:trPr>
        <w:tc>
          <w:tcPr>
            <w:tcW w:w="1688" w:type="pct"/>
          </w:tcPr>
          <w:p w14:paraId="3E3BAC09" w14:textId="77777777" w:rsidR="0092713B" w:rsidRPr="00643EAF" w:rsidRDefault="0092713B" w:rsidP="000F6454">
            <w:pPr>
              <w:keepNext w:val="0"/>
              <w:keepLines w:val="0"/>
            </w:pPr>
            <w:r w:rsidRPr="00643EAF">
              <w:t>Puede trabajar con el condado para revisar la evaluación funcional y asegurarse de que la información es correcta.</w:t>
            </w:r>
          </w:p>
        </w:tc>
        <w:tc>
          <w:tcPr>
            <w:tcW w:w="1687" w:type="pct"/>
          </w:tcPr>
          <w:p w14:paraId="1243A7D8" w14:textId="77777777" w:rsidR="0092713B" w:rsidRPr="00643EAF" w:rsidRDefault="0092713B" w:rsidP="000F6454">
            <w:pPr>
              <w:keepNext w:val="0"/>
              <w:keepLines w:val="0"/>
            </w:pPr>
            <w:r w:rsidRPr="00643EAF">
              <w:t>Si está interesado en presentar una queja ante el condado, comuníquese con las personas que se indican al final de esta carta.</w:t>
            </w:r>
          </w:p>
        </w:tc>
        <w:tc>
          <w:tcPr>
            <w:tcW w:w="1625" w:type="pct"/>
          </w:tcPr>
          <w:p w14:paraId="488AC363" w14:textId="77777777" w:rsidR="0092713B" w:rsidRPr="00643EAF" w:rsidRDefault="00D461BE" w:rsidP="000F6454">
            <w:pPr>
              <w:keepNext w:val="0"/>
              <w:keepLines w:val="0"/>
              <w:spacing w:before="60"/>
              <w:jc w:val="center"/>
            </w:pPr>
            <w:sdt>
              <w:sdtPr>
                <w:id w:val="1476641214"/>
                <w:placeholder>
                  <w:docPart w:val="36548DA170324CA0BC1B12E3040DDBE8"/>
                </w:placeholder>
                <w:showingPlcHdr/>
                <w:date>
                  <w:dateFormat w:val="MMMM d, yyyy"/>
                  <w:lid w:val="en-US"/>
                  <w:storeMappedDataAs w:val="dateTime"/>
                  <w:calendar w:val="gregorian"/>
                </w:date>
              </w:sdtPr>
              <w:sdtEndPr/>
              <w:sdtContent>
                <w:r w:rsidR="00524E91" w:rsidRPr="00643EAF">
                  <w:rPr>
                    <w:rStyle w:val="PlaceholderText"/>
                    <w:highlight w:val="lightGray"/>
                  </w:rPr>
                  <w:t>Click or tap to enter a date.</w:t>
                </w:r>
              </w:sdtContent>
            </w:sdt>
          </w:p>
          <w:p w14:paraId="0E769678" w14:textId="77777777" w:rsidR="0092713B" w:rsidRPr="00643EAF" w:rsidRDefault="0092713B" w:rsidP="000F6454">
            <w:pPr>
              <w:keepNext w:val="0"/>
              <w:keepLines w:val="0"/>
            </w:pPr>
            <w:r w:rsidRPr="00643EAF">
              <w:rPr>
                <w:b/>
              </w:rPr>
              <w:t xml:space="preserve">Plazo fatal: </w:t>
            </w:r>
            <w:r w:rsidRPr="00643EAF">
              <w:t>La DHA debe recibir su solicitud para una audiencia antes de esta fecha.</w:t>
            </w:r>
          </w:p>
        </w:tc>
      </w:tr>
    </w:tbl>
    <w:p w14:paraId="5398EDC4" w14:textId="77777777" w:rsidR="0092713B" w:rsidRPr="00643EAF" w:rsidRDefault="0092713B" w:rsidP="000F6454">
      <w:pPr>
        <w:keepNext w:val="0"/>
        <w:keepLines w:val="0"/>
        <w:rPr>
          <w:rFonts w:ascii="Times New Roman" w:hAnsi="Times New Roman" w:cs="Times New Roman"/>
          <w:b/>
          <w:sz w:val="28"/>
        </w:rPr>
      </w:pPr>
      <w:r w:rsidRPr="00643EAF">
        <w:t>Más información sobre cada opción se incluye más adelante en esta carta.</w:t>
      </w:r>
    </w:p>
    <w:p w14:paraId="2CE64827" w14:textId="77777777" w:rsidR="005200DB" w:rsidRPr="00643EAF" w:rsidRDefault="00D54757" w:rsidP="000F6454">
      <w:pPr>
        <w:pStyle w:val="Heading"/>
        <w:keepNext w:val="0"/>
        <w:keepLines w:val="0"/>
      </w:pPr>
      <w:r w:rsidRPr="00643EAF">
        <w:t>Razón de la decisión</w:t>
      </w:r>
    </w:p>
    <w:tbl>
      <w:tblPr>
        <w:tblStyle w:val="TableGrid"/>
        <w:tblW w:w="0" w:type="auto"/>
        <w:tblLook w:val="04A0" w:firstRow="1" w:lastRow="0" w:firstColumn="1" w:lastColumn="0" w:noHBand="0" w:noVBand="1"/>
      </w:tblPr>
      <w:tblGrid>
        <w:gridCol w:w="9350"/>
      </w:tblGrid>
      <w:tr w:rsidR="007D6318" w:rsidRPr="00643EAF" w14:paraId="32237CF2" w14:textId="77777777" w:rsidTr="00AA7DDC">
        <w:tc>
          <w:tcPr>
            <w:tcW w:w="9350" w:type="dxa"/>
            <w:shd w:val="clear" w:color="auto" w:fill="E7E6E6" w:themeFill="background2"/>
          </w:tcPr>
          <w:p w14:paraId="196AD2BE" w14:textId="77777777" w:rsidR="0093484D" w:rsidRPr="00643EAF" w:rsidRDefault="00414410" w:rsidP="000F6454">
            <w:pPr>
              <w:pStyle w:val="Tableheading"/>
              <w:keepNext w:val="0"/>
              <w:keepLines w:val="0"/>
            </w:pPr>
            <w:r w:rsidRPr="00643EAF">
              <w:rPr>
                <w:noProof/>
                <w:lang w:val="en-US"/>
              </w:rPr>
              <w:drawing>
                <wp:anchor distT="0" distB="0" distL="114300" distR="114300" simplePos="0" relativeHeight="251658240" behindDoc="0" locked="0" layoutInCell="1" allowOverlap="1" wp14:anchorId="1E01684B" wp14:editId="370AD1C0">
                  <wp:simplePos x="0" y="0"/>
                  <wp:positionH relativeFrom="column">
                    <wp:posOffset>-43180</wp:posOffset>
                  </wp:positionH>
                  <wp:positionV relativeFrom="paragraph">
                    <wp:posOffset>41275</wp:posOffset>
                  </wp:positionV>
                  <wp:extent cx="371475" cy="391795"/>
                  <wp:effectExtent l="0" t="0" r="9525" b="8255"/>
                  <wp:wrapThrough wrapText="bothSides">
                    <wp:wrapPolygon edited="0">
                      <wp:start x="5538" y="0"/>
                      <wp:lineTo x="0" y="3151"/>
                      <wp:lineTo x="0" y="17854"/>
                      <wp:lineTo x="5538" y="21005"/>
                      <wp:lineTo x="15508" y="21005"/>
                      <wp:lineTo x="21046" y="17854"/>
                      <wp:lineTo x="21046" y="3151"/>
                      <wp:lineTo x="15508" y="0"/>
                      <wp:lineTo x="553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s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1475" cy="391795"/>
                          </a:xfrm>
                          <a:prstGeom prst="rect">
                            <a:avLst/>
                          </a:prstGeom>
                        </pic:spPr>
                      </pic:pic>
                    </a:graphicData>
                  </a:graphic>
                  <wp14:sizeRelH relativeFrom="margin">
                    <wp14:pctWidth>0</wp14:pctWidth>
                  </wp14:sizeRelH>
                  <wp14:sizeRelV relativeFrom="margin">
                    <wp14:pctHeight>0</wp14:pctHeight>
                  </wp14:sizeRelV>
                </wp:anchor>
              </w:drawing>
            </w:r>
            <w:r w:rsidRPr="00643EAF">
              <w:t>¿Por qué se tomó esta decisión?</w:t>
            </w:r>
          </w:p>
        </w:tc>
      </w:tr>
      <w:tr w:rsidR="00D501E8" w:rsidRPr="00643EAF" w14:paraId="1DFDE6EF" w14:textId="77777777" w:rsidTr="00B05AA4">
        <w:tc>
          <w:tcPr>
            <w:tcW w:w="9350" w:type="dxa"/>
          </w:tcPr>
          <w:p w14:paraId="167D130D" w14:textId="48F4E086" w:rsidR="00137D4B" w:rsidRPr="00643EAF" w:rsidRDefault="00137D4B" w:rsidP="000F6454">
            <w:pPr>
              <w:keepNext w:val="0"/>
              <w:keepLines w:val="0"/>
            </w:pPr>
            <w:r w:rsidRPr="00643EAF">
              <w:t xml:space="preserve">Usted está recibiendo esta carta porque su hijo(a) no reunía los requisitos de elegibilidad para este programa. Esto se debe a </w:t>
            </w:r>
            <w:r w:rsidRPr="00643EAF">
              <w:fldChar w:fldCharType="begin">
                <w:ffData>
                  <w:name w:val="Text19"/>
                  <w:enabled/>
                  <w:calcOnExit w:val="0"/>
                  <w:textInput/>
                </w:ffData>
              </w:fldChar>
            </w:r>
            <w:r w:rsidRPr="00643EAF">
              <w:instrText xml:space="preserve"> FORMTEXT </w:instrText>
            </w:r>
            <w:r w:rsidRPr="00643EAF">
              <w:fldChar w:fldCharType="separate"/>
            </w:r>
            <w:r w:rsidRPr="00643EAF">
              <w:t>reason for the action</w:t>
            </w:r>
            <w:r w:rsidRPr="00643EAF">
              <w:fldChar w:fldCharType="end"/>
            </w:r>
            <w:r w:rsidRPr="00643EAF">
              <w:t>.</w:t>
            </w:r>
          </w:p>
          <w:p w14:paraId="5750A9F8" w14:textId="77777777" w:rsidR="00D501E8" w:rsidRPr="00643EAF" w:rsidRDefault="00137D4B" w:rsidP="000F6454">
            <w:pPr>
              <w:keepNext w:val="0"/>
              <w:keepLines w:val="0"/>
            </w:pPr>
            <w:r w:rsidRPr="00643EAF">
              <w:t xml:space="preserve">Esta decisión se tomó de acuerdo con la política incluida en el Manual del Children's Long-Term Support Waiver Program (Programa de exención de apoyo a largo plazo para niños), Capítulo </w:t>
            </w:r>
            <w:r w:rsidRPr="00643EAF">
              <w:fldChar w:fldCharType="begin">
                <w:ffData>
                  <w:name w:val="Text20"/>
                  <w:enabled/>
                  <w:calcOnExit w:val="0"/>
                  <w:textInput/>
                </w:ffData>
              </w:fldChar>
            </w:r>
            <w:r w:rsidRPr="00643EAF">
              <w:instrText xml:space="preserve"> FORMTEXT </w:instrText>
            </w:r>
            <w:r w:rsidRPr="00643EAF">
              <w:fldChar w:fldCharType="separate"/>
            </w:r>
            <w:r w:rsidRPr="00643EAF">
              <w:t>##</w:t>
            </w:r>
            <w:r w:rsidRPr="00643EAF">
              <w:fldChar w:fldCharType="end"/>
            </w:r>
            <w:r w:rsidRPr="00643EAF">
              <w:t xml:space="preserve">, Sección </w:t>
            </w:r>
            <w:r w:rsidRPr="00643EAF">
              <w:fldChar w:fldCharType="begin">
                <w:ffData>
                  <w:name w:val="Text21"/>
                  <w:enabled/>
                  <w:calcOnExit w:val="0"/>
                  <w:textInput/>
                </w:ffData>
              </w:fldChar>
            </w:r>
            <w:r w:rsidRPr="00643EAF">
              <w:instrText xml:space="preserve"> FORMTEXT </w:instrText>
            </w:r>
            <w:r w:rsidRPr="00643EAF">
              <w:fldChar w:fldCharType="separate"/>
            </w:r>
            <w:r w:rsidRPr="00643EAF">
              <w:t>##</w:t>
            </w:r>
            <w:r w:rsidRPr="00643EAF">
              <w:fldChar w:fldCharType="end"/>
            </w:r>
            <w:r w:rsidRPr="00643EAF">
              <w:t xml:space="preserve"> que se puede encontrar en el sitio web del DHS en </w:t>
            </w:r>
            <w:hyperlink r:id="rId16" w:history="1">
              <w:r w:rsidRPr="00643EAF">
                <w:rPr>
                  <w:rStyle w:val="Hyperlink"/>
                </w:rPr>
                <w:t>www.dhs.wisconsin.gov/publications/p02256.pdf</w:t>
              </w:r>
            </w:hyperlink>
            <w:r w:rsidRPr="00643EAF">
              <w:t>.</w:t>
            </w:r>
          </w:p>
          <w:p w14:paraId="4C957D8A" w14:textId="0FB74F12" w:rsidR="003C2A9B" w:rsidRPr="00E326BE" w:rsidRDefault="003C2A9B" w:rsidP="000F6454">
            <w:pPr>
              <w:keepNext w:val="0"/>
              <w:keepLines w:val="0"/>
              <w:rPr>
                <w:spacing w:val="-8"/>
              </w:rPr>
            </w:pPr>
            <w:r w:rsidRPr="00E326BE">
              <w:rPr>
                <w:spacing w:val="-8"/>
              </w:rPr>
              <w:t xml:space="preserve">La Evaluación funcional con informe de elegibilidad que se adjunta </w:t>
            </w:r>
            <w:r w:rsidR="00A55953" w:rsidRPr="00E326BE">
              <w:rPr>
                <w:spacing w:val="-8"/>
              </w:rPr>
              <w:t>contiene mayor</w:t>
            </w:r>
            <w:r w:rsidR="00E326BE" w:rsidRPr="00E326BE">
              <w:rPr>
                <w:spacing w:val="-8"/>
              </w:rPr>
              <w:t xml:space="preserve"> </w:t>
            </w:r>
            <w:r w:rsidRPr="00E326BE">
              <w:rPr>
                <w:spacing w:val="-8"/>
              </w:rPr>
              <w:t>información sobre el menor.</w:t>
            </w:r>
          </w:p>
        </w:tc>
      </w:tr>
    </w:tbl>
    <w:p w14:paraId="30912376" w14:textId="77777777" w:rsidR="00040F0A" w:rsidRPr="00643EAF" w:rsidRDefault="00040F0A" w:rsidP="000F6454">
      <w:pPr>
        <w:keepNext w:val="0"/>
        <w:keepLines w:val="0"/>
      </w:pPr>
    </w:p>
    <w:p w14:paraId="4B0A2807" w14:textId="77777777" w:rsidR="00414410" w:rsidRPr="00643EAF" w:rsidRDefault="00306258" w:rsidP="000F6454">
      <w:pPr>
        <w:pStyle w:val="Heading"/>
        <w:keepNext w:val="0"/>
        <w:keepLines w:val="0"/>
      </w:pPr>
      <w:r w:rsidRPr="00643EAF">
        <w:t>Más información sobre sus opciones para entender y apelar esta decisión</w:t>
      </w:r>
    </w:p>
    <w:tbl>
      <w:tblPr>
        <w:tblStyle w:val="TableGrid"/>
        <w:tblW w:w="0" w:type="auto"/>
        <w:tblLook w:val="04A0" w:firstRow="1" w:lastRow="0" w:firstColumn="1" w:lastColumn="0" w:noHBand="0" w:noVBand="1"/>
      </w:tblPr>
      <w:tblGrid>
        <w:gridCol w:w="9350"/>
      </w:tblGrid>
      <w:tr w:rsidR="009A4902" w:rsidRPr="00643EAF" w14:paraId="44097D8A" w14:textId="77777777" w:rsidTr="00FB09C9">
        <w:trPr>
          <w:trHeight w:val="567"/>
        </w:trPr>
        <w:tc>
          <w:tcPr>
            <w:tcW w:w="9350" w:type="dxa"/>
            <w:shd w:val="clear" w:color="auto" w:fill="E7E6E6" w:themeFill="background2"/>
          </w:tcPr>
          <w:p w14:paraId="5FAE7D4B" w14:textId="77777777" w:rsidR="009A4902" w:rsidRPr="00643EAF" w:rsidRDefault="009A4902" w:rsidP="005C1D3B">
            <w:pPr>
              <w:pStyle w:val="Tableheading"/>
              <w:keepNext w:val="0"/>
              <w:keepLines w:val="0"/>
              <w:spacing w:before="60" w:after="120"/>
            </w:pPr>
            <w:r w:rsidRPr="00643EAF">
              <w:rPr>
                <w:noProof/>
                <w:lang w:val="en-US"/>
              </w:rPr>
              <w:drawing>
                <wp:anchor distT="0" distB="0" distL="114300" distR="114300" simplePos="0" relativeHeight="251730944" behindDoc="0" locked="0" layoutInCell="1" allowOverlap="1" wp14:anchorId="351D77AF" wp14:editId="01929E3C">
                  <wp:simplePos x="0" y="0"/>
                  <wp:positionH relativeFrom="column">
                    <wp:posOffset>-25400</wp:posOffset>
                  </wp:positionH>
                  <wp:positionV relativeFrom="paragraph">
                    <wp:posOffset>0</wp:posOffset>
                  </wp:positionV>
                  <wp:extent cx="323850" cy="418465"/>
                  <wp:effectExtent l="0" t="0" r="0" b="635"/>
                  <wp:wrapThrough wrapText="bothSides">
                    <wp:wrapPolygon edited="0">
                      <wp:start x="0" y="0"/>
                      <wp:lineTo x="0" y="20649"/>
                      <wp:lineTo x="20329" y="20649"/>
                      <wp:lineTo x="20329" y="2950"/>
                      <wp:lineTo x="1778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list.png"/>
                          <pic:cNvPicPr/>
                        </pic:nvPicPr>
                        <pic:blipFill>
                          <a:blip r:embed="rId17">
                            <a:extLst>
                              <a:ext uri="{28A0092B-C50C-407E-A947-70E740481C1C}">
                                <a14:useLocalDpi xmlns:a14="http://schemas.microsoft.com/office/drawing/2010/main" val="0"/>
                              </a:ext>
                            </a:extLst>
                          </a:blip>
                          <a:stretch>
                            <a:fillRect/>
                          </a:stretch>
                        </pic:blipFill>
                        <pic:spPr>
                          <a:xfrm>
                            <a:off x="0" y="0"/>
                            <a:ext cx="323850" cy="418465"/>
                          </a:xfrm>
                          <a:prstGeom prst="rect">
                            <a:avLst/>
                          </a:prstGeom>
                        </pic:spPr>
                      </pic:pic>
                    </a:graphicData>
                  </a:graphic>
                  <wp14:sizeRelH relativeFrom="margin">
                    <wp14:pctWidth>0</wp14:pctWidth>
                  </wp14:sizeRelH>
                  <wp14:sizeRelV relativeFrom="margin">
                    <wp14:pctHeight>0</wp14:pctHeight>
                  </wp14:sizeRelV>
                </wp:anchor>
              </w:drawing>
            </w:r>
            <w:r w:rsidRPr="00643EAF">
              <w:t>Actualice sus respuestas a la Children’s Long-Term Support Functional Screen (Evaluación funcional de apoyo a largo plazo para niños)</w:t>
            </w:r>
          </w:p>
        </w:tc>
      </w:tr>
      <w:tr w:rsidR="009A4902" w:rsidRPr="00643EAF" w14:paraId="437EE524" w14:textId="77777777" w:rsidTr="007D2DA6">
        <w:tc>
          <w:tcPr>
            <w:tcW w:w="9350" w:type="dxa"/>
          </w:tcPr>
          <w:p w14:paraId="3B21E210" w14:textId="77777777" w:rsidR="009A4902" w:rsidRPr="00643EAF" w:rsidRDefault="009A4902" w:rsidP="000F6454">
            <w:pPr>
              <w:keepNext w:val="0"/>
              <w:keepLines w:val="0"/>
              <w:spacing w:after="0"/>
            </w:pPr>
            <w:r w:rsidRPr="00643EAF">
              <w:t>La información en su Children’s Long-Term Support Functional Screen (Evaluación funcional de apoyo a largo plazo para niños) es importante para la elegibilidad. Este documento se incluye como anexo. Usted puede:</w:t>
            </w:r>
          </w:p>
          <w:p w14:paraId="1DEA4BDE" w14:textId="77777777" w:rsidR="009A4902" w:rsidRPr="00643EAF" w:rsidRDefault="009A4902" w:rsidP="000F6454">
            <w:pPr>
              <w:pStyle w:val="ListParagraph"/>
              <w:keepNext w:val="0"/>
              <w:keepLines w:val="0"/>
              <w:numPr>
                <w:ilvl w:val="0"/>
                <w:numId w:val="12"/>
              </w:numPr>
              <w:spacing w:before="0"/>
            </w:pPr>
            <w:r w:rsidRPr="00643EAF">
              <w:t>Decidir si la información de la Evaluación funcional con informe de elegibilidad del menor refleja la situación actual del menor.</w:t>
            </w:r>
          </w:p>
          <w:p w14:paraId="406D4523" w14:textId="6F14522C" w:rsidR="009A4902" w:rsidRPr="00643EAF" w:rsidRDefault="009A4902" w:rsidP="000F6454">
            <w:pPr>
              <w:pStyle w:val="ListParagraph"/>
              <w:keepNext w:val="0"/>
              <w:keepLines w:val="0"/>
              <w:numPr>
                <w:ilvl w:val="0"/>
                <w:numId w:val="12"/>
              </w:numPr>
            </w:pPr>
            <w:r w:rsidRPr="00643EAF">
              <w:t>Comunicarse con el evaluador o el supervisor del evaluador para discutir cualquier pregunta o</w:t>
            </w:r>
            <w:r w:rsidR="00835B3B" w:rsidRPr="00643EAF">
              <w:t> </w:t>
            </w:r>
            <w:r w:rsidRPr="00643EAF">
              <w:t>preocupación.</w:t>
            </w:r>
          </w:p>
          <w:p w14:paraId="3B02201D" w14:textId="364933B1" w:rsidR="009A4902" w:rsidRPr="00643EAF" w:rsidRDefault="00B52D9C" w:rsidP="000F6454">
            <w:pPr>
              <w:pStyle w:val="ListParagraph"/>
              <w:keepNext w:val="0"/>
              <w:keepLines w:val="0"/>
              <w:numPr>
                <w:ilvl w:val="0"/>
                <w:numId w:val="12"/>
              </w:numPr>
            </w:pPr>
            <w:r w:rsidRPr="00B52D9C">
              <w:t>Solicitar</w:t>
            </w:r>
            <w:r>
              <w:t xml:space="preserve"> </w:t>
            </w:r>
            <w:r w:rsidR="009A4902" w:rsidRPr="00643EAF">
              <w:t xml:space="preserve">revisar las respuestas a la evaluación funcional con un </w:t>
            </w:r>
            <w:r w:rsidRPr="00B52D9C">
              <w:t>evaluador, si la información no estuviera correcta</w:t>
            </w:r>
            <w:r w:rsidR="009A4902" w:rsidRPr="00643EAF">
              <w:t>.</w:t>
            </w:r>
          </w:p>
          <w:p w14:paraId="5B96CE8D" w14:textId="19DCE823" w:rsidR="00CD2F2F" w:rsidRPr="00643EAF" w:rsidRDefault="00CD2F2F" w:rsidP="000F6454">
            <w:pPr>
              <w:keepNext w:val="0"/>
              <w:keepLines w:val="0"/>
            </w:pPr>
            <w:r w:rsidRPr="00643EAF">
              <w:t xml:space="preserve">Para obtener más información sobre el proceso de evaluación funcional, revise las instrucciones clínicas de la evaluación funcional en </w:t>
            </w:r>
            <w:hyperlink r:id="rId18" w:history="1">
              <w:r w:rsidRPr="00643EAF">
                <w:rPr>
                  <w:rStyle w:val="Hyperlink"/>
                </w:rPr>
                <w:t>www.dhs.wisconsin.gov/functionalscreen/cltsfs/instructions.htm</w:t>
              </w:r>
            </w:hyperlink>
            <w:r w:rsidRPr="00643EAF">
              <w:t xml:space="preserve"> y las pautas del nivel de atención institucional en </w:t>
            </w:r>
            <w:hyperlink r:id="rId19" w:history="1">
              <w:r w:rsidRPr="00643EAF">
                <w:rPr>
                  <w:rStyle w:val="Hyperlink"/>
                </w:rPr>
                <w:t>www.dhs.wisconsin.gov/publications/p03027.pdf</w:t>
              </w:r>
            </w:hyperlink>
            <w:r w:rsidRPr="00643EAF">
              <w:t xml:space="preserve">. Como son documentos complejos, tal vez </w:t>
            </w:r>
            <w:r w:rsidR="00BA76D0" w:rsidRPr="00BA76D0">
              <w:t>desee</w:t>
            </w:r>
            <w:r w:rsidR="00BA76D0">
              <w:t xml:space="preserve"> </w:t>
            </w:r>
            <w:r w:rsidRPr="00643EAF">
              <w:t>pedirle al evaluador de su condado o a un grupo de defensa como Disability Rights Wisconsin (Derechos de Discapacidad de Wisconsin) (la información de contacto está al final de esta carta) que le explique el proceso.</w:t>
            </w:r>
          </w:p>
        </w:tc>
      </w:tr>
      <w:tr w:rsidR="009A4902" w:rsidRPr="00643EAF" w14:paraId="3F0FC754" w14:textId="77777777" w:rsidTr="007D2DA6">
        <w:trPr>
          <w:cantSplit/>
        </w:trPr>
        <w:tc>
          <w:tcPr>
            <w:tcW w:w="9350" w:type="dxa"/>
            <w:shd w:val="clear" w:color="auto" w:fill="E7E6E6" w:themeFill="background2"/>
          </w:tcPr>
          <w:p w14:paraId="31665D23" w14:textId="77777777" w:rsidR="009A4902" w:rsidRPr="00643EAF" w:rsidRDefault="009A4902" w:rsidP="000F6454">
            <w:pPr>
              <w:pStyle w:val="Tableheading"/>
              <w:keepNext w:val="0"/>
              <w:keepLines w:val="0"/>
              <w:pageBreakBefore/>
              <w:rPr>
                <w:sz w:val="16"/>
                <w:szCs w:val="16"/>
              </w:rPr>
            </w:pPr>
            <w:r w:rsidRPr="00643EAF">
              <w:rPr>
                <w:noProof/>
                <w:lang w:val="en-US"/>
              </w:rPr>
              <w:lastRenderedPageBreak/>
              <w:drawing>
                <wp:anchor distT="0" distB="0" distL="114300" distR="114300" simplePos="0" relativeHeight="251732992" behindDoc="0" locked="0" layoutInCell="1" allowOverlap="1" wp14:anchorId="5767F206" wp14:editId="49BCBE8D">
                  <wp:simplePos x="0" y="0"/>
                  <wp:positionH relativeFrom="column">
                    <wp:posOffset>-24130</wp:posOffset>
                  </wp:positionH>
                  <wp:positionV relativeFrom="paragraph">
                    <wp:posOffset>38735</wp:posOffset>
                  </wp:positionV>
                  <wp:extent cx="870585" cy="390525"/>
                  <wp:effectExtent l="0" t="0" r="5715" b="9525"/>
                  <wp:wrapThrough wrapText="bothSides">
                    <wp:wrapPolygon edited="0">
                      <wp:start x="0" y="0"/>
                      <wp:lineTo x="0" y="7376"/>
                      <wp:lineTo x="2836" y="16859"/>
                      <wp:lineTo x="2363" y="21073"/>
                      <wp:lineTo x="18906" y="21073"/>
                      <wp:lineTo x="18433" y="16859"/>
                      <wp:lineTo x="21269" y="7376"/>
                      <wp:lineTo x="2126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diati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0585" cy="390525"/>
                          </a:xfrm>
                          <a:prstGeom prst="rect">
                            <a:avLst/>
                          </a:prstGeom>
                        </pic:spPr>
                      </pic:pic>
                    </a:graphicData>
                  </a:graphic>
                  <wp14:sizeRelH relativeFrom="margin">
                    <wp14:pctWidth>0</wp14:pctWidth>
                  </wp14:sizeRelH>
                  <wp14:sizeRelV relativeFrom="margin">
                    <wp14:pctHeight>0</wp14:pctHeight>
                  </wp14:sizeRelV>
                </wp:anchor>
              </w:drawing>
            </w:r>
            <w:r w:rsidRPr="00643EAF">
              <w:t>Presentar una queja ante el Condado</w:t>
            </w:r>
          </w:p>
        </w:tc>
      </w:tr>
      <w:tr w:rsidR="009A4902" w:rsidRPr="00643EAF" w14:paraId="4C0AB90D" w14:textId="77777777" w:rsidTr="007D2DA6">
        <w:trPr>
          <w:cantSplit/>
        </w:trPr>
        <w:tc>
          <w:tcPr>
            <w:tcW w:w="9350" w:type="dxa"/>
          </w:tcPr>
          <w:p w14:paraId="5B5EC385" w14:textId="77777777" w:rsidR="009A4902" w:rsidRPr="00643EAF" w:rsidRDefault="009A4902" w:rsidP="000F6454">
            <w:pPr>
              <w:keepNext w:val="0"/>
              <w:keepLines w:val="0"/>
            </w:pPr>
            <w:r w:rsidRPr="00643EAF">
              <w:t>También tiene derecho a presentar una queja ante el condado. Una queja ante el condado es una oportunidad de decir por qué cree que se tomó una decisión incorrecta sobre la elegibilidad del menor. Esta es una forma de resolver su desacuerdo con su condado; es un proceso del condado local que no involucra a los departamentos estatales.</w:t>
            </w:r>
          </w:p>
          <w:p w14:paraId="5D7FB5A2" w14:textId="0AB33583" w:rsidR="009A4902" w:rsidRPr="00643EAF" w:rsidRDefault="009A4902" w:rsidP="000F6454">
            <w:pPr>
              <w:keepNext w:val="0"/>
              <w:keepLines w:val="0"/>
            </w:pPr>
            <w:r w:rsidRPr="00643EAF">
              <w:t>Una queja ante el condado no es lo mismo que una audiencia con la DHA. Presentar una queja ante el</w:t>
            </w:r>
            <w:r w:rsidR="00B5246D" w:rsidRPr="00643EAF">
              <w:t> </w:t>
            </w:r>
            <w:r w:rsidRPr="00643EAF">
              <w:t>condado:</w:t>
            </w:r>
          </w:p>
          <w:p w14:paraId="0767EC69" w14:textId="77777777" w:rsidR="009A4902" w:rsidRPr="00643EAF" w:rsidRDefault="009A4902" w:rsidP="000F6454">
            <w:pPr>
              <w:pStyle w:val="ListParagraph"/>
              <w:keepNext w:val="0"/>
              <w:keepLines w:val="0"/>
              <w:numPr>
                <w:ilvl w:val="0"/>
                <w:numId w:val="7"/>
              </w:numPr>
            </w:pPr>
            <w:r w:rsidRPr="00643EAF">
              <w:t>No cambia los plazos que debe seguir para solicitar una audiencia imparcial.</w:t>
            </w:r>
          </w:p>
          <w:p w14:paraId="38E5227B" w14:textId="77777777" w:rsidR="009A4902" w:rsidRPr="00643EAF" w:rsidRDefault="009A4902" w:rsidP="000F6454">
            <w:pPr>
              <w:pStyle w:val="ListParagraph"/>
              <w:keepNext w:val="0"/>
              <w:keepLines w:val="0"/>
              <w:numPr>
                <w:ilvl w:val="0"/>
                <w:numId w:val="7"/>
              </w:numPr>
            </w:pPr>
            <w:r w:rsidRPr="00643EAF">
              <w:t>No resulta en la decisión de un juez.</w:t>
            </w:r>
          </w:p>
          <w:p w14:paraId="49689436" w14:textId="77777777" w:rsidR="009A4902" w:rsidRPr="00643EAF" w:rsidRDefault="009A4902" w:rsidP="000F6454">
            <w:pPr>
              <w:keepNext w:val="0"/>
              <w:keepLines w:val="0"/>
              <w:rPr>
                <w:sz w:val="16"/>
                <w:szCs w:val="16"/>
              </w:rPr>
            </w:pPr>
            <w:r w:rsidRPr="00643EAF">
              <w:t>Puede solicitar información sobre el proceso de quejas ante el condado utilizando la información de contacto al final de esta carta.</w:t>
            </w:r>
          </w:p>
        </w:tc>
      </w:tr>
    </w:tbl>
    <w:p w14:paraId="526A14F8" w14:textId="77777777" w:rsidR="009A4902" w:rsidRPr="00643EAF" w:rsidRDefault="009A4902" w:rsidP="000F6454">
      <w:pPr>
        <w:pStyle w:val="Heading"/>
        <w:keepNext w:val="0"/>
        <w:keepLines w:val="0"/>
        <w:spacing w:before="0" w:after="0"/>
      </w:pPr>
    </w:p>
    <w:tbl>
      <w:tblPr>
        <w:tblStyle w:val="TableGrid"/>
        <w:tblW w:w="0" w:type="auto"/>
        <w:tblLook w:val="04A0" w:firstRow="1" w:lastRow="0" w:firstColumn="1" w:lastColumn="0" w:noHBand="0" w:noVBand="1"/>
      </w:tblPr>
      <w:tblGrid>
        <w:gridCol w:w="9350"/>
      </w:tblGrid>
      <w:tr w:rsidR="007D6318" w:rsidRPr="00643EAF" w14:paraId="59E4389E" w14:textId="77777777" w:rsidTr="006B4336">
        <w:trPr>
          <w:cantSplit/>
        </w:trPr>
        <w:tc>
          <w:tcPr>
            <w:tcW w:w="0" w:type="auto"/>
            <w:shd w:val="clear" w:color="auto" w:fill="E7E6E6" w:themeFill="background2"/>
            <w:vAlign w:val="center"/>
          </w:tcPr>
          <w:p w14:paraId="4AB3417D" w14:textId="77777777" w:rsidR="00EE56F0" w:rsidRPr="00643EAF" w:rsidRDefault="00AC209B" w:rsidP="000F6454">
            <w:pPr>
              <w:pStyle w:val="Tableheading"/>
              <w:keepNext w:val="0"/>
              <w:keepLines w:val="0"/>
            </w:pPr>
            <w:r w:rsidRPr="00643EAF">
              <w:rPr>
                <w:noProof/>
                <w:szCs w:val="24"/>
                <w:lang w:val="en-US"/>
              </w:rPr>
              <w:drawing>
                <wp:anchor distT="0" distB="0" distL="114300" distR="114300" simplePos="0" relativeHeight="251719680" behindDoc="1" locked="0" layoutInCell="1" allowOverlap="1" wp14:anchorId="2E1A1F07" wp14:editId="3E823A5C">
                  <wp:simplePos x="0" y="0"/>
                  <wp:positionH relativeFrom="column">
                    <wp:posOffset>-494030</wp:posOffset>
                  </wp:positionH>
                  <wp:positionV relativeFrom="paragraph">
                    <wp:posOffset>116840</wp:posOffset>
                  </wp:positionV>
                  <wp:extent cx="371475" cy="371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ght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643EAF">
              <w:t>Solicitar una audiencia imparcial con la Division of Hearings and Appeals (División de audiencias y apelaciones) (DHA) de Wisconsin</w:t>
            </w:r>
          </w:p>
        </w:tc>
      </w:tr>
      <w:tr w:rsidR="00EE56F0" w:rsidRPr="00643EAF" w14:paraId="5513BDB3" w14:textId="77777777" w:rsidTr="006B4336">
        <w:trPr>
          <w:cantSplit/>
        </w:trPr>
        <w:tc>
          <w:tcPr>
            <w:tcW w:w="0" w:type="auto"/>
            <w:shd w:val="clear" w:color="auto" w:fill="auto"/>
            <w:vAlign w:val="center"/>
          </w:tcPr>
          <w:p w14:paraId="235CE7EE" w14:textId="77777777" w:rsidR="000E5F47" w:rsidRPr="00643EAF" w:rsidRDefault="0019525F" w:rsidP="000F6454">
            <w:pPr>
              <w:keepNext w:val="0"/>
              <w:keepLines w:val="0"/>
            </w:pPr>
            <w:r w:rsidRPr="00643EAF">
              <w:t>¿Qué es una audiencia imparcial?</w:t>
            </w:r>
          </w:p>
          <w:p w14:paraId="3E3A69D5" w14:textId="77777777" w:rsidR="000E5F47" w:rsidRPr="00643EAF" w:rsidRDefault="000E5F47" w:rsidP="000F6454">
            <w:pPr>
              <w:pStyle w:val="ListParagraph"/>
              <w:keepNext w:val="0"/>
              <w:keepLines w:val="0"/>
              <w:numPr>
                <w:ilvl w:val="0"/>
                <w:numId w:val="4"/>
              </w:numPr>
            </w:pPr>
            <w:r w:rsidRPr="00643EAF">
              <w:t>Una audiencia imparcial se lleva a cabo en un entorno informal (generalmente por teléfono) con un juez (llamado juez de derecho administrativo) que escucha a ambas partes, examina los documentos presentados y toma una decisión sobre la decisión de elegibilidad identificada anteriormente.</w:t>
            </w:r>
          </w:p>
          <w:p w14:paraId="61FAD815" w14:textId="77777777" w:rsidR="000E5F47" w:rsidRPr="00643EAF" w:rsidRDefault="008E6B48" w:rsidP="000F6454">
            <w:pPr>
              <w:pStyle w:val="ListParagraph"/>
              <w:keepNext w:val="0"/>
              <w:keepLines w:val="0"/>
              <w:numPr>
                <w:ilvl w:val="0"/>
                <w:numId w:val="4"/>
              </w:numPr>
            </w:pPr>
            <w:r w:rsidRPr="00643EAF">
              <w:t>Una audiencia imparcial le da la oportunidad de decir por qué cree que se tomó una decisión incorrecta sobre la elegibilidad del menor.</w:t>
            </w:r>
          </w:p>
          <w:p w14:paraId="6F40974F" w14:textId="77777777" w:rsidR="00EE56F0" w:rsidRPr="00643EAF" w:rsidRDefault="00EE56F0" w:rsidP="000F6454">
            <w:pPr>
              <w:keepNext w:val="0"/>
              <w:keepLines w:val="0"/>
            </w:pPr>
            <w:r w:rsidRPr="00643EAF">
              <w:t>Tiene derecho a apelar esta decisión solicitando una audiencia imparcial con la DHA.</w:t>
            </w:r>
          </w:p>
          <w:p w14:paraId="1BF9B14E" w14:textId="77777777" w:rsidR="00EE56F0" w:rsidRPr="00643EAF" w:rsidRDefault="008949AF" w:rsidP="000F6454">
            <w:pPr>
              <w:pStyle w:val="ListParagraph"/>
              <w:keepNext w:val="0"/>
              <w:keepLines w:val="0"/>
              <w:numPr>
                <w:ilvl w:val="0"/>
                <w:numId w:val="4"/>
              </w:numPr>
            </w:pPr>
            <w:r w:rsidRPr="00643EAF">
              <w:t>Se incluye más información sobre una audiencia imparcial y cómo solicitarla de forma separada en esta correspondencia.</w:t>
            </w:r>
          </w:p>
        </w:tc>
      </w:tr>
    </w:tbl>
    <w:p w14:paraId="3E531561" w14:textId="77777777" w:rsidR="0081019D" w:rsidRPr="00643EAF" w:rsidRDefault="0081019D" w:rsidP="00403026">
      <w:pPr>
        <w:keepNext w:val="0"/>
        <w:keepLines w:val="0"/>
        <w:spacing w:before="0" w:after="0"/>
        <w:rPr>
          <w:sz w:val="2"/>
          <w:szCs w:val="2"/>
        </w:rPr>
      </w:pPr>
    </w:p>
    <w:p w14:paraId="1468129E" w14:textId="77777777" w:rsidR="00AC209B" w:rsidRPr="00643EAF" w:rsidRDefault="00B91E27" w:rsidP="007E63F7">
      <w:pPr>
        <w:pStyle w:val="Heading"/>
        <w:keepNext w:val="0"/>
        <w:keepLines w:val="0"/>
        <w:spacing w:before="200"/>
      </w:pPr>
      <w:r w:rsidRPr="00643EAF">
        <w:rPr>
          <w:noProof/>
          <w:lang w:val="en-US"/>
        </w:rPr>
        <w:drawing>
          <wp:anchor distT="0" distB="0" distL="114300" distR="114300" simplePos="0" relativeHeight="251661312" behindDoc="0" locked="0" layoutInCell="1" allowOverlap="1" wp14:anchorId="18C607E7" wp14:editId="0029D940">
            <wp:simplePos x="0" y="0"/>
            <wp:positionH relativeFrom="margin">
              <wp:posOffset>-85725</wp:posOffset>
            </wp:positionH>
            <wp:positionV relativeFrom="paragraph">
              <wp:posOffset>341630</wp:posOffset>
            </wp:positionV>
            <wp:extent cx="666750" cy="655955"/>
            <wp:effectExtent l="0" t="0" r="0" b="0"/>
            <wp:wrapThrough wrapText="bothSides">
              <wp:wrapPolygon edited="0">
                <wp:start x="0" y="0"/>
                <wp:lineTo x="0" y="20701"/>
                <wp:lineTo x="20983" y="20701"/>
                <wp:lineTo x="2098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ections.png"/>
                    <pic:cNvPicPr/>
                  </pic:nvPicPr>
                  <pic:blipFill>
                    <a:blip r:embed="rId22">
                      <a:extLst>
                        <a:ext uri="{28A0092B-C50C-407E-A947-70E740481C1C}">
                          <a14:useLocalDpi xmlns:a14="http://schemas.microsoft.com/office/drawing/2010/main" val="0"/>
                        </a:ext>
                      </a:extLst>
                    </a:blip>
                    <a:stretch>
                      <a:fillRect/>
                    </a:stretch>
                  </pic:blipFill>
                  <pic:spPr>
                    <a:xfrm>
                      <a:off x="0" y="0"/>
                      <a:ext cx="666750" cy="655955"/>
                    </a:xfrm>
                    <a:prstGeom prst="rect">
                      <a:avLst/>
                    </a:prstGeom>
                  </pic:spPr>
                </pic:pic>
              </a:graphicData>
            </a:graphic>
            <wp14:sizeRelH relativeFrom="margin">
              <wp14:pctWidth>0</wp14:pctWidth>
            </wp14:sizeRelH>
            <wp14:sizeRelV relativeFrom="margin">
              <wp14:pctHeight>0</wp14:pctHeight>
            </wp14:sizeRelV>
          </wp:anchor>
        </w:drawing>
      </w:r>
      <w:r w:rsidRPr="00643EAF">
        <w:t>Información a tener en cuenta</w:t>
      </w:r>
    </w:p>
    <w:p w14:paraId="779EEBD8" w14:textId="77777777" w:rsidR="005317CB" w:rsidRPr="00643EAF" w:rsidRDefault="005317CB" w:rsidP="00592C6B">
      <w:pPr>
        <w:keepNext w:val="0"/>
        <w:keepLines w:val="0"/>
        <w:spacing w:before="0" w:after="0"/>
      </w:pPr>
      <w:r w:rsidRPr="00643EAF">
        <w:t>Usted puede tomar diferentes pasos al mismo tiempo para abordar sus preocupaciones con esta decisión.</w:t>
      </w:r>
    </w:p>
    <w:p w14:paraId="26CAC35E" w14:textId="14C98405" w:rsidR="00AC209B" w:rsidRPr="00643EAF" w:rsidRDefault="00BA76D0" w:rsidP="00566375">
      <w:pPr>
        <w:keepNext w:val="0"/>
        <w:keepLines w:val="0"/>
        <w:spacing w:before="0" w:after="0"/>
        <w:ind w:left="1078"/>
      </w:pPr>
      <w:r w:rsidRPr="00643EAF">
        <w:rPr>
          <w:noProof/>
          <w:lang w:val="en-US"/>
        </w:rPr>
        <mc:AlternateContent>
          <mc:Choice Requires="wpg">
            <w:drawing>
              <wp:anchor distT="0" distB="0" distL="114300" distR="114300" simplePos="0" relativeHeight="251722752" behindDoc="0" locked="0" layoutInCell="1" allowOverlap="1" wp14:anchorId="608025CB" wp14:editId="387F9517">
                <wp:simplePos x="0" y="0"/>
                <wp:positionH relativeFrom="column">
                  <wp:posOffset>-104775</wp:posOffset>
                </wp:positionH>
                <wp:positionV relativeFrom="paragraph">
                  <wp:posOffset>452755</wp:posOffset>
                </wp:positionV>
                <wp:extent cx="619125" cy="638175"/>
                <wp:effectExtent l="0" t="0" r="9525" b="28575"/>
                <wp:wrapSquare wrapText="bothSides"/>
                <wp:docPr id="5" name="Group 5"/>
                <wp:cNvGraphicFramePr/>
                <a:graphic xmlns:a="http://schemas.openxmlformats.org/drawingml/2006/main">
                  <a:graphicData uri="http://schemas.microsoft.com/office/word/2010/wordprocessingGroup">
                    <wpg:wgp>
                      <wpg:cNvGrpSpPr/>
                      <wpg:grpSpPr>
                        <a:xfrm>
                          <a:off x="0" y="0"/>
                          <a:ext cx="619125" cy="638175"/>
                          <a:chOff x="0" y="0"/>
                          <a:chExt cx="619125" cy="638175"/>
                        </a:xfrm>
                      </wpg:grpSpPr>
                      <wpg:grpSp>
                        <wpg:cNvPr id="16" name="Group 16"/>
                        <wpg:cNvGrpSpPr/>
                        <wpg:grpSpPr>
                          <a:xfrm>
                            <a:off x="0" y="0"/>
                            <a:ext cx="619125" cy="638175"/>
                            <a:chOff x="0" y="0"/>
                            <a:chExt cx="619125" cy="638175"/>
                          </a:xfrm>
                        </wpg:grpSpPr>
                        <wps:wsp>
                          <wps:cNvPr id="7" name="Rectangle 7"/>
                          <wps:cNvSpPr/>
                          <wps:spPr>
                            <a:xfrm>
                              <a:off x="57150" y="28575"/>
                              <a:ext cx="514350"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0" y="0"/>
                              <a:ext cx="619125" cy="371475"/>
                            </a:xfrm>
                            <a:prstGeom prst="rect">
                              <a:avLst/>
                            </a:prstGeom>
                            <a:noFill/>
                            <a:ln w="9525">
                              <a:noFill/>
                              <a:miter lim="800000"/>
                              <a:headEnd/>
                              <a:tailEnd/>
                            </a:ln>
                          </wps:spPr>
                          <wps:txbx>
                            <w:txbxContent>
                              <w:p w14:paraId="0238C5B7" w14:textId="77777777" w:rsidR="00944283" w:rsidRPr="00D7312B" w:rsidRDefault="00944283" w:rsidP="00350F88"/>
                            </w:txbxContent>
                          </wps:txbx>
                          <wps:bodyPr rot="0" vert="horz" wrap="square" lIns="91440" tIns="45720" rIns="91440" bIns="45720" anchor="t" anchorCtr="0">
                            <a:noAutofit/>
                          </wps:bodyPr>
                        </wps:wsp>
                        <wps:wsp>
                          <wps:cNvPr id="10" name="Straight Connector 10"/>
                          <wps:cNvCnPr/>
                          <wps:spPr>
                            <a:xfrm>
                              <a:off x="95250" y="381000"/>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95250" y="533400"/>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 name="Straight Connector 3"/>
                        <wps:cNvCnPr/>
                        <wps:spPr>
                          <a:xfrm>
                            <a:off x="95250" y="238125"/>
                            <a:ext cx="438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08025CB" id="Group 5" o:spid="_x0000_s1026" style="position:absolute;left:0;text-align:left;margin-left:-8.25pt;margin-top:35.65pt;width:48.75pt;height:50.25pt;z-index:251722752" coordsize="6191,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">
                <v:group id="Group 16" o:spid="_x0000_s1027" style="position:absolute;width:6191;height:6381" coordsize="619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 o:spid="_x0000_s1028" style="position:absolute;left:571;top:285;width:5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" filled="f" strokecolor="black [3213]" strokeweight="1.5pt"/>
                  <v:shapetype id="_x0000_t202" coordsize="21600,21600" o:spt="202" path="m,l,21600r21600,l21600,xe">
                    <v:stroke joinstyle="miter"/>
                    <v:path gradientshapeok="t" o:connecttype="rect"/>
                  </v:shapetype>
                  <v:shape id="Text Box 2" o:spid="_x0000_s1029" type="#_x0000_t202" style="position:absolute;width:619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238C5B7" w14:textId="77777777" w:rsidR="00944283" w:rsidRPr="00D7312B" w:rsidRDefault="00944283" w:rsidP="00350F88"/>
                      </w:txbxContent>
                    </v:textbox>
                  </v:shape>
                  <v:line id="Straight Connector 10" o:spid="_x0000_s1030" style="position:absolute;visibility:visible;mso-wrap-style:square" from="952,3810" to="533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line id="Straight Connector 15" o:spid="_x0000_s1031" style="position:absolute;visibility:visible;mso-wrap-style:square" from="952,5334" to="533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" strokecolor="black [3213]" strokeweight="1.5pt">
                    <v:stroke joinstyle="miter"/>
                  </v:line>
                </v:group>
                <v:line id="Straight Connector 3" o:spid="_x0000_s1032" style="position:absolute;visibility:visible;mso-wrap-style:square" from="952,2381" to="5334,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" strokecolor="black [3213]" strokeweight="1.5pt">
                  <v:stroke joinstyle="miter"/>
                </v:line>
                <w10:wrap type="square"/>
              </v:group>
            </w:pict>
          </mc:Fallback>
        </mc:AlternateContent>
      </w:r>
      <w:r w:rsidR="005317CB" w:rsidRPr="00643EAF">
        <w:t>Para asegurarse de no perder una fecha límite, puede solicitar una audiencia imparcial, presentar una queja ante el condado y solicitar una reunión para revisar las respuestas de la evaluación funcional al mismo tiempo.</w:t>
      </w:r>
    </w:p>
    <w:p w14:paraId="4BB5B767" w14:textId="21DF7649" w:rsidR="00AC209B" w:rsidRPr="00643EAF" w:rsidRDefault="00AC209B" w:rsidP="00592C6B">
      <w:pPr>
        <w:keepNext w:val="0"/>
        <w:keepLines w:val="0"/>
        <w:spacing w:before="0" w:after="0"/>
        <w:rPr>
          <w:sz w:val="8"/>
          <w:szCs w:val="8"/>
        </w:rPr>
      </w:pPr>
    </w:p>
    <w:p w14:paraId="1549C47C" w14:textId="41CAFDCE" w:rsidR="005317CB" w:rsidRPr="00643EAF" w:rsidRDefault="005317CB" w:rsidP="001C7389">
      <w:pPr>
        <w:keepNext w:val="0"/>
        <w:keepLines w:val="0"/>
        <w:spacing w:before="0" w:after="40"/>
      </w:pPr>
      <w:r w:rsidRPr="00643EAF">
        <w:t>La Notificación de derechos y responsabilidades de los participantes tiene más información.</w:t>
      </w:r>
    </w:p>
    <w:p w14:paraId="4A038943" w14:textId="13653CEE" w:rsidR="005317CB" w:rsidRPr="00643EAF" w:rsidRDefault="005317CB" w:rsidP="00A770F9">
      <w:pPr>
        <w:keepNext w:val="0"/>
        <w:keepLines w:val="0"/>
        <w:spacing w:before="0" w:after="20"/>
      </w:pPr>
      <w:r w:rsidRPr="00643EAF">
        <w:t>La Notificación de derechos y responsabilidades del participante se incluye en esta carta. Proporciona información adicional sobre los procesos descritos en esta carta.</w:t>
      </w:r>
    </w:p>
    <w:p w14:paraId="463C917F" w14:textId="4FAB5783" w:rsidR="005317CB" w:rsidRPr="00643EAF" w:rsidRDefault="00BA76D0" w:rsidP="0023278D">
      <w:pPr>
        <w:keepNext w:val="0"/>
        <w:keepLines w:val="0"/>
      </w:pPr>
      <w:r w:rsidRPr="00643EAF">
        <w:rPr>
          <w:noProof/>
          <w:lang w:val="en-US"/>
        </w:rPr>
        <w:drawing>
          <wp:anchor distT="0" distB="0" distL="114300" distR="114300" simplePos="0" relativeHeight="251728896" behindDoc="0" locked="0" layoutInCell="1" allowOverlap="1" wp14:anchorId="63E75771" wp14:editId="4DB94B95">
            <wp:simplePos x="0" y="0"/>
            <wp:positionH relativeFrom="margin">
              <wp:posOffset>-95250</wp:posOffset>
            </wp:positionH>
            <wp:positionV relativeFrom="paragraph">
              <wp:posOffset>225425</wp:posOffset>
            </wp:positionV>
            <wp:extent cx="581025" cy="140335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2.png"/>
                    <pic:cNvPicPr/>
                  </pic:nvPicPr>
                  <pic:blipFill rotWithShape="1">
                    <a:blip r:embed="rId23" cstate="print">
                      <a:extLst>
                        <a:ext uri="{28A0092B-C50C-407E-A947-70E740481C1C}">
                          <a14:useLocalDpi xmlns:a14="http://schemas.microsoft.com/office/drawing/2010/main" val="0"/>
                        </a:ext>
                      </a:extLst>
                    </a:blip>
                    <a:srcRect t="-77227" b="-60394"/>
                    <a:stretch/>
                  </pic:blipFill>
                  <pic:spPr bwMode="auto">
                    <a:xfrm>
                      <a:off x="0" y="0"/>
                      <a:ext cx="581025" cy="140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3263" w:rsidRPr="00643EAF">
        <w:t>El condado está disponible para responder sus preguntas.</w:t>
      </w:r>
    </w:p>
    <w:p w14:paraId="1CA69CB1" w14:textId="7F8FEE06" w:rsidR="004D6673" w:rsidRPr="00643EAF" w:rsidRDefault="005317CB" w:rsidP="000F6454">
      <w:pPr>
        <w:keepNext w:val="0"/>
        <w:keepLines w:val="0"/>
      </w:pPr>
      <w:r w:rsidRPr="00643EAF">
        <w:t>Comuníquese con los contactos del condado que se indican al final de esta carta para que le respondan sus preguntas y le ayuden con cualquiera de las siguientes situaciones:</w:t>
      </w:r>
    </w:p>
    <w:p w14:paraId="3ED5E6D3" w14:textId="77777777" w:rsidR="00263263" w:rsidRPr="00643EAF" w:rsidRDefault="005200DB" w:rsidP="000F6454">
      <w:pPr>
        <w:pStyle w:val="ListParagraph"/>
        <w:keepNext w:val="0"/>
        <w:keepLines w:val="0"/>
        <w:ind w:left="1260" w:hanging="270"/>
      </w:pPr>
      <w:r w:rsidRPr="00643EAF">
        <w:t>Presentar una solicitud de audiencia imparcial</w:t>
      </w:r>
    </w:p>
    <w:p w14:paraId="2F051328" w14:textId="77777777" w:rsidR="00263263" w:rsidRPr="00643EAF" w:rsidRDefault="00C31FCE" w:rsidP="000F6454">
      <w:pPr>
        <w:pStyle w:val="ListParagraph"/>
        <w:keepNext w:val="0"/>
        <w:keepLines w:val="0"/>
        <w:ind w:left="1260" w:hanging="270"/>
      </w:pPr>
      <w:r w:rsidRPr="00643EAF">
        <w:t>Presentar una queja ante el condado</w:t>
      </w:r>
    </w:p>
    <w:p w14:paraId="70BCAB96" w14:textId="77777777" w:rsidR="00263263" w:rsidRPr="00643EAF" w:rsidRDefault="003E2433" w:rsidP="000F6454">
      <w:pPr>
        <w:pStyle w:val="ListParagraph"/>
        <w:keepNext w:val="0"/>
        <w:keepLines w:val="0"/>
        <w:ind w:left="1260" w:hanging="270"/>
        <w:rPr>
          <w:spacing w:val="-4"/>
        </w:rPr>
      </w:pPr>
      <w:r w:rsidRPr="00643EAF">
        <w:rPr>
          <w:spacing w:val="-4"/>
        </w:rPr>
        <w:t>Revisar las respuestas a la evaluación funcional (si es necesario debido a información inexacta)</w:t>
      </w:r>
    </w:p>
    <w:p w14:paraId="110F9354" w14:textId="7DCAE99E" w:rsidR="00263263" w:rsidRDefault="00263263" w:rsidP="000F6454">
      <w:pPr>
        <w:pStyle w:val="ListParagraph"/>
        <w:keepNext w:val="0"/>
        <w:keepLines w:val="0"/>
        <w:ind w:left="1260" w:hanging="270"/>
      </w:pPr>
      <w:r w:rsidRPr="00643EAF">
        <w:t>Encontrar otros recursos en el condado y dentro de la comunidad para ayudar a los menores con necesidades excepcionales</w:t>
      </w:r>
    </w:p>
    <w:p w14:paraId="6C7160AF" w14:textId="77777777" w:rsidR="00D461BE" w:rsidRPr="00643EAF" w:rsidRDefault="00D461BE" w:rsidP="00D461BE">
      <w:pPr>
        <w:keepNext w:val="0"/>
        <w:keepLines w:val="0"/>
        <w:ind w:left="990"/>
      </w:pPr>
    </w:p>
    <w:p w14:paraId="257A7EA0" w14:textId="77777777" w:rsidR="000B2EF0" w:rsidRPr="00643EAF" w:rsidRDefault="000B2EF0" w:rsidP="000F6454">
      <w:pPr>
        <w:pStyle w:val="Heading"/>
        <w:keepNext w:val="0"/>
        <w:keepLines w:val="0"/>
      </w:pPr>
      <w:r w:rsidRPr="00643EAF">
        <w:lastRenderedPageBreak/>
        <w:t>Contactos del condado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6318" w:rsidRPr="00643EAF" w14:paraId="679C634F" w14:textId="77777777" w:rsidTr="00B54AF1">
        <w:tc>
          <w:tcPr>
            <w:tcW w:w="2500" w:type="pct"/>
          </w:tcPr>
          <w:p w14:paraId="6758850F" w14:textId="77777777" w:rsidR="00167430" w:rsidRPr="00643EAF" w:rsidRDefault="00167430" w:rsidP="000F6454">
            <w:pPr>
              <w:keepNext w:val="0"/>
              <w:keepLines w:val="0"/>
            </w:pPr>
            <w:r w:rsidRPr="00643EAF">
              <w:fldChar w:fldCharType="begin">
                <w:ffData>
                  <w:name w:val="Text10"/>
                  <w:enabled/>
                  <w:calcOnExit w:val="0"/>
                  <w:textInput/>
                </w:ffData>
              </w:fldChar>
            </w:r>
            <w:r w:rsidRPr="00643EAF">
              <w:instrText xml:space="preserve"> FORMTEXT </w:instrText>
            </w:r>
            <w:r w:rsidRPr="00643EAF">
              <w:fldChar w:fldCharType="separate"/>
            </w:r>
            <w:r w:rsidRPr="00643EAF">
              <w:t>Name</w:t>
            </w:r>
            <w:r w:rsidRPr="00643EAF">
              <w:fldChar w:fldCharType="end"/>
            </w:r>
            <w:r w:rsidRPr="00643EAF">
              <w:t xml:space="preserve">, </w:t>
            </w:r>
            <w:r w:rsidR="00DF1BEE" w:rsidRPr="00643EAF">
              <w:rPr>
                <w:b/>
              </w:rPr>
              <w:fldChar w:fldCharType="begin">
                <w:ffData>
                  <w:name w:val="Text23"/>
                  <w:enabled/>
                  <w:calcOnExit w:val="0"/>
                  <w:textInput/>
                </w:ffData>
              </w:fldChar>
            </w:r>
            <w:r w:rsidR="00DF1BEE" w:rsidRPr="00643EAF">
              <w:rPr>
                <w:b/>
              </w:rPr>
              <w:instrText xml:space="preserve"> FORMTEXT </w:instrText>
            </w:r>
            <w:r w:rsidR="00DF1BEE" w:rsidRPr="00643EAF">
              <w:rPr>
                <w:b/>
              </w:rPr>
            </w:r>
            <w:r w:rsidR="00DF1BEE" w:rsidRPr="00643EAF">
              <w:rPr>
                <w:b/>
              </w:rPr>
              <w:fldChar w:fldCharType="separate"/>
            </w:r>
            <w:r w:rsidR="00DF1BEE" w:rsidRPr="00643EAF">
              <w:rPr>
                <w:b/>
              </w:rPr>
              <w:t>Title</w:t>
            </w:r>
            <w:r w:rsidR="00DF1BEE" w:rsidRPr="00643EAF">
              <w:rPr>
                <w:b/>
              </w:rPr>
              <w:fldChar w:fldCharType="end"/>
            </w:r>
          </w:p>
        </w:tc>
        <w:tc>
          <w:tcPr>
            <w:tcW w:w="2500" w:type="pct"/>
          </w:tcPr>
          <w:p w14:paraId="49F56E7C" w14:textId="77777777" w:rsidR="00167430" w:rsidRPr="00643EAF" w:rsidRDefault="00DF1BEE" w:rsidP="000F6454">
            <w:pPr>
              <w:keepNext w:val="0"/>
              <w:keepLines w:val="0"/>
            </w:pPr>
            <w:r w:rsidRPr="00643EAF">
              <w:fldChar w:fldCharType="begin">
                <w:ffData>
                  <w:name w:val="Text10"/>
                  <w:enabled/>
                  <w:calcOnExit w:val="0"/>
                  <w:textInput/>
                </w:ffData>
              </w:fldChar>
            </w:r>
            <w:r w:rsidRPr="00643EAF">
              <w:instrText xml:space="preserve"> FORMTEXT </w:instrText>
            </w:r>
            <w:r w:rsidRPr="00643EAF">
              <w:fldChar w:fldCharType="separate"/>
            </w:r>
            <w:r w:rsidRPr="00643EAF">
              <w:t>Name</w:t>
            </w:r>
            <w:r w:rsidRPr="00643EAF">
              <w:fldChar w:fldCharType="end"/>
            </w:r>
            <w:r w:rsidRPr="00643EAF">
              <w:t xml:space="preserve">, </w:t>
            </w:r>
            <w:r w:rsidRPr="00643EAF">
              <w:rPr>
                <w:b/>
              </w:rPr>
              <w:fldChar w:fldCharType="begin">
                <w:ffData>
                  <w:name w:val="Text23"/>
                  <w:enabled/>
                  <w:calcOnExit w:val="0"/>
                  <w:textInput/>
                </w:ffData>
              </w:fldChar>
            </w:r>
            <w:r w:rsidRPr="00643EAF">
              <w:rPr>
                <w:b/>
              </w:rPr>
              <w:instrText xml:space="preserve"> FORMTEXT </w:instrText>
            </w:r>
            <w:r w:rsidRPr="00643EAF">
              <w:rPr>
                <w:b/>
              </w:rPr>
            </w:r>
            <w:r w:rsidRPr="00643EAF">
              <w:rPr>
                <w:b/>
              </w:rPr>
              <w:fldChar w:fldCharType="separate"/>
            </w:r>
            <w:r w:rsidRPr="00643EAF">
              <w:rPr>
                <w:b/>
              </w:rPr>
              <w:t>Title</w:t>
            </w:r>
            <w:r w:rsidRPr="00643EAF">
              <w:rPr>
                <w:b/>
              </w:rPr>
              <w:fldChar w:fldCharType="end"/>
            </w:r>
          </w:p>
        </w:tc>
      </w:tr>
      <w:tr w:rsidR="007D6318" w:rsidRPr="00643EAF" w14:paraId="6822921F" w14:textId="77777777" w:rsidTr="00B54AF1">
        <w:tc>
          <w:tcPr>
            <w:tcW w:w="2500" w:type="pct"/>
          </w:tcPr>
          <w:p w14:paraId="759ACCD9" w14:textId="132D6695" w:rsidR="00D10B78" w:rsidRPr="00643EAF" w:rsidRDefault="00D10B78" w:rsidP="000F6454">
            <w:pPr>
              <w:keepNext w:val="0"/>
              <w:keepLines w:val="0"/>
            </w:pPr>
            <w:r w:rsidRPr="00643EAF">
              <w:rPr>
                <w:b/>
              </w:rPr>
              <w:t xml:space="preserve">Dirección: </w:t>
            </w:r>
            <w:r w:rsidRPr="00643EAF">
              <w:fldChar w:fldCharType="begin">
                <w:ffData>
                  <w:name w:val="Text17"/>
                  <w:enabled/>
                  <w:calcOnExit w:val="0"/>
                  <w:textInput/>
                </w:ffData>
              </w:fldChar>
            </w:r>
            <w:r w:rsidRPr="00643EAF">
              <w:instrText xml:space="preserve"> FORMTEXT </w:instrText>
            </w:r>
            <w:r w:rsidRPr="00643EAF">
              <w:fldChar w:fldCharType="separate"/>
            </w:r>
            <w:r w:rsidRPr="00643EAF">
              <w:t>Address line 1</w:t>
            </w:r>
            <w:r w:rsidRPr="00643EAF">
              <w:fldChar w:fldCharType="end"/>
            </w:r>
          </w:p>
          <w:p w14:paraId="4EB1AA66" w14:textId="77777777" w:rsidR="00D10B78" w:rsidRPr="00643EAF" w:rsidRDefault="00D10B78" w:rsidP="000F6454">
            <w:pPr>
              <w:keepNext w:val="0"/>
              <w:keepLines w:val="0"/>
            </w:pPr>
            <w:r w:rsidRPr="00643EAF">
              <w:fldChar w:fldCharType="begin">
                <w:ffData>
                  <w:name w:val="Text18"/>
                  <w:enabled/>
                  <w:calcOnExit w:val="0"/>
                  <w:textInput/>
                </w:ffData>
              </w:fldChar>
            </w:r>
            <w:r w:rsidRPr="00643EAF">
              <w:instrText xml:space="preserve"> FORMTEXT </w:instrText>
            </w:r>
            <w:r w:rsidRPr="00643EAF">
              <w:fldChar w:fldCharType="separate"/>
            </w:r>
            <w:r w:rsidRPr="00643EAF">
              <w:t>Address line 2</w:t>
            </w:r>
            <w:r w:rsidRPr="00643EAF">
              <w:fldChar w:fldCharType="end"/>
            </w:r>
          </w:p>
        </w:tc>
        <w:tc>
          <w:tcPr>
            <w:tcW w:w="2500" w:type="pct"/>
          </w:tcPr>
          <w:p w14:paraId="10E2F7C7" w14:textId="4FC52DBB" w:rsidR="00D10B78" w:rsidRPr="00643EAF" w:rsidRDefault="00D10B78" w:rsidP="000F6454">
            <w:pPr>
              <w:keepNext w:val="0"/>
              <w:keepLines w:val="0"/>
            </w:pPr>
            <w:r w:rsidRPr="00643EAF">
              <w:rPr>
                <w:b/>
              </w:rPr>
              <w:t xml:space="preserve">Dirección: </w:t>
            </w:r>
            <w:r w:rsidRPr="00643EAF">
              <w:fldChar w:fldCharType="begin">
                <w:ffData>
                  <w:name w:val="Text17"/>
                  <w:enabled/>
                  <w:calcOnExit w:val="0"/>
                  <w:textInput/>
                </w:ffData>
              </w:fldChar>
            </w:r>
            <w:r w:rsidRPr="00643EAF">
              <w:instrText xml:space="preserve"> FORMTEXT </w:instrText>
            </w:r>
            <w:r w:rsidRPr="00643EAF">
              <w:fldChar w:fldCharType="separate"/>
            </w:r>
            <w:r w:rsidRPr="00643EAF">
              <w:t>Address line 1</w:t>
            </w:r>
            <w:r w:rsidRPr="00643EAF">
              <w:fldChar w:fldCharType="end"/>
            </w:r>
          </w:p>
          <w:p w14:paraId="6E485645" w14:textId="77777777" w:rsidR="00D10B78" w:rsidRPr="00643EAF" w:rsidRDefault="00D10B78" w:rsidP="000F6454">
            <w:pPr>
              <w:keepNext w:val="0"/>
              <w:keepLines w:val="0"/>
            </w:pPr>
            <w:r w:rsidRPr="00643EAF">
              <w:fldChar w:fldCharType="begin">
                <w:ffData>
                  <w:name w:val="Text18"/>
                  <w:enabled/>
                  <w:calcOnExit w:val="0"/>
                  <w:textInput/>
                </w:ffData>
              </w:fldChar>
            </w:r>
            <w:r w:rsidRPr="00643EAF">
              <w:instrText xml:space="preserve"> FORMTEXT </w:instrText>
            </w:r>
            <w:r w:rsidRPr="00643EAF">
              <w:fldChar w:fldCharType="separate"/>
            </w:r>
            <w:r w:rsidRPr="00643EAF">
              <w:t>Address line 2</w:t>
            </w:r>
            <w:r w:rsidRPr="00643EAF">
              <w:fldChar w:fldCharType="end"/>
            </w:r>
          </w:p>
        </w:tc>
      </w:tr>
      <w:tr w:rsidR="007D6318" w:rsidRPr="00643EAF" w14:paraId="0B184F53" w14:textId="77777777" w:rsidTr="00B54AF1">
        <w:tc>
          <w:tcPr>
            <w:tcW w:w="2500" w:type="pct"/>
          </w:tcPr>
          <w:p w14:paraId="114C8F3F" w14:textId="77777777" w:rsidR="00D10B78" w:rsidRPr="00643EAF" w:rsidRDefault="00D10B78" w:rsidP="000F6454">
            <w:pPr>
              <w:keepNext w:val="0"/>
              <w:keepLines w:val="0"/>
            </w:pPr>
            <w:r w:rsidRPr="00643EAF">
              <w:rPr>
                <w:b/>
              </w:rPr>
              <w:t xml:space="preserve">Correo electrónico: </w:t>
            </w:r>
            <w:r w:rsidRPr="00643EAF">
              <w:fldChar w:fldCharType="begin">
                <w:ffData>
                  <w:name w:val="Text12"/>
                  <w:enabled/>
                  <w:calcOnExit w:val="0"/>
                  <w:textInput/>
                </w:ffData>
              </w:fldChar>
            </w:r>
            <w:r w:rsidRPr="00643EAF">
              <w:instrText xml:space="preserve"> FORMTEXT </w:instrText>
            </w:r>
            <w:r w:rsidRPr="00643EAF">
              <w:fldChar w:fldCharType="separate"/>
            </w:r>
            <w:r w:rsidRPr="00643EAF">
              <w:t>     </w:t>
            </w:r>
            <w:r w:rsidRPr="00643EAF">
              <w:fldChar w:fldCharType="end"/>
            </w:r>
          </w:p>
        </w:tc>
        <w:tc>
          <w:tcPr>
            <w:tcW w:w="2500" w:type="pct"/>
          </w:tcPr>
          <w:p w14:paraId="41203183" w14:textId="77777777" w:rsidR="00D10B78" w:rsidRPr="00643EAF" w:rsidRDefault="00D10B78" w:rsidP="000F6454">
            <w:pPr>
              <w:keepNext w:val="0"/>
              <w:keepLines w:val="0"/>
            </w:pPr>
            <w:r w:rsidRPr="00643EAF">
              <w:rPr>
                <w:b/>
              </w:rPr>
              <w:t xml:space="preserve">Correo electrónico: </w:t>
            </w:r>
            <w:r w:rsidRPr="00643EAF">
              <w:fldChar w:fldCharType="begin">
                <w:ffData>
                  <w:name w:val="Text12"/>
                  <w:enabled/>
                  <w:calcOnExit w:val="0"/>
                  <w:textInput/>
                </w:ffData>
              </w:fldChar>
            </w:r>
            <w:r w:rsidRPr="00643EAF">
              <w:instrText xml:space="preserve"> FORMTEXT </w:instrText>
            </w:r>
            <w:r w:rsidRPr="00643EAF">
              <w:fldChar w:fldCharType="separate"/>
            </w:r>
            <w:r w:rsidRPr="00643EAF">
              <w:t>     </w:t>
            </w:r>
            <w:r w:rsidRPr="00643EAF">
              <w:fldChar w:fldCharType="end"/>
            </w:r>
          </w:p>
        </w:tc>
      </w:tr>
      <w:tr w:rsidR="007D6318" w:rsidRPr="00643EAF" w14:paraId="10536868" w14:textId="77777777" w:rsidTr="00B54AF1">
        <w:tc>
          <w:tcPr>
            <w:tcW w:w="2500" w:type="pct"/>
          </w:tcPr>
          <w:p w14:paraId="3EA7E9BC" w14:textId="77777777" w:rsidR="00D10B78" w:rsidRPr="00643EAF" w:rsidRDefault="00D10B78" w:rsidP="000F6454">
            <w:pPr>
              <w:keepNext w:val="0"/>
              <w:keepLines w:val="0"/>
            </w:pPr>
            <w:r w:rsidRPr="00643EAF">
              <w:rPr>
                <w:b/>
              </w:rPr>
              <w:t xml:space="preserve">Teléfono: </w:t>
            </w:r>
            <w:r w:rsidRPr="00643EAF">
              <w:fldChar w:fldCharType="begin">
                <w:ffData>
                  <w:name w:val="Text13"/>
                  <w:enabled/>
                  <w:calcOnExit w:val="0"/>
                  <w:textInput/>
                </w:ffData>
              </w:fldChar>
            </w:r>
            <w:r w:rsidRPr="00643EAF">
              <w:instrText xml:space="preserve"> FORMTEXT </w:instrText>
            </w:r>
            <w:r w:rsidRPr="00643EAF">
              <w:fldChar w:fldCharType="separate"/>
            </w:r>
            <w:r w:rsidRPr="00643EAF">
              <w:t>     </w:t>
            </w:r>
            <w:r w:rsidRPr="00643EAF">
              <w:fldChar w:fldCharType="end"/>
            </w:r>
          </w:p>
        </w:tc>
        <w:tc>
          <w:tcPr>
            <w:tcW w:w="2500" w:type="pct"/>
          </w:tcPr>
          <w:p w14:paraId="4ABEAF2F" w14:textId="77777777" w:rsidR="00D10B78" w:rsidRPr="00643EAF" w:rsidRDefault="00D10B78" w:rsidP="000F6454">
            <w:pPr>
              <w:keepNext w:val="0"/>
              <w:keepLines w:val="0"/>
            </w:pPr>
            <w:r w:rsidRPr="00643EAF">
              <w:rPr>
                <w:b/>
              </w:rPr>
              <w:t xml:space="preserve">Teléfono: </w:t>
            </w:r>
            <w:r w:rsidRPr="00643EAF">
              <w:fldChar w:fldCharType="begin">
                <w:ffData>
                  <w:name w:val="Text13"/>
                  <w:enabled/>
                  <w:calcOnExit w:val="0"/>
                  <w:textInput/>
                </w:ffData>
              </w:fldChar>
            </w:r>
            <w:r w:rsidRPr="00643EAF">
              <w:instrText xml:space="preserve"> FORMTEXT </w:instrText>
            </w:r>
            <w:r w:rsidRPr="00643EAF">
              <w:fldChar w:fldCharType="separate"/>
            </w:r>
            <w:r w:rsidRPr="00643EAF">
              <w:t>     </w:t>
            </w:r>
            <w:r w:rsidRPr="00643EAF">
              <w:fldChar w:fldCharType="end"/>
            </w:r>
          </w:p>
        </w:tc>
      </w:tr>
      <w:tr w:rsidR="00D10B78" w:rsidRPr="00643EAF" w14:paraId="00A6895A" w14:textId="77777777" w:rsidTr="00B54AF1">
        <w:tc>
          <w:tcPr>
            <w:tcW w:w="2500" w:type="pct"/>
          </w:tcPr>
          <w:p w14:paraId="6AD91873" w14:textId="77777777" w:rsidR="00D10B78" w:rsidRPr="00643EAF" w:rsidRDefault="00D10B78" w:rsidP="000F6454">
            <w:pPr>
              <w:keepNext w:val="0"/>
              <w:keepLines w:val="0"/>
            </w:pPr>
            <w:r w:rsidRPr="00643EAF">
              <w:rPr>
                <w:b/>
              </w:rPr>
              <w:t xml:space="preserve">Fax: </w:t>
            </w:r>
            <w:r w:rsidRPr="00643EAF">
              <w:fldChar w:fldCharType="begin">
                <w:ffData>
                  <w:name w:val="Text14"/>
                  <w:enabled/>
                  <w:calcOnExit w:val="0"/>
                  <w:textInput/>
                </w:ffData>
              </w:fldChar>
            </w:r>
            <w:r w:rsidRPr="00643EAF">
              <w:instrText xml:space="preserve"> FORMTEXT </w:instrText>
            </w:r>
            <w:r w:rsidRPr="00643EAF">
              <w:fldChar w:fldCharType="separate"/>
            </w:r>
            <w:r w:rsidRPr="00643EAF">
              <w:t>     </w:t>
            </w:r>
            <w:r w:rsidRPr="00643EAF">
              <w:fldChar w:fldCharType="end"/>
            </w:r>
          </w:p>
        </w:tc>
        <w:tc>
          <w:tcPr>
            <w:tcW w:w="2500" w:type="pct"/>
          </w:tcPr>
          <w:p w14:paraId="258BD63C" w14:textId="77777777" w:rsidR="00D10B78" w:rsidRPr="00643EAF" w:rsidRDefault="00D10B78" w:rsidP="000F6454">
            <w:pPr>
              <w:keepNext w:val="0"/>
              <w:keepLines w:val="0"/>
            </w:pPr>
            <w:r w:rsidRPr="00643EAF">
              <w:rPr>
                <w:b/>
              </w:rPr>
              <w:t xml:space="preserve">Fax: </w:t>
            </w:r>
            <w:r w:rsidRPr="00643EAF">
              <w:fldChar w:fldCharType="begin">
                <w:ffData>
                  <w:name w:val="Text14"/>
                  <w:enabled/>
                  <w:calcOnExit w:val="0"/>
                  <w:textInput/>
                </w:ffData>
              </w:fldChar>
            </w:r>
            <w:r w:rsidRPr="00643EAF">
              <w:instrText xml:space="preserve"> FORMTEXT </w:instrText>
            </w:r>
            <w:r w:rsidRPr="00643EAF">
              <w:fldChar w:fldCharType="separate"/>
            </w:r>
            <w:r w:rsidRPr="00643EAF">
              <w:t>     </w:t>
            </w:r>
            <w:r w:rsidRPr="00643EAF">
              <w:fldChar w:fldCharType="end"/>
            </w:r>
          </w:p>
        </w:tc>
      </w:tr>
    </w:tbl>
    <w:p w14:paraId="0FEFF519" w14:textId="77777777" w:rsidR="00014FAD" w:rsidRPr="00643EAF" w:rsidRDefault="00014FAD" w:rsidP="000F6454">
      <w:pPr>
        <w:pStyle w:val="Heading"/>
        <w:keepNext w:val="0"/>
        <w:keepLines w:val="0"/>
      </w:pPr>
      <w:r w:rsidRPr="00643EAF">
        <w:t>Archivos adjuntos</w:t>
      </w:r>
    </w:p>
    <w:p w14:paraId="039A8ACA" w14:textId="77777777" w:rsidR="00014FAD" w:rsidRPr="00643EAF" w:rsidRDefault="00014FAD" w:rsidP="000F6454">
      <w:pPr>
        <w:keepNext w:val="0"/>
        <w:keepLines w:val="0"/>
      </w:pPr>
      <w:r w:rsidRPr="00643EAF">
        <w:t>Adjunto a esta carta encontrará lo siguiente:</w:t>
      </w:r>
    </w:p>
    <w:p w14:paraId="5ACB2A08" w14:textId="77777777" w:rsidR="00014FAD" w:rsidRPr="00643EAF" w:rsidRDefault="00014FAD" w:rsidP="000F6454">
      <w:pPr>
        <w:pStyle w:val="ListParagraph"/>
        <w:keepNext w:val="0"/>
        <w:keepLines w:val="0"/>
        <w:numPr>
          <w:ilvl w:val="0"/>
          <w:numId w:val="16"/>
        </w:numPr>
      </w:pPr>
      <w:r w:rsidRPr="00643EAF">
        <w:t>La evaluación funcional con el informe de elegibilidad</w:t>
      </w:r>
    </w:p>
    <w:p w14:paraId="3F185168" w14:textId="77777777" w:rsidR="00014FAD" w:rsidRPr="00643EAF" w:rsidRDefault="00014FAD" w:rsidP="000F6454">
      <w:pPr>
        <w:pStyle w:val="ListParagraph"/>
        <w:keepNext w:val="0"/>
        <w:keepLines w:val="0"/>
        <w:numPr>
          <w:ilvl w:val="0"/>
          <w:numId w:val="16"/>
        </w:numPr>
        <w:rPr>
          <w:spacing w:val="-4"/>
        </w:rPr>
      </w:pPr>
      <w:r w:rsidRPr="00643EAF">
        <w:rPr>
          <w:spacing w:val="-4"/>
        </w:rPr>
        <w:t>Audiencias imparciales con la Division of Hearings and Appeals (División de audiencias y apelaciones) (DHA) de Wisconsin</w:t>
      </w:r>
    </w:p>
    <w:p w14:paraId="22F7D282" w14:textId="77777777" w:rsidR="00014FAD" w:rsidRPr="00643EAF" w:rsidRDefault="00014FAD" w:rsidP="000F6454">
      <w:pPr>
        <w:pStyle w:val="ListParagraph"/>
        <w:keepNext w:val="0"/>
        <w:keepLines w:val="0"/>
        <w:numPr>
          <w:ilvl w:val="0"/>
          <w:numId w:val="16"/>
        </w:numPr>
      </w:pPr>
      <w:r w:rsidRPr="00643EAF">
        <w:t>Notificación de derechos y responsabilidades de los participantes, F-20985 (disponible en inglés, hmong y español)</w:t>
      </w:r>
    </w:p>
    <w:p w14:paraId="185382E5" w14:textId="77777777" w:rsidR="00014FAD" w:rsidRPr="00643EAF" w:rsidRDefault="00014FAD" w:rsidP="000F6454">
      <w:pPr>
        <w:pStyle w:val="Heading"/>
        <w:keepNext w:val="0"/>
        <w:keepLines w:val="0"/>
      </w:pPr>
      <w:r w:rsidRPr="00643EAF">
        <w:t>Regulaciones federales</w:t>
      </w:r>
    </w:p>
    <w:p w14:paraId="56D15179" w14:textId="1F59EE4A" w:rsidR="00B606F4" w:rsidRPr="00643EAF" w:rsidRDefault="00014FAD" w:rsidP="003B59CA">
      <w:pPr>
        <w:keepNext w:val="0"/>
        <w:keepLines w:val="0"/>
        <w:ind w:right="-421"/>
      </w:pPr>
      <w:r w:rsidRPr="00643EAF">
        <w:t>El programa descrito en esta carta se rige por las siguientes regulaciones federales: § 1915(c); §</w:t>
      </w:r>
      <w:r w:rsidR="002946C7">
        <w:t> </w:t>
      </w:r>
      <w:r w:rsidRPr="00643EAF">
        <w:t>1915(b)(4) Social Security Act (Ley de Seguridad Social) [42 U.S.C. 1396n]; 42 CFR §431.213.</w:t>
      </w:r>
      <w:r w:rsidR="0033053F" w:rsidRPr="00643EAF">
        <w:br w:type="page"/>
      </w:r>
    </w:p>
    <w:p w14:paraId="372F7755" w14:textId="77777777" w:rsidR="000E5F47" w:rsidRPr="00643EAF" w:rsidRDefault="00167430" w:rsidP="000F6454">
      <w:pPr>
        <w:pStyle w:val="LetterTitle"/>
        <w:keepNext w:val="0"/>
        <w:keepLines w:val="0"/>
      </w:pPr>
      <w:r w:rsidRPr="00643EAF">
        <w:lastRenderedPageBreak/>
        <w:t xml:space="preserve">Audiencias imparciales con la Division of Hearings and Appeals (División de audiencias y apelaciones) (DHA) de Wisconsin </w:t>
      </w:r>
    </w:p>
    <w:tbl>
      <w:tblPr>
        <w:tblStyle w:val="TableGrid"/>
        <w:tblW w:w="0" w:type="auto"/>
        <w:tblLook w:val="04A0" w:firstRow="1" w:lastRow="0" w:firstColumn="1" w:lastColumn="0" w:noHBand="0" w:noVBand="1"/>
      </w:tblPr>
      <w:tblGrid>
        <w:gridCol w:w="2335"/>
        <w:gridCol w:w="7015"/>
      </w:tblGrid>
      <w:tr w:rsidR="007D6318" w:rsidRPr="00643EAF" w14:paraId="63F26EEB" w14:textId="77777777" w:rsidTr="003C6F3A">
        <w:trPr>
          <w:trHeight w:val="746"/>
        </w:trPr>
        <w:tc>
          <w:tcPr>
            <w:tcW w:w="2335" w:type="dxa"/>
            <w:shd w:val="clear" w:color="auto" w:fill="E7E6E6" w:themeFill="background2"/>
          </w:tcPr>
          <w:p w14:paraId="3301D2B1" w14:textId="77777777" w:rsidR="005200DB" w:rsidRPr="00643EAF" w:rsidRDefault="005200DB" w:rsidP="000F6454">
            <w:pPr>
              <w:pStyle w:val="Tableheading"/>
              <w:keepNext w:val="0"/>
              <w:keepLines w:val="0"/>
            </w:pPr>
            <w:r w:rsidRPr="00643EAF">
              <w:t xml:space="preserve">¿Qué es una audiencia imparcial? </w:t>
            </w:r>
          </w:p>
        </w:tc>
        <w:tc>
          <w:tcPr>
            <w:tcW w:w="7015" w:type="dxa"/>
            <w:vAlign w:val="center"/>
          </w:tcPr>
          <w:p w14:paraId="67FCAFD5" w14:textId="77777777" w:rsidR="005200DB" w:rsidRPr="00643EAF" w:rsidRDefault="005200DB" w:rsidP="000F6454">
            <w:pPr>
              <w:keepNext w:val="0"/>
              <w:keepLines w:val="0"/>
            </w:pPr>
            <w:r w:rsidRPr="00643EAF">
              <w:t>Una audiencia imparcial le da la oportunidad de decir por qué no está de acuerdo con una decisión que afecta la elegibilidad de su hijo.</w:t>
            </w:r>
          </w:p>
        </w:tc>
      </w:tr>
    </w:tbl>
    <w:p w14:paraId="669626D4" w14:textId="77777777" w:rsidR="005200DB" w:rsidRPr="00643EAF" w:rsidRDefault="005200DB"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760BC538" w14:textId="77777777" w:rsidTr="003C6F3A">
        <w:trPr>
          <w:trHeight w:val="1268"/>
        </w:trPr>
        <w:tc>
          <w:tcPr>
            <w:tcW w:w="2335" w:type="dxa"/>
            <w:shd w:val="clear" w:color="auto" w:fill="E7E6E6" w:themeFill="background2"/>
          </w:tcPr>
          <w:p w14:paraId="295C7DB7" w14:textId="77777777" w:rsidR="00092874" w:rsidRPr="00643EAF" w:rsidRDefault="00014FAD" w:rsidP="000F6454">
            <w:pPr>
              <w:pStyle w:val="Tableheading"/>
              <w:keepNext w:val="0"/>
              <w:keepLines w:val="0"/>
              <w:rPr>
                <w:spacing w:val="-2"/>
              </w:rPr>
            </w:pPr>
            <w:r w:rsidRPr="00643EAF">
              <w:rPr>
                <w:spacing w:val="-2"/>
              </w:rPr>
              <w:t xml:space="preserve">¿Cuándo debe recibir la DHA mi solicitud de audiencia imparcial? </w:t>
            </w:r>
          </w:p>
        </w:tc>
        <w:tc>
          <w:tcPr>
            <w:tcW w:w="7015" w:type="dxa"/>
            <w:vAlign w:val="center"/>
          </w:tcPr>
          <w:p w14:paraId="5C4FA221" w14:textId="1EF603CD" w:rsidR="00092874" w:rsidRPr="00643EAF" w:rsidRDefault="00EF0C8E" w:rsidP="000F6454">
            <w:pPr>
              <w:keepNext w:val="0"/>
              <w:keepLines w:val="0"/>
            </w:pPr>
            <w:r w:rsidRPr="00643EAF">
              <w:t>Para asegurarse de que se otorgue su solicitud de audiencia imparcial, la</w:t>
            </w:r>
            <w:r w:rsidR="00E1186A" w:rsidRPr="00643EAF">
              <w:t> </w:t>
            </w:r>
            <w:r w:rsidRPr="00643EAF">
              <w:t xml:space="preserve">DHA debe recibir su solicitud de audiencia imparcial antes de la fecha indicada en “Opciones si no está de acuerdo” en la carta adjunta. No se garantiza que una solicitud recibida después de esa fecha sea escuchada. </w:t>
            </w:r>
          </w:p>
        </w:tc>
      </w:tr>
    </w:tbl>
    <w:p w14:paraId="3C99F180" w14:textId="77777777" w:rsidR="00BC2163" w:rsidRPr="00643EAF" w:rsidRDefault="00BC2163"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4512FEA5" w14:textId="77777777" w:rsidTr="00BC2163">
        <w:tc>
          <w:tcPr>
            <w:tcW w:w="2335" w:type="dxa"/>
            <w:shd w:val="clear" w:color="auto" w:fill="E7E6E6" w:themeFill="background2"/>
            <w:vAlign w:val="center"/>
          </w:tcPr>
          <w:p w14:paraId="78D29496" w14:textId="77777777" w:rsidR="00125982" w:rsidRPr="00643EAF" w:rsidRDefault="00125982" w:rsidP="000F6454">
            <w:pPr>
              <w:pStyle w:val="Tableheading"/>
              <w:keepNext w:val="0"/>
              <w:keepLines w:val="0"/>
            </w:pPr>
            <w:r w:rsidRPr="00643EAF">
              <w:t>¿Cómo solicito una audiencia imparcial?</w:t>
            </w:r>
          </w:p>
        </w:tc>
        <w:tc>
          <w:tcPr>
            <w:tcW w:w="7015" w:type="dxa"/>
            <w:vAlign w:val="center"/>
          </w:tcPr>
          <w:p w14:paraId="419B3D92" w14:textId="36995478" w:rsidR="00AB1D27" w:rsidRPr="00643EAF" w:rsidRDefault="00D5614B" w:rsidP="000F6454">
            <w:pPr>
              <w:keepNext w:val="0"/>
              <w:keepLines w:val="0"/>
            </w:pPr>
            <w:r w:rsidRPr="00643EAF">
              <w:t>Su solicitud de audiencia imparcial debe hacerse por escrito y debe estar firmada y fechada, utilizando una de las siguientes opciones:</w:t>
            </w:r>
          </w:p>
          <w:p w14:paraId="7B95E646" w14:textId="334A5F81" w:rsidR="00BB64D1" w:rsidRPr="00643EAF" w:rsidRDefault="00BC2163" w:rsidP="000F6454">
            <w:pPr>
              <w:pStyle w:val="ListParagraph"/>
              <w:keepNext w:val="0"/>
              <w:keepLines w:val="0"/>
              <w:numPr>
                <w:ilvl w:val="0"/>
                <w:numId w:val="18"/>
              </w:numPr>
              <w:ind w:left="346"/>
            </w:pPr>
            <w:r w:rsidRPr="00643EAF">
              <w:t xml:space="preserve">Envíe el formulario de Solicitud de audiencia imparcial de DHA, que puede encontrar en el sitio web de la DHA en </w:t>
            </w:r>
            <w:hyperlink r:id="rId24" w:history="1">
              <w:r w:rsidRPr="00643EAF">
                <w:rPr>
                  <w:rStyle w:val="Hyperlink"/>
                </w:rPr>
                <w:t>doa.wi.gov/Pages/LicensesHearings/DHAWFSRequestingaHearing.aspx</w:t>
              </w:r>
            </w:hyperlink>
            <w:r w:rsidRPr="00643EAF">
              <w:t>. Este formulario está disponible en varios idiomas. Firme y feche el formulario e incluya una copia de esta carta cuando envíe el formulario.</w:t>
            </w:r>
          </w:p>
          <w:p w14:paraId="40AFFC46" w14:textId="77777777" w:rsidR="00BC2163" w:rsidRPr="00643EAF" w:rsidRDefault="0033053F" w:rsidP="000F6454">
            <w:pPr>
              <w:keepNext w:val="0"/>
              <w:keepLines w:val="0"/>
            </w:pPr>
            <w:r w:rsidRPr="00643EAF">
              <w:t>O</w:t>
            </w:r>
          </w:p>
          <w:p w14:paraId="3A6DD230" w14:textId="77777777" w:rsidR="00125982" w:rsidRPr="00643EAF" w:rsidRDefault="00BC2163" w:rsidP="000F6454">
            <w:pPr>
              <w:pStyle w:val="ListParagraph"/>
              <w:keepNext w:val="0"/>
              <w:keepLines w:val="0"/>
              <w:numPr>
                <w:ilvl w:val="0"/>
                <w:numId w:val="18"/>
              </w:numPr>
              <w:ind w:left="346"/>
            </w:pPr>
            <w:r w:rsidRPr="00643EAF">
              <w:t>Escriba en una copia de esta carta, o en una hoja de papel por separado, que le gustaría solicitar una audiencia imparcial sobre la decisión descrita en esta carta. Asegúrese de firmar su nombre y escribir la fecha. Si escribe en una hoja de papel separada, incluya una copia de esta carta cuando envíe su solicitud.</w:t>
            </w:r>
          </w:p>
          <w:p w14:paraId="22253D3A" w14:textId="77777777" w:rsidR="00BC2163" w:rsidRPr="00643EAF" w:rsidRDefault="00AB1D27" w:rsidP="000F6454">
            <w:pPr>
              <w:keepNext w:val="0"/>
              <w:keepLines w:val="0"/>
            </w:pPr>
            <w:r w:rsidRPr="00643EAF">
              <w:t>Una vez que tenga los materiales listos para enviar, envíe su solicitud por correo postal, correo electrónico o fax a:</w:t>
            </w:r>
          </w:p>
          <w:p w14:paraId="09AA9FFB" w14:textId="77777777" w:rsidR="00BC2163" w:rsidRPr="00643EAF" w:rsidRDefault="00B0334A" w:rsidP="000F6454">
            <w:pPr>
              <w:keepNext w:val="0"/>
              <w:keepLines w:val="0"/>
              <w:contextualSpacing/>
            </w:pPr>
            <w:r w:rsidRPr="00643EAF">
              <w:t xml:space="preserve">Dirección: </w:t>
            </w:r>
            <w:r w:rsidR="00BC2163" w:rsidRPr="00643EAF">
              <w:t xml:space="preserve">Wisconsin Division of Hearings and Appeals </w:t>
            </w:r>
          </w:p>
          <w:p w14:paraId="71C825B7" w14:textId="77777777" w:rsidR="00BC2163" w:rsidRPr="00643EAF" w:rsidRDefault="00BC2163" w:rsidP="000F6454">
            <w:pPr>
              <w:keepNext w:val="0"/>
              <w:keepLines w:val="0"/>
              <w:contextualSpacing/>
            </w:pPr>
            <w:r w:rsidRPr="00643EAF">
              <w:t>P.O. Box 7875</w:t>
            </w:r>
            <w:r w:rsidRPr="00643EAF">
              <w:tab/>
            </w:r>
          </w:p>
          <w:p w14:paraId="265BCCE7" w14:textId="3D5F7C39" w:rsidR="00BC2163" w:rsidRPr="00643EAF" w:rsidRDefault="00BC2163" w:rsidP="000F6454">
            <w:pPr>
              <w:keepNext w:val="0"/>
              <w:keepLines w:val="0"/>
              <w:contextualSpacing/>
            </w:pPr>
            <w:r w:rsidRPr="00643EAF">
              <w:t>Madison, WI 53707-7875</w:t>
            </w:r>
          </w:p>
          <w:p w14:paraId="2AD0714B" w14:textId="77777777" w:rsidR="00BC2163" w:rsidRPr="00643EAF" w:rsidRDefault="00B0334A" w:rsidP="000F6454">
            <w:pPr>
              <w:keepNext w:val="0"/>
              <w:keepLines w:val="0"/>
              <w:spacing w:before="240"/>
            </w:pPr>
            <w:r w:rsidRPr="00643EAF">
              <w:t xml:space="preserve">Teléfono: </w:t>
            </w:r>
            <w:r w:rsidR="00BC2163" w:rsidRPr="00643EAF">
              <w:t>608-266-7709</w:t>
            </w:r>
          </w:p>
          <w:p w14:paraId="199706A4" w14:textId="77777777" w:rsidR="00BC2163" w:rsidRPr="00643EAF" w:rsidRDefault="00B0334A" w:rsidP="000F6454">
            <w:pPr>
              <w:keepNext w:val="0"/>
              <w:keepLines w:val="0"/>
            </w:pPr>
            <w:r w:rsidRPr="00643EAF">
              <w:t xml:space="preserve">Fax: </w:t>
            </w:r>
            <w:r w:rsidR="00BC2163" w:rsidRPr="00643EAF">
              <w:t>608-264-9885</w:t>
            </w:r>
          </w:p>
          <w:p w14:paraId="51E6847D" w14:textId="77777777" w:rsidR="00BC2163" w:rsidRPr="00643EAF" w:rsidRDefault="00BC2163" w:rsidP="000F6454">
            <w:pPr>
              <w:keepNext w:val="0"/>
              <w:keepLines w:val="0"/>
              <w:rPr>
                <w:rStyle w:val="Hyperlink"/>
                <w:color w:val="auto"/>
              </w:rPr>
            </w:pPr>
            <w:r w:rsidRPr="00643EAF">
              <w:t xml:space="preserve">Correo electrónico: </w:t>
            </w:r>
            <w:hyperlink r:id="rId25" w:history="1">
              <w:r w:rsidRPr="00643EAF">
                <w:rPr>
                  <w:rStyle w:val="Hyperlink"/>
                  <w:color w:val="auto"/>
                </w:rPr>
                <w:t>DHAMail@wisconsin.gov</w:t>
              </w:r>
            </w:hyperlink>
          </w:p>
          <w:p w14:paraId="1375911F" w14:textId="679D2432" w:rsidR="00BC2163" w:rsidRPr="00643EAF" w:rsidRDefault="006862B7" w:rsidP="000F6454">
            <w:pPr>
              <w:keepNext w:val="0"/>
              <w:keepLines w:val="0"/>
            </w:pPr>
            <w:r w:rsidRPr="00643EAF">
              <w:t>Nota: Si planea enviar su solicitud por correo electrónico, escanee y envíe la</w:t>
            </w:r>
            <w:r w:rsidR="00C3109C" w:rsidRPr="00643EAF">
              <w:t> </w:t>
            </w:r>
            <w:r w:rsidRPr="00643EAF">
              <w:t xml:space="preserve">copia </w:t>
            </w:r>
            <w:r w:rsidRPr="00643EAF">
              <w:rPr>
                <w:b/>
              </w:rPr>
              <w:t>firmada</w:t>
            </w:r>
            <w:r w:rsidRPr="00643EAF">
              <w:rPr>
                <w:i/>
              </w:rPr>
              <w:t xml:space="preserve">. </w:t>
            </w:r>
          </w:p>
          <w:p w14:paraId="204D0058" w14:textId="4AF471CC" w:rsidR="00676AA3" w:rsidRPr="00643EAF" w:rsidRDefault="00BC2163" w:rsidP="000F6454">
            <w:pPr>
              <w:keepNext w:val="0"/>
              <w:keepLines w:val="0"/>
            </w:pPr>
            <w:r w:rsidRPr="00643EAF">
              <w:t>Las preguntas se pueden dirigir a la DHA a la información de contacto que</w:t>
            </w:r>
            <w:r w:rsidR="00430ABE" w:rsidRPr="00643EAF">
              <w:t> </w:t>
            </w:r>
            <w:r w:rsidRPr="00643EAF">
              <w:t>se menciona arriba.</w:t>
            </w:r>
          </w:p>
        </w:tc>
      </w:tr>
    </w:tbl>
    <w:p w14:paraId="04BFCF25" w14:textId="77777777" w:rsidR="00125982" w:rsidRPr="00643EAF"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5B943FB6" w14:textId="77777777" w:rsidTr="00BC2163">
        <w:tc>
          <w:tcPr>
            <w:tcW w:w="2335" w:type="dxa"/>
            <w:shd w:val="clear" w:color="auto" w:fill="E7E6E6" w:themeFill="background2"/>
            <w:vAlign w:val="center"/>
          </w:tcPr>
          <w:p w14:paraId="4D7A71B1" w14:textId="77777777" w:rsidR="00125982" w:rsidRPr="00643EAF" w:rsidRDefault="00C96B0D" w:rsidP="000F6454">
            <w:pPr>
              <w:pStyle w:val="Tableheading"/>
              <w:keepNext w:val="0"/>
              <w:keepLines w:val="0"/>
            </w:pPr>
            <w:r w:rsidRPr="00643EAF">
              <w:t xml:space="preserve">¿Cuándo se llevará a cabo mi audiencia? </w:t>
            </w:r>
          </w:p>
        </w:tc>
        <w:tc>
          <w:tcPr>
            <w:tcW w:w="7015" w:type="dxa"/>
            <w:vAlign w:val="center"/>
          </w:tcPr>
          <w:p w14:paraId="6D68766E" w14:textId="77777777" w:rsidR="00125982" w:rsidRPr="00643EAF" w:rsidRDefault="002438B7" w:rsidP="000F6454">
            <w:pPr>
              <w:keepNext w:val="0"/>
              <w:keepLines w:val="0"/>
            </w:pPr>
            <w:r w:rsidRPr="00643EAF">
              <w:t>Generalmente se lleva a cabo de cuatro a seis semanas después de la fecha en que la DHA recibe su solicitud de audiencia imparcial.</w:t>
            </w:r>
          </w:p>
        </w:tc>
      </w:tr>
    </w:tbl>
    <w:p w14:paraId="615D1CBB" w14:textId="77777777" w:rsidR="00125982" w:rsidRPr="00643EAF"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4F9385A3" w14:textId="77777777" w:rsidTr="0002122C">
        <w:tc>
          <w:tcPr>
            <w:tcW w:w="2335" w:type="dxa"/>
            <w:shd w:val="clear" w:color="auto" w:fill="E7E6E6" w:themeFill="background2"/>
            <w:vAlign w:val="center"/>
          </w:tcPr>
          <w:p w14:paraId="4C241630" w14:textId="77777777" w:rsidR="00BC2163" w:rsidRPr="00643EAF" w:rsidRDefault="007B45FD" w:rsidP="000F6454">
            <w:pPr>
              <w:pStyle w:val="Tableheading"/>
              <w:keepNext w:val="0"/>
              <w:keepLines w:val="0"/>
            </w:pPr>
            <w:r w:rsidRPr="00643EAF">
              <w:lastRenderedPageBreak/>
              <w:t>¿Me avisará la DHA cuando reciban mi solicitud y programen mi audiencia?</w:t>
            </w:r>
          </w:p>
        </w:tc>
        <w:tc>
          <w:tcPr>
            <w:tcW w:w="7015" w:type="dxa"/>
            <w:vAlign w:val="center"/>
          </w:tcPr>
          <w:p w14:paraId="1F740AA1" w14:textId="77777777" w:rsidR="00BC2163" w:rsidRPr="00643EAF" w:rsidRDefault="00BC2163" w:rsidP="000F6454">
            <w:pPr>
              <w:keepNext w:val="0"/>
              <w:keepLines w:val="0"/>
            </w:pPr>
            <w:r w:rsidRPr="00643EAF">
              <w:t>La DHA le enviará dos avisos:</w:t>
            </w:r>
          </w:p>
          <w:p w14:paraId="41C87823" w14:textId="77777777" w:rsidR="00F7625C" w:rsidRPr="00643EAF" w:rsidRDefault="00BC2163" w:rsidP="000F6454">
            <w:pPr>
              <w:pStyle w:val="ListParagraph"/>
              <w:keepNext w:val="0"/>
              <w:keepLines w:val="0"/>
              <w:numPr>
                <w:ilvl w:val="0"/>
                <w:numId w:val="21"/>
              </w:numPr>
            </w:pPr>
            <w:r w:rsidRPr="00643EAF">
              <w:t>El primer aviso le hará saber que recibieron su solicitud.</w:t>
            </w:r>
          </w:p>
          <w:p w14:paraId="42B5B2A7" w14:textId="77777777" w:rsidR="00BC2163" w:rsidRPr="00643EAF" w:rsidRDefault="00BC2163" w:rsidP="000F6454">
            <w:pPr>
              <w:pStyle w:val="ListParagraph"/>
              <w:keepNext w:val="0"/>
              <w:keepLines w:val="0"/>
              <w:numPr>
                <w:ilvl w:val="0"/>
                <w:numId w:val="21"/>
              </w:numPr>
            </w:pPr>
            <w:r w:rsidRPr="00643EAF">
              <w:t>El segundo aviso le indicará la fecha y hora de la audiencia.</w:t>
            </w:r>
          </w:p>
        </w:tc>
      </w:tr>
    </w:tbl>
    <w:p w14:paraId="697A974D" w14:textId="77777777" w:rsidR="00125982" w:rsidRPr="00643EAF"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06EC01DA" w14:textId="77777777" w:rsidTr="00B0334A">
        <w:tc>
          <w:tcPr>
            <w:tcW w:w="2335" w:type="dxa"/>
            <w:shd w:val="clear" w:color="auto" w:fill="E7E6E6" w:themeFill="background2"/>
            <w:vAlign w:val="center"/>
          </w:tcPr>
          <w:p w14:paraId="1F0B640E" w14:textId="77777777" w:rsidR="00BC2163" w:rsidRPr="00643EAF" w:rsidRDefault="00BC2163" w:rsidP="000F6454">
            <w:pPr>
              <w:pStyle w:val="Tableheading"/>
              <w:keepNext w:val="0"/>
              <w:keepLines w:val="0"/>
            </w:pPr>
            <w:r w:rsidRPr="00643EAF">
              <w:t>¿Puedo tener a alguien conmigo en la audiencia? ¿Pueden participar en la audiencia?</w:t>
            </w:r>
          </w:p>
        </w:tc>
        <w:tc>
          <w:tcPr>
            <w:tcW w:w="7015" w:type="dxa"/>
            <w:vAlign w:val="center"/>
          </w:tcPr>
          <w:p w14:paraId="130A22F6" w14:textId="77777777" w:rsidR="00BC2163" w:rsidRPr="00643EAF" w:rsidRDefault="00B0334A" w:rsidP="000F6454">
            <w:pPr>
              <w:keepNext w:val="0"/>
              <w:keepLines w:val="0"/>
            </w:pPr>
            <w:r w:rsidRPr="00643EAF">
              <w:t>En la audiencia, usted tiene derecho a representar a su hijo y a tener a otras personas con usted, como otros miembros de la familia, proveedores de atención médica, maestros, asesores legales, defensores y testigos. Pueden participar en la audiencia y proporcionar información para ayudar al juez a tomar una decisión.</w:t>
            </w:r>
          </w:p>
        </w:tc>
      </w:tr>
    </w:tbl>
    <w:p w14:paraId="270FAA70" w14:textId="77777777" w:rsidR="00125982" w:rsidRPr="00643EAF"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1D1C4C4D" w14:textId="77777777" w:rsidTr="00B0334A">
        <w:tc>
          <w:tcPr>
            <w:tcW w:w="2335" w:type="dxa"/>
            <w:shd w:val="clear" w:color="auto" w:fill="E7E6E6" w:themeFill="background2"/>
            <w:vAlign w:val="center"/>
          </w:tcPr>
          <w:p w14:paraId="1F0A64E7" w14:textId="77777777" w:rsidR="00125982" w:rsidRPr="00643EAF" w:rsidRDefault="00125982" w:rsidP="000F6454">
            <w:pPr>
              <w:pStyle w:val="Tableheading"/>
              <w:keepNext w:val="0"/>
              <w:keepLines w:val="0"/>
            </w:pPr>
            <w:r w:rsidRPr="00643EAF">
              <w:t>¿Cómo funcionan las audiencias imparciales?</w:t>
            </w:r>
          </w:p>
        </w:tc>
        <w:tc>
          <w:tcPr>
            <w:tcW w:w="7015" w:type="dxa"/>
            <w:vAlign w:val="center"/>
          </w:tcPr>
          <w:p w14:paraId="6CCDC011" w14:textId="77777777" w:rsidR="00B0334A" w:rsidRPr="00643EAF" w:rsidRDefault="00B0334A" w:rsidP="000F6454">
            <w:pPr>
              <w:keepNext w:val="0"/>
              <w:keepLines w:val="0"/>
            </w:pPr>
            <w:r w:rsidRPr="00643EAF">
              <w:t>Las audiencias imparciales son reuniones que generalmente se llevan a cabo por teléfono con un juez de derecho administrativo. Si decide solicitar una audiencia imparcial, recibirá más información sobre los siguientes pasos, incluido su derecho a:</w:t>
            </w:r>
          </w:p>
          <w:p w14:paraId="2C4E3753" w14:textId="77777777" w:rsidR="00B0334A" w:rsidRPr="00643EAF" w:rsidRDefault="00B0334A" w:rsidP="000F6454">
            <w:pPr>
              <w:pStyle w:val="ListParagraph"/>
              <w:keepNext w:val="0"/>
              <w:keepLines w:val="0"/>
              <w:numPr>
                <w:ilvl w:val="0"/>
                <w:numId w:val="27"/>
              </w:numPr>
            </w:pPr>
            <w:r w:rsidRPr="00643EAF">
              <w:t>Ser asistido por un representante de su elección.</w:t>
            </w:r>
          </w:p>
          <w:p w14:paraId="4FAD3B66" w14:textId="77777777" w:rsidR="00B0334A" w:rsidRPr="00643EAF" w:rsidRDefault="00B0334A" w:rsidP="000F6454">
            <w:pPr>
              <w:pStyle w:val="ListParagraph"/>
              <w:keepNext w:val="0"/>
              <w:keepLines w:val="0"/>
              <w:numPr>
                <w:ilvl w:val="0"/>
                <w:numId w:val="27"/>
              </w:numPr>
            </w:pPr>
            <w:r w:rsidRPr="00643EAF">
              <w:t>Presentar declaraciones verbales y escritas y otra información.</w:t>
            </w:r>
          </w:p>
          <w:p w14:paraId="43CCA680" w14:textId="77777777" w:rsidR="00125982" w:rsidRPr="00643EAF" w:rsidRDefault="00B0334A" w:rsidP="000F6454">
            <w:pPr>
              <w:pStyle w:val="ListParagraph"/>
              <w:keepNext w:val="0"/>
              <w:keepLines w:val="0"/>
              <w:numPr>
                <w:ilvl w:val="0"/>
                <w:numId w:val="27"/>
              </w:numPr>
            </w:pPr>
            <w:r w:rsidRPr="00643EAF">
              <w:t>Traer un intérprete, si es necesario.</w:t>
            </w:r>
          </w:p>
        </w:tc>
      </w:tr>
    </w:tbl>
    <w:p w14:paraId="61A7EA9B" w14:textId="77777777" w:rsidR="00125982" w:rsidRPr="00643EAF" w:rsidRDefault="00125982" w:rsidP="000F6454">
      <w:pPr>
        <w:keepNext w:val="0"/>
        <w:keepLines w:val="0"/>
      </w:pPr>
    </w:p>
    <w:tbl>
      <w:tblPr>
        <w:tblStyle w:val="TableGrid"/>
        <w:tblW w:w="0" w:type="auto"/>
        <w:tblLook w:val="04A0" w:firstRow="1" w:lastRow="0" w:firstColumn="1" w:lastColumn="0" w:noHBand="0" w:noVBand="1"/>
      </w:tblPr>
      <w:tblGrid>
        <w:gridCol w:w="2335"/>
        <w:gridCol w:w="7015"/>
      </w:tblGrid>
      <w:tr w:rsidR="007D6318" w:rsidRPr="00643EAF" w14:paraId="551FD3D5" w14:textId="77777777" w:rsidTr="00B0334A">
        <w:tc>
          <w:tcPr>
            <w:tcW w:w="2335" w:type="dxa"/>
            <w:shd w:val="clear" w:color="auto" w:fill="E7E6E6" w:themeFill="background2"/>
            <w:vAlign w:val="center"/>
          </w:tcPr>
          <w:p w14:paraId="01E024D6" w14:textId="77777777" w:rsidR="00BC2163" w:rsidRPr="00643EAF" w:rsidRDefault="00BC2163" w:rsidP="000F6454">
            <w:pPr>
              <w:pStyle w:val="Tableheading"/>
              <w:keepNext w:val="0"/>
              <w:keepLines w:val="0"/>
            </w:pPr>
            <w:r w:rsidRPr="00643EAF">
              <w:t>¿Quién puede ayudarme con una solicitud de audiencia imparcial?</w:t>
            </w:r>
          </w:p>
        </w:tc>
        <w:tc>
          <w:tcPr>
            <w:tcW w:w="7015" w:type="dxa"/>
            <w:vAlign w:val="center"/>
          </w:tcPr>
          <w:p w14:paraId="0EF1E822" w14:textId="77777777" w:rsidR="00B0334A" w:rsidRPr="00643EAF" w:rsidRDefault="00B0334A" w:rsidP="000F6454">
            <w:pPr>
              <w:keepNext w:val="0"/>
              <w:keepLines w:val="0"/>
            </w:pPr>
            <w:r w:rsidRPr="00643EAF">
              <w:t xml:space="preserve">Si necesita ayuda para solicitar una audiencia, comuníquese con su condado. También puede ponerse en contacto con Disability Rights Wisconsin (Derechos de Discapacidad de Wisconsin) (DRW), una organización que trabaja con personas con discapacidad y también puede ayudar con información o defensa. </w:t>
            </w:r>
          </w:p>
          <w:p w14:paraId="71631148" w14:textId="77777777" w:rsidR="00B0334A" w:rsidRPr="00643EAF" w:rsidRDefault="00B0334A" w:rsidP="000F6454">
            <w:pPr>
              <w:keepNext w:val="0"/>
              <w:keepLines w:val="0"/>
              <w:contextualSpacing/>
            </w:pPr>
            <w:r w:rsidRPr="00643EAF">
              <w:t xml:space="preserve">Disability Rights Wisconsin </w:t>
            </w:r>
          </w:p>
          <w:p w14:paraId="009AD917" w14:textId="77777777" w:rsidR="00B0334A" w:rsidRPr="00643EAF" w:rsidRDefault="00B0334A" w:rsidP="000F6454">
            <w:pPr>
              <w:keepNext w:val="0"/>
              <w:keepLines w:val="0"/>
              <w:contextualSpacing/>
            </w:pPr>
            <w:r w:rsidRPr="00643EAF">
              <w:t>1-800-928-8778</w:t>
            </w:r>
          </w:p>
          <w:p w14:paraId="4F870A6A" w14:textId="77777777" w:rsidR="00B0334A" w:rsidRPr="00643EAF" w:rsidRDefault="00D461BE" w:rsidP="000F6454">
            <w:pPr>
              <w:keepNext w:val="0"/>
              <w:keepLines w:val="0"/>
              <w:contextualSpacing/>
            </w:pPr>
            <w:hyperlink r:id="rId26" w:history="1">
              <w:r w:rsidR="00B0334A" w:rsidRPr="00643EAF">
                <w:rPr>
                  <w:rStyle w:val="Hyperlink"/>
                  <w:color w:val="auto"/>
                </w:rPr>
                <w:t>info@drwi.org</w:t>
              </w:r>
            </w:hyperlink>
          </w:p>
          <w:p w14:paraId="0AA77428" w14:textId="77777777" w:rsidR="00BC2163" w:rsidRPr="00643EAF" w:rsidRDefault="00D461BE" w:rsidP="000F6454">
            <w:pPr>
              <w:keepNext w:val="0"/>
              <w:keepLines w:val="0"/>
            </w:pPr>
            <w:hyperlink r:id="rId27" w:history="1">
              <w:r w:rsidR="00B0334A" w:rsidRPr="00643EAF">
                <w:rPr>
                  <w:rStyle w:val="Hyperlink"/>
                  <w:color w:val="auto"/>
                </w:rPr>
                <w:t>www.disabilityrightswi.org</w:t>
              </w:r>
            </w:hyperlink>
          </w:p>
        </w:tc>
      </w:tr>
    </w:tbl>
    <w:p w14:paraId="410E8026" w14:textId="77777777" w:rsidR="0081019D" w:rsidRPr="00643EAF" w:rsidRDefault="0081019D" w:rsidP="000F6454">
      <w:pPr>
        <w:pStyle w:val="CountyInstructions"/>
        <w:keepNext w:val="0"/>
        <w:keepLines w:val="0"/>
      </w:pPr>
    </w:p>
    <w:sectPr w:rsidR="0081019D" w:rsidRPr="00643EAF" w:rsidSect="000F6454">
      <w:type w:val="continuous"/>
      <w:pgSz w:w="12240" w:h="15840"/>
      <w:pgMar w:top="432" w:right="1440"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60E80" w14:textId="77777777" w:rsidR="00BB0C5D" w:rsidRDefault="00BB0C5D" w:rsidP="00350F88">
      <w:r>
        <w:separator/>
      </w:r>
    </w:p>
  </w:endnote>
  <w:endnote w:type="continuationSeparator" w:id="0">
    <w:p w14:paraId="67D03384" w14:textId="77777777" w:rsidR="00BB0C5D" w:rsidRDefault="00BB0C5D" w:rsidP="0035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8599" w14:textId="15F547A9" w:rsidR="00D461BE" w:rsidRDefault="00D461BE" w:rsidP="00D461BE">
    <w:pPr>
      <w:pStyle w:val="Footer"/>
      <w:jc w:val="right"/>
    </w:pPr>
    <w:r>
      <w:t>F-</w:t>
    </w:r>
    <w:proofErr w:type="spellStart"/>
    <w:r>
      <w:t>02818</w:t>
    </w:r>
    <w:proofErr w:type="gramStart"/>
    <w:r>
      <w:t>S</w:t>
    </w:r>
    <w:proofErr w:type="spellEnd"/>
    <w:r>
      <w:t xml:space="preserve">  (</w:t>
    </w:r>
    <w:proofErr w:type="gramEnd"/>
    <w:r>
      <w:t>09/2021)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21EF" w14:textId="77777777" w:rsidR="00BB0C5D" w:rsidRDefault="00BB0C5D" w:rsidP="00350F88">
      <w:r>
        <w:separator/>
      </w:r>
    </w:p>
  </w:footnote>
  <w:footnote w:type="continuationSeparator" w:id="0">
    <w:p w14:paraId="5A49962C" w14:textId="77777777" w:rsidR="00BB0C5D" w:rsidRDefault="00BB0C5D" w:rsidP="00350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E8B"/>
    <w:multiLevelType w:val="hybridMultilevel"/>
    <w:tmpl w:val="26C4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E58F2"/>
    <w:multiLevelType w:val="hybridMultilevel"/>
    <w:tmpl w:val="78E8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D759C"/>
    <w:multiLevelType w:val="hybridMultilevel"/>
    <w:tmpl w:val="3ACC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446F9"/>
    <w:multiLevelType w:val="hybridMultilevel"/>
    <w:tmpl w:val="2438C3DA"/>
    <w:lvl w:ilvl="0" w:tplc="A9ACA6B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51701"/>
    <w:multiLevelType w:val="hybridMultilevel"/>
    <w:tmpl w:val="892E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76C"/>
    <w:multiLevelType w:val="hybridMultilevel"/>
    <w:tmpl w:val="5E7E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3E4D"/>
    <w:multiLevelType w:val="hybridMultilevel"/>
    <w:tmpl w:val="57B8B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B28"/>
    <w:multiLevelType w:val="hybridMultilevel"/>
    <w:tmpl w:val="9778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8F7"/>
    <w:multiLevelType w:val="hybridMultilevel"/>
    <w:tmpl w:val="CE08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453C9"/>
    <w:multiLevelType w:val="hybridMultilevel"/>
    <w:tmpl w:val="302C5B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E97558"/>
    <w:multiLevelType w:val="hybridMultilevel"/>
    <w:tmpl w:val="F586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C7F2E"/>
    <w:multiLevelType w:val="hybridMultilevel"/>
    <w:tmpl w:val="B22A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262CF"/>
    <w:multiLevelType w:val="multilevel"/>
    <w:tmpl w:val="A89ABA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25746"/>
    <w:multiLevelType w:val="multilevel"/>
    <w:tmpl w:val="B214350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AA0777"/>
    <w:multiLevelType w:val="hybridMultilevel"/>
    <w:tmpl w:val="0C6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23E3A"/>
    <w:multiLevelType w:val="hybridMultilevel"/>
    <w:tmpl w:val="E7AA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B40"/>
    <w:multiLevelType w:val="hybridMultilevel"/>
    <w:tmpl w:val="E48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72AFF"/>
    <w:multiLevelType w:val="hybridMultilevel"/>
    <w:tmpl w:val="82E6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B11F8"/>
    <w:multiLevelType w:val="hybridMultilevel"/>
    <w:tmpl w:val="080E470C"/>
    <w:lvl w:ilvl="0" w:tplc="38685B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82730"/>
    <w:multiLevelType w:val="hybridMultilevel"/>
    <w:tmpl w:val="ABC88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F10F5"/>
    <w:multiLevelType w:val="hybridMultilevel"/>
    <w:tmpl w:val="9168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72DC5"/>
    <w:multiLevelType w:val="hybridMultilevel"/>
    <w:tmpl w:val="30B6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F5856"/>
    <w:multiLevelType w:val="hybridMultilevel"/>
    <w:tmpl w:val="48ECEAB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E050E0"/>
    <w:multiLevelType w:val="hybridMultilevel"/>
    <w:tmpl w:val="CE5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6B6AEA"/>
    <w:multiLevelType w:val="hybridMultilevel"/>
    <w:tmpl w:val="D3F88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76D72"/>
    <w:multiLevelType w:val="hybridMultilevel"/>
    <w:tmpl w:val="D09A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A393D"/>
    <w:multiLevelType w:val="hybridMultilevel"/>
    <w:tmpl w:val="389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2BF6"/>
    <w:multiLevelType w:val="hybridMultilevel"/>
    <w:tmpl w:val="10A877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1CD723A"/>
    <w:multiLevelType w:val="hybridMultilevel"/>
    <w:tmpl w:val="D17C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79D"/>
    <w:multiLevelType w:val="hybridMultilevel"/>
    <w:tmpl w:val="4E32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E5F69"/>
    <w:multiLevelType w:val="hybridMultilevel"/>
    <w:tmpl w:val="F6560D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2D4988"/>
    <w:multiLevelType w:val="hybridMultilevel"/>
    <w:tmpl w:val="369E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C66A5"/>
    <w:multiLevelType w:val="hybridMultilevel"/>
    <w:tmpl w:val="23FA7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E10567"/>
    <w:multiLevelType w:val="hybridMultilevel"/>
    <w:tmpl w:val="D8CC8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6F5589"/>
    <w:multiLevelType w:val="hybridMultilevel"/>
    <w:tmpl w:val="56E03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660786"/>
    <w:multiLevelType w:val="hybridMultilevel"/>
    <w:tmpl w:val="B722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52958"/>
    <w:multiLevelType w:val="multilevel"/>
    <w:tmpl w:val="941C77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26069"/>
    <w:multiLevelType w:val="multilevel"/>
    <w:tmpl w:val="A89ABAD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F7A3AA5"/>
    <w:multiLevelType w:val="hybridMultilevel"/>
    <w:tmpl w:val="101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5"/>
  </w:num>
  <w:num w:numId="4">
    <w:abstractNumId w:val="10"/>
  </w:num>
  <w:num w:numId="5">
    <w:abstractNumId w:val="25"/>
  </w:num>
  <w:num w:numId="6">
    <w:abstractNumId w:val="14"/>
  </w:num>
  <w:num w:numId="7">
    <w:abstractNumId w:val="7"/>
  </w:num>
  <w:num w:numId="8">
    <w:abstractNumId w:val="32"/>
  </w:num>
  <w:num w:numId="9">
    <w:abstractNumId w:val="21"/>
  </w:num>
  <w:num w:numId="10">
    <w:abstractNumId w:val="1"/>
  </w:num>
  <w:num w:numId="11">
    <w:abstractNumId w:val="30"/>
  </w:num>
  <w:num w:numId="12">
    <w:abstractNumId w:val="6"/>
  </w:num>
  <w:num w:numId="13">
    <w:abstractNumId w:val="5"/>
  </w:num>
  <w:num w:numId="14">
    <w:abstractNumId w:val="27"/>
  </w:num>
  <w:num w:numId="15">
    <w:abstractNumId w:val="11"/>
  </w:num>
  <w:num w:numId="16">
    <w:abstractNumId w:val="20"/>
  </w:num>
  <w:num w:numId="17">
    <w:abstractNumId w:val="31"/>
  </w:num>
  <w:num w:numId="18">
    <w:abstractNumId w:val="16"/>
  </w:num>
  <w:num w:numId="19">
    <w:abstractNumId w:val="29"/>
  </w:num>
  <w:num w:numId="20">
    <w:abstractNumId w:val="9"/>
  </w:num>
  <w:num w:numId="21">
    <w:abstractNumId w:val="28"/>
  </w:num>
  <w:num w:numId="22">
    <w:abstractNumId w:val="38"/>
  </w:num>
  <w:num w:numId="23">
    <w:abstractNumId w:val="35"/>
  </w:num>
  <w:num w:numId="24">
    <w:abstractNumId w:val="36"/>
  </w:num>
  <w:num w:numId="25">
    <w:abstractNumId w:val="13"/>
  </w:num>
  <w:num w:numId="26">
    <w:abstractNumId w:val="37"/>
  </w:num>
  <w:num w:numId="27">
    <w:abstractNumId w:val="12"/>
  </w:num>
  <w:num w:numId="28">
    <w:abstractNumId w:val="0"/>
  </w:num>
  <w:num w:numId="29">
    <w:abstractNumId w:val="33"/>
  </w:num>
  <w:num w:numId="30">
    <w:abstractNumId w:val="4"/>
  </w:num>
  <w:num w:numId="31">
    <w:abstractNumId w:val="17"/>
  </w:num>
  <w:num w:numId="32">
    <w:abstractNumId w:val="18"/>
  </w:num>
  <w:num w:numId="33">
    <w:abstractNumId w:val="34"/>
  </w:num>
  <w:num w:numId="34">
    <w:abstractNumId w:val="19"/>
  </w:num>
  <w:num w:numId="35">
    <w:abstractNumId w:val="24"/>
  </w:num>
  <w:num w:numId="36">
    <w:abstractNumId w:val="22"/>
  </w:num>
  <w:num w:numId="37">
    <w:abstractNumId w:val="26"/>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US" w:vendorID="64" w:dllVersion="4096" w:nlCheck="1" w:checkStyle="0"/>
  <w:activeWritingStyle w:appName="MSWord" w:lang="es-US" w:vendorID="64" w:dllVersion="131078" w:nlCheck="1" w:checkStyle="0"/>
  <w:proofState w:spelling="clean" w:grammar="clean"/>
  <w:documentProtection w:edit="forms" w:enforcement="1" w:cryptProviderType="rsaAES" w:cryptAlgorithmClass="hash" w:cryptAlgorithmType="typeAny" w:cryptAlgorithmSid="14" w:cryptSpinCount="100000" w:hash="gfm7Lt/Ehk45wGEyNLYDH+d7gnsR737hlNyZypoUh0czkzZaHTDC/Sak0NiQ4P5aGpv/ENk6evhOvFCUwwYNlg==" w:salt="ayCKhcPE27tLR7wBaiJYL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62"/>
    <w:rsid w:val="000029BB"/>
    <w:rsid w:val="00003F74"/>
    <w:rsid w:val="00011212"/>
    <w:rsid w:val="000139A6"/>
    <w:rsid w:val="00014FAD"/>
    <w:rsid w:val="00014FB2"/>
    <w:rsid w:val="0002122C"/>
    <w:rsid w:val="00024860"/>
    <w:rsid w:val="00032923"/>
    <w:rsid w:val="00036E84"/>
    <w:rsid w:val="000404C4"/>
    <w:rsid w:val="00040F0A"/>
    <w:rsid w:val="00044379"/>
    <w:rsid w:val="00045380"/>
    <w:rsid w:val="00045393"/>
    <w:rsid w:val="00062933"/>
    <w:rsid w:val="00083CDD"/>
    <w:rsid w:val="00092874"/>
    <w:rsid w:val="00093FE1"/>
    <w:rsid w:val="000B2EF0"/>
    <w:rsid w:val="000B4CCB"/>
    <w:rsid w:val="000C15A0"/>
    <w:rsid w:val="000C206A"/>
    <w:rsid w:val="000D03CD"/>
    <w:rsid w:val="000D1CB8"/>
    <w:rsid w:val="000D314B"/>
    <w:rsid w:val="000E2609"/>
    <w:rsid w:val="000E4075"/>
    <w:rsid w:val="000E5F47"/>
    <w:rsid w:val="000F4051"/>
    <w:rsid w:val="000F45F6"/>
    <w:rsid w:val="000F6454"/>
    <w:rsid w:val="000F6BC8"/>
    <w:rsid w:val="000F7156"/>
    <w:rsid w:val="00117B64"/>
    <w:rsid w:val="00125982"/>
    <w:rsid w:val="00126444"/>
    <w:rsid w:val="00133E84"/>
    <w:rsid w:val="00137D4B"/>
    <w:rsid w:val="00140146"/>
    <w:rsid w:val="001432D1"/>
    <w:rsid w:val="0014714D"/>
    <w:rsid w:val="00147F80"/>
    <w:rsid w:val="00167430"/>
    <w:rsid w:val="00167C18"/>
    <w:rsid w:val="00167D36"/>
    <w:rsid w:val="001854C2"/>
    <w:rsid w:val="00190333"/>
    <w:rsid w:val="001936DE"/>
    <w:rsid w:val="00193ECD"/>
    <w:rsid w:val="0019525F"/>
    <w:rsid w:val="00196415"/>
    <w:rsid w:val="001A0B45"/>
    <w:rsid w:val="001A2B43"/>
    <w:rsid w:val="001A4821"/>
    <w:rsid w:val="001A7D0F"/>
    <w:rsid w:val="001B061A"/>
    <w:rsid w:val="001B4D73"/>
    <w:rsid w:val="001C0437"/>
    <w:rsid w:val="001C0590"/>
    <w:rsid w:val="001C3409"/>
    <w:rsid w:val="001C7389"/>
    <w:rsid w:val="001D11B1"/>
    <w:rsid w:val="001E3044"/>
    <w:rsid w:val="001F4E5E"/>
    <w:rsid w:val="00203A95"/>
    <w:rsid w:val="002072A5"/>
    <w:rsid w:val="00207E62"/>
    <w:rsid w:val="0021068F"/>
    <w:rsid w:val="002221EF"/>
    <w:rsid w:val="00222269"/>
    <w:rsid w:val="002302AD"/>
    <w:rsid w:val="0023278D"/>
    <w:rsid w:val="00235591"/>
    <w:rsid w:val="0023655A"/>
    <w:rsid w:val="00240699"/>
    <w:rsid w:val="002409FA"/>
    <w:rsid w:val="00242E66"/>
    <w:rsid w:val="002438B7"/>
    <w:rsid w:val="00244AF9"/>
    <w:rsid w:val="00244E86"/>
    <w:rsid w:val="00250509"/>
    <w:rsid w:val="002541DB"/>
    <w:rsid w:val="00256601"/>
    <w:rsid w:val="00256A48"/>
    <w:rsid w:val="00256FDA"/>
    <w:rsid w:val="00263263"/>
    <w:rsid w:val="00264636"/>
    <w:rsid w:val="00264F01"/>
    <w:rsid w:val="0026578F"/>
    <w:rsid w:val="00272F37"/>
    <w:rsid w:val="0029445F"/>
    <w:rsid w:val="002946C7"/>
    <w:rsid w:val="00296345"/>
    <w:rsid w:val="002A6EC2"/>
    <w:rsid w:val="002B07D8"/>
    <w:rsid w:val="002B0955"/>
    <w:rsid w:val="002B3147"/>
    <w:rsid w:val="002B494C"/>
    <w:rsid w:val="002C2214"/>
    <w:rsid w:val="002C361F"/>
    <w:rsid w:val="002D18EE"/>
    <w:rsid w:val="002D4885"/>
    <w:rsid w:val="002D6828"/>
    <w:rsid w:val="002D7463"/>
    <w:rsid w:val="002E6B84"/>
    <w:rsid w:val="002F6646"/>
    <w:rsid w:val="00306258"/>
    <w:rsid w:val="0031120D"/>
    <w:rsid w:val="00313494"/>
    <w:rsid w:val="003139CB"/>
    <w:rsid w:val="00316071"/>
    <w:rsid w:val="00324937"/>
    <w:rsid w:val="00326977"/>
    <w:rsid w:val="0033053F"/>
    <w:rsid w:val="003320DA"/>
    <w:rsid w:val="00333154"/>
    <w:rsid w:val="00340058"/>
    <w:rsid w:val="003427E7"/>
    <w:rsid w:val="00344018"/>
    <w:rsid w:val="003446D3"/>
    <w:rsid w:val="00345A96"/>
    <w:rsid w:val="003504B8"/>
    <w:rsid w:val="00350F88"/>
    <w:rsid w:val="003558EF"/>
    <w:rsid w:val="00355C09"/>
    <w:rsid w:val="0035658F"/>
    <w:rsid w:val="00362486"/>
    <w:rsid w:val="00372F56"/>
    <w:rsid w:val="003809E8"/>
    <w:rsid w:val="00380E27"/>
    <w:rsid w:val="00383601"/>
    <w:rsid w:val="00394304"/>
    <w:rsid w:val="003B3B83"/>
    <w:rsid w:val="003B47A7"/>
    <w:rsid w:val="003B59CA"/>
    <w:rsid w:val="003B5E7F"/>
    <w:rsid w:val="003C2A9B"/>
    <w:rsid w:val="003C32EE"/>
    <w:rsid w:val="003C4926"/>
    <w:rsid w:val="003C6F3A"/>
    <w:rsid w:val="003D2F50"/>
    <w:rsid w:val="003D5907"/>
    <w:rsid w:val="003D6D2E"/>
    <w:rsid w:val="003E2433"/>
    <w:rsid w:val="003E78F9"/>
    <w:rsid w:val="003E7FCB"/>
    <w:rsid w:val="003F560A"/>
    <w:rsid w:val="00403026"/>
    <w:rsid w:val="00403EFF"/>
    <w:rsid w:val="0040772B"/>
    <w:rsid w:val="004122EA"/>
    <w:rsid w:val="00414410"/>
    <w:rsid w:val="00416C6A"/>
    <w:rsid w:val="00423632"/>
    <w:rsid w:val="00430649"/>
    <w:rsid w:val="00430ABE"/>
    <w:rsid w:val="00460022"/>
    <w:rsid w:val="0046329C"/>
    <w:rsid w:val="00470F9C"/>
    <w:rsid w:val="00475365"/>
    <w:rsid w:val="0048034C"/>
    <w:rsid w:val="004858DD"/>
    <w:rsid w:val="00486F0B"/>
    <w:rsid w:val="0049032C"/>
    <w:rsid w:val="0049324D"/>
    <w:rsid w:val="004A2836"/>
    <w:rsid w:val="004A7293"/>
    <w:rsid w:val="004C6C17"/>
    <w:rsid w:val="004D1D30"/>
    <w:rsid w:val="004D3A5A"/>
    <w:rsid w:val="004D6673"/>
    <w:rsid w:val="004F1AE8"/>
    <w:rsid w:val="004F38E6"/>
    <w:rsid w:val="004F3B46"/>
    <w:rsid w:val="004F6D94"/>
    <w:rsid w:val="00500B23"/>
    <w:rsid w:val="00502CA2"/>
    <w:rsid w:val="005049C5"/>
    <w:rsid w:val="00510009"/>
    <w:rsid w:val="00513605"/>
    <w:rsid w:val="005200DB"/>
    <w:rsid w:val="00523DB7"/>
    <w:rsid w:val="00524E91"/>
    <w:rsid w:val="005258C5"/>
    <w:rsid w:val="005308E7"/>
    <w:rsid w:val="005317CB"/>
    <w:rsid w:val="005358A5"/>
    <w:rsid w:val="005420D9"/>
    <w:rsid w:val="00544355"/>
    <w:rsid w:val="005461E1"/>
    <w:rsid w:val="00555870"/>
    <w:rsid w:val="005572A1"/>
    <w:rsid w:val="00562FE1"/>
    <w:rsid w:val="00563789"/>
    <w:rsid w:val="00564D54"/>
    <w:rsid w:val="00566375"/>
    <w:rsid w:val="0056695C"/>
    <w:rsid w:val="005705FC"/>
    <w:rsid w:val="00577D62"/>
    <w:rsid w:val="00580FA1"/>
    <w:rsid w:val="0058519C"/>
    <w:rsid w:val="00591C43"/>
    <w:rsid w:val="00592C6B"/>
    <w:rsid w:val="00593629"/>
    <w:rsid w:val="005964BB"/>
    <w:rsid w:val="005A7438"/>
    <w:rsid w:val="005B4E37"/>
    <w:rsid w:val="005B506A"/>
    <w:rsid w:val="005B51B1"/>
    <w:rsid w:val="005B539B"/>
    <w:rsid w:val="005C0909"/>
    <w:rsid w:val="005C1D3B"/>
    <w:rsid w:val="005C70B3"/>
    <w:rsid w:val="005D1B66"/>
    <w:rsid w:val="005D1D58"/>
    <w:rsid w:val="005D556F"/>
    <w:rsid w:val="005D64FB"/>
    <w:rsid w:val="005E09A8"/>
    <w:rsid w:val="005E70F5"/>
    <w:rsid w:val="005F0CDE"/>
    <w:rsid w:val="005F2050"/>
    <w:rsid w:val="005F2653"/>
    <w:rsid w:val="005F6BF4"/>
    <w:rsid w:val="00600597"/>
    <w:rsid w:val="00602E8C"/>
    <w:rsid w:val="0060380A"/>
    <w:rsid w:val="00603AF7"/>
    <w:rsid w:val="006212CF"/>
    <w:rsid w:val="006216A5"/>
    <w:rsid w:val="00621AC8"/>
    <w:rsid w:val="00625C62"/>
    <w:rsid w:val="00630851"/>
    <w:rsid w:val="00643EAF"/>
    <w:rsid w:val="0064595C"/>
    <w:rsid w:val="00646713"/>
    <w:rsid w:val="00646F20"/>
    <w:rsid w:val="006567D3"/>
    <w:rsid w:val="0066418F"/>
    <w:rsid w:val="00670DE1"/>
    <w:rsid w:val="00676AA3"/>
    <w:rsid w:val="00683CA0"/>
    <w:rsid w:val="006852C7"/>
    <w:rsid w:val="006861D9"/>
    <w:rsid w:val="006862B7"/>
    <w:rsid w:val="00690993"/>
    <w:rsid w:val="006A07B2"/>
    <w:rsid w:val="006A1408"/>
    <w:rsid w:val="006A3D8A"/>
    <w:rsid w:val="006A7C9A"/>
    <w:rsid w:val="006B06D2"/>
    <w:rsid w:val="006B4336"/>
    <w:rsid w:val="006B78F8"/>
    <w:rsid w:val="006C1BBB"/>
    <w:rsid w:val="006C523E"/>
    <w:rsid w:val="006C5AC1"/>
    <w:rsid w:val="006C7379"/>
    <w:rsid w:val="006E2871"/>
    <w:rsid w:val="006E34D0"/>
    <w:rsid w:val="006E509D"/>
    <w:rsid w:val="006E61CA"/>
    <w:rsid w:val="006F0DB5"/>
    <w:rsid w:val="006F2C9E"/>
    <w:rsid w:val="006F2D03"/>
    <w:rsid w:val="00701EB5"/>
    <w:rsid w:val="00703A74"/>
    <w:rsid w:val="00705145"/>
    <w:rsid w:val="00713311"/>
    <w:rsid w:val="00713EBF"/>
    <w:rsid w:val="007156D1"/>
    <w:rsid w:val="00720FFB"/>
    <w:rsid w:val="00722863"/>
    <w:rsid w:val="007275F7"/>
    <w:rsid w:val="0073307E"/>
    <w:rsid w:val="00733895"/>
    <w:rsid w:val="00752F1E"/>
    <w:rsid w:val="00752FEF"/>
    <w:rsid w:val="00765E88"/>
    <w:rsid w:val="00766532"/>
    <w:rsid w:val="0076706E"/>
    <w:rsid w:val="00770671"/>
    <w:rsid w:val="00771B6A"/>
    <w:rsid w:val="0077526D"/>
    <w:rsid w:val="007819FC"/>
    <w:rsid w:val="0078797F"/>
    <w:rsid w:val="00791C29"/>
    <w:rsid w:val="00792E39"/>
    <w:rsid w:val="007A321F"/>
    <w:rsid w:val="007A365D"/>
    <w:rsid w:val="007A61B8"/>
    <w:rsid w:val="007A7AEE"/>
    <w:rsid w:val="007B45FD"/>
    <w:rsid w:val="007B7C3A"/>
    <w:rsid w:val="007C2E72"/>
    <w:rsid w:val="007C2F83"/>
    <w:rsid w:val="007D2B10"/>
    <w:rsid w:val="007D6318"/>
    <w:rsid w:val="007E63F7"/>
    <w:rsid w:val="007F4BA6"/>
    <w:rsid w:val="007F5A50"/>
    <w:rsid w:val="00806AB0"/>
    <w:rsid w:val="0081019D"/>
    <w:rsid w:val="00822847"/>
    <w:rsid w:val="00824B8A"/>
    <w:rsid w:val="00824D20"/>
    <w:rsid w:val="008271CF"/>
    <w:rsid w:val="0083059C"/>
    <w:rsid w:val="00835B3B"/>
    <w:rsid w:val="00840FA4"/>
    <w:rsid w:val="00842B03"/>
    <w:rsid w:val="00842F8A"/>
    <w:rsid w:val="008627D2"/>
    <w:rsid w:val="00862CB1"/>
    <w:rsid w:val="008750AD"/>
    <w:rsid w:val="00876D63"/>
    <w:rsid w:val="0087762B"/>
    <w:rsid w:val="00877B44"/>
    <w:rsid w:val="00880DED"/>
    <w:rsid w:val="008915D1"/>
    <w:rsid w:val="0089469B"/>
    <w:rsid w:val="008949AF"/>
    <w:rsid w:val="008A4525"/>
    <w:rsid w:val="008B4A5D"/>
    <w:rsid w:val="008B592F"/>
    <w:rsid w:val="008C1D65"/>
    <w:rsid w:val="008C3BF1"/>
    <w:rsid w:val="008C45DA"/>
    <w:rsid w:val="008C78A9"/>
    <w:rsid w:val="008D60C1"/>
    <w:rsid w:val="008E0693"/>
    <w:rsid w:val="008E1926"/>
    <w:rsid w:val="008E2D05"/>
    <w:rsid w:val="008E6B48"/>
    <w:rsid w:val="008F2712"/>
    <w:rsid w:val="008F4D5E"/>
    <w:rsid w:val="00902E2F"/>
    <w:rsid w:val="00903472"/>
    <w:rsid w:val="00904305"/>
    <w:rsid w:val="00904CEB"/>
    <w:rsid w:val="009071B7"/>
    <w:rsid w:val="009110BB"/>
    <w:rsid w:val="00913CC6"/>
    <w:rsid w:val="0091590C"/>
    <w:rsid w:val="00916BF7"/>
    <w:rsid w:val="0092165F"/>
    <w:rsid w:val="0092713B"/>
    <w:rsid w:val="009325BF"/>
    <w:rsid w:val="0093484D"/>
    <w:rsid w:val="00941297"/>
    <w:rsid w:val="0094192B"/>
    <w:rsid w:val="00944283"/>
    <w:rsid w:val="00951DC0"/>
    <w:rsid w:val="0096216E"/>
    <w:rsid w:val="00962F45"/>
    <w:rsid w:val="00964F69"/>
    <w:rsid w:val="009676D3"/>
    <w:rsid w:val="009711B9"/>
    <w:rsid w:val="00975CA4"/>
    <w:rsid w:val="009829F8"/>
    <w:rsid w:val="00982ED8"/>
    <w:rsid w:val="00985514"/>
    <w:rsid w:val="00985A76"/>
    <w:rsid w:val="009A4902"/>
    <w:rsid w:val="009A737B"/>
    <w:rsid w:val="009B567A"/>
    <w:rsid w:val="009C5999"/>
    <w:rsid w:val="009D5BB1"/>
    <w:rsid w:val="009E125B"/>
    <w:rsid w:val="009E3BE5"/>
    <w:rsid w:val="009F0559"/>
    <w:rsid w:val="009F7317"/>
    <w:rsid w:val="00A006A0"/>
    <w:rsid w:val="00A00BBC"/>
    <w:rsid w:val="00A05AE8"/>
    <w:rsid w:val="00A05D2B"/>
    <w:rsid w:val="00A149A5"/>
    <w:rsid w:val="00A26E83"/>
    <w:rsid w:val="00A30EC9"/>
    <w:rsid w:val="00A312F4"/>
    <w:rsid w:val="00A34C79"/>
    <w:rsid w:val="00A377C2"/>
    <w:rsid w:val="00A42569"/>
    <w:rsid w:val="00A51811"/>
    <w:rsid w:val="00A526C8"/>
    <w:rsid w:val="00A528DD"/>
    <w:rsid w:val="00A54C4D"/>
    <w:rsid w:val="00A55953"/>
    <w:rsid w:val="00A613A1"/>
    <w:rsid w:val="00A70224"/>
    <w:rsid w:val="00A74D5A"/>
    <w:rsid w:val="00A770F9"/>
    <w:rsid w:val="00A8329B"/>
    <w:rsid w:val="00A90FD4"/>
    <w:rsid w:val="00A91497"/>
    <w:rsid w:val="00A92472"/>
    <w:rsid w:val="00A93DF5"/>
    <w:rsid w:val="00A96F84"/>
    <w:rsid w:val="00AA146D"/>
    <w:rsid w:val="00AA1FD5"/>
    <w:rsid w:val="00AA25E9"/>
    <w:rsid w:val="00AA3CBA"/>
    <w:rsid w:val="00AA6336"/>
    <w:rsid w:val="00AB0344"/>
    <w:rsid w:val="00AB1D27"/>
    <w:rsid w:val="00AB7B34"/>
    <w:rsid w:val="00AC209B"/>
    <w:rsid w:val="00AC5E14"/>
    <w:rsid w:val="00AE38F2"/>
    <w:rsid w:val="00AE49EB"/>
    <w:rsid w:val="00AF4106"/>
    <w:rsid w:val="00AF57D1"/>
    <w:rsid w:val="00AF6E9A"/>
    <w:rsid w:val="00B0334A"/>
    <w:rsid w:val="00B23B0E"/>
    <w:rsid w:val="00B30CF5"/>
    <w:rsid w:val="00B34482"/>
    <w:rsid w:val="00B41246"/>
    <w:rsid w:val="00B45271"/>
    <w:rsid w:val="00B4647F"/>
    <w:rsid w:val="00B50FA4"/>
    <w:rsid w:val="00B5246D"/>
    <w:rsid w:val="00B52D9C"/>
    <w:rsid w:val="00B54AF1"/>
    <w:rsid w:val="00B567EA"/>
    <w:rsid w:val="00B60155"/>
    <w:rsid w:val="00B606F4"/>
    <w:rsid w:val="00B60F5B"/>
    <w:rsid w:val="00B62844"/>
    <w:rsid w:val="00B633C6"/>
    <w:rsid w:val="00B707CE"/>
    <w:rsid w:val="00B71B43"/>
    <w:rsid w:val="00B77CED"/>
    <w:rsid w:val="00B84131"/>
    <w:rsid w:val="00B85C24"/>
    <w:rsid w:val="00B91557"/>
    <w:rsid w:val="00B91E27"/>
    <w:rsid w:val="00B94266"/>
    <w:rsid w:val="00B94D4A"/>
    <w:rsid w:val="00BA0643"/>
    <w:rsid w:val="00BA222C"/>
    <w:rsid w:val="00BA3DF1"/>
    <w:rsid w:val="00BA527A"/>
    <w:rsid w:val="00BA5C16"/>
    <w:rsid w:val="00BA76D0"/>
    <w:rsid w:val="00BA7BB1"/>
    <w:rsid w:val="00BB0C5D"/>
    <w:rsid w:val="00BB64D1"/>
    <w:rsid w:val="00BC2163"/>
    <w:rsid w:val="00BC26EC"/>
    <w:rsid w:val="00BC5F69"/>
    <w:rsid w:val="00BD0075"/>
    <w:rsid w:val="00BD480E"/>
    <w:rsid w:val="00BE00E5"/>
    <w:rsid w:val="00BE30A3"/>
    <w:rsid w:val="00BF0A04"/>
    <w:rsid w:val="00BF5708"/>
    <w:rsid w:val="00C020BB"/>
    <w:rsid w:val="00C0281D"/>
    <w:rsid w:val="00C04823"/>
    <w:rsid w:val="00C10A7F"/>
    <w:rsid w:val="00C17EB3"/>
    <w:rsid w:val="00C226CE"/>
    <w:rsid w:val="00C2328E"/>
    <w:rsid w:val="00C305B1"/>
    <w:rsid w:val="00C3109C"/>
    <w:rsid w:val="00C31FCE"/>
    <w:rsid w:val="00C40FA5"/>
    <w:rsid w:val="00C417E7"/>
    <w:rsid w:val="00C43EE0"/>
    <w:rsid w:val="00C44D06"/>
    <w:rsid w:val="00C47BD3"/>
    <w:rsid w:val="00C56C25"/>
    <w:rsid w:val="00C56D71"/>
    <w:rsid w:val="00C673B7"/>
    <w:rsid w:val="00C7534D"/>
    <w:rsid w:val="00C80251"/>
    <w:rsid w:val="00C81A77"/>
    <w:rsid w:val="00C820C0"/>
    <w:rsid w:val="00C9095B"/>
    <w:rsid w:val="00C95C4D"/>
    <w:rsid w:val="00C96998"/>
    <w:rsid w:val="00C96B0D"/>
    <w:rsid w:val="00C972E0"/>
    <w:rsid w:val="00C97525"/>
    <w:rsid w:val="00CA0C89"/>
    <w:rsid w:val="00CB293A"/>
    <w:rsid w:val="00CB5344"/>
    <w:rsid w:val="00CB66A1"/>
    <w:rsid w:val="00CB7915"/>
    <w:rsid w:val="00CC0A89"/>
    <w:rsid w:val="00CC37DD"/>
    <w:rsid w:val="00CC743E"/>
    <w:rsid w:val="00CD2F2F"/>
    <w:rsid w:val="00CD3B2C"/>
    <w:rsid w:val="00CE0A5D"/>
    <w:rsid w:val="00CE54FF"/>
    <w:rsid w:val="00CF1C82"/>
    <w:rsid w:val="00CF5FAA"/>
    <w:rsid w:val="00D010BE"/>
    <w:rsid w:val="00D04106"/>
    <w:rsid w:val="00D044A9"/>
    <w:rsid w:val="00D10B78"/>
    <w:rsid w:val="00D126F1"/>
    <w:rsid w:val="00D1286B"/>
    <w:rsid w:val="00D14521"/>
    <w:rsid w:val="00D14B91"/>
    <w:rsid w:val="00D153BB"/>
    <w:rsid w:val="00D16CEB"/>
    <w:rsid w:val="00D2183D"/>
    <w:rsid w:val="00D21F64"/>
    <w:rsid w:val="00D21F73"/>
    <w:rsid w:val="00D23975"/>
    <w:rsid w:val="00D24E57"/>
    <w:rsid w:val="00D255EF"/>
    <w:rsid w:val="00D3183E"/>
    <w:rsid w:val="00D32CC2"/>
    <w:rsid w:val="00D378A5"/>
    <w:rsid w:val="00D461BE"/>
    <w:rsid w:val="00D47A23"/>
    <w:rsid w:val="00D501E8"/>
    <w:rsid w:val="00D51225"/>
    <w:rsid w:val="00D515AE"/>
    <w:rsid w:val="00D52469"/>
    <w:rsid w:val="00D52BB4"/>
    <w:rsid w:val="00D539C4"/>
    <w:rsid w:val="00D54757"/>
    <w:rsid w:val="00D5614B"/>
    <w:rsid w:val="00D663BE"/>
    <w:rsid w:val="00D7312B"/>
    <w:rsid w:val="00D741DB"/>
    <w:rsid w:val="00D75A56"/>
    <w:rsid w:val="00D80162"/>
    <w:rsid w:val="00D95EB6"/>
    <w:rsid w:val="00D9710A"/>
    <w:rsid w:val="00D97FC1"/>
    <w:rsid w:val="00DA1658"/>
    <w:rsid w:val="00DA3320"/>
    <w:rsid w:val="00DA45C1"/>
    <w:rsid w:val="00DA53E0"/>
    <w:rsid w:val="00DB218A"/>
    <w:rsid w:val="00DC2C4D"/>
    <w:rsid w:val="00DC6606"/>
    <w:rsid w:val="00DD3D31"/>
    <w:rsid w:val="00DD5014"/>
    <w:rsid w:val="00DD6874"/>
    <w:rsid w:val="00DD69EA"/>
    <w:rsid w:val="00DE16D1"/>
    <w:rsid w:val="00DE1CAB"/>
    <w:rsid w:val="00DE2057"/>
    <w:rsid w:val="00DE58A4"/>
    <w:rsid w:val="00DE6BF5"/>
    <w:rsid w:val="00DF1923"/>
    <w:rsid w:val="00DF1BEE"/>
    <w:rsid w:val="00DF280A"/>
    <w:rsid w:val="00DF5C83"/>
    <w:rsid w:val="00E0224E"/>
    <w:rsid w:val="00E046F1"/>
    <w:rsid w:val="00E10527"/>
    <w:rsid w:val="00E1186A"/>
    <w:rsid w:val="00E145A2"/>
    <w:rsid w:val="00E16504"/>
    <w:rsid w:val="00E22169"/>
    <w:rsid w:val="00E23207"/>
    <w:rsid w:val="00E252B3"/>
    <w:rsid w:val="00E27413"/>
    <w:rsid w:val="00E326BE"/>
    <w:rsid w:val="00E33D60"/>
    <w:rsid w:val="00E3405B"/>
    <w:rsid w:val="00E368B2"/>
    <w:rsid w:val="00E45D0D"/>
    <w:rsid w:val="00E504F9"/>
    <w:rsid w:val="00E5166F"/>
    <w:rsid w:val="00E52A4F"/>
    <w:rsid w:val="00E55333"/>
    <w:rsid w:val="00E649AE"/>
    <w:rsid w:val="00E7195C"/>
    <w:rsid w:val="00E761D9"/>
    <w:rsid w:val="00E81094"/>
    <w:rsid w:val="00E81338"/>
    <w:rsid w:val="00E81439"/>
    <w:rsid w:val="00E82ED9"/>
    <w:rsid w:val="00E926F8"/>
    <w:rsid w:val="00EA026D"/>
    <w:rsid w:val="00EA2AEB"/>
    <w:rsid w:val="00EB176A"/>
    <w:rsid w:val="00EB2E0C"/>
    <w:rsid w:val="00EC4ADD"/>
    <w:rsid w:val="00EC6EE3"/>
    <w:rsid w:val="00EE2984"/>
    <w:rsid w:val="00EE50DD"/>
    <w:rsid w:val="00EE56BF"/>
    <w:rsid w:val="00EE56F0"/>
    <w:rsid w:val="00EF0C8E"/>
    <w:rsid w:val="00EF2CA1"/>
    <w:rsid w:val="00EF31D0"/>
    <w:rsid w:val="00EF499E"/>
    <w:rsid w:val="00F03949"/>
    <w:rsid w:val="00F05AE1"/>
    <w:rsid w:val="00F112A2"/>
    <w:rsid w:val="00F2395D"/>
    <w:rsid w:val="00F25138"/>
    <w:rsid w:val="00F268B5"/>
    <w:rsid w:val="00F3103A"/>
    <w:rsid w:val="00F32077"/>
    <w:rsid w:val="00F3714F"/>
    <w:rsid w:val="00F73F01"/>
    <w:rsid w:val="00F7625C"/>
    <w:rsid w:val="00F92B8F"/>
    <w:rsid w:val="00F9566B"/>
    <w:rsid w:val="00F974E1"/>
    <w:rsid w:val="00FA0116"/>
    <w:rsid w:val="00FA2136"/>
    <w:rsid w:val="00FA7EF5"/>
    <w:rsid w:val="00FB09C9"/>
    <w:rsid w:val="00FB2444"/>
    <w:rsid w:val="00FB2953"/>
    <w:rsid w:val="00FB325C"/>
    <w:rsid w:val="00FB5E7B"/>
    <w:rsid w:val="00FC247A"/>
    <w:rsid w:val="00FD0BFD"/>
    <w:rsid w:val="00FE5DBB"/>
    <w:rsid w:val="00FE770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B64BD"/>
  <w15:chartTrackingRefBased/>
  <w15:docId w15:val="{70230B82-CB30-42AB-8CA4-3A2E536C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88"/>
    <w:pPr>
      <w:keepNext/>
      <w:keepLines/>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D62"/>
    <w:pPr>
      <w:tabs>
        <w:tab w:val="center" w:pos="4680"/>
        <w:tab w:val="right" w:pos="9360"/>
      </w:tabs>
      <w:spacing w:after="0"/>
    </w:pPr>
  </w:style>
  <w:style w:type="character" w:customStyle="1" w:styleId="HeaderChar">
    <w:name w:val="Header Char"/>
    <w:basedOn w:val="DefaultParagraphFont"/>
    <w:link w:val="Header"/>
    <w:uiPriority w:val="99"/>
    <w:rsid w:val="00577D62"/>
  </w:style>
  <w:style w:type="paragraph" w:styleId="Footer">
    <w:name w:val="footer"/>
    <w:basedOn w:val="Normal"/>
    <w:link w:val="FooterChar"/>
    <w:uiPriority w:val="99"/>
    <w:unhideWhenUsed/>
    <w:rsid w:val="00577D62"/>
    <w:pPr>
      <w:tabs>
        <w:tab w:val="center" w:pos="4680"/>
        <w:tab w:val="right" w:pos="9360"/>
      </w:tabs>
      <w:spacing w:after="0"/>
    </w:pPr>
  </w:style>
  <w:style w:type="character" w:customStyle="1" w:styleId="FooterChar">
    <w:name w:val="Footer Char"/>
    <w:basedOn w:val="DefaultParagraphFont"/>
    <w:link w:val="Footer"/>
    <w:uiPriority w:val="99"/>
    <w:rsid w:val="00577D62"/>
  </w:style>
  <w:style w:type="paragraph" w:styleId="NoSpacing">
    <w:name w:val="No Spacing"/>
    <w:uiPriority w:val="1"/>
    <w:rsid w:val="00577D62"/>
    <w:pPr>
      <w:spacing w:after="0" w:line="240" w:lineRule="auto"/>
    </w:pPr>
  </w:style>
  <w:style w:type="paragraph" w:customStyle="1" w:styleId="CountyInstructions">
    <w:name w:val="County Instructions"/>
    <w:basedOn w:val="Normal"/>
    <w:link w:val="CountyInstructionsChar"/>
    <w:qFormat/>
    <w:rsid w:val="00577D62"/>
    <w:rPr>
      <w:i/>
      <w:color w:val="808080" w:themeColor="background1" w:themeShade="80"/>
    </w:rPr>
  </w:style>
  <w:style w:type="character" w:styleId="PlaceholderText">
    <w:name w:val="Placeholder Text"/>
    <w:basedOn w:val="DefaultParagraphFont"/>
    <w:uiPriority w:val="99"/>
    <w:semiHidden/>
    <w:rsid w:val="00577D62"/>
    <w:rPr>
      <w:color w:val="808080"/>
    </w:rPr>
  </w:style>
  <w:style w:type="character" w:customStyle="1" w:styleId="CountyInstructionsChar">
    <w:name w:val="County Instructions Char"/>
    <w:basedOn w:val="DefaultParagraphFont"/>
    <w:link w:val="CountyInstructions"/>
    <w:rsid w:val="00577D62"/>
    <w:rPr>
      <w:i/>
      <w:color w:val="808080" w:themeColor="background1" w:themeShade="80"/>
    </w:rPr>
  </w:style>
  <w:style w:type="paragraph" w:customStyle="1" w:styleId="LetterTitle">
    <w:name w:val="Letter Title"/>
    <w:basedOn w:val="Normal"/>
    <w:link w:val="LetterTitleChar"/>
    <w:qFormat/>
    <w:rsid w:val="00083CDD"/>
    <w:pPr>
      <w:jc w:val="center"/>
    </w:pPr>
    <w:rPr>
      <w:rFonts w:ascii="Times New Roman" w:hAnsi="Times New Roman" w:cs="Times New Roman"/>
      <w:b/>
      <w:sz w:val="32"/>
    </w:rPr>
  </w:style>
  <w:style w:type="character" w:customStyle="1" w:styleId="Style1">
    <w:name w:val="Style1"/>
    <w:basedOn w:val="DefaultParagraphFont"/>
    <w:uiPriority w:val="1"/>
    <w:rsid w:val="00423632"/>
    <w:rPr>
      <w:rFonts w:ascii="Times New Roman" w:hAnsi="Times New Roman"/>
      <w:b/>
      <w:sz w:val="32"/>
    </w:rPr>
  </w:style>
  <w:style w:type="character" w:customStyle="1" w:styleId="LetterTitleChar">
    <w:name w:val="Letter Title Char"/>
    <w:basedOn w:val="DefaultParagraphFont"/>
    <w:link w:val="LetterTitle"/>
    <w:rsid w:val="00083CDD"/>
    <w:rPr>
      <w:rFonts w:ascii="Times New Roman" w:hAnsi="Times New Roman" w:cs="Times New Roman"/>
      <w:b/>
      <w:sz w:val="32"/>
    </w:rPr>
  </w:style>
  <w:style w:type="paragraph" w:customStyle="1" w:styleId="Heading">
    <w:name w:val="Heading"/>
    <w:basedOn w:val="LetterTitle"/>
    <w:link w:val="HeadingChar"/>
    <w:qFormat/>
    <w:rsid w:val="00380E27"/>
    <w:pPr>
      <w:spacing w:before="240"/>
      <w:jc w:val="left"/>
    </w:pPr>
    <w:rPr>
      <w:sz w:val="28"/>
    </w:rPr>
  </w:style>
  <w:style w:type="paragraph" w:styleId="ListParagraph">
    <w:name w:val="List Paragraph"/>
    <w:basedOn w:val="Normal"/>
    <w:uiPriority w:val="34"/>
    <w:qFormat/>
    <w:rsid w:val="00083CDD"/>
    <w:pPr>
      <w:numPr>
        <w:numId w:val="39"/>
      </w:numPr>
      <w:contextualSpacing/>
    </w:pPr>
  </w:style>
  <w:style w:type="character" w:customStyle="1" w:styleId="HeadingChar">
    <w:name w:val="Heading Char"/>
    <w:basedOn w:val="LetterTitleChar"/>
    <w:link w:val="Heading"/>
    <w:rsid w:val="00380E27"/>
    <w:rPr>
      <w:rFonts w:ascii="Times New Roman" w:hAnsi="Times New Roman" w:cs="Times New Roman"/>
      <w:b/>
      <w:sz w:val="28"/>
    </w:rPr>
  </w:style>
  <w:style w:type="table" w:customStyle="1" w:styleId="TableGrid1">
    <w:name w:val="Table Grid1"/>
    <w:basedOn w:val="TableNormal"/>
    <w:next w:val="TableGrid"/>
    <w:uiPriority w:val="59"/>
    <w:rsid w:val="00D5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AE"/>
    <w:rPr>
      <w:rFonts w:ascii="Segoe UI" w:hAnsi="Segoe UI" w:cs="Segoe UI"/>
      <w:sz w:val="18"/>
      <w:szCs w:val="18"/>
    </w:rPr>
  </w:style>
  <w:style w:type="paragraph" w:customStyle="1" w:styleId="Tableheading">
    <w:name w:val="Table heading"/>
    <w:basedOn w:val="Normal"/>
    <w:link w:val="TableheadingChar"/>
    <w:qFormat/>
    <w:rsid w:val="00414410"/>
    <w:pPr>
      <w:spacing w:before="240" w:after="240"/>
    </w:pPr>
    <w:rPr>
      <w:rFonts w:ascii="Times New Roman" w:hAnsi="Times New Roman" w:cs="Times New Roman"/>
      <w:b/>
    </w:rPr>
  </w:style>
  <w:style w:type="paragraph" w:styleId="NormalWeb">
    <w:name w:val="Normal (Web)"/>
    <w:basedOn w:val="Normal"/>
    <w:uiPriority w:val="99"/>
    <w:unhideWhenUsed/>
    <w:rsid w:val="00862CB1"/>
    <w:pPr>
      <w:spacing w:before="100" w:beforeAutospacing="1" w:after="100" w:afterAutospacing="1"/>
    </w:pPr>
    <w:rPr>
      <w:rFonts w:ascii="Times New Roman" w:eastAsia="Times New Roman" w:hAnsi="Times New Roman" w:cs="Times New Roman"/>
      <w:sz w:val="24"/>
      <w:szCs w:val="24"/>
    </w:rPr>
  </w:style>
  <w:style w:type="character" w:customStyle="1" w:styleId="TableheadingChar">
    <w:name w:val="Table heading Char"/>
    <w:basedOn w:val="DefaultParagraphFont"/>
    <w:link w:val="Tableheading"/>
    <w:rsid w:val="00414410"/>
    <w:rPr>
      <w:rFonts w:ascii="Times New Roman" w:hAnsi="Times New Roman" w:cs="Times New Roman"/>
      <w:b/>
    </w:rPr>
  </w:style>
  <w:style w:type="character" w:styleId="Strong">
    <w:name w:val="Strong"/>
    <w:basedOn w:val="DefaultParagraphFont"/>
    <w:uiPriority w:val="22"/>
    <w:qFormat/>
    <w:rsid w:val="00862CB1"/>
    <w:rPr>
      <w:b/>
      <w:bCs/>
    </w:rPr>
  </w:style>
  <w:style w:type="character" w:styleId="Hyperlink">
    <w:name w:val="Hyperlink"/>
    <w:basedOn w:val="DefaultParagraphFont"/>
    <w:uiPriority w:val="99"/>
    <w:unhideWhenUsed/>
    <w:rsid w:val="00BC2163"/>
    <w:rPr>
      <w:color w:val="0563C1" w:themeColor="hyperlink"/>
      <w:u w:val="single"/>
    </w:rPr>
  </w:style>
  <w:style w:type="table" w:customStyle="1" w:styleId="TableGrid2">
    <w:name w:val="Table Grid2"/>
    <w:basedOn w:val="TableNormal"/>
    <w:next w:val="TableGrid"/>
    <w:uiPriority w:val="59"/>
    <w:rsid w:val="00B0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926"/>
    <w:rPr>
      <w:sz w:val="16"/>
      <w:szCs w:val="16"/>
    </w:rPr>
  </w:style>
  <w:style w:type="paragraph" w:styleId="CommentText">
    <w:name w:val="annotation text"/>
    <w:basedOn w:val="Normal"/>
    <w:link w:val="CommentTextChar"/>
    <w:uiPriority w:val="99"/>
    <w:unhideWhenUsed/>
    <w:rsid w:val="003C4926"/>
    <w:rPr>
      <w:sz w:val="20"/>
      <w:szCs w:val="20"/>
    </w:rPr>
  </w:style>
  <w:style w:type="character" w:customStyle="1" w:styleId="CommentTextChar">
    <w:name w:val="Comment Text Char"/>
    <w:basedOn w:val="DefaultParagraphFont"/>
    <w:link w:val="CommentText"/>
    <w:uiPriority w:val="99"/>
    <w:rsid w:val="003C4926"/>
    <w:rPr>
      <w:sz w:val="20"/>
      <w:szCs w:val="20"/>
    </w:rPr>
  </w:style>
  <w:style w:type="paragraph" w:styleId="CommentSubject">
    <w:name w:val="annotation subject"/>
    <w:basedOn w:val="CommentText"/>
    <w:next w:val="CommentText"/>
    <w:link w:val="CommentSubjectChar"/>
    <w:uiPriority w:val="99"/>
    <w:semiHidden/>
    <w:unhideWhenUsed/>
    <w:rsid w:val="003C4926"/>
    <w:rPr>
      <w:b/>
      <w:bCs/>
    </w:rPr>
  </w:style>
  <w:style w:type="character" w:customStyle="1" w:styleId="CommentSubjectChar">
    <w:name w:val="Comment Subject Char"/>
    <w:basedOn w:val="CommentTextChar"/>
    <w:link w:val="CommentSubject"/>
    <w:uiPriority w:val="99"/>
    <w:semiHidden/>
    <w:rsid w:val="003C4926"/>
    <w:rPr>
      <w:b/>
      <w:bCs/>
      <w:sz w:val="20"/>
      <w:szCs w:val="20"/>
    </w:rPr>
  </w:style>
  <w:style w:type="character" w:styleId="FollowedHyperlink">
    <w:name w:val="FollowedHyperlink"/>
    <w:basedOn w:val="DefaultParagraphFont"/>
    <w:uiPriority w:val="99"/>
    <w:semiHidden/>
    <w:unhideWhenUsed/>
    <w:rsid w:val="00E7195C"/>
    <w:rPr>
      <w:color w:val="954F72" w:themeColor="followedHyperlink"/>
      <w:u w:val="single"/>
    </w:rPr>
  </w:style>
  <w:style w:type="paragraph" w:styleId="Revision">
    <w:name w:val="Revision"/>
    <w:hidden/>
    <w:uiPriority w:val="99"/>
    <w:semiHidden/>
    <w:rsid w:val="00380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6625">
      <w:bodyDiv w:val="1"/>
      <w:marLeft w:val="0"/>
      <w:marRight w:val="0"/>
      <w:marTop w:val="0"/>
      <w:marBottom w:val="0"/>
      <w:divBdr>
        <w:top w:val="none" w:sz="0" w:space="0" w:color="auto"/>
        <w:left w:val="none" w:sz="0" w:space="0" w:color="auto"/>
        <w:bottom w:val="none" w:sz="0" w:space="0" w:color="auto"/>
        <w:right w:val="none" w:sz="0" w:space="0" w:color="auto"/>
      </w:divBdr>
    </w:div>
    <w:div w:id="1302034879">
      <w:bodyDiv w:val="1"/>
      <w:marLeft w:val="0"/>
      <w:marRight w:val="0"/>
      <w:marTop w:val="0"/>
      <w:marBottom w:val="0"/>
      <w:divBdr>
        <w:top w:val="none" w:sz="0" w:space="0" w:color="auto"/>
        <w:left w:val="none" w:sz="0" w:space="0" w:color="auto"/>
        <w:bottom w:val="none" w:sz="0" w:space="0" w:color="auto"/>
        <w:right w:val="none" w:sz="0" w:space="0" w:color="auto"/>
      </w:divBdr>
    </w:div>
    <w:div w:id="1838690346">
      <w:bodyDiv w:val="1"/>
      <w:marLeft w:val="0"/>
      <w:marRight w:val="0"/>
      <w:marTop w:val="0"/>
      <w:marBottom w:val="0"/>
      <w:divBdr>
        <w:top w:val="none" w:sz="0" w:space="0" w:color="auto"/>
        <w:left w:val="none" w:sz="0" w:space="0" w:color="auto"/>
        <w:bottom w:val="none" w:sz="0" w:space="0" w:color="auto"/>
        <w:right w:val="none" w:sz="0" w:space="0" w:color="auto"/>
      </w:divBdr>
      <w:divsChild>
        <w:div w:id="692145631">
          <w:marLeft w:val="0"/>
          <w:marRight w:val="0"/>
          <w:marTop w:val="0"/>
          <w:marBottom w:val="0"/>
          <w:divBdr>
            <w:top w:val="none" w:sz="0" w:space="0" w:color="auto"/>
            <w:left w:val="none" w:sz="0" w:space="0" w:color="auto"/>
            <w:bottom w:val="none" w:sz="0" w:space="0" w:color="auto"/>
            <w:right w:val="none" w:sz="0" w:space="0" w:color="auto"/>
          </w:divBdr>
          <w:divsChild>
            <w:div w:id="88045528">
              <w:marLeft w:val="0"/>
              <w:marRight w:val="0"/>
              <w:marTop w:val="0"/>
              <w:marBottom w:val="0"/>
              <w:divBdr>
                <w:top w:val="none" w:sz="0" w:space="0" w:color="auto"/>
                <w:left w:val="none" w:sz="0" w:space="0" w:color="auto"/>
                <w:bottom w:val="none" w:sz="0" w:space="0" w:color="auto"/>
                <w:right w:val="none" w:sz="0" w:space="0" w:color="auto"/>
              </w:divBdr>
            </w:div>
            <w:div w:id="1219319855">
              <w:marLeft w:val="0"/>
              <w:marRight w:val="0"/>
              <w:marTop w:val="0"/>
              <w:marBottom w:val="0"/>
              <w:divBdr>
                <w:top w:val="none" w:sz="0" w:space="0" w:color="auto"/>
                <w:left w:val="none" w:sz="0" w:space="0" w:color="auto"/>
                <w:bottom w:val="none" w:sz="0" w:space="0" w:color="auto"/>
                <w:right w:val="none" w:sz="0" w:space="0" w:color="auto"/>
              </w:divBdr>
            </w:div>
          </w:divsChild>
        </w:div>
        <w:div w:id="1905215609">
          <w:marLeft w:val="0"/>
          <w:marRight w:val="0"/>
          <w:marTop w:val="0"/>
          <w:marBottom w:val="0"/>
          <w:divBdr>
            <w:top w:val="none" w:sz="0" w:space="0" w:color="auto"/>
            <w:left w:val="none" w:sz="0" w:space="0" w:color="auto"/>
            <w:bottom w:val="none" w:sz="0" w:space="0" w:color="auto"/>
            <w:right w:val="none" w:sz="0" w:space="0" w:color="auto"/>
          </w:divBdr>
        </w:div>
        <w:div w:id="1683582449">
          <w:marLeft w:val="0"/>
          <w:marRight w:val="0"/>
          <w:marTop w:val="0"/>
          <w:marBottom w:val="0"/>
          <w:divBdr>
            <w:top w:val="none" w:sz="0" w:space="0" w:color="auto"/>
            <w:left w:val="none" w:sz="0" w:space="0" w:color="auto"/>
            <w:bottom w:val="none" w:sz="0" w:space="0" w:color="auto"/>
            <w:right w:val="none" w:sz="0" w:space="0" w:color="auto"/>
          </w:divBdr>
        </w:div>
        <w:div w:id="1356998230">
          <w:marLeft w:val="0"/>
          <w:marRight w:val="0"/>
          <w:marTop w:val="0"/>
          <w:marBottom w:val="0"/>
          <w:divBdr>
            <w:top w:val="none" w:sz="0" w:space="0" w:color="auto"/>
            <w:left w:val="none" w:sz="0" w:space="0" w:color="auto"/>
            <w:bottom w:val="none" w:sz="0" w:space="0" w:color="auto"/>
            <w:right w:val="none" w:sz="0" w:space="0" w:color="auto"/>
          </w:divBdr>
        </w:div>
        <w:div w:id="1365714519">
          <w:marLeft w:val="0"/>
          <w:marRight w:val="0"/>
          <w:marTop w:val="0"/>
          <w:marBottom w:val="0"/>
          <w:divBdr>
            <w:top w:val="none" w:sz="0" w:space="0" w:color="auto"/>
            <w:left w:val="none" w:sz="0" w:space="0" w:color="auto"/>
            <w:bottom w:val="none" w:sz="0" w:space="0" w:color="auto"/>
            <w:right w:val="none" w:sz="0" w:space="0" w:color="auto"/>
          </w:divBdr>
        </w:div>
        <w:div w:id="2101947115">
          <w:marLeft w:val="0"/>
          <w:marRight w:val="0"/>
          <w:marTop w:val="0"/>
          <w:marBottom w:val="0"/>
          <w:divBdr>
            <w:top w:val="none" w:sz="0" w:space="0" w:color="auto"/>
            <w:left w:val="none" w:sz="0" w:space="0" w:color="auto"/>
            <w:bottom w:val="none" w:sz="0" w:space="0" w:color="auto"/>
            <w:right w:val="none" w:sz="0" w:space="0" w:color="auto"/>
          </w:divBdr>
        </w:div>
        <w:div w:id="252202426">
          <w:marLeft w:val="0"/>
          <w:marRight w:val="0"/>
          <w:marTop w:val="0"/>
          <w:marBottom w:val="0"/>
          <w:divBdr>
            <w:top w:val="none" w:sz="0" w:space="0" w:color="auto"/>
            <w:left w:val="none" w:sz="0" w:space="0" w:color="auto"/>
            <w:bottom w:val="none" w:sz="0" w:space="0" w:color="auto"/>
            <w:right w:val="none" w:sz="0" w:space="0" w:color="auto"/>
          </w:divBdr>
        </w:div>
        <w:div w:id="172217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dhs.wisconsin.gov/functionalscreen/cltsfs/instructions.htm" TargetMode="External"/><Relationship Id="rId26" Type="http://schemas.openxmlformats.org/officeDocument/2006/relationships/hyperlink" Target="mailto:info@drwi.org"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mailto:DHAMail@wisconsin.gov" TargetMode="External"/><Relationship Id="rId2" Type="http://schemas.openxmlformats.org/officeDocument/2006/relationships/numbering" Target="numbering.xml"/><Relationship Id="rId16" Type="http://schemas.openxmlformats.org/officeDocument/2006/relationships/hyperlink" Target="file:///C:\Users\fosdiaw\AppData\Local\Microsoft\Windows\INetCache\Content.Outlook\W2JKIF0W\www.dhs.wisconsin.gov\publications\p02256.pdf" TargetMode="External"/><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a.wi.gov/Pages/LicensesHearings/DHAWFSRequestingaHearing.aspx"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dhs.wisconsin.gov/publications/p03027.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www.disabilityrightswi.org/"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800BFB659E4BE991F6FDADD25A2012"/>
        <w:category>
          <w:name w:val="General"/>
          <w:gallery w:val="placeholder"/>
        </w:category>
        <w:types>
          <w:type w:val="bbPlcHdr"/>
        </w:types>
        <w:behaviors>
          <w:behavior w:val="content"/>
        </w:behaviors>
        <w:guid w:val="{CAD71A81-2F70-4577-AECF-A4DBC51EF9ED}"/>
      </w:docPartPr>
      <w:docPartBody>
        <w:p w:rsidR="002711E7" w:rsidRDefault="007B75C0" w:rsidP="007B75C0">
          <w:pPr>
            <w:pStyle w:val="17800BFB659E4BE991F6FDADD25A2012"/>
          </w:pPr>
          <w:r>
            <w:rPr>
              <w:rStyle w:val="PlaceholderText"/>
              <w:lang w:val="es-US"/>
            </w:rPr>
            <w:t>Click or tap to enter a date.</w:t>
          </w:r>
        </w:p>
      </w:docPartBody>
    </w:docPart>
    <w:docPart>
      <w:docPartPr>
        <w:name w:val="04E5E7CF803B46AE8A206533FCDDACAC"/>
        <w:category>
          <w:name w:val="General"/>
          <w:gallery w:val="placeholder"/>
        </w:category>
        <w:types>
          <w:type w:val="bbPlcHdr"/>
        </w:types>
        <w:behaviors>
          <w:behavior w:val="content"/>
        </w:behaviors>
        <w:guid w:val="{3CC23EBF-ECC2-49BE-BE60-A54BF0B99988}"/>
      </w:docPartPr>
      <w:docPartBody>
        <w:p w:rsidR="00D2205E" w:rsidRDefault="002802F7" w:rsidP="002802F7">
          <w:pPr>
            <w:pStyle w:val="04E5E7CF803B46AE8A206533FCDDACAC"/>
          </w:pPr>
          <w:r>
            <w:rPr>
              <w:rStyle w:val="PlaceholderText"/>
              <w:lang w:val="es-US"/>
            </w:rPr>
            <w:t>Click or tap to enter a date.</w:t>
          </w:r>
        </w:p>
      </w:docPartBody>
    </w:docPart>
    <w:docPart>
      <w:docPartPr>
        <w:name w:val="36548DA170324CA0BC1B12E3040DDBE8"/>
        <w:category>
          <w:name w:val="General"/>
          <w:gallery w:val="placeholder"/>
        </w:category>
        <w:types>
          <w:type w:val="bbPlcHdr"/>
        </w:types>
        <w:behaviors>
          <w:behavior w:val="content"/>
        </w:behaviors>
        <w:guid w:val="{50B6D6B8-57A5-47DD-BC26-E2A2278DE895}"/>
      </w:docPartPr>
      <w:docPartBody>
        <w:p w:rsidR="002F5C9C" w:rsidRDefault="00332EC9" w:rsidP="00332EC9">
          <w:pPr>
            <w:pStyle w:val="36548DA170324CA0BC1B12E3040DDBE8"/>
          </w:pPr>
          <w:r>
            <w:rPr>
              <w:rStyle w:val="PlaceholderText"/>
              <w:lang w:val="es-U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C4"/>
    <w:rsid w:val="00011AA2"/>
    <w:rsid w:val="000F2B16"/>
    <w:rsid w:val="00175C90"/>
    <w:rsid w:val="002378B8"/>
    <w:rsid w:val="002711E7"/>
    <w:rsid w:val="002802F7"/>
    <w:rsid w:val="002F5C9C"/>
    <w:rsid w:val="003264BC"/>
    <w:rsid w:val="00332EC9"/>
    <w:rsid w:val="00442A80"/>
    <w:rsid w:val="00450C6D"/>
    <w:rsid w:val="00496FCB"/>
    <w:rsid w:val="004C0D61"/>
    <w:rsid w:val="00617776"/>
    <w:rsid w:val="006441C4"/>
    <w:rsid w:val="00722523"/>
    <w:rsid w:val="0072696B"/>
    <w:rsid w:val="00734306"/>
    <w:rsid w:val="007407D7"/>
    <w:rsid w:val="00776EE2"/>
    <w:rsid w:val="007B75C0"/>
    <w:rsid w:val="0082263E"/>
    <w:rsid w:val="00856C94"/>
    <w:rsid w:val="008814BF"/>
    <w:rsid w:val="008C0105"/>
    <w:rsid w:val="008D6C50"/>
    <w:rsid w:val="009D1D65"/>
    <w:rsid w:val="00A21ABA"/>
    <w:rsid w:val="00A51BA5"/>
    <w:rsid w:val="00BF08B2"/>
    <w:rsid w:val="00C03177"/>
    <w:rsid w:val="00C412A4"/>
    <w:rsid w:val="00C76C9E"/>
    <w:rsid w:val="00D2205E"/>
    <w:rsid w:val="00DC5482"/>
    <w:rsid w:val="00FB33AC"/>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EC9"/>
  </w:style>
  <w:style w:type="paragraph" w:customStyle="1" w:styleId="17800BFB659E4BE991F6FDADD25A2012">
    <w:name w:val="17800BFB659E4BE991F6FDADD25A2012"/>
    <w:rsid w:val="007B75C0"/>
  </w:style>
  <w:style w:type="paragraph" w:customStyle="1" w:styleId="04E5E7CF803B46AE8A206533FCDDACAC">
    <w:name w:val="04E5E7CF803B46AE8A206533FCDDACAC"/>
    <w:rsid w:val="002802F7"/>
  </w:style>
  <w:style w:type="paragraph" w:customStyle="1" w:styleId="36548DA170324CA0BC1B12E3040DDBE8">
    <w:name w:val="36548DA170324CA0BC1B12E3040DDBE8"/>
    <w:rsid w:val="00332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FBC49-3016-4211-A7E0-90344FE9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of Action: Child Found Not Eligible for the Children's Long-Term Support Waiver Program, Spanish</vt:lpstr>
    </vt:vector>
  </TitlesOfParts>
  <Company>WI DHS</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Action: Child Found Not Eligible for the Children's Long-Term Support Waiver Program, Spanish</dc:title>
  <dc:subject>Notice of Action: Child Found Not Eligible for the Children's Long-Term Support Waiver Program, Spanish</dc:subject>
  <dc:creator>CLTS</dc:creator>
  <cp:keywords/>
  <dc:description/>
  <cp:lastModifiedBy>Pritchard, James B</cp:lastModifiedBy>
  <cp:revision>4</cp:revision>
  <cp:lastPrinted>2021-10-05T09:22:00Z</cp:lastPrinted>
  <dcterms:created xsi:type="dcterms:W3CDTF">2021-10-06T12:21:00Z</dcterms:created>
  <dcterms:modified xsi:type="dcterms:W3CDTF">2021-10-06T12:31:00Z</dcterms:modified>
</cp:coreProperties>
</file>