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5F63BF">
      <w:pPr>
        <w:tabs>
          <w:tab w:val="right" w:pos="10800"/>
        </w:tabs>
        <w:spacing w:after="0" w:line="240" w:lineRule="auto"/>
        <w:contextualSpacing/>
        <w:rPr>
          <w:rFonts w:ascii="Tahoma" w:hAnsi="Tahoma" w:cs="Tahoma"/>
          <w:b/>
          <w:bCs/>
          <w:sz w:val="20"/>
          <w:szCs w:val="20"/>
        </w:rPr>
      </w:pPr>
      <w:r w:rsidRPr="00A4784C">
        <w:rPr>
          <w:rFonts w:ascii="Tahoma" w:hAnsi="Tahoma" w:cs="Tahoma"/>
          <w:b/>
          <w:sz w:val="20"/>
          <w:szCs w:val="20"/>
        </w:rPr>
        <w:t>Department of Health Services</w:t>
      </w:r>
      <w:r w:rsidRPr="00A4784C">
        <w:rPr>
          <w:rFonts w:ascii="Tahoma" w:hAnsi="Tahoma" w:cs="Tahoma"/>
          <w:b/>
          <w:sz w:val="20"/>
          <w:szCs w:val="20"/>
        </w:rPr>
        <w:tab/>
        <w:t>State of Wisconsin</w:t>
      </w:r>
    </w:p>
    <w:p w14:paraId="4EDC7BA0" w14:textId="6C25EBAF" w:rsidR="005F63BF" w:rsidRPr="00A4784C" w:rsidRDefault="005F63BF" w:rsidP="005F63BF">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sidR="00C26FF0">
        <w:rPr>
          <w:rFonts w:ascii="Tahoma" w:hAnsi="Tahoma" w:cs="Tahoma"/>
          <w:sz w:val="20"/>
          <w:szCs w:val="20"/>
        </w:rPr>
        <w:t>Medicaid Services</w:t>
      </w:r>
      <w:r w:rsidRPr="00A4784C">
        <w:rPr>
          <w:rFonts w:ascii="Tahoma" w:hAnsi="Tahoma" w:cs="Tahoma"/>
          <w:sz w:val="20"/>
          <w:szCs w:val="20"/>
        </w:rPr>
        <w:tab/>
      </w:r>
      <w:r w:rsidR="003279E8" w:rsidRPr="003279E8">
        <w:rPr>
          <w:rFonts w:ascii="Tahoma" w:hAnsi="Tahoma" w:cs="Tahoma"/>
          <w:sz w:val="20"/>
          <w:szCs w:val="20"/>
        </w:rPr>
        <w:t>Page 1 of 3</w:t>
      </w:r>
    </w:p>
    <w:p w14:paraId="1C4779A0" w14:textId="0807AC28" w:rsidR="00A32E1C" w:rsidRPr="007B76EA" w:rsidRDefault="005F63BF" w:rsidP="005F63BF">
      <w:pPr>
        <w:tabs>
          <w:tab w:val="right" w:pos="10800"/>
        </w:tabs>
        <w:spacing w:after="0" w:line="240" w:lineRule="auto"/>
        <w:contextualSpacing/>
      </w:pPr>
      <w:r w:rsidRPr="00A4784C">
        <w:rPr>
          <w:rFonts w:ascii="Tahoma" w:hAnsi="Tahoma" w:cs="Tahoma"/>
          <w:sz w:val="20"/>
          <w:szCs w:val="20"/>
        </w:rPr>
        <w:t>F-</w:t>
      </w:r>
      <w:r w:rsidR="00C26FF0">
        <w:rPr>
          <w:rFonts w:ascii="Tahoma" w:hAnsi="Tahoma" w:cs="Tahoma"/>
          <w:sz w:val="20"/>
          <w:szCs w:val="20"/>
        </w:rPr>
        <w:t>02915</w:t>
      </w:r>
      <w:r w:rsidRPr="00A4784C">
        <w:rPr>
          <w:rFonts w:ascii="Tahoma" w:hAnsi="Tahoma" w:cs="Tahoma"/>
          <w:sz w:val="20"/>
          <w:szCs w:val="20"/>
        </w:rPr>
        <w:t xml:space="preserve"> (</w:t>
      </w:r>
      <w:r w:rsidR="00C26FF0">
        <w:rPr>
          <w:rFonts w:ascii="Tahoma" w:hAnsi="Tahoma" w:cs="Tahoma"/>
          <w:sz w:val="20"/>
          <w:szCs w:val="20"/>
        </w:rPr>
        <w:t>01</w:t>
      </w:r>
      <w:r w:rsidRPr="00A4784C">
        <w:rPr>
          <w:rFonts w:ascii="Tahoma" w:hAnsi="Tahoma" w:cs="Tahoma"/>
          <w:sz w:val="20"/>
          <w:szCs w:val="20"/>
        </w:rPr>
        <w:t>/</w:t>
      </w:r>
      <w:r w:rsidR="00C26FF0">
        <w:rPr>
          <w:rFonts w:ascii="Tahoma" w:hAnsi="Tahoma" w:cs="Tahoma"/>
          <w:sz w:val="20"/>
          <w:szCs w:val="20"/>
        </w:rPr>
        <w:t>2026</w:t>
      </w:r>
      <w:r w:rsidRPr="00A4784C">
        <w:rPr>
          <w:rFonts w:ascii="Tahoma" w:hAnsi="Tahoma" w:cs="Tahoma"/>
          <w:sz w:val="20"/>
          <w:szCs w:val="20"/>
        </w:rPr>
        <w:t>)</w:t>
      </w:r>
      <w:r w:rsidRPr="00A4784C">
        <w:rPr>
          <w:rFonts w:ascii="Tahoma" w:hAnsi="Tahoma" w:cs="Tahoma"/>
          <w:sz w:val="20"/>
          <w:szCs w:val="20"/>
        </w:rPr>
        <w:tab/>
      </w:r>
    </w:p>
    <w:p w14:paraId="4AA6A9DC" w14:textId="552F5F6F" w:rsidR="00C26FF0" w:rsidRDefault="00C26FF0" w:rsidP="00AD36BE">
      <w:pPr>
        <w:pStyle w:val="Heading1"/>
        <w:spacing w:before="240"/>
      </w:pPr>
      <w:r w:rsidRPr="00AD36BE">
        <w:t>Foodshare Employment and Training (FSET) Program</w:t>
      </w:r>
      <w:r w:rsidR="00AD36BE" w:rsidRPr="00AD36BE">
        <w:t xml:space="preserve"> </w:t>
      </w:r>
      <w:r w:rsidRPr="00AD36BE">
        <w:t>Quarterly and Quality Assurance Report</w:t>
      </w:r>
    </w:p>
    <w:p w14:paraId="583D46EC" w14:textId="3F8BE9A0" w:rsidR="00C26FF0" w:rsidRPr="00AD36BE" w:rsidRDefault="00C26FF0" w:rsidP="00AD36BE">
      <w:pPr>
        <w:spacing w:before="240" w:after="240"/>
        <w:jc w:val="center"/>
        <w:rPr>
          <w:rFonts w:ascii="Verdana" w:hAnsi="Verdana"/>
          <w:b/>
          <w:bCs/>
          <w:sz w:val="24"/>
          <w:szCs w:val="24"/>
        </w:rPr>
      </w:pPr>
      <w:r w:rsidRPr="00AD36BE">
        <w:rPr>
          <w:rFonts w:ascii="Verdana" w:hAnsi="Verdana"/>
          <w:b/>
          <w:bCs/>
          <w:sz w:val="24"/>
          <w:szCs w:val="24"/>
        </w:rPr>
        <w:t xml:space="preserve">Federal Fiscal Year </w:t>
      </w:r>
      <w:r w:rsidR="00AD36BE">
        <w:rPr>
          <w:rFonts w:ascii="Verdana" w:hAnsi="Verdana"/>
          <w:b/>
          <w:bCs/>
          <w:sz w:val="24"/>
          <w:szCs w:val="24"/>
        </w:rPr>
        <w:fldChar w:fldCharType="begin">
          <w:ffData>
            <w:name w:val=""/>
            <w:enabled/>
            <w:calcOnExit w:val="0"/>
            <w:ddList>
              <w:listEntry w:val="Select"/>
              <w:listEntry w:val="2026"/>
              <w:listEntry w:val="2027"/>
              <w:listEntry w:val="2028"/>
              <w:listEntry w:val="2029"/>
            </w:ddList>
          </w:ffData>
        </w:fldChar>
      </w:r>
      <w:r w:rsidR="00AD36BE">
        <w:rPr>
          <w:rFonts w:ascii="Verdana" w:hAnsi="Verdana"/>
          <w:b/>
          <w:bCs/>
          <w:sz w:val="24"/>
          <w:szCs w:val="24"/>
        </w:rPr>
        <w:instrText xml:space="preserve"> FORMDROPDOWN </w:instrText>
      </w:r>
      <w:r w:rsidR="00AD36BE">
        <w:rPr>
          <w:rFonts w:ascii="Verdana" w:hAnsi="Verdana"/>
          <w:b/>
          <w:bCs/>
          <w:sz w:val="24"/>
          <w:szCs w:val="24"/>
        </w:rPr>
      </w:r>
      <w:r w:rsidR="00AD36BE">
        <w:rPr>
          <w:rFonts w:ascii="Verdana" w:hAnsi="Verdana"/>
          <w:b/>
          <w:bCs/>
          <w:sz w:val="24"/>
          <w:szCs w:val="24"/>
        </w:rPr>
        <w:fldChar w:fldCharType="end"/>
      </w:r>
    </w:p>
    <w:p w14:paraId="64CE9F69" w14:textId="1E7BE1BD" w:rsidR="44E5A679" w:rsidRPr="00AD36BE" w:rsidRDefault="44E5A679" w:rsidP="4B240A99">
      <w:pPr>
        <w:spacing w:after="0"/>
        <w:rPr>
          <w:rFonts w:ascii="Tahoma" w:hAnsi="Tahoma" w:cs="Tahoma"/>
        </w:rPr>
      </w:pPr>
      <w:r w:rsidRPr="00F16742">
        <w:rPr>
          <w:rStyle w:val="Heading2Char"/>
        </w:rPr>
        <w:t>Instructions:</w:t>
      </w:r>
      <w:r w:rsidRPr="000522CF">
        <w:rPr>
          <w:rFonts w:ascii="Tahoma" w:eastAsia="Tahoma" w:hAnsi="Tahoma" w:cs="Tahoma"/>
        </w:rPr>
        <w:t xml:space="preserve"> </w:t>
      </w:r>
      <w:r w:rsidR="00C26FF0" w:rsidRPr="00AD36BE">
        <w:rPr>
          <w:rFonts w:ascii="Tahoma" w:eastAsia="Tahoma" w:hAnsi="Tahoma" w:cs="Tahoma"/>
        </w:rPr>
        <w:t xml:space="preserve">FSET agencies monitored by the Division of Medicaid Services Bureau of Eligibility and Enrollment Policy Vendor Management section will complete this form to provide updates regarding service delivery and program improvement activity as described in their statement of work, scope of work, or service level agreements (SLAs). Submit the completed form quarterly to the vendor management section at </w:t>
      </w:r>
      <w:hyperlink r:id="rId10" w:history="1">
        <w:r w:rsidR="00C26FF0" w:rsidRPr="00AD36BE">
          <w:rPr>
            <w:rStyle w:val="Hyperlink"/>
            <w:rFonts w:ascii="Tahoma" w:eastAsia="Tahoma" w:hAnsi="Tahoma" w:cs="Tahoma"/>
          </w:rPr>
          <w:t>dhsdmsfsetvm@dhs.wisconsin.gov</w:t>
        </w:r>
      </w:hyperlink>
      <w:r w:rsidR="00C26FF0" w:rsidRPr="00AD36BE">
        <w:rPr>
          <w:rFonts w:ascii="Tahoma" w:eastAsia="Tahoma" w:hAnsi="Tahoma" w:cs="Tahoma"/>
        </w:rPr>
        <w:t xml:space="preserve"> no later than six weeks after the end of each quarter.</w:t>
      </w:r>
    </w:p>
    <w:p w14:paraId="7363D648" w14:textId="6EBD9AB0" w:rsidR="44E5A679" w:rsidRPr="000522CF" w:rsidRDefault="44E5A679" w:rsidP="4B240A99">
      <w:pPr>
        <w:spacing w:after="0"/>
      </w:pPr>
    </w:p>
    <w:p w14:paraId="6D1E8691" w14:textId="216CE0A4" w:rsidR="00ED3457" w:rsidRPr="00D8136B" w:rsidRDefault="00ED3457" w:rsidP="00AD36BE">
      <w:pPr>
        <w:pStyle w:val="Heading2"/>
      </w:pPr>
      <w:r w:rsidRPr="00D8136B">
        <w:t xml:space="preserve">Section </w:t>
      </w:r>
      <w:r w:rsidR="00C26FF0">
        <w:t xml:space="preserve">1—Vendor </w:t>
      </w:r>
      <w:r w:rsidR="00AD36BE">
        <w:t>i</w:t>
      </w:r>
      <w:r w:rsidR="00C26FF0">
        <w:t>nformation</w:t>
      </w:r>
    </w:p>
    <w:p w14:paraId="644DA0A8" w14:textId="3A561C71" w:rsidR="00C26FF0" w:rsidRDefault="00C26FF0" w:rsidP="006C648B">
      <w:pPr>
        <w:tabs>
          <w:tab w:val="left" w:pos="10620"/>
        </w:tabs>
        <w:spacing w:after="0" w:line="240" w:lineRule="auto"/>
        <w:contextualSpacing/>
        <w:rPr>
          <w:rFonts w:ascii="Tahoma" w:eastAsia="Calibri" w:hAnsi="Tahoma" w:cs="Tahoma"/>
          <w:bCs/>
          <w:kern w:val="0"/>
          <w14:ligatures w14:val="none"/>
        </w:rPr>
      </w:pPr>
      <w:r>
        <w:rPr>
          <w:rFonts w:ascii="Tahoma" w:eastAsia="Calibri" w:hAnsi="Tahoma" w:cs="Tahoma"/>
          <w:bCs/>
          <w:kern w:val="0"/>
          <w14:ligatures w14:val="none"/>
        </w:rPr>
        <w:t>Reporting quarter</w:t>
      </w:r>
      <w:r w:rsidR="00ED3457" w:rsidRPr="000522CF">
        <w:rPr>
          <w:rFonts w:ascii="Tahoma" w:eastAsia="Calibri" w:hAnsi="Tahoma" w:cs="Tahoma"/>
          <w:bCs/>
          <w:kern w:val="0"/>
          <w14:ligatures w14:val="none"/>
        </w:rPr>
        <w:t>:</w:t>
      </w:r>
      <w:r>
        <w:rPr>
          <w:rFonts w:ascii="Tahoma" w:eastAsia="Calibri" w:hAnsi="Tahoma" w:cs="Tahoma"/>
          <w:bCs/>
          <w:kern w:val="0"/>
          <w14:ligatures w14:val="none"/>
        </w:rPr>
        <w:t xml:space="preserve"> </w:t>
      </w:r>
      <w:r w:rsidR="00AD36BE" w:rsidRPr="00121D8F">
        <w:rPr>
          <w:rFonts w:ascii="Verdana" w:eastAsia="Calibri" w:hAnsi="Verdana" w:cs="Tahoma"/>
          <w:bCs/>
          <w:kern w:val="0"/>
          <w14:ligatures w14:val="none"/>
        </w:rPr>
        <w:fldChar w:fldCharType="begin">
          <w:ffData>
            <w:name w:val="Dropdown2"/>
            <w:enabled/>
            <w:calcOnExit w:val="0"/>
            <w:ddList>
              <w:listEntry w:val="Select"/>
              <w:listEntry w:val="1st quarter October 1 to December 31"/>
              <w:listEntry w:val="2nd quarter January 1 to March 31"/>
              <w:listEntry w:val="3rd quarter April 1 to June 30"/>
              <w:listEntry w:val="4th quarter July 1 to September 30"/>
            </w:ddList>
          </w:ffData>
        </w:fldChar>
      </w:r>
      <w:bookmarkStart w:id="0" w:name="Dropdown2"/>
      <w:r w:rsidR="00AD36BE" w:rsidRPr="00121D8F">
        <w:rPr>
          <w:rFonts w:ascii="Verdana" w:eastAsia="Calibri" w:hAnsi="Verdana" w:cs="Tahoma"/>
          <w:bCs/>
          <w:kern w:val="0"/>
          <w14:ligatures w14:val="none"/>
        </w:rPr>
        <w:instrText xml:space="preserve"> FORMDROPDOWN </w:instrText>
      </w:r>
      <w:r w:rsidR="00AD36BE" w:rsidRPr="00121D8F">
        <w:rPr>
          <w:rFonts w:ascii="Verdana" w:eastAsia="Calibri" w:hAnsi="Verdana" w:cs="Tahoma"/>
          <w:bCs/>
          <w:kern w:val="0"/>
          <w14:ligatures w14:val="none"/>
        </w:rPr>
      </w:r>
      <w:r w:rsidR="00AD36BE" w:rsidRPr="00121D8F">
        <w:rPr>
          <w:rFonts w:ascii="Verdana" w:eastAsia="Calibri" w:hAnsi="Verdana" w:cs="Tahoma"/>
          <w:bCs/>
          <w:kern w:val="0"/>
          <w14:ligatures w14:val="none"/>
        </w:rPr>
        <w:fldChar w:fldCharType="end"/>
      </w:r>
      <w:bookmarkEnd w:id="0"/>
    </w:p>
    <w:p w14:paraId="47E4473E" w14:textId="77777777" w:rsidR="00C26FF0" w:rsidRDefault="00C26FF0" w:rsidP="006C648B">
      <w:pPr>
        <w:tabs>
          <w:tab w:val="left" w:pos="10620"/>
        </w:tabs>
        <w:spacing w:after="0" w:line="240" w:lineRule="auto"/>
        <w:contextualSpacing/>
        <w:rPr>
          <w:rFonts w:ascii="Tahoma" w:eastAsia="Calibri" w:hAnsi="Tahoma" w:cs="Tahoma"/>
          <w:bCs/>
          <w:kern w:val="0"/>
          <w14:ligatures w14:val="none"/>
        </w:rPr>
      </w:pPr>
    </w:p>
    <w:p w14:paraId="4AC0FA5A" w14:textId="1D5F93AA" w:rsidR="00ED3457" w:rsidRPr="000522CF" w:rsidRDefault="00C26FF0" w:rsidP="006C648B">
      <w:pPr>
        <w:tabs>
          <w:tab w:val="left" w:pos="10620"/>
        </w:tabs>
        <w:spacing w:after="0" w:line="240" w:lineRule="auto"/>
        <w:contextualSpacing/>
        <w:rPr>
          <w:rFonts w:ascii="Tahoma" w:eastAsia="Calibri" w:hAnsi="Tahoma" w:cs="Tahoma"/>
          <w:bCs/>
          <w:kern w:val="0"/>
          <w:u w:val="single"/>
          <w14:ligatures w14:val="none"/>
        </w:rPr>
      </w:pPr>
      <w:r>
        <w:rPr>
          <w:rFonts w:ascii="Tahoma" w:eastAsia="Calibri" w:hAnsi="Tahoma" w:cs="Tahoma"/>
          <w:bCs/>
          <w:kern w:val="0"/>
          <w14:ligatures w14:val="none"/>
        </w:rPr>
        <w:t>Vendor:</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Tahoma" w:eastAsia="Calibri" w:hAnsi="Tahoma" w:cs="Tahoma"/>
          <w:bCs/>
          <w:kern w:val="0"/>
          <w:u w:val="single"/>
          <w14:ligatures w14:val="none"/>
        </w:rPr>
        <w:tab/>
      </w:r>
    </w:p>
    <w:p w14:paraId="68512CF4" w14:textId="77777777" w:rsidR="00ED3457" w:rsidRPr="000522CF" w:rsidRDefault="00ED3457" w:rsidP="009F3924">
      <w:pPr>
        <w:spacing w:after="0" w:line="240" w:lineRule="auto"/>
        <w:contextualSpacing/>
        <w:rPr>
          <w:rFonts w:ascii="Tahoma" w:eastAsia="Calibri" w:hAnsi="Tahoma" w:cs="Tahoma"/>
          <w:bCs/>
          <w:kern w:val="0"/>
          <w:u w:val="single"/>
          <w14:ligatures w14:val="none"/>
        </w:rPr>
      </w:pPr>
    </w:p>
    <w:p w14:paraId="0D3679D1" w14:textId="1A11C866" w:rsidR="00ED3457" w:rsidRPr="000522CF" w:rsidRDefault="00C26FF0" w:rsidP="006C648B">
      <w:pPr>
        <w:tabs>
          <w:tab w:val="left" w:pos="10620"/>
        </w:tabs>
        <w:spacing w:after="0" w:line="240" w:lineRule="auto"/>
        <w:contextualSpacing/>
        <w:rPr>
          <w:rFonts w:ascii="Tahoma" w:eastAsia="Calibri" w:hAnsi="Tahoma" w:cs="Tahoma"/>
          <w:bCs/>
          <w:kern w:val="0"/>
          <w:u w:val="single"/>
          <w14:ligatures w14:val="none"/>
        </w:rPr>
      </w:pPr>
      <w:r>
        <w:rPr>
          <w:rFonts w:ascii="Tahoma" w:eastAsia="Calibri" w:hAnsi="Tahoma" w:cs="Tahoma"/>
          <w:bCs/>
          <w:kern w:val="0"/>
          <w14:ligatures w14:val="none"/>
        </w:rPr>
        <w:t>Region</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9F3924">
      <w:pPr>
        <w:spacing w:after="0" w:line="240" w:lineRule="auto"/>
        <w:contextualSpacing/>
        <w:rPr>
          <w:rFonts w:ascii="Tahoma" w:eastAsia="Calibri" w:hAnsi="Tahoma" w:cs="Tahoma"/>
          <w:bCs/>
          <w:kern w:val="0"/>
          <w14:ligatures w14:val="none"/>
        </w:rPr>
      </w:pPr>
    </w:p>
    <w:p w14:paraId="26972865" w14:textId="2590F9A6" w:rsidR="00ED3457" w:rsidRDefault="00C26FF0" w:rsidP="00C26FF0">
      <w:pPr>
        <w:tabs>
          <w:tab w:val="left" w:pos="4320"/>
          <w:tab w:val="left" w:pos="10620"/>
        </w:tabs>
        <w:spacing w:after="0" w:line="240" w:lineRule="auto"/>
        <w:ind w:right="180"/>
        <w:contextualSpacing/>
        <w:rPr>
          <w:rFonts w:ascii="Verdana" w:eastAsia="Calibri" w:hAnsi="Verdana" w:cs="Tahoma"/>
          <w:kern w:val="0"/>
          <w:u w:val="single"/>
          <w14:ligatures w14:val="none"/>
        </w:rPr>
      </w:pPr>
      <w:r>
        <w:rPr>
          <w:rFonts w:ascii="Tahoma" w:eastAsia="Calibri" w:hAnsi="Tahoma" w:cs="Tahoma"/>
          <w:bCs/>
          <w:kern w:val="0"/>
          <w14:ligatures w14:val="none"/>
        </w:rPr>
        <w:t xml:space="preserve">Name—Primary </w:t>
      </w:r>
      <w:r w:rsidR="00AD36BE">
        <w:rPr>
          <w:rFonts w:ascii="Tahoma" w:eastAsia="Calibri" w:hAnsi="Tahoma" w:cs="Tahoma"/>
          <w:bCs/>
          <w:kern w:val="0"/>
          <w14:ligatures w14:val="none"/>
        </w:rPr>
        <w:t>c</w:t>
      </w:r>
      <w:r>
        <w:rPr>
          <w:rFonts w:ascii="Tahoma" w:eastAsia="Calibri" w:hAnsi="Tahoma" w:cs="Tahoma"/>
          <w:bCs/>
          <w:kern w:val="0"/>
          <w14:ligatures w14:val="none"/>
        </w:rPr>
        <w:t>ontact</w:t>
      </w:r>
      <w:r w:rsidR="00ED3457" w:rsidRPr="000522CF">
        <w:rPr>
          <w:rFonts w:ascii="Tahoma" w:eastAsia="Calibri" w:hAnsi="Tahoma" w:cs="Tahoma"/>
          <w:bCs/>
          <w:kern w:val="0"/>
          <w14:ligatures w14:val="none"/>
        </w:rPr>
        <w:t xml:space="preserve">: </w:t>
      </w:r>
      <w:r w:rsidR="00ED3457" w:rsidRPr="000522CF">
        <w:rPr>
          <w:rFonts w:ascii="Verdana" w:eastAsia="Calibri" w:hAnsi="Verdana" w:cs="Tahoma"/>
          <w:kern w:val="0"/>
          <w:u w:val="single"/>
          <w14:ligatures w14:val="none"/>
        </w:rPr>
        <w:fldChar w:fldCharType="begin">
          <w:ffData>
            <w:name w:val="Text5"/>
            <w:enabled/>
            <w:calcOnExit w:val="0"/>
            <w:textInput/>
          </w:ffData>
        </w:fldChar>
      </w:r>
      <w:r w:rsidR="00ED3457" w:rsidRPr="000522CF">
        <w:rPr>
          <w:rFonts w:ascii="Verdana" w:eastAsia="Calibri" w:hAnsi="Verdana" w:cs="Tahoma"/>
          <w:kern w:val="0"/>
          <w:u w:val="single"/>
          <w14:ligatures w14:val="none"/>
        </w:rPr>
        <w:instrText xml:space="preserve"> FORMTEXT </w:instrText>
      </w:r>
      <w:r w:rsidR="00ED3457" w:rsidRPr="000522CF">
        <w:rPr>
          <w:rFonts w:ascii="Verdana" w:eastAsia="Calibri" w:hAnsi="Verdana" w:cs="Tahoma"/>
          <w:kern w:val="0"/>
          <w:u w:val="single"/>
          <w14:ligatures w14:val="none"/>
        </w:rPr>
      </w:r>
      <w:r w:rsidR="00ED3457" w:rsidRPr="000522CF">
        <w:rPr>
          <w:rFonts w:ascii="Verdana" w:eastAsia="Calibri" w:hAnsi="Verdana" w:cs="Tahoma"/>
          <w:kern w:val="0"/>
          <w:u w:val="single"/>
          <w14:ligatures w14:val="none"/>
        </w:rPr>
        <w:fldChar w:fldCharType="separate"/>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noProof/>
          <w:kern w:val="0"/>
          <w:u w:val="single"/>
          <w14:ligatures w14:val="none"/>
        </w:rPr>
        <w:t> </w:t>
      </w:r>
      <w:r w:rsidR="00ED3457"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Pr>
          <w:rFonts w:ascii="Verdana" w:eastAsia="Calibri" w:hAnsi="Verdana" w:cs="Tahoma"/>
          <w:kern w:val="0"/>
          <w:u w:val="single"/>
          <w14:ligatures w14:val="none"/>
        </w:rPr>
        <w:tab/>
      </w:r>
    </w:p>
    <w:p w14:paraId="1CF7D7CA" w14:textId="77777777" w:rsidR="00C26FF0" w:rsidRPr="000522CF" w:rsidRDefault="00C26FF0" w:rsidP="00C26FF0">
      <w:pPr>
        <w:tabs>
          <w:tab w:val="left" w:pos="4320"/>
          <w:tab w:val="left" w:pos="10620"/>
        </w:tabs>
        <w:spacing w:after="0" w:line="240" w:lineRule="auto"/>
        <w:ind w:right="180"/>
        <w:contextualSpacing/>
        <w:rPr>
          <w:rFonts w:ascii="Tahoma" w:eastAsia="Calibri" w:hAnsi="Tahoma" w:cs="Tahoma"/>
          <w:bCs/>
          <w:kern w:val="0"/>
          <w14:ligatures w14:val="none"/>
        </w:rPr>
      </w:pPr>
    </w:p>
    <w:p w14:paraId="0FF56331" w14:textId="6B1E1CD9" w:rsidR="00ED3457" w:rsidRPr="000522CF" w:rsidRDefault="00ED3457" w:rsidP="006C648B">
      <w:pPr>
        <w:tabs>
          <w:tab w:val="left" w:pos="4320"/>
          <w:tab w:val="left" w:pos="8640"/>
        </w:tabs>
        <w:spacing w:after="0" w:line="240" w:lineRule="auto"/>
        <w:contextualSpacing/>
        <w:rPr>
          <w:rFonts w:ascii="Tahoma" w:eastAsia="Calibri" w:hAnsi="Tahoma" w:cs="Tahoma"/>
          <w:bCs/>
          <w:kern w:val="0"/>
          <w14:ligatures w14:val="none"/>
        </w:rPr>
      </w:pPr>
      <w:r w:rsidRPr="000522CF">
        <w:rPr>
          <w:rFonts w:ascii="Tahoma" w:eastAsia="Calibri" w:hAnsi="Tahoma" w:cs="Tahoma"/>
          <w:bCs/>
          <w:kern w:val="0"/>
          <w14:ligatures w14:val="none"/>
        </w:rPr>
        <w:t xml:space="preserve">Phone: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r w:rsidRPr="000522CF">
        <w:rPr>
          <w:rFonts w:ascii="Tahoma" w:eastAsia="Calibri" w:hAnsi="Tahoma" w:cs="Tahoma"/>
          <w:bCs/>
          <w:kern w:val="0"/>
          <w14:ligatures w14:val="none"/>
        </w:rPr>
        <w:t xml:space="preserve"> Email: </w:t>
      </w:r>
      <w:r w:rsidR="006C648B" w:rsidRPr="000522CF">
        <w:rPr>
          <w:rFonts w:ascii="Verdana" w:eastAsia="Calibri" w:hAnsi="Verdana" w:cs="Tahoma"/>
          <w:kern w:val="0"/>
          <w:u w:val="single"/>
          <w14:ligatures w14:val="none"/>
        </w:rPr>
        <w:fldChar w:fldCharType="begin">
          <w:ffData>
            <w:name w:val="Text5"/>
            <w:enabled/>
            <w:calcOnExit w:val="0"/>
            <w:textInput/>
          </w:ffData>
        </w:fldChar>
      </w:r>
      <w:r w:rsidR="006C648B" w:rsidRPr="000522CF">
        <w:rPr>
          <w:rFonts w:ascii="Verdana" w:eastAsia="Calibri" w:hAnsi="Verdana" w:cs="Tahoma"/>
          <w:kern w:val="0"/>
          <w:u w:val="single"/>
          <w14:ligatures w14:val="none"/>
        </w:rPr>
        <w:instrText xml:space="preserve"> FORMTEXT </w:instrText>
      </w:r>
      <w:r w:rsidR="006C648B" w:rsidRPr="000522CF">
        <w:rPr>
          <w:rFonts w:ascii="Verdana" w:eastAsia="Calibri" w:hAnsi="Verdana" w:cs="Tahoma"/>
          <w:kern w:val="0"/>
          <w:u w:val="single"/>
          <w14:ligatures w14:val="none"/>
        </w:rPr>
      </w:r>
      <w:r w:rsidR="006C648B" w:rsidRPr="000522CF">
        <w:rPr>
          <w:rFonts w:ascii="Verdana" w:eastAsia="Calibri" w:hAnsi="Verdana" w:cs="Tahoma"/>
          <w:kern w:val="0"/>
          <w:u w:val="single"/>
          <w14:ligatures w14:val="none"/>
        </w:rPr>
        <w:fldChar w:fldCharType="separate"/>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kern w:val="0"/>
          <w:u w:val="single"/>
          <w14:ligatures w14:val="none"/>
        </w:rPr>
        <w:fldChar w:fldCharType="end"/>
      </w:r>
      <w:r w:rsidRPr="000522CF">
        <w:rPr>
          <w:rFonts w:ascii="Tahoma" w:eastAsia="Calibri" w:hAnsi="Tahoma" w:cs="Tahoma"/>
          <w:bCs/>
          <w:kern w:val="0"/>
          <w:u w:val="single"/>
          <w14:ligatures w14:val="none"/>
        </w:rPr>
        <w:tab/>
      </w:r>
    </w:p>
    <w:p w14:paraId="53EB00A1" w14:textId="77777777" w:rsidR="00ED3457" w:rsidRPr="000522CF" w:rsidRDefault="00ED3457" w:rsidP="00ED3457">
      <w:pPr>
        <w:spacing w:after="0" w:line="240" w:lineRule="auto"/>
        <w:contextualSpacing/>
        <w:rPr>
          <w:rFonts w:ascii="Tahoma" w:eastAsia="Calibri" w:hAnsi="Tahoma" w:cs="Tahoma"/>
          <w:bCs/>
          <w:kern w:val="0"/>
          <w14:ligatures w14:val="none"/>
        </w:rPr>
      </w:pPr>
    </w:p>
    <w:p w14:paraId="64F4D684" w14:textId="5AFDBECC" w:rsidR="00C26FF0" w:rsidRPr="00C26FF0" w:rsidRDefault="00C26FF0" w:rsidP="00AD36BE">
      <w:pPr>
        <w:pStyle w:val="Heading2"/>
      </w:pPr>
      <w:r w:rsidRPr="00C26FF0">
        <w:t xml:space="preserve">Section 2—Service </w:t>
      </w:r>
      <w:r w:rsidR="00AD36BE" w:rsidRPr="00C26FF0">
        <w:t>level agreements</w:t>
      </w:r>
    </w:p>
    <w:p w14:paraId="1B818F76" w14:textId="723423D4" w:rsidR="00C26FF0" w:rsidRPr="00AD36BE" w:rsidRDefault="00C26FF0" w:rsidP="00AD36BE">
      <w:pPr>
        <w:rPr>
          <w:rFonts w:ascii="Tahoma" w:hAnsi="Tahoma" w:cs="Tahoma"/>
          <w:b/>
          <w:bCs/>
        </w:rPr>
      </w:pPr>
      <w:r w:rsidRPr="00AD36BE">
        <w:rPr>
          <w:rFonts w:ascii="Tahoma" w:hAnsi="Tahoma" w:cs="Tahoma"/>
        </w:rPr>
        <w:t xml:space="preserve">Complete the table below by entering information for each SLA for the most recent quarter. In the Vendor </w:t>
      </w:r>
      <w:r w:rsidR="003F60E4">
        <w:rPr>
          <w:rFonts w:ascii="Tahoma" w:hAnsi="Tahoma" w:cs="Tahoma"/>
        </w:rPr>
        <w:t>r</w:t>
      </w:r>
      <w:r w:rsidRPr="00AD36BE">
        <w:rPr>
          <w:rFonts w:ascii="Tahoma" w:hAnsi="Tahoma" w:cs="Tahoma"/>
        </w:rPr>
        <w:t>esults column, enter actual measurable results your agency achieved for meeting each SLA. In the Comments column, describe any activities or strategies used to reach or surpass the goal.</w:t>
      </w:r>
    </w:p>
    <w:p w14:paraId="4D2DFA9D" w14:textId="77777777" w:rsidR="00B102DA" w:rsidRPr="00B102DA" w:rsidRDefault="00B102DA" w:rsidP="00B102DA">
      <w:pPr>
        <w:spacing w:after="0"/>
      </w:pPr>
    </w:p>
    <w:p w14:paraId="5469629B" w14:textId="77777777" w:rsidR="00C26FF0" w:rsidRPr="00C26FF0" w:rsidRDefault="00C26FF0" w:rsidP="00C26FF0">
      <w:pPr>
        <w:rPr>
          <w:rFonts w:ascii="Tahoma" w:hAnsi="Tahoma" w:cs="Tahoma"/>
        </w:rPr>
      </w:pPr>
      <w:r w:rsidRPr="00B102DA">
        <w:rPr>
          <w:rFonts w:ascii="Tahoma" w:hAnsi="Tahoma" w:cs="Tahoma"/>
          <w:b/>
          <w:bCs/>
        </w:rPr>
        <w:t>Note:</w:t>
      </w:r>
      <w:r w:rsidRPr="00C26FF0">
        <w:rPr>
          <w:rFonts w:ascii="Tahoma" w:hAnsi="Tahoma" w:cs="Tahoma"/>
        </w:rPr>
        <w:t xml:space="preserve"> Agencies can submit supporting documents as an attachment to this report, including graphs, tables, or charts of SLA activity.</w:t>
      </w:r>
    </w:p>
    <w:tbl>
      <w:tblPr>
        <w:tblStyle w:val="PlainTable1"/>
        <w:tblW w:w="0" w:type="auto"/>
        <w:tblCellMar>
          <w:top w:w="115" w:type="dxa"/>
          <w:bottom w:w="115" w:type="dxa"/>
        </w:tblCellMar>
        <w:tblLook w:val="0420" w:firstRow="1" w:lastRow="0" w:firstColumn="0" w:lastColumn="0" w:noHBand="0" w:noVBand="1"/>
      </w:tblPr>
      <w:tblGrid>
        <w:gridCol w:w="1705"/>
        <w:gridCol w:w="3563"/>
        <w:gridCol w:w="2761"/>
        <w:gridCol w:w="2761"/>
      </w:tblGrid>
      <w:tr w:rsidR="00B102DA" w:rsidRPr="00B102DA" w14:paraId="1D95FAE9" w14:textId="77777777" w:rsidTr="00B102DA">
        <w:trPr>
          <w:cnfStyle w:val="100000000000" w:firstRow="1" w:lastRow="0" w:firstColumn="0" w:lastColumn="0" w:oddVBand="0" w:evenVBand="0" w:oddHBand="0" w:evenHBand="0" w:firstRowFirstColumn="0" w:firstRowLastColumn="0" w:lastRowFirstColumn="0" w:lastRowLastColumn="0"/>
          <w:trHeight w:val="288"/>
        </w:trPr>
        <w:tc>
          <w:tcPr>
            <w:tcW w:w="1705" w:type="dxa"/>
          </w:tcPr>
          <w:p w14:paraId="3F3E2FB5" w14:textId="78C2F61F" w:rsidR="00B102DA" w:rsidRPr="00B102DA" w:rsidRDefault="00B102DA" w:rsidP="00CC22D9">
            <w:pPr>
              <w:contextualSpacing/>
              <w:rPr>
                <w:rFonts w:ascii="Tahoma" w:eastAsia="Calibri" w:hAnsi="Tahoma" w:cs="Tahoma"/>
                <w:bCs w:val="0"/>
              </w:rPr>
            </w:pPr>
            <w:r w:rsidRPr="00B102DA">
              <w:rPr>
                <w:rFonts w:ascii="Tahoma" w:eastAsia="Calibri" w:hAnsi="Tahoma" w:cs="Tahoma"/>
                <w:bCs w:val="0"/>
              </w:rPr>
              <w:t xml:space="preserve">SLA </w:t>
            </w:r>
            <w:r w:rsidR="00AD36BE">
              <w:rPr>
                <w:rFonts w:ascii="Tahoma" w:eastAsia="Calibri" w:hAnsi="Tahoma" w:cs="Tahoma"/>
                <w:bCs w:val="0"/>
              </w:rPr>
              <w:t>n</w:t>
            </w:r>
            <w:r w:rsidRPr="00B102DA">
              <w:rPr>
                <w:rFonts w:ascii="Tahoma" w:eastAsia="Calibri" w:hAnsi="Tahoma" w:cs="Tahoma"/>
                <w:bCs w:val="0"/>
              </w:rPr>
              <w:t>umber</w:t>
            </w:r>
          </w:p>
        </w:tc>
        <w:tc>
          <w:tcPr>
            <w:tcW w:w="3563" w:type="dxa"/>
          </w:tcPr>
          <w:p w14:paraId="4EE9BEBC" w14:textId="58666D2F" w:rsidR="00B102DA" w:rsidRPr="00B102DA" w:rsidRDefault="00B102DA" w:rsidP="00CC22D9">
            <w:pPr>
              <w:contextualSpacing/>
              <w:rPr>
                <w:rFonts w:ascii="Tahoma" w:eastAsia="Calibri" w:hAnsi="Tahoma" w:cs="Tahoma"/>
                <w:bCs w:val="0"/>
              </w:rPr>
            </w:pPr>
            <w:r w:rsidRPr="00B102DA">
              <w:rPr>
                <w:rFonts w:ascii="Tahoma" w:eastAsia="Calibri" w:hAnsi="Tahoma" w:cs="Tahoma"/>
              </w:rPr>
              <w:t xml:space="preserve">Activity </w:t>
            </w:r>
            <w:r w:rsidR="00AD36BE" w:rsidRPr="00B102DA">
              <w:rPr>
                <w:rFonts w:ascii="Tahoma" w:eastAsia="Calibri" w:hAnsi="Tahoma" w:cs="Tahoma"/>
              </w:rPr>
              <w:t>and required outcome</w:t>
            </w:r>
          </w:p>
        </w:tc>
        <w:tc>
          <w:tcPr>
            <w:tcW w:w="2761" w:type="dxa"/>
          </w:tcPr>
          <w:p w14:paraId="4FB8F630" w14:textId="3EB070FC" w:rsidR="00B102DA" w:rsidRPr="00B102DA" w:rsidRDefault="00B102DA" w:rsidP="00CC22D9">
            <w:pPr>
              <w:contextualSpacing/>
              <w:rPr>
                <w:rFonts w:ascii="Tahoma" w:eastAsia="Calibri" w:hAnsi="Tahoma" w:cs="Tahoma"/>
                <w:bCs w:val="0"/>
              </w:rPr>
            </w:pPr>
            <w:r w:rsidRPr="00B102DA">
              <w:rPr>
                <w:rFonts w:ascii="Tahoma" w:eastAsia="Calibri" w:hAnsi="Tahoma" w:cs="Tahoma"/>
              </w:rPr>
              <w:t xml:space="preserve">Vendor </w:t>
            </w:r>
            <w:r w:rsidR="00AD36BE">
              <w:rPr>
                <w:rFonts w:ascii="Tahoma" w:eastAsia="Calibri" w:hAnsi="Tahoma" w:cs="Tahoma"/>
              </w:rPr>
              <w:t>r</w:t>
            </w:r>
            <w:r w:rsidRPr="00B102DA">
              <w:rPr>
                <w:rFonts w:ascii="Tahoma" w:eastAsia="Calibri" w:hAnsi="Tahoma" w:cs="Tahoma"/>
              </w:rPr>
              <w:t>esults</w:t>
            </w:r>
          </w:p>
        </w:tc>
        <w:tc>
          <w:tcPr>
            <w:tcW w:w="2761" w:type="dxa"/>
          </w:tcPr>
          <w:p w14:paraId="05C97B90" w14:textId="09F3611D" w:rsidR="00B102DA" w:rsidRPr="00B102DA" w:rsidRDefault="00B102DA" w:rsidP="00CC22D9">
            <w:pPr>
              <w:contextualSpacing/>
              <w:rPr>
                <w:rFonts w:ascii="Tahoma" w:eastAsia="Calibri" w:hAnsi="Tahoma" w:cs="Tahoma"/>
                <w:bCs w:val="0"/>
              </w:rPr>
            </w:pPr>
            <w:r w:rsidRPr="00B102DA">
              <w:rPr>
                <w:rFonts w:ascii="Tahoma" w:eastAsia="Calibri" w:hAnsi="Tahoma" w:cs="Tahoma"/>
              </w:rPr>
              <w:t>Comments</w:t>
            </w:r>
          </w:p>
        </w:tc>
      </w:tr>
      <w:tr w:rsidR="00B102DA" w:rsidRPr="00B102DA" w14:paraId="38DC54E8" w14:textId="77777777" w:rsidTr="00B102DA">
        <w:trPr>
          <w:cnfStyle w:val="000000100000" w:firstRow="0" w:lastRow="0" w:firstColumn="0" w:lastColumn="0" w:oddVBand="0" w:evenVBand="0" w:oddHBand="1" w:evenHBand="0" w:firstRowFirstColumn="0" w:firstRowLastColumn="0" w:lastRowFirstColumn="0" w:lastRowLastColumn="0"/>
          <w:trHeight w:val="360"/>
        </w:trPr>
        <w:tc>
          <w:tcPr>
            <w:tcW w:w="1705" w:type="dxa"/>
          </w:tcPr>
          <w:p w14:paraId="1DC78DF2" w14:textId="051ED801" w:rsidR="00B102DA" w:rsidRPr="00B102DA" w:rsidRDefault="00B102DA" w:rsidP="00B102DA">
            <w:pPr>
              <w:contextualSpacing/>
              <w:rPr>
                <w:rFonts w:ascii="Tahoma" w:eastAsia="Calibri" w:hAnsi="Tahoma" w:cs="Tahoma"/>
                <w:bCs/>
              </w:rPr>
            </w:pPr>
            <w:r w:rsidRPr="00B102DA">
              <w:rPr>
                <w:rFonts w:ascii="Tahoma" w:eastAsia="Calibri" w:hAnsi="Tahoma" w:cs="Tahoma"/>
                <w:bCs/>
              </w:rPr>
              <w:t>3—Average Enrollment Rate</w:t>
            </w:r>
          </w:p>
        </w:tc>
        <w:tc>
          <w:tcPr>
            <w:tcW w:w="3563" w:type="dxa"/>
          </w:tcPr>
          <w:p w14:paraId="5BDF9E67" w14:textId="51032BE4" w:rsidR="00B102DA" w:rsidRPr="00B102DA" w:rsidRDefault="00B102DA" w:rsidP="00B102DA">
            <w:pPr>
              <w:tabs>
                <w:tab w:val="left" w:pos="1056"/>
              </w:tabs>
              <w:contextualSpacing/>
              <w:rPr>
                <w:rFonts w:ascii="Tahoma" w:eastAsia="Calibri" w:hAnsi="Tahoma" w:cs="Tahoma"/>
              </w:rPr>
            </w:pPr>
            <w:r w:rsidRPr="00B102DA">
              <w:rPr>
                <w:rFonts w:ascii="Tahoma" w:eastAsia="Calibri" w:hAnsi="Tahoma" w:cs="Tahoma"/>
              </w:rPr>
              <w:t>Ensure that the average monthly enrollment to referral ratio for the quarter is equal to or greater than 25%.</w:t>
            </w:r>
          </w:p>
        </w:tc>
        <w:tc>
          <w:tcPr>
            <w:tcW w:w="2761" w:type="dxa"/>
          </w:tcPr>
          <w:p w14:paraId="0B9D3377" w14:textId="78472191" w:rsidR="00B102DA" w:rsidRPr="00AD36BE" w:rsidRDefault="00B102DA" w:rsidP="00CC22D9">
            <w:pPr>
              <w:contextualSpacing/>
              <w:rPr>
                <w:rFonts w:ascii="Verdana" w:eastAsia="Calibri" w:hAnsi="Verdana" w:cs="Tahoma"/>
                <w:bCs/>
              </w:rPr>
            </w:pPr>
            <w:r w:rsidRPr="00AD36BE">
              <w:rPr>
                <w:rFonts w:ascii="Verdana" w:eastAsia="Calibri" w:hAnsi="Verdana" w:cs="Tahoma"/>
              </w:rPr>
              <w:fldChar w:fldCharType="begin">
                <w:ffData>
                  <w:name w:val="Text5"/>
                  <w:enabled/>
                  <w:calcOnExit w:val="0"/>
                  <w:textInput/>
                </w:ffData>
              </w:fldChar>
            </w:r>
            <w:r w:rsidRPr="00AD36BE">
              <w:rPr>
                <w:rFonts w:ascii="Verdana" w:eastAsia="Calibri" w:hAnsi="Verdana" w:cs="Tahoma"/>
              </w:rPr>
              <w:instrText xml:space="preserve"> FORMTEXT </w:instrText>
            </w:r>
            <w:r w:rsidRPr="00AD36BE">
              <w:rPr>
                <w:rFonts w:ascii="Verdana" w:eastAsia="Calibri" w:hAnsi="Verdana" w:cs="Tahoma"/>
              </w:rPr>
            </w:r>
            <w:r w:rsidRPr="00AD36BE">
              <w:rPr>
                <w:rFonts w:ascii="Verdana" w:eastAsia="Calibri" w:hAnsi="Verdana" w:cs="Tahoma"/>
              </w:rPr>
              <w:fldChar w:fldCharType="separate"/>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rPr>
              <w:fldChar w:fldCharType="end"/>
            </w:r>
          </w:p>
        </w:tc>
        <w:tc>
          <w:tcPr>
            <w:tcW w:w="2761" w:type="dxa"/>
          </w:tcPr>
          <w:p w14:paraId="28CC18B3" w14:textId="77777777" w:rsidR="00B102DA" w:rsidRPr="00AD36BE" w:rsidRDefault="00B102DA" w:rsidP="00CC22D9">
            <w:pPr>
              <w:contextualSpacing/>
              <w:rPr>
                <w:rFonts w:ascii="Verdana" w:eastAsia="Calibri" w:hAnsi="Verdana" w:cs="Tahoma"/>
                <w:bCs/>
              </w:rPr>
            </w:pPr>
            <w:r w:rsidRPr="00AD36BE">
              <w:rPr>
                <w:rFonts w:ascii="Verdana" w:eastAsia="Calibri" w:hAnsi="Verdana" w:cs="Tahoma"/>
              </w:rPr>
              <w:fldChar w:fldCharType="begin">
                <w:ffData>
                  <w:name w:val="Text5"/>
                  <w:enabled/>
                  <w:calcOnExit w:val="0"/>
                  <w:textInput/>
                </w:ffData>
              </w:fldChar>
            </w:r>
            <w:r w:rsidRPr="00AD36BE">
              <w:rPr>
                <w:rFonts w:ascii="Verdana" w:eastAsia="Calibri" w:hAnsi="Verdana" w:cs="Tahoma"/>
              </w:rPr>
              <w:instrText xml:space="preserve"> FORMTEXT </w:instrText>
            </w:r>
            <w:r w:rsidRPr="00AD36BE">
              <w:rPr>
                <w:rFonts w:ascii="Verdana" w:eastAsia="Calibri" w:hAnsi="Verdana" w:cs="Tahoma"/>
              </w:rPr>
            </w:r>
            <w:r w:rsidRPr="00AD36BE">
              <w:rPr>
                <w:rFonts w:ascii="Verdana" w:eastAsia="Calibri" w:hAnsi="Verdana" w:cs="Tahoma"/>
              </w:rPr>
              <w:fldChar w:fldCharType="separate"/>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rPr>
              <w:fldChar w:fldCharType="end"/>
            </w:r>
          </w:p>
        </w:tc>
      </w:tr>
      <w:tr w:rsidR="00B102DA" w:rsidRPr="00B102DA" w14:paraId="0FC4C859" w14:textId="77777777" w:rsidTr="00B102DA">
        <w:trPr>
          <w:trHeight w:val="360"/>
        </w:trPr>
        <w:tc>
          <w:tcPr>
            <w:tcW w:w="1705" w:type="dxa"/>
          </w:tcPr>
          <w:p w14:paraId="3C40E433" w14:textId="4816F549" w:rsidR="00B102DA" w:rsidRPr="00B102DA" w:rsidRDefault="00B102DA" w:rsidP="00B102DA">
            <w:pPr>
              <w:contextualSpacing/>
              <w:rPr>
                <w:rFonts w:ascii="Tahoma" w:eastAsia="Calibri" w:hAnsi="Tahoma" w:cs="Tahoma"/>
                <w:bCs/>
              </w:rPr>
            </w:pPr>
            <w:r w:rsidRPr="00B102DA">
              <w:rPr>
                <w:rFonts w:ascii="Tahoma" w:eastAsia="Calibri" w:hAnsi="Tahoma" w:cs="Tahoma"/>
                <w:bCs/>
              </w:rPr>
              <w:t xml:space="preserve">4—FSET Component </w:t>
            </w:r>
          </w:p>
          <w:p w14:paraId="77B225DD" w14:textId="207F3F90" w:rsidR="00B102DA" w:rsidRPr="00B102DA" w:rsidRDefault="00B102DA" w:rsidP="00B102DA">
            <w:pPr>
              <w:contextualSpacing/>
              <w:rPr>
                <w:rFonts w:ascii="Tahoma" w:eastAsia="Calibri" w:hAnsi="Tahoma" w:cs="Tahoma"/>
                <w:bCs/>
              </w:rPr>
            </w:pPr>
            <w:r w:rsidRPr="00B102DA">
              <w:rPr>
                <w:rFonts w:ascii="Tahoma" w:eastAsia="Calibri" w:hAnsi="Tahoma" w:cs="Tahoma"/>
                <w:bCs/>
              </w:rPr>
              <w:t>Participation</w:t>
            </w:r>
          </w:p>
        </w:tc>
        <w:tc>
          <w:tcPr>
            <w:tcW w:w="3563" w:type="dxa"/>
          </w:tcPr>
          <w:p w14:paraId="439A4694" w14:textId="2723DD4C" w:rsidR="00B102DA" w:rsidRPr="00B102DA" w:rsidRDefault="00B102DA" w:rsidP="00CC22D9">
            <w:pPr>
              <w:contextualSpacing/>
              <w:rPr>
                <w:rFonts w:ascii="Tahoma" w:eastAsia="Calibri" w:hAnsi="Tahoma" w:cs="Tahoma"/>
              </w:rPr>
            </w:pPr>
            <w:r w:rsidRPr="00B102DA">
              <w:rPr>
                <w:rFonts w:ascii="Tahoma" w:eastAsia="Calibri" w:hAnsi="Tahoma" w:cs="Tahoma"/>
              </w:rPr>
              <w:t>Ensure that at least 40% of enrolled participants are participating in an assigned FSET component.</w:t>
            </w:r>
          </w:p>
        </w:tc>
        <w:tc>
          <w:tcPr>
            <w:tcW w:w="2761" w:type="dxa"/>
          </w:tcPr>
          <w:p w14:paraId="08638A79" w14:textId="2CCCB075" w:rsidR="00B102DA" w:rsidRPr="00AD36BE" w:rsidRDefault="00B102DA" w:rsidP="00CC22D9">
            <w:pPr>
              <w:contextualSpacing/>
              <w:rPr>
                <w:rFonts w:ascii="Verdana" w:eastAsia="Calibri" w:hAnsi="Verdana" w:cs="Tahoma"/>
                <w:bCs/>
              </w:rPr>
            </w:pPr>
            <w:r w:rsidRPr="00AD36BE">
              <w:rPr>
                <w:rFonts w:ascii="Verdana" w:eastAsia="Calibri" w:hAnsi="Verdana" w:cs="Tahoma"/>
              </w:rPr>
              <w:fldChar w:fldCharType="begin">
                <w:ffData>
                  <w:name w:val="Text5"/>
                  <w:enabled/>
                  <w:calcOnExit w:val="0"/>
                  <w:textInput/>
                </w:ffData>
              </w:fldChar>
            </w:r>
            <w:r w:rsidRPr="00AD36BE">
              <w:rPr>
                <w:rFonts w:ascii="Verdana" w:eastAsia="Calibri" w:hAnsi="Verdana" w:cs="Tahoma"/>
              </w:rPr>
              <w:instrText xml:space="preserve"> FORMTEXT </w:instrText>
            </w:r>
            <w:r w:rsidRPr="00AD36BE">
              <w:rPr>
                <w:rFonts w:ascii="Verdana" w:eastAsia="Calibri" w:hAnsi="Verdana" w:cs="Tahoma"/>
              </w:rPr>
            </w:r>
            <w:r w:rsidRPr="00AD36BE">
              <w:rPr>
                <w:rFonts w:ascii="Verdana" w:eastAsia="Calibri" w:hAnsi="Verdana" w:cs="Tahoma"/>
              </w:rPr>
              <w:fldChar w:fldCharType="separate"/>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rPr>
              <w:fldChar w:fldCharType="end"/>
            </w:r>
          </w:p>
        </w:tc>
        <w:tc>
          <w:tcPr>
            <w:tcW w:w="2761" w:type="dxa"/>
          </w:tcPr>
          <w:p w14:paraId="6DC3E8BF" w14:textId="77777777" w:rsidR="00B102DA" w:rsidRPr="00AD36BE" w:rsidRDefault="00B102DA" w:rsidP="00CC22D9">
            <w:pPr>
              <w:contextualSpacing/>
              <w:rPr>
                <w:rFonts w:ascii="Verdana" w:eastAsia="Calibri" w:hAnsi="Verdana" w:cs="Tahoma"/>
                <w:bCs/>
              </w:rPr>
            </w:pPr>
            <w:r w:rsidRPr="00AD36BE">
              <w:rPr>
                <w:rFonts w:ascii="Verdana" w:eastAsia="Calibri" w:hAnsi="Verdana" w:cs="Tahoma"/>
              </w:rPr>
              <w:fldChar w:fldCharType="begin">
                <w:ffData>
                  <w:name w:val="Text5"/>
                  <w:enabled/>
                  <w:calcOnExit w:val="0"/>
                  <w:textInput/>
                </w:ffData>
              </w:fldChar>
            </w:r>
            <w:r w:rsidRPr="00AD36BE">
              <w:rPr>
                <w:rFonts w:ascii="Verdana" w:eastAsia="Calibri" w:hAnsi="Verdana" w:cs="Tahoma"/>
              </w:rPr>
              <w:instrText xml:space="preserve"> FORMTEXT </w:instrText>
            </w:r>
            <w:r w:rsidRPr="00AD36BE">
              <w:rPr>
                <w:rFonts w:ascii="Verdana" w:eastAsia="Calibri" w:hAnsi="Verdana" w:cs="Tahoma"/>
              </w:rPr>
            </w:r>
            <w:r w:rsidRPr="00AD36BE">
              <w:rPr>
                <w:rFonts w:ascii="Verdana" w:eastAsia="Calibri" w:hAnsi="Verdana" w:cs="Tahoma"/>
              </w:rPr>
              <w:fldChar w:fldCharType="separate"/>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rPr>
              <w:fldChar w:fldCharType="end"/>
            </w:r>
          </w:p>
        </w:tc>
      </w:tr>
      <w:tr w:rsidR="00B102DA" w:rsidRPr="00B102DA" w14:paraId="5A3CF182" w14:textId="77777777" w:rsidTr="00B102DA">
        <w:trPr>
          <w:cnfStyle w:val="000000100000" w:firstRow="0" w:lastRow="0" w:firstColumn="0" w:lastColumn="0" w:oddVBand="0" w:evenVBand="0" w:oddHBand="1" w:evenHBand="0" w:firstRowFirstColumn="0" w:firstRowLastColumn="0" w:lastRowFirstColumn="0" w:lastRowLastColumn="0"/>
          <w:trHeight w:val="360"/>
        </w:trPr>
        <w:tc>
          <w:tcPr>
            <w:tcW w:w="1705" w:type="dxa"/>
          </w:tcPr>
          <w:p w14:paraId="0B46B39C" w14:textId="526B049A" w:rsidR="00B102DA" w:rsidRPr="00B102DA" w:rsidRDefault="00B102DA" w:rsidP="00B102DA">
            <w:pPr>
              <w:contextualSpacing/>
              <w:rPr>
                <w:rFonts w:ascii="Tahoma" w:eastAsia="Calibri" w:hAnsi="Tahoma" w:cs="Tahoma"/>
                <w:bCs/>
              </w:rPr>
            </w:pPr>
            <w:r w:rsidRPr="00B102DA">
              <w:rPr>
                <w:rFonts w:ascii="Tahoma" w:eastAsia="Calibri" w:hAnsi="Tahoma" w:cs="Tahoma"/>
                <w:bCs/>
              </w:rPr>
              <w:t>5—Education and Training Component</w:t>
            </w:r>
          </w:p>
        </w:tc>
        <w:tc>
          <w:tcPr>
            <w:tcW w:w="3563" w:type="dxa"/>
          </w:tcPr>
          <w:p w14:paraId="5F433B22" w14:textId="5B662C3E" w:rsidR="00B102DA" w:rsidRPr="00B102DA" w:rsidRDefault="00B102DA" w:rsidP="00CC22D9">
            <w:pPr>
              <w:contextualSpacing/>
              <w:rPr>
                <w:rFonts w:ascii="Tahoma" w:eastAsia="Calibri" w:hAnsi="Tahoma" w:cs="Tahoma"/>
              </w:rPr>
            </w:pPr>
            <w:r w:rsidRPr="00B102DA">
              <w:rPr>
                <w:rFonts w:ascii="Tahoma" w:eastAsia="Calibri" w:hAnsi="Tahoma" w:cs="Tahoma"/>
              </w:rPr>
              <w:t>Ensure that at least 25% of FSET participants have an education and/or training activity component.</w:t>
            </w:r>
          </w:p>
        </w:tc>
        <w:tc>
          <w:tcPr>
            <w:tcW w:w="2761" w:type="dxa"/>
          </w:tcPr>
          <w:p w14:paraId="326520C5" w14:textId="10927FF3" w:rsidR="00B102DA" w:rsidRPr="00AD36BE" w:rsidRDefault="00B102DA" w:rsidP="00CC22D9">
            <w:pPr>
              <w:contextualSpacing/>
              <w:rPr>
                <w:rFonts w:ascii="Verdana" w:eastAsia="Calibri" w:hAnsi="Verdana" w:cs="Tahoma"/>
                <w:bCs/>
              </w:rPr>
            </w:pPr>
            <w:r w:rsidRPr="00AD36BE">
              <w:rPr>
                <w:rFonts w:ascii="Verdana" w:eastAsia="Calibri" w:hAnsi="Verdana" w:cs="Tahoma"/>
              </w:rPr>
              <w:fldChar w:fldCharType="begin">
                <w:ffData>
                  <w:name w:val="Text5"/>
                  <w:enabled/>
                  <w:calcOnExit w:val="0"/>
                  <w:textInput/>
                </w:ffData>
              </w:fldChar>
            </w:r>
            <w:r w:rsidRPr="00AD36BE">
              <w:rPr>
                <w:rFonts w:ascii="Verdana" w:eastAsia="Calibri" w:hAnsi="Verdana" w:cs="Tahoma"/>
              </w:rPr>
              <w:instrText xml:space="preserve"> FORMTEXT </w:instrText>
            </w:r>
            <w:r w:rsidRPr="00AD36BE">
              <w:rPr>
                <w:rFonts w:ascii="Verdana" w:eastAsia="Calibri" w:hAnsi="Verdana" w:cs="Tahoma"/>
              </w:rPr>
            </w:r>
            <w:r w:rsidRPr="00AD36BE">
              <w:rPr>
                <w:rFonts w:ascii="Verdana" w:eastAsia="Calibri" w:hAnsi="Verdana" w:cs="Tahoma"/>
              </w:rPr>
              <w:fldChar w:fldCharType="separate"/>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rPr>
              <w:fldChar w:fldCharType="end"/>
            </w:r>
          </w:p>
        </w:tc>
        <w:tc>
          <w:tcPr>
            <w:tcW w:w="2761" w:type="dxa"/>
          </w:tcPr>
          <w:p w14:paraId="6CA6E8C6" w14:textId="77777777" w:rsidR="00B102DA" w:rsidRPr="00AD36BE" w:rsidRDefault="00B102DA" w:rsidP="00CC22D9">
            <w:pPr>
              <w:contextualSpacing/>
              <w:rPr>
                <w:rFonts w:ascii="Verdana" w:eastAsia="Calibri" w:hAnsi="Verdana" w:cs="Tahoma"/>
                <w:bCs/>
              </w:rPr>
            </w:pPr>
            <w:r w:rsidRPr="00AD36BE">
              <w:rPr>
                <w:rFonts w:ascii="Verdana" w:eastAsia="Calibri" w:hAnsi="Verdana" w:cs="Tahoma"/>
              </w:rPr>
              <w:fldChar w:fldCharType="begin">
                <w:ffData>
                  <w:name w:val="Text5"/>
                  <w:enabled/>
                  <w:calcOnExit w:val="0"/>
                  <w:textInput/>
                </w:ffData>
              </w:fldChar>
            </w:r>
            <w:r w:rsidRPr="00AD36BE">
              <w:rPr>
                <w:rFonts w:ascii="Verdana" w:eastAsia="Calibri" w:hAnsi="Verdana" w:cs="Tahoma"/>
              </w:rPr>
              <w:instrText xml:space="preserve"> FORMTEXT </w:instrText>
            </w:r>
            <w:r w:rsidRPr="00AD36BE">
              <w:rPr>
                <w:rFonts w:ascii="Verdana" w:eastAsia="Calibri" w:hAnsi="Verdana" w:cs="Tahoma"/>
              </w:rPr>
            </w:r>
            <w:r w:rsidRPr="00AD36BE">
              <w:rPr>
                <w:rFonts w:ascii="Verdana" w:eastAsia="Calibri" w:hAnsi="Verdana" w:cs="Tahoma"/>
              </w:rPr>
              <w:fldChar w:fldCharType="separate"/>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noProof/>
              </w:rPr>
              <w:t> </w:t>
            </w:r>
            <w:r w:rsidRPr="00AD36BE">
              <w:rPr>
                <w:rFonts w:ascii="Verdana" w:eastAsia="Calibri" w:hAnsi="Verdana" w:cs="Tahoma"/>
              </w:rPr>
              <w:fldChar w:fldCharType="end"/>
            </w:r>
          </w:p>
        </w:tc>
      </w:tr>
    </w:tbl>
    <w:p w14:paraId="1FDAB52C" w14:textId="77777777" w:rsidR="00C26FF0" w:rsidRPr="00C26FF0" w:rsidRDefault="00C26FF0" w:rsidP="00C26FF0"/>
    <w:p w14:paraId="40A67F85" w14:textId="504A85BA" w:rsidR="00B102DA" w:rsidRPr="00AD36BE" w:rsidRDefault="00B102DA" w:rsidP="00AD36BE">
      <w:pPr>
        <w:pStyle w:val="Heading2"/>
      </w:pPr>
      <w:r w:rsidRPr="00AD36BE">
        <w:lastRenderedPageBreak/>
        <w:t xml:space="preserve">Section 3—Internal </w:t>
      </w:r>
      <w:r w:rsidR="00AD36BE" w:rsidRPr="00AD36BE">
        <w:t>quality assurance</w:t>
      </w:r>
    </w:p>
    <w:p w14:paraId="5D5479EE" w14:textId="01F8693B" w:rsidR="00C26FF0" w:rsidRPr="00E37EBD" w:rsidRDefault="00B102DA" w:rsidP="00B102DA">
      <w:pPr>
        <w:pStyle w:val="ListParagraph"/>
        <w:numPr>
          <w:ilvl w:val="0"/>
          <w:numId w:val="2"/>
        </w:numPr>
        <w:tabs>
          <w:tab w:val="left" w:pos="10620"/>
        </w:tabs>
        <w:spacing w:after="0" w:line="240" w:lineRule="auto"/>
        <w:rPr>
          <w:rFonts w:ascii="Tahoma" w:eastAsia="Calibri" w:hAnsi="Tahoma" w:cs="Tahoma"/>
          <w:bCs/>
          <w:kern w:val="0"/>
          <w14:ligatures w14:val="none"/>
        </w:rPr>
      </w:pPr>
      <w:r w:rsidRPr="00E37EBD">
        <w:rPr>
          <w:rFonts w:ascii="Tahoma" w:eastAsia="Calibri" w:hAnsi="Tahoma" w:cs="Tahoma"/>
          <w:bCs/>
          <w:kern w:val="0"/>
          <w14:ligatures w14:val="none"/>
        </w:rPr>
        <w:t>Describe how your agency used internal quality assurance outcomes to identify and make improvements to the FSET program this quarter.</w:t>
      </w:r>
      <w:r w:rsidRPr="00E37EBD">
        <w:rPr>
          <w:rFonts w:ascii="Tahoma" w:eastAsia="Calibri" w:hAnsi="Tahoma" w:cs="Tahoma"/>
          <w:bCs/>
          <w:kern w:val="0"/>
          <w14:ligatures w14:val="none"/>
        </w:rPr>
        <w:br/>
      </w:r>
      <w:r w:rsidR="00C26FF0" w:rsidRPr="00AD36BE">
        <w:rPr>
          <w:rFonts w:ascii="Verdana" w:eastAsia="Calibri" w:hAnsi="Verdana" w:cs="Tahoma"/>
          <w:kern w:val="0"/>
          <w14:ligatures w14:val="none"/>
        </w:rPr>
        <w:fldChar w:fldCharType="begin">
          <w:ffData>
            <w:name w:val=""/>
            <w:enabled/>
            <w:calcOnExit w:val="0"/>
            <w:textInput/>
          </w:ffData>
        </w:fldChar>
      </w:r>
      <w:r w:rsidR="00C26FF0" w:rsidRPr="00AD36BE">
        <w:rPr>
          <w:rFonts w:ascii="Verdana" w:eastAsia="Calibri" w:hAnsi="Verdana" w:cs="Tahoma"/>
          <w:kern w:val="0"/>
          <w14:ligatures w14:val="none"/>
        </w:rPr>
        <w:instrText xml:space="preserve"> FORMTEXT </w:instrText>
      </w:r>
      <w:r w:rsidR="00C26FF0" w:rsidRPr="00AD36BE">
        <w:rPr>
          <w:rFonts w:ascii="Verdana" w:eastAsia="Calibri" w:hAnsi="Verdana" w:cs="Tahoma"/>
          <w:kern w:val="0"/>
          <w14:ligatures w14:val="none"/>
        </w:rPr>
      </w:r>
      <w:r w:rsidR="00C26FF0" w:rsidRPr="00AD36BE">
        <w:rPr>
          <w:rFonts w:ascii="Verdana" w:eastAsia="Calibri" w:hAnsi="Verdana" w:cs="Tahoma"/>
          <w:kern w:val="0"/>
          <w14:ligatures w14:val="none"/>
        </w:rPr>
        <w:fldChar w:fldCharType="separate"/>
      </w:r>
      <w:r w:rsidR="00C26FF0" w:rsidRPr="00AD36BE">
        <w:rPr>
          <w:rFonts w:ascii="Verdana" w:hAnsi="Verdana"/>
          <w:noProof/>
        </w:rPr>
        <w:t> </w:t>
      </w:r>
      <w:r w:rsidR="00C26FF0" w:rsidRPr="00AD36BE">
        <w:rPr>
          <w:rFonts w:ascii="Verdana" w:hAnsi="Verdana"/>
          <w:noProof/>
        </w:rPr>
        <w:t> </w:t>
      </w:r>
      <w:r w:rsidR="00C26FF0" w:rsidRPr="00AD36BE">
        <w:rPr>
          <w:rFonts w:ascii="Verdana" w:hAnsi="Verdana"/>
          <w:noProof/>
        </w:rPr>
        <w:t> </w:t>
      </w:r>
      <w:r w:rsidR="00C26FF0" w:rsidRPr="00AD36BE">
        <w:rPr>
          <w:rFonts w:ascii="Verdana" w:hAnsi="Verdana"/>
          <w:noProof/>
        </w:rPr>
        <w:t> </w:t>
      </w:r>
      <w:r w:rsidR="00C26FF0" w:rsidRPr="00AD36BE">
        <w:rPr>
          <w:rFonts w:ascii="Verdana" w:hAnsi="Verdana"/>
          <w:noProof/>
        </w:rPr>
        <w:t> </w:t>
      </w:r>
      <w:r w:rsidR="00C26FF0" w:rsidRPr="00AD36BE">
        <w:rPr>
          <w:rFonts w:ascii="Verdana" w:eastAsia="Calibri" w:hAnsi="Verdana" w:cs="Tahoma"/>
          <w:kern w:val="0"/>
          <w14:ligatures w14:val="none"/>
        </w:rPr>
        <w:fldChar w:fldCharType="end"/>
      </w:r>
    </w:p>
    <w:p w14:paraId="0CD684D8" w14:textId="77777777" w:rsidR="00C26FF0" w:rsidRPr="00E37EBD" w:rsidRDefault="00C26FF0" w:rsidP="00C26FF0">
      <w:pPr>
        <w:spacing w:after="0" w:line="240" w:lineRule="auto"/>
        <w:contextualSpacing/>
        <w:rPr>
          <w:rFonts w:ascii="Tahoma" w:eastAsia="Calibri" w:hAnsi="Tahoma" w:cs="Tahoma"/>
          <w:bCs/>
          <w:kern w:val="0"/>
          <w14:ligatures w14:val="none"/>
        </w:rPr>
      </w:pPr>
    </w:p>
    <w:p w14:paraId="1CB2FCBB" w14:textId="40027B46" w:rsidR="00C26FF0" w:rsidRPr="00E37EBD" w:rsidRDefault="00B102DA" w:rsidP="00B102DA">
      <w:pPr>
        <w:pStyle w:val="ListParagraph"/>
        <w:numPr>
          <w:ilvl w:val="0"/>
          <w:numId w:val="2"/>
        </w:numPr>
        <w:tabs>
          <w:tab w:val="left" w:pos="10620"/>
        </w:tabs>
        <w:spacing w:after="0" w:line="240" w:lineRule="auto"/>
        <w:rPr>
          <w:rFonts w:ascii="Tahoma" w:eastAsia="Calibri" w:hAnsi="Tahoma" w:cs="Tahoma"/>
          <w:bCs/>
          <w:kern w:val="0"/>
          <w14:ligatures w14:val="none"/>
        </w:rPr>
      </w:pPr>
      <w:r w:rsidRPr="00E37EBD">
        <w:rPr>
          <w:rFonts w:ascii="Tahoma" w:eastAsia="Calibri" w:hAnsi="Tahoma" w:cs="Tahoma"/>
          <w:bCs/>
          <w:kern w:val="0"/>
          <w14:ligatures w14:val="none"/>
        </w:rPr>
        <w:t>Describe any monitoring findings and activities your agency completed to support subcontractors and third-party providers, if applicable, this quarter.</w:t>
      </w:r>
      <w:r w:rsidRPr="00E37EBD">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1996567F" w14:textId="77777777" w:rsidR="00C26FF0" w:rsidRPr="00E37EBD" w:rsidRDefault="00C26FF0" w:rsidP="00C26FF0">
      <w:pPr>
        <w:spacing w:after="0" w:line="240" w:lineRule="auto"/>
        <w:contextualSpacing/>
        <w:rPr>
          <w:rFonts w:ascii="Tahoma" w:eastAsia="Calibri" w:hAnsi="Tahoma" w:cs="Tahoma"/>
          <w:bCs/>
          <w:kern w:val="0"/>
          <w14:ligatures w14:val="none"/>
        </w:rPr>
      </w:pPr>
    </w:p>
    <w:p w14:paraId="37810155" w14:textId="42B3B3F7" w:rsidR="00C26FF0" w:rsidRPr="00E37EBD" w:rsidRDefault="00B102DA" w:rsidP="00B102DA">
      <w:pPr>
        <w:pStyle w:val="ListParagraph"/>
        <w:numPr>
          <w:ilvl w:val="0"/>
          <w:numId w:val="2"/>
        </w:numPr>
        <w:tabs>
          <w:tab w:val="left" w:pos="4320"/>
          <w:tab w:val="left" w:pos="10620"/>
        </w:tabs>
        <w:spacing w:after="0" w:line="240" w:lineRule="auto"/>
        <w:ind w:right="180"/>
        <w:rPr>
          <w:rFonts w:ascii="Tahoma" w:eastAsia="Calibri" w:hAnsi="Tahoma" w:cs="Tahoma"/>
          <w:kern w:val="0"/>
          <w14:ligatures w14:val="none"/>
        </w:rPr>
      </w:pPr>
      <w:r w:rsidRPr="00E37EBD">
        <w:rPr>
          <w:rFonts w:ascii="Tahoma" w:eastAsia="Calibri" w:hAnsi="Tahoma" w:cs="Tahoma"/>
          <w:bCs/>
          <w:kern w:val="0"/>
          <w14:ligatures w14:val="none"/>
        </w:rPr>
        <w:t>Describe staff development and training needs that have been identified and any training or educational opportunities provided to staff during this quarter.</w:t>
      </w:r>
      <w:r w:rsidRPr="00E37EBD">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6B1CE062" w14:textId="77777777" w:rsidR="00C26FF0" w:rsidRPr="00E37EBD" w:rsidRDefault="00C26FF0" w:rsidP="00C26FF0">
      <w:pPr>
        <w:tabs>
          <w:tab w:val="left" w:pos="4320"/>
          <w:tab w:val="left" w:pos="10620"/>
        </w:tabs>
        <w:spacing w:after="0" w:line="240" w:lineRule="auto"/>
        <w:ind w:right="180"/>
        <w:contextualSpacing/>
        <w:rPr>
          <w:rFonts w:ascii="Tahoma" w:eastAsia="Calibri" w:hAnsi="Tahoma" w:cs="Tahoma"/>
          <w:bCs/>
          <w:kern w:val="0"/>
          <w14:ligatures w14:val="none"/>
        </w:rPr>
      </w:pPr>
    </w:p>
    <w:p w14:paraId="5B795458" w14:textId="7BD3751F" w:rsidR="00B102DA" w:rsidRPr="00E37EBD" w:rsidRDefault="00B102DA" w:rsidP="00B102DA">
      <w:pPr>
        <w:pStyle w:val="ListParagraph"/>
        <w:numPr>
          <w:ilvl w:val="0"/>
          <w:numId w:val="2"/>
        </w:numPr>
        <w:tabs>
          <w:tab w:val="left" w:pos="4320"/>
          <w:tab w:val="left" w:pos="8640"/>
        </w:tabs>
        <w:spacing w:after="0" w:line="240" w:lineRule="auto"/>
        <w:rPr>
          <w:rFonts w:ascii="Tahoma" w:eastAsia="Calibri" w:hAnsi="Tahoma" w:cs="Tahoma"/>
          <w:bCs/>
          <w:kern w:val="0"/>
          <w14:ligatures w14:val="none"/>
        </w:rPr>
      </w:pPr>
      <w:r w:rsidRPr="00E37EBD">
        <w:rPr>
          <w:rFonts w:ascii="Tahoma" w:hAnsi="Tahoma" w:cs="Tahoma"/>
          <w:szCs w:val="20"/>
        </w:rPr>
        <w:t>How many participant complaints resulted in following your agency’s formal grievance policy? How many complaints resulted in filing a fair hearing this quarter? What were the outcomes?</w:t>
      </w:r>
      <w:r w:rsidR="00C26FF0" w:rsidRPr="00E37EBD">
        <w:rPr>
          <w:rFonts w:ascii="Tahoma" w:eastAsia="Calibri" w:hAnsi="Tahoma" w:cs="Tahoma"/>
          <w:bCs/>
          <w:kern w:val="0"/>
          <w14:ligatures w14:val="none"/>
        </w:rPr>
        <w:t xml:space="preserve"> </w:t>
      </w:r>
      <w:r w:rsidRPr="00E37EBD">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71A7D059" w14:textId="77777777" w:rsidR="00B102DA" w:rsidRPr="00E37EBD" w:rsidRDefault="00B102DA" w:rsidP="00C26FF0">
      <w:pPr>
        <w:tabs>
          <w:tab w:val="left" w:pos="4320"/>
          <w:tab w:val="left" w:pos="8640"/>
        </w:tabs>
        <w:spacing w:after="0" w:line="240" w:lineRule="auto"/>
        <w:contextualSpacing/>
        <w:rPr>
          <w:rFonts w:ascii="Tahoma" w:eastAsia="Calibri" w:hAnsi="Tahoma" w:cs="Tahoma"/>
          <w:bCs/>
          <w:kern w:val="0"/>
          <w14:ligatures w14:val="none"/>
        </w:rPr>
      </w:pPr>
    </w:p>
    <w:p w14:paraId="4B0BE878" w14:textId="2CDB7508" w:rsidR="00B102DA" w:rsidRPr="00C26FF0" w:rsidRDefault="00B102DA" w:rsidP="00AD36BE">
      <w:pPr>
        <w:pStyle w:val="Heading2"/>
      </w:pPr>
      <w:r w:rsidRPr="00C26FF0">
        <w:t xml:space="preserve">Section </w:t>
      </w:r>
      <w:r>
        <w:t>4</w:t>
      </w:r>
      <w:r w:rsidRPr="00C26FF0">
        <w:t>—</w:t>
      </w:r>
      <w:r>
        <w:t xml:space="preserve">Vendor </w:t>
      </w:r>
      <w:r w:rsidR="00AD36BE">
        <w:t>goals summary</w:t>
      </w:r>
    </w:p>
    <w:p w14:paraId="16EC6607" w14:textId="0D3D2FC1" w:rsidR="00B102DA" w:rsidRPr="006A0E2C" w:rsidRDefault="00B102DA" w:rsidP="00B102DA">
      <w:pPr>
        <w:pStyle w:val="ListParagraph"/>
        <w:numPr>
          <w:ilvl w:val="0"/>
          <w:numId w:val="3"/>
        </w:numPr>
        <w:tabs>
          <w:tab w:val="left" w:pos="10620"/>
        </w:tabs>
        <w:spacing w:after="0" w:line="240" w:lineRule="auto"/>
        <w:rPr>
          <w:rFonts w:ascii="Tahoma" w:eastAsia="Calibri" w:hAnsi="Tahoma" w:cs="Tahoma"/>
          <w:bCs/>
          <w:kern w:val="0"/>
          <w14:ligatures w14:val="none"/>
        </w:rPr>
      </w:pPr>
      <w:r w:rsidRPr="006A0E2C">
        <w:rPr>
          <w:rFonts w:ascii="Tahoma" w:eastAsia="Calibri" w:hAnsi="Tahoma" w:cs="Tahoma"/>
          <w:b/>
          <w:bCs/>
          <w:kern w:val="0"/>
          <w14:ligatures w14:val="none"/>
        </w:rPr>
        <w:t>Best practices</w:t>
      </w:r>
      <w:r w:rsidRPr="006A0E2C">
        <w:rPr>
          <w:rFonts w:ascii="Tahoma" w:eastAsia="Calibri" w:hAnsi="Tahoma" w:cs="Tahoma"/>
          <w:bCs/>
          <w:kern w:val="0"/>
          <w14:ligatures w14:val="none"/>
        </w:rPr>
        <w:t>: Describe any agency practices used this quarter for improving the quality of the FSET program service delivery, particularly practices that may benefit other agencies.</w:t>
      </w:r>
      <w:r w:rsidRPr="006A0E2C">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0612E553" w14:textId="77777777" w:rsidR="00B102DA" w:rsidRPr="006A0E2C" w:rsidRDefault="00B102DA" w:rsidP="00B102DA">
      <w:pPr>
        <w:spacing w:after="0" w:line="240" w:lineRule="auto"/>
        <w:contextualSpacing/>
        <w:rPr>
          <w:rFonts w:ascii="Tahoma" w:eastAsia="Calibri" w:hAnsi="Tahoma" w:cs="Tahoma"/>
          <w:bCs/>
          <w:kern w:val="0"/>
          <w14:ligatures w14:val="none"/>
        </w:rPr>
      </w:pPr>
    </w:p>
    <w:p w14:paraId="1DF45F45" w14:textId="46FB2F26" w:rsidR="00B102DA" w:rsidRPr="006A0E2C" w:rsidRDefault="002810B1" w:rsidP="00B102DA">
      <w:pPr>
        <w:pStyle w:val="ListParagraph"/>
        <w:numPr>
          <w:ilvl w:val="0"/>
          <w:numId w:val="3"/>
        </w:numPr>
        <w:tabs>
          <w:tab w:val="left" w:pos="10620"/>
        </w:tabs>
        <w:spacing w:after="0" w:line="240" w:lineRule="auto"/>
        <w:rPr>
          <w:rFonts w:ascii="Tahoma" w:eastAsia="Calibri" w:hAnsi="Tahoma" w:cs="Tahoma"/>
          <w:bCs/>
          <w:kern w:val="0"/>
          <w14:ligatures w14:val="none"/>
        </w:rPr>
      </w:pPr>
      <w:r w:rsidRPr="006A0E2C">
        <w:rPr>
          <w:rFonts w:ascii="Tahoma" w:eastAsia="Calibri" w:hAnsi="Tahoma" w:cs="Tahoma"/>
          <w:b/>
          <w:kern w:val="0"/>
          <w14:ligatures w14:val="none"/>
        </w:rPr>
        <w:t>Challenges:</w:t>
      </w:r>
      <w:r w:rsidRPr="006A0E2C">
        <w:rPr>
          <w:rFonts w:ascii="Tahoma" w:eastAsia="Calibri" w:hAnsi="Tahoma" w:cs="Tahoma"/>
          <w:bCs/>
          <w:kern w:val="0"/>
          <w14:ligatures w14:val="none"/>
        </w:rPr>
        <w:t xml:space="preserve"> Describe any challenges or areas of concern in meeting internal or external goals and how your agency plans to resolve them going forward.</w:t>
      </w:r>
      <w:r w:rsidR="00B102DA" w:rsidRPr="006A0E2C">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42F7A3CC" w14:textId="77777777" w:rsidR="00B102DA" w:rsidRPr="006A0E2C" w:rsidRDefault="00B102DA" w:rsidP="00B102DA">
      <w:pPr>
        <w:spacing w:after="0" w:line="240" w:lineRule="auto"/>
        <w:contextualSpacing/>
        <w:rPr>
          <w:rFonts w:ascii="Tahoma" w:eastAsia="Calibri" w:hAnsi="Tahoma" w:cs="Tahoma"/>
          <w:bCs/>
          <w:kern w:val="0"/>
          <w14:ligatures w14:val="none"/>
        </w:rPr>
      </w:pPr>
    </w:p>
    <w:p w14:paraId="315398C2" w14:textId="3B5B0B04" w:rsidR="00B102DA" w:rsidRPr="006A0E2C" w:rsidRDefault="002810B1" w:rsidP="00B102DA">
      <w:pPr>
        <w:pStyle w:val="ListParagraph"/>
        <w:numPr>
          <w:ilvl w:val="0"/>
          <w:numId w:val="3"/>
        </w:numPr>
        <w:tabs>
          <w:tab w:val="left" w:pos="4320"/>
          <w:tab w:val="left" w:pos="10620"/>
        </w:tabs>
        <w:spacing w:after="0" w:line="240" w:lineRule="auto"/>
        <w:ind w:right="180"/>
        <w:rPr>
          <w:rFonts w:ascii="Tahoma" w:eastAsia="Calibri" w:hAnsi="Tahoma" w:cs="Tahoma"/>
          <w:kern w:val="0"/>
          <w14:ligatures w14:val="none"/>
        </w:rPr>
      </w:pPr>
      <w:r w:rsidRPr="006A0E2C">
        <w:rPr>
          <w:rFonts w:ascii="Tahoma" w:eastAsia="Calibri" w:hAnsi="Tahoma" w:cs="Tahoma"/>
          <w:b/>
          <w:bCs/>
          <w:kern w:val="0"/>
          <w14:ligatures w14:val="none"/>
        </w:rPr>
        <w:t>Resource needs</w:t>
      </w:r>
      <w:r w:rsidRPr="006A0E2C">
        <w:rPr>
          <w:rFonts w:ascii="Tahoma" w:eastAsia="Calibri" w:hAnsi="Tahoma" w:cs="Tahoma"/>
          <w:bCs/>
          <w:kern w:val="0"/>
          <w14:ligatures w14:val="none"/>
        </w:rPr>
        <w:t>: Describe any resources your agency needs to meet future goals (e.g., technical assistance and/or training needs, budget modifications, or new or modified service components).</w:t>
      </w:r>
      <w:r w:rsidR="00B102DA" w:rsidRPr="006A0E2C">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16D17211" w14:textId="77777777" w:rsidR="00E37EBD" w:rsidRPr="00AD36BE" w:rsidRDefault="00E37EBD" w:rsidP="00AD36BE">
      <w:pPr>
        <w:spacing w:after="0"/>
        <w:rPr>
          <w:rFonts w:ascii="Tahoma" w:hAnsi="Tahoma" w:cs="Tahoma"/>
        </w:rPr>
      </w:pPr>
    </w:p>
    <w:p w14:paraId="1D367A48" w14:textId="71829D20" w:rsidR="00E37EBD" w:rsidRPr="00AD36BE" w:rsidRDefault="00E37EBD" w:rsidP="00AD36BE">
      <w:pPr>
        <w:pStyle w:val="Heading2"/>
      </w:pPr>
      <w:r w:rsidRPr="00AD36BE">
        <w:t xml:space="preserve">Section 5—Program </w:t>
      </w:r>
      <w:r w:rsidR="00AD36BE" w:rsidRPr="00AD36BE">
        <w:t>management updates</w:t>
      </w:r>
    </w:p>
    <w:p w14:paraId="4DFDE403" w14:textId="459D565E" w:rsidR="00E37EBD" w:rsidRPr="006A0E2C" w:rsidRDefault="00E37EBD" w:rsidP="00E37EBD">
      <w:pPr>
        <w:pStyle w:val="ListParagraph"/>
        <w:numPr>
          <w:ilvl w:val="0"/>
          <w:numId w:val="4"/>
        </w:numPr>
        <w:tabs>
          <w:tab w:val="left" w:pos="10620"/>
        </w:tabs>
        <w:spacing w:after="0" w:line="240" w:lineRule="auto"/>
        <w:rPr>
          <w:rFonts w:ascii="Tahoma" w:eastAsia="Calibri" w:hAnsi="Tahoma" w:cs="Tahoma"/>
          <w:kern w:val="0"/>
          <w14:ligatures w14:val="none"/>
        </w:rPr>
      </w:pPr>
      <w:r w:rsidRPr="006A0E2C">
        <w:rPr>
          <w:rFonts w:ascii="Tahoma" w:eastAsia="Calibri" w:hAnsi="Tahoma" w:cs="Tahoma"/>
          <w:b/>
          <w:bCs/>
          <w:kern w:val="0"/>
          <w14:ligatures w14:val="none"/>
        </w:rPr>
        <w:t>Employer engagement:</w:t>
      </w:r>
      <w:r w:rsidRPr="006A0E2C">
        <w:rPr>
          <w:rFonts w:ascii="Tahoma" w:eastAsia="Calibri" w:hAnsi="Tahoma" w:cs="Tahoma"/>
          <w:kern w:val="0"/>
          <w14:ligatures w14:val="none"/>
        </w:rPr>
        <w:t xml:space="preserve"> Identify any new employer relationships and what benefits these relationships could offer participants. </w:t>
      </w:r>
      <w:r w:rsidR="006A0E2C">
        <w:rPr>
          <w:rFonts w:ascii="Tahoma" w:eastAsia="Calibri" w:hAnsi="Tahoma" w:cs="Tahoma"/>
          <w:kern w:val="0"/>
          <w14:ligatures w14:val="none"/>
        </w:rPr>
        <w:t>S</w:t>
      </w:r>
      <w:r w:rsidRPr="006A0E2C">
        <w:rPr>
          <w:rFonts w:ascii="Tahoma" w:eastAsia="Calibri" w:hAnsi="Tahoma" w:cs="Tahoma"/>
          <w:kern w:val="0"/>
          <w14:ligatures w14:val="none"/>
        </w:rPr>
        <w:t>hare success stories that are a result of new or current employer relationships.</w:t>
      </w:r>
      <w:r w:rsidRPr="006A0E2C">
        <w:rPr>
          <w:rFonts w:ascii="Tahoma" w:eastAsia="Calibri" w:hAnsi="Tahoma" w:cs="Tahoma"/>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20212859" w14:textId="77777777" w:rsidR="00E37EBD" w:rsidRPr="006A0E2C" w:rsidRDefault="00E37EBD" w:rsidP="00E37EBD">
      <w:pPr>
        <w:spacing w:after="0" w:line="240" w:lineRule="auto"/>
        <w:contextualSpacing/>
        <w:rPr>
          <w:rFonts w:ascii="Tahoma" w:eastAsia="Calibri" w:hAnsi="Tahoma" w:cs="Tahoma"/>
          <w:kern w:val="0"/>
          <w14:ligatures w14:val="none"/>
        </w:rPr>
      </w:pPr>
    </w:p>
    <w:p w14:paraId="3315AF55" w14:textId="6BB61486" w:rsidR="00E37EBD" w:rsidRPr="006A0E2C" w:rsidRDefault="00E37EBD" w:rsidP="00E37EBD">
      <w:pPr>
        <w:pStyle w:val="ListParagraph"/>
        <w:numPr>
          <w:ilvl w:val="0"/>
          <w:numId w:val="4"/>
        </w:numPr>
        <w:tabs>
          <w:tab w:val="left" w:pos="10620"/>
        </w:tabs>
        <w:spacing w:after="0" w:line="240" w:lineRule="auto"/>
        <w:rPr>
          <w:rFonts w:ascii="Tahoma" w:eastAsia="Calibri" w:hAnsi="Tahoma" w:cs="Tahoma"/>
          <w:kern w:val="0"/>
          <w14:ligatures w14:val="none"/>
        </w:rPr>
      </w:pPr>
      <w:r w:rsidRPr="006A0E2C">
        <w:rPr>
          <w:rFonts w:ascii="Tahoma" w:eastAsia="Calibri" w:hAnsi="Tahoma" w:cs="Tahoma"/>
          <w:b/>
          <w:bCs/>
          <w:kern w:val="0"/>
          <w14:ligatures w14:val="none"/>
        </w:rPr>
        <w:t>Work activity or work-based learning sites:</w:t>
      </w:r>
      <w:r w:rsidRPr="006A0E2C">
        <w:rPr>
          <w:rFonts w:ascii="Tahoma" w:eastAsia="Calibri" w:hAnsi="Tahoma" w:cs="Tahoma"/>
          <w:kern w:val="0"/>
          <w14:ligatures w14:val="none"/>
        </w:rPr>
        <w:t xml:space="preserve"> Provide information on new worksites your agency has established this quarter. Include the name of the worksite and skills the FSET participant will gain. Describe how participants have benefited from establishing new work-based learning sites. Leave this space blank if new work-based learning sites were not established this quarter.</w:t>
      </w:r>
      <w:r w:rsidRPr="006A0E2C">
        <w:rPr>
          <w:rFonts w:ascii="Tahoma" w:eastAsia="Calibri" w:hAnsi="Tahoma" w:cs="Tahoma"/>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61F410EA" w14:textId="77777777" w:rsidR="00E37EBD" w:rsidRPr="006A0E2C" w:rsidRDefault="00E37EBD" w:rsidP="00E37EBD">
      <w:pPr>
        <w:spacing w:after="0" w:line="240" w:lineRule="auto"/>
        <w:contextualSpacing/>
        <w:rPr>
          <w:rFonts w:ascii="Tahoma" w:eastAsia="Calibri" w:hAnsi="Tahoma" w:cs="Tahoma"/>
          <w:kern w:val="0"/>
          <w14:ligatures w14:val="none"/>
        </w:rPr>
      </w:pPr>
    </w:p>
    <w:p w14:paraId="6B39D452" w14:textId="4724679C" w:rsidR="00E37EBD" w:rsidRPr="006A0E2C" w:rsidRDefault="00E37EBD" w:rsidP="00E37EBD">
      <w:pPr>
        <w:pStyle w:val="ListParagraph"/>
        <w:numPr>
          <w:ilvl w:val="0"/>
          <w:numId w:val="4"/>
        </w:numPr>
        <w:tabs>
          <w:tab w:val="left" w:pos="4320"/>
          <w:tab w:val="left" w:pos="10620"/>
        </w:tabs>
        <w:spacing w:after="0" w:line="240" w:lineRule="auto"/>
        <w:ind w:right="180"/>
        <w:rPr>
          <w:rFonts w:ascii="Tahoma" w:eastAsia="Calibri" w:hAnsi="Tahoma" w:cs="Tahoma"/>
          <w:kern w:val="0"/>
          <w14:ligatures w14:val="none"/>
        </w:rPr>
      </w:pPr>
      <w:r w:rsidRPr="006A0E2C">
        <w:rPr>
          <w:rFonts w:ascii="Tahoma" w:eastAsia="Calibri" w:hAnsi="Tahoma" w:cs="Tahoma"/>
          <w:b/>
          <w:bCs/>
          <w:kern w:val="0"/>
          <w14:ligatures w14:val="none"/>
        </w:rPr>
        <w:t>Vocational and educational job skills trainings:</w:t>
      </w:r>
      <w:r w:rsidRPr="006A0E2C">
        <w:rPr>
          <w:rFonts w:ascii="Tahoma" w:eastAsia="Calibri" w:hAnsi="Tahoma" w:cs="Tahoma"/>
          <w:kern w:val="0"/>
          <w14:ligatures w14:val="none"/>
        </w:rPr>
        <w:t xml:space="preserve"> Describe how participants have benefited from any educational, vocational, and job skills training programs provided this quarter.</w:t>
      </w:r>
      <w:r w:rsidRPr="006A0E2C">
        <w:rPr>
          <w:rFonts w:ascii="Tahoma" w:eastAsia="Calibri" w:hAnsi="Tahoma" w:cs="Tahoma"/>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6F182789" w14:textId="77777777" w:rsidR="00B102DA" w:rsidRPr="00B102DA" w:rsidRDefault="00B102DA" w:rsidP="00B102DA">
      <w:pPr>
        <w:tabs>
          <w:tab w:val="left" w:pos="4320"/>
          <w:tab w:val="left" w:pos="10620"/>
        </w:tabs>
        <w:spacing w:after="0" w:line="240" w:lineRule="auto"/>
        <w:ind w:right="180"/>
        <w:contextualSpacing/>
        <w:rPr>
          <w:rFonts w:ascii="Tahoma" w:eastAsia="Calibri" w:hAnsi="Tahoma" w:cs="Tahoma"/>
          <w:bCs/>
          <w:kern w:val="0"/>
          <w14:ligatures w14:val="none"/>
        </w:rPr>
      </w:pPr>
    </w:p>
    <w:p w14:paraId="05B9ABF0" w14:textId="6A9F9A1E" w:rsidR="00E37EBD" w:rsidRPr="006A0E2C" w:rsidRDefault="00E37EBD" w:rsidP="006A0E2C">
      <w:pPr>
        <w:pStyle w:val="ListParagraph"/>
        <w:numPr>
          <w:ilvl w:val="0"/>
          <w:numId w:val="4"/>
        </w:numPr>
        <w:tabs>
          <w:tab w:val="left" w:pos="10620"/>
        </w:tabs>
        <w:spacing w:after="0" w:line="240" w:lineRule="auto"/>
        <w:rPr>
          <w:rFonts w:ascii="Tahoma" w:eastAsia="Calibri" w:hAnsi="Tahoma" w:cs="Tahoma"/>
          <w:kern w:val="0"/>
          <w14:ligatures w14:val="none"/>
        </w:rPr>
      </w:pPr>
      <w:r w:rsidRPr="006A0E2C">
        <w:rPr>
          <w:rFonts w:ascii="Tahoma" w:eastAsia="Calibri" w:hAnsi="Tahoma" w:cs="Tahoma"/>
          <w:b/>
          <w:bCs/>
          <w:kern w:val="0"/>
          <w14:ligatures w14:val="none"/>
        </w:rPr>
        <w:t>Local program coordination:</w:t>
      </w:r>
      <w:r w:rsidRPr="006A0E2C">
        <w:rPr>
          <w:rFonts w:ascii="Tahoma" w:eastAsia="Calibri" w:hAnsi="Tahoma" w:cs="Tahoma"/>
          <w:kern w:val="0"/>
          <w14:ligatures w14:val="none"/>
        </w:rPr>
        <w:t xml:space="preserve"> Describe how new and ongoing relationships with other local programs have benefited FSET participants during this quarter.</w:t>
      </w:r>
      <w:r w:rsidRPr="006A0E2C">
        <w:rPr>
          <w:rFonts w:ascii="Tahoma" w:eastAsia="Calibri" w:hAnsi="Tahoma" w:cs="Tahoma"/>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3F05BD3A" w14:textId="77777777" w:rsidR="00E37EBD" w:rsidRPr="006A0E2C" w:rsidRDefault="00E37EBD" w:rsidP="00E37EBD">
      <w:pPr>
        <w:spacing w:after="0" w:line="240" w:lineRule="auto"/>
        <w:contextualSpacing/>
        <w:rPr>
          <w:rFonts w:ascii="Tahoma" w:eastAsia="Calibri" w:hAnsi="Tahoma" w:cs="Tahoma"/>
          <w:kern w:val="0"/>
          <w14:ligatures w14:val="none"/>
        </w:rPr>
      </w:pPr>
    </w:p>
    <w:p w14:paraId="5A3925E5" w14:textId="7659DCE3" w:rsidR="00E37EBD" w:rsidRPr="006A0E2C" w:rsidRDefault="00E37EBD" w:rsidP="006A0E2C">
      <w:pPr>
        <w:pStyle w:val="ListParagraph"/>
        <w:numPr>
          <w:ilvl w:val="0"/>
          <w:numId w:val="4"/>
        </w:numPr>
        <w:tabs>
          <w:tab w:val="left" w:pos="10620"/>
        </w:tabs>
        <w:spacing w:after="0" w:line="240" w:lineRule="auto"/>
        <w:rPr>
          <w:rFonts w:ascii="Tahoma" w:eastAsia="Calibri" w:hAnsi="Tahoma" w:cs="Tahoma"/>
          <w:kern w:val="0"/>
          <w14:ligatures w14:val="none"/>
        </w:rPr>
      </w:pPr>
      <w:r w:rsidRPr="006A0E2C">
        <w:rPr>
          <w:rFonts w:ascii="Tahoma" w:eastAsia="Calibri" w:hAnsi="Tahoma" w:cs="Tahoma"/>
          <w:b/>
          <w:bCs/>
          <w:kern w:val="0"/>
          <w14:ligatures w14:val="none"/>
        </w:rPr>
        <w:lastRenderedPageBreak/>
        <w:t>Participant enrollment strategies</w:t>
      </w:r>
      <w:r w:rsidR="006A0E2C" w:rsidRPr="006A0E2C">
        <w:rPr>
          <w:rFonts w:ascii="Tahoma" w:eastAsia="Calibri" w:hAnsi="Tahoma" w:cs="Tahoma"/>
          <w:b/>
          <w:bCs/>
          <w:kern w:val="0"/>
          <w14:ligatures w14:val="none"/>
        </w:rPr>
        <w:t>:</w:t>
      </w:r>
      <w:r w:rsidRPr="006A0E2C">
        <w:rPr>
          <w:rFonts w:ascii="Tahoma" w:eastAsia="Calibri" w:hAnsi="Tahoma" w:cs="Tahoma"/>
          <w:kern w:val="0"/>
          <w14:ligatures w14:val="none"/>
        </w:rPr>
        <w:t xml:space="preserve"> Describe any best practices used to increase enrollment this quarter.</w:t>
      </w:r>
      <w:r w:rsidRPr="006A0E2C">
        <w:rPr>
          <w:rFonts w:ascii="Tahoma" w:eastAsia="Calibri" w:hAnsi="Tahoma" w:cs="Tahoma"/>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5D6FBB80" w14:textId="77777777" w:rsidR="00E37EBD" w:rsidRPr="006A0E2C" w:rsidRDefault="00E37EBD" w:rsidP="00E37EBD">
      <w:pPr>
        <w:spacing w:after="0" w:line="240" w:lineRule="auto"/>
        <w:contextualSpacing/>
        <w:rPr>
          <w:rFonts w:ascii="Tahoma" w:eastAsia="Calibri" w:hAnsi="Tahoma" w:cs="Tahoma"/>
          <w:kern w:val="0"/>
          <w14:ligatures w14:val="none"/>
        </w:rPr>
      </w:pPr>
    </w:p>
    <w:p w14:paraId="64D03507" w14:textId="5EA4383E" w:rsidR="00E37EBD" w:rsidRDefault="00E37EBD" w:rsidP="006A0E2C">
      <w:pPr>
        <w:pStyle w:val="ListParagraph"/>
        <w:numPr>
          <w:ilvl w:val="0"/>
          <w:numId w:val="4"/>
        </w:numPr>
        <w:tabs>
          <w:tab w:val="left" w:pos="4320"/>
          <w:tab w:val="left" w:pos="8640"/>
        </w:tabs>
        <w:spacing w:after="0" w:line="240" w:lineRule="auto"/>
        <w:rPr>
          <w:rFonts w:ascii="Tahoma" w:eastAsia="Calibri" w:hAnsi="Tahoma" w:cs="Tahoma"/>
          <w:kern w:val="0"/>
          <w14:ligatures w14:val="none"/>
        </w:rPr>
      </w:pPr>
      <w:r w:rsidRPr="006A0E2C">
        <w:rPr>
          <w:rFonts w:ascii="Tahoma" w:eastAsia="Calibri" w:hAnsi="Tahoma" w:cs="Tahoma"/>
          <w:b/>
          <w:bCs/>
          <w:kern w:val="0"/>
          <w14:ligatures w14:val="none"/>
        </w:rPr>
        <w:t>Coordination with income maintenance agencies:</w:t>
      </w:r>
      <w:r w:rsidRPr="006A0E2C">
        <w:rPr>
          <w:rFonts w:ascii="Tahoma" w:eastAsia="Calibri" w:hAnsi="Tahoma" w:cs="Tahoma"/>
          <w:kern w:val="0"/>
          <w14:ligatures w14:val="none"/>
        </w:rPr>
        <w:t xml:space="preserve"> Describe FSET/income maintenance agency coordination practices that are working well and any challenges that need to be addressed from this quarter.</w:t>
      </w:r>
      <w:r w:rsidRPr="006A0E2C">
        <w:rPr>
          <w:rFonts w:ascii="Tahoma" w:eastAsia="Calibri" w:hAnsi="Tahoma" w:cs="Tahoma"/>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608DE3BB" w14:textId="77777777" w:rsidR="006A0E2C" w:rsidRPr="006A0E2C" w:rsidRDefault="006A0E2C" w:rsidP="006A0E2C">
      <w:pPr>
        <w:pStyle w:val="ListParagraph"/>
        <w:tabs>
          <w:tab w:val="left" w:pos="4320"/>
          <w:tab w:val="left" w:pos="8640"/>
        </w:tabs>
        <w:spacing w:after="0" w:line="240" w:lineRule="auto"/>
        <w:rPr>
          <w:rFonts w:ascii="Tahoma" w:eastAsia="Calibri" w:hAnsi="Tahoma" w:cs="Tahoma"/>
          <w:kern w:val="0"/>
          <w14:ligatures w14:val="none"/>
        </w:rPr>
      </w:pPr>
    </w:p>
    <w:p w14:paraId="37F237AE" w14:textId="117AB9CD" w:rsidR="006A0E2C" w:rsidRPr="006A0E2C" w:rsidRDefault="00E37EBD" w:rsidP="006A0E2C">
      <w:pPr>
        <w:pStyle w:val="ListParagraph"/>
        <w:keepNext/>
        <w:numPr>
          <w:ilvl w:val="0"/>
          <w:numId w:val="4"/>
        </w:numPr>
        <w:rPr>
          <w:rFonts w:ascii="Tahoma" w:hAnsi="Tahoma" w:cs="Tahoma"/>
        </w:rPr>
      </w:pPr>
      <w:r w:rsidRPr="006A0E2C">
        <w:rPr>
          <w:rFonts w:ascii="Tahoma" w:hAnsi="Tahoma" w:cs="Tahoma"/>
          <w:b/>
          <w:bCs/>
        </w:rPr>
        <w:t>Resolution of monitoring findings:</w:t>
      </w:r>
      <w:r w:rsidRPr="006A0E2C">
        <w:rPr>
          <w:rFonts w:ascii="Tahoma" w:hAnsi="Tahoma" w:cs="Tahoma"/>
        </w:rPr>
        <w:t xml:space="preserve"> Provide any steps your agency took this quarter to resolve any monitoring findings or to implement any recommendations.</w:t>
      </w:r>
      <w:r w:rsidR="006A0E2C" w:rsidRPr="006A0E2C">
        <w:rPr>
          <w:rFonts w:ascii="Tahoma" w:hAnsi="Tahoma" w:cs="Tahoma"/>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10263D1A" w14:textId="77777777" w:rsidR="006A0E2C" w:rsidRPr="006A0E2C" w:rsidRDefault="006A0E2C" w:rsidP="006A0E2C">
      <w:pPr>
        <w:pStyle w:val="ListParagraph"/>
        <w:keepNext/>
        <w:rPr>
          <w:rFonts w:ascii="Tahoma" w:hAnsi="Tahoma" w:cs="Tahoma"/>
        </w:rPr>
      </w:pPr>
    </w:p>
    <w:p w14:paraId="68F5EC41" w14:textId="0448D110" w:rsidR="00E37EBD" w:rsidRPr="006A0E2C" w:rsidRDefault="00E37EBD" w:rsidP="006A0E2C">
      <w:pPr>
        <w:pStyle w:val="ListParagraph"/>
        <w:numPr>
          <w:ilvl w:val="0"/>
          <w:numId w:val="4"/>
        </w:numPr>
        <w:tabs>
          <w:tab w:val="left" w:pos="4320"/>
          <w:tab w:val="left" w:pos="8640"/>
        </w:tabs>
        <w:spacing w:after="0" w:line="240" w:lineRule="auto"/>
        <w:rPr>
          <w:rFonts w:ascii="Tahoma" w:eastAsia="Calibri" w:hAnsi="Tahoma" w:cs="Tahoma"/>
          <w:bCs/>
          <w:kern w:val="0"/>
          <w14:ligatures w14:val="none"/>
        </w:rPr>
      </w:pPr>
      <w:r w:rsidRPr="006A0E2C">
        <w:rPr>
          <w:rFonts w:ascii="Tahoma" w:eastAsia="Calibri" w:hAnsi="Tahoma" w:cs="Tahoma"/>
          <w:b/>
          <w:bCs/>
          <w:kern w:val="0"/>
          <w14:ligatures w14:val="none"/>
        </w:rPr>
        <w:t>Third-party program (TPP) outcomes:</w:t>
      </w:r>
      <w:r w:rsidRPr="006A0E2C">
        <w:rPr>
          <w:rFonts w:ascii="Tahoma" w:eastAsia="Calibri" w:hAnsi="Tahoma" w:cs="Tahoma"/>
          <w:bCs/>
          <w:kern w:val="0"/>
          <w14:ligatures w14:val="none"/>
        </w:rPr>
        <w:t xml:space="preserve"> Provide a summary of quarterly program outcomes for all special FSET TTP funded by 50% Local/50% Federal funds. Include the following quarterly details for each TTP in your response:</w:t>
      </w:r>
      <w:r w:rsidRPr="006A0E2C" w:rsidDel="00D37435">
        <w:rPr>
          <w:rFonts w:ascii="Tahoma" w:eastAsia="Calibri" w:hAnsi="Tahoma" w:cs="Tahoma"/>
          <w:bCs/>
          <w:kern w:val="0"/>
          <w14:ligatures w14:val="none"/>
        </w:rPr>
        <w:t xml:space="preserve"> </w:t>
      </w:r>
    </w:p>
    <w:p w14:paraId="3D755C12" w14:textId="77777777" w:rsidR="00E37EBD" w:rsidRPr="00E37EBD" w:rsidRDefault="00E37EBD" w:rsidP="006A0E2C">
      <w:pPr>
        <w:numPr>
          <w:ilvl w:val="0"/>
          <w:numId w:val="6"/>
        </w:numPr>
        <w:tabs>
          <w:tab w:val="left" w:pos="4320"/>
          <w:tab w:val="left" w:pos="8640"/>
        </w:tabs>
        <w:spacing w:after="0" w:line="240" w:lineRule="auto"/>
        <w:contextualSpacing/>
        <w:rPr>
          <w:rFonts w:ascii="Tahoma" w:eastAsia="Calibri" w:hAnsi="Tahoma" w:cs="Tahoma"/>
          <w:bCs/>
          <w:kern w:val="0"/>
          <w14:ligatures w14:val="none"/>
        </w:rPr>
      </w:pPr>
      <w:r w:rsidRPr="00E37EBD">
        <w:rPr>
          <w:rFonts w:ascii="Tahoma" w:eastAsia="Calibri" w:hAnsi="Tahoma" w:cs="Tahoma"/>
          <w:bCs/>
          <w:kern w:val="0"/>
          <w14:ligatures w14:val="none"/>
        </w:rPr>
        <w:t>New Enrollments</w:t>
      </w:r>
    </w:p>
    <w:p w14:paraId="5A59EBF0" w14:textId="77777777" w:rsidR="00E37EBD" w:rsidRPr="00E37EBD" w:rsidRDefault="00E37EBD" w:rsidP="006A0E2C">
      <w:pPr>
        <w:numPr>
          <w:ilvl w:val="0"/>
          <w:numId w:val="6"/>
        </w:numPr>
        <w:tabs>
          <w:tab w:val="left" w:pos="4320"/>
          <w:tab w:val="left" w:pos="8640"/>
        </w:tabs>
        <w:spacing w:after="0" w:line="240" w:lineRule="auto"/>
        <w:contextualSpacing/>
        <w:rPr>
          <w:rFonts w:ascii="Tahoma" w:eastAsia="Calibri" w:hAnsi="Tahoma" w:cs="Tahoma"/>
          <w:bCs/>
          <w:kern w:val="0"/>
          <w14:ligatures w14:val="none"/>
        </w:rPr>
      </w:pPr>
      <w:r w:rsidRPr="00E37EBD">
        <w:rPr>
          <w:rFonts w:ascii="Tahoma" w:eastAsia="Calibri" w:hAnsi="Tahoma" w:cs="Tahoma"/>
          <w:bCs/>
          <w:kern w:val="0"/>
          <w14:ligatures w14:val="none"/>
        </w:rPr>
        <w:t xml:space="preserve">Cumulative Enrollment </w:t>
      </w:r>
    </w:p>
    <w:p w14:paraId="46BD4861" w14:textId="77777777" w:rsidR="00E37EBD" w:rsidRPr="00E37EBD" w:rsidRDefault="00E37EBD" w:rsidP="006A0E2C">
      <w:pPr>
        <w:numPr>
          <w:ilvl w:val="0"/>
          <w:numId w:val="6"/>
        </w:numPr>
        <w:tabs>
          <w:tab w:val="left" w:pos="4320"/>
          <w:tab w:val="left" w:pos="8640"/>
        </w:tabs>
        <w:spacing w:after="0" w:line="240" w:lineRule="auto"/>
        <w:contextualSpacing/>
        <w:rPr>
          <w:rFonts w:ascii="Tahoma" w:eastAsia="Calibri" w:hAnsi="Tahoma" w:cs="Tahoma"/>
          <w:bCs/>
          <w:kern w:val="0"/>
          <w14:ligatures w14:val="none"/>
        </w:rPr>
      </w:pPr>
      <w:r w:rsidRPr="00E37EBD">
        <w:rPr>
          <w:rFonts w:ascii="Tahoma" w:eastAsia="Calibri" w:hAnsi="Tahoma" w:cs="Tahoma"/>
          <w:bCs/>
          <w:kern w:val="0"/>
          <w14:ligatures w14:val="none"/>
        </w:rPr>
        <w:t xml:space="preserve">Average per month Engaged </w:t>
      </w:r>
    </w:p>
    <w:p w14:paraId="668E842F" w14:textId="77777777" w:rsidR="00E37EBD" w:rsidRPr="00E37EBD" w:rsidRDefault="00E37EBD" w:rsidP="006A0E2C">
      <w:pPr>
        <w:numPr>
          <w:ilvl w:val="0"/>
          <w:numId w:val="6"/>
        </w:numPr>
        <w:tabs>
          <w:tab w:val="left" w:pos="4320"/>
          <w:tab w:val="left" w:pos="8640"/>
        </w:tabs>
        <w:spacing w:after="0" w:line="240" w:lineRule="auto"/>
        <w:contextualSpacing/>
        <w:rPr>
          <w:rFonts w:ascii="Tahoma" w:eastAsia="Calibri" w:hAnsi="Tahoma" w:cs="Tahoma"/>
          <w:bCs/>
          <w:kern w:val="0"/>
          <w14:ligatures w14:val="none"/>
        </w:rPr>
      </w:pPr>
      <w:r w:rsidRPr="00E37EBD">
        <w:rPr>
          <w:rFonts w:ascii="Tahoma" w:eastAsia="Calibri" w:hAnsi="Tahoma" w:cs="Tahoma"/>
          <w:bCs/>
          <w:kern w:val="0"/>
          <w14:ligatures w14:val="none"/>
        </w:rPr>
        <w:t xml:space="preserve">Entered Employments </w:t>
      </w:r>
    </w:p>
    <w:p w14:paraId="0471DBD7" w14:textId="77777777" w:rsidR="00E37EBD" w:rsidRPr="00E37EBD" w:rsidRDefault="00E37EBD" w:rsidP="006A0E2C">
      <w:pPr>
        <w:numPr>
          <w:ilvl w:val="0"/>
          <w:numId w:val="6"/>
        </w:numPr>
        <w:tabs>
          <w:tab w:val="left" w:pos="4320"/>
          <w:tab w:val="left" w:pos="8640"/>
        </w:tabs>
        <w:spacing w:after="0" w:line="240" w:lineRule="auto"/>
        <w:contextualSpacing/>
        <w:rPr>
          <w:rFonts w:ascii="Tahoma" w:eastAsia="Calibri" w:hAnsi="Tahoma" w:cs="Tahoma"/>
          <w:bCs/>
          <w:kern w:val="0"/>
          <w14:ligatures w14:val="none"/>
        </w:rPr>
      </w:pPr>
      <w:r w:rsidRPr="00E37EBD">
        <w:rPr>
          <w:rFonts w:ascii="Tahoma" w:eastAsia="Calibri" w:hAnsi="Tahoma" w:cs="Tahoma"/>
          <w:bCs/>
          <w:kern w:val="0"/>
          <w14:ligatures w14:val="none"/>
        </w:rPr>
        <w:t>Earned Credential</w:t>
      </w:r>
    </w:p>
    <w:p w14:paraId="5AAF8E4E" w14:textId="77777777" w:rsidR="006A0E2C" w:rsidRDefault="00E37EBD" w:rsidP="006A0E2C">
      <w:pPr>
        <w:pStyle w:val="ListParagraph"/>
        <w:numPr>
          <w:ilvl w:val="0"/>
          <w:numId w:val="6"/>
        </w:numPr>
        <w:tabs>
          <w:tab w:val="left" w:pos="4320"/>
          <w:tab w:val="left" w:pos="8640"/>
        </w:tabs>
        <w:spacing w:after="0" w:line="240" w:lineRule="auto"/>
        <w:rPr>
          <w:rFonts w:ascii="Tahoma" w:eastAsia="Calibri" w:hAnsi="Tahoma" w:cs="Tahoma"/>
          <w:bCs/>
          <w:kern w:val="0"/>
          <w14:ligatures w14:val="none"/>
        </w:rPr>
      </w:pPr>
      <w:r w:rsidRPr="006A0E2C">
        <w:rPr>
          <w:rFonts w:ascii="Tahoma" w:eastAsia="Calibri" w:hAnsi="Tahoma" w:cs="Tahoma"/>
          <w:bCs/>
          <w:kern w:val="0"/>
          <w14:ligatures w14:val="none"/>
        </w:rPr>
        <w:t>Completed Work-Based Learning</w:t>
      </w:r>
    </w:p>
    <w:p w14:paraId="4DD90CE2" w14:textId="4A94F03D" w:rsidR="00C26FF0" w:rsidRPr="006A0E2C" w:rsidRDefault="00AD36BE" w:rsidP="006A0E2C">
      <w:pPr>
        <w:tabs>
          <w:tab w:val="left" w:pos="4320"/>
          <w:tab w:val="left" w:pos="8640"/>
        </w:tabs>
        <w:spacing w:after="0" w:line="240" w:lineRule="auto"/>
        <w:ind w:left="720"/>
        <w:rPr>
          <w:rFonts w:ascii="Tahoma" w:eastAsia="Calibri" w:hAnsi="Tahoma" w:cs="Tahoma"/>
          <w:bCs/>
          <w:kern w:val="0"/>
          <w14:ligatures w14:val="none"/>
        </w:rPr>
      </w:pPr>
      <w:r w:rsidRPr="00AD36BE">
        <w:rPr>
          <w:rFonts w:ascii="Verdana" w:eastAsia="Calibri" w:hAnsi="Verdana" w:cs="Tahoma"/>
          <w:kern w:val="0"/>
          <w14:ligatures w14:val="none"/>
        </w:rPr>
        <w:fldChar w:fldCharType="begin">
          <w:ffData>
            <w:name w:val=""/>
            <w:enabled/>
            <w:calcOnExit w:val="0"/>
            <w:textInput/>
          </w:ffData>
        </w:fldChar>
      </w:r>
      <w:r w:rsidRPr="00AD36BE">
        <w:rPr>
          <w:rFonts w:ascii="Verdana" w:eastAsia="Calibri" w:hAnsi="Verdana" w:cs="Tahoma"/>
          <w:kern w:val="0"/>
          <w14:ligatures w14:val="none"/>
        </w:rPr>
        <w:instrText xml:space="preserve"> FORMTEXT </w:instrText>
      </w:r>
      <w:r w:rsidRPr="00AD36BE">
        <w:rPr>
          <w:rFonts w:ascii="Verdana" w:eastAsia="Calibri" w:hAnsi="Verdana" w:cs="Tahoma"/>
          <w:kern w:val="0"/>
          <w14:ligatures w14:val="none"/>
        </w:rPr>
      </w:r>
      <w:r w:rsidRPr="00AD36BE">
        <w:rPr>
          <w:rFonts w:ascii="Verdana" w:eastAsia="Calibri" w:hAnsi="Verdana" w:cs="Tahoma"/>
          <w:kern w:val="0"/>
          <w14:ligatures w14:val="none"/>
        </w:rPr>
        <w:fldChar w:fldCharType="separate"/>
      </w:r>
      <w:r w:rsidRPr="00AD36BE">
        <w:rPr>
          <w:rFonts w:ascii="Verdana" w:hAnsi="Verdana"/>
          <w:noProof/>
        </w:rPr>
        <w:t> </w:t>
      </w:r>
      <w:r w:rsidRPr="00AD36BE">
        <w:rPr>
          <w:rFonts w:ascii="Verdana" w:hAnsi="Verdana"/>
          <w:noProof/>
        </w:rPr>
        <w:t> </w:t>
      </w:r>
      <w:r w:rsidRPr="00AD36BE">
        <w:rPr>
          <w:rFonts w:ascii="Verdana" w:hAnsi="Verdana"/>
          <w:noProof/>
        </w:rPr>
        <w:t> </w:t>
      </w:r>
      <w:r w:rsidRPr="00AD36BE">
        <w:rPr>
          <w:rFonts w:ascii="Verdana" w:hAnsi="Verdana"/>
          <w:noProof/>
        </w:rPr>
        <w:t> </w:t>
      </w:r>
      <w:r w:rsidRPr="00AD36BE">
        <w:rPr>
          <w:rFonts w:ascii="Verdana" w:hAnsi="Verdana"/>
          <w:noProof/>
        </w:rPr>
        <w:t> </w:t>
      </w:r>
      <w:r w:rsidRPr="00AD36BE">
        <w:rPr>
          <w:rFonts w:ascii="Verdana" w:eastAsia="Calibri" w:hAnsi="Verdana" w:cs="Tahoma"/>
          <w:kern w:val="0"/>
          <w14:ligatures w14:val="none"/>
        </w:rPr>
        <w:fldChar w:fldCharType="end"/>
      </w:r>
    </w:p>
    <w:p w14:paraId="6E8F1C52" w14:textId="77777777" w:rsidR="00C26FF0" w:rsidRPr="006A0E2C" w:rsidRDefault="00C26FF0" w:rsidP="00ED3457">
      <w:pPr>
        <w:spacing w:after="0" w:line="240" w:lineRule="auto"/>
        <w:contextualSpacing/>
        <w:rPr>
          <w:rFonts w:ascii="Tahoma" w:eastAsia="Calibri" w:hAnsi="Tahoma" w:cs="Tahoma"/>
          <w:bCs/>
          <w:kern w:val="0"/>
          <w14:ligatures w14:val="none"/>
        </w:rPr>
      </w:pPr>
    </w:p>
    <w:p w14:paraId="26A8A30A" w14:textId="48071CE2" w:rsidR="006A0E2C" w:rsidRPr="006A0E2C" w:rsidRDefault="00E37EBD" w:rsidP="006A0E2C">
      <w:pPr>
        <w:pStyle w:val="ListParagraph"/>
        <w:numPr>
          <w:ilvl w:val="0"/>
          <w:numId w:val="4"/>
        </w:numPr>
        <w:tabs>
          <w:tab w:val="right" w:pos="8640"/>
        </w:tabs>
        <w:spacing w:after="0" w:line="240" w:lineRule="auto"/>
        <w:rPr>
          <w:rFonts w:ascii="Tahoma" w:hAnsi="Tahoma" w:cs="Tahoma"/>
        </w:rPr>
      </w:pPr>
      <w:r w:rsidRPr="006A0E2C">
        <w:rPr>
          <w:rFonts w:ascii="Tahoma" w:hAnsi="Tahoma" w:cs="Tahoma"/>
          <w:b/>
        </w:rPr>
        <w:t>Success stories</w:t>
      </w:r>
      <w:r w:rsidRPr="006A0E2C">
        <w:rPr>
          <w:rFonts w:ascii="Tahoma" w:hAnsi="Tahoma" w:cs="Tahoma"/>
        </w:rPr>
        <w:t xml:space="preserve">: Share information from this quarter about achievements of FSET participants. This information may be submitted as an attachment to this form. </w:t>
      </w:r>
      <w:r w:rsidR="006A0E2C">
        <w:rPr>
          <w:rFonts w:ascii="Tahoma" w:hAnsi="Tahoma" w:cs="Tahoma"/>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184B755D" w14:textId="77777777" w:rsidR="00425DB2" w:rsidRDefault="00425DB2" w:rsidP="00ED3457">
      <w:pPr>
        <w:spacing w:after="0" w:line="240" w:lineRule="auto"/>
        <w:contextualSpacing/>
        <w:rPr>
          <w:rFonts w:ascii="Tahoma" w:eastAsia="Calibri" w:hAnsi="Tahoma" w:cs="Tahoma"/>
          <w:bCs/>
          <w:kern w:val="0"/>
          <w14:ligatures w14:val="none"/>
        </w:rPr>
      </w:pPr>
    </w:p>
    <w:p w14:paraId="32C387D5" w14:textId="194FC059" w:rsidR="006A0E2C" w:rsidRPr="006A0E2C" w:rsidRDefault="006A0E2C" w:rsidP="006A0E2C">
      <w:pPr>
        <w:pStyle w:val="ListParagraph"/>
        <w:numPr>
          <w:ilvl w:val="0"/>
          <w:numId w:val="4"/>
        </w:numPr>
        <w:spacing w:after="0" w:line="240" w:lineRule="auto"/>
        <w:rPr>
          <w:rFonts w:ascii="Tahoma" w:eastAsia="Calibri" w:hAnsi="Tahoma" w:cs="Tahoma"/>
          <w:bCs/>
          <w:kern w:val="0"/>
          <w14:ligatures w14:val="none"/>
        </w:rPr>
      </w:pPr>
      <w:r w:rsidRPr="006A0E2C">
        <w:rPr>
          <w:rFonts w:ascii="Tahoma" w:eastAsia="Calibri" w:hAnsi="Tahoma" w:cs="Tahoma"/>
          <w:b/>
          <w:kern w:val="0"/>
          <w14:ligatures w14:val="none"/>
        </w:rPr>
        <w:t>Service efficiency improvements:</w:t>
      </w:r>
      <w:r w:rsidRPr="006A0E2C">
        <w:rPr>
          <w:rFonts w:ascii="Tahoma" w:eastAsia="Calibri" w:hAnsi="Tahoma" w:cs="Tahoma"/>
          <w:bCs/>
          <w:kern w:val="0"/>
          <w14:ligatures w14:val="none"/>
        </w:rPr>
        <w:t xml:space="preserve"> Describe any steps taken this quarter to improve service efficiency to FSET participants. Provide any available supporting data collected by the vendor for this quarter. Describe actions taken to initiate service improvements based on this feedback. Use this section for any additional information you want to share this quarter.</w:t>
      </w:r>
      <w:r>
        <w:rPr>
          <w:rFonts w:ascii="Tahoma" w:eastAsia="Calibri" w:hAnsi="Tahoma" w:cs="Tahoma"/>
          <w:bCs/>
          <w:kern w:val="0"/>
          <w14:ligatures w14:val="none"/>
        </w:rPr>
        <w:br/>
      </w:r>
      <w:r w:rsidR="00AD36BE" w:rsidRPr="00AD36BE">
        <w:rPr>
          <w:rFonts w:ascii="Verdana" w:eastAsia="Calibri" w:hAnsi="Verdana" w:cs="Tahoma"/>
          <w:kern w:val="0"/>
          <w14:ligatures w14:val="none"/>
        </w:rPr>
        <w:fldChar w:fldCharType="begin">
          <w:ffData>
            <w:name w:val=""/>
            <w:enabled/>
            <w:calcOnExit w:val="0"/>
            <w:textInput/>
          </w:ffData>
        </w:fldChar>
      </w:r>
      <w:r w:rsidR="00AD36BE" w:rsidRPr="00AD36BE">
        <w:rPr>
          <w:rFonts w:ascii="Verdana" w:eastAsia="Calibri" w:hAnsi="Verdana" w:cs="Tahoma"/>
          <w:kern w:val="0"/>
          <w14:ligatures w14:val="none"/>
        </w:rPr>
        <w:instrText xml:space="preserve"> FORMTEXT </w:instrText>
      </w:r>
      <w:r w:rsidR="00AD36BE" w:rsidRPr="00AD36BE">
        <w:rPr>
          <w:rFonts w:ascii="Verdana" w:eastAsia="Calibri" w:hAnsi="Verdana" w:cs="Tahoma"/>
          <w:kern w:val="0"/>
          <w14:ligatures w14:val="none"/>
        </w:rPr>
      </w:r>
      <w:r w:rsidR="00AD36BE" w:rsidRPr="00AD36BE">
        <w:rPr>
          <w:rFonts w:ascii="Verdana" w:eastAsia="Calibri" w:hAnsi="Verdana" w:cs="Tahoma"/>
          <w:kern w:val="0"/>
          <w14:ligatures w14:val="none"/>
        </w:rPr>
        <w:fldChar w:fldCharType="separate"/>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hAnsi="Verdana"/>
          <w:noProof/>
        </w:rPr>
        <w:t> </w:t>
      </w:r>
      <w:r w:rsidR="00AD36BE" w:rsidRPr="00AD36BE">
        <w:rPr>
          <w:rFonts w:ascii="Verdana" w:eastAsia="Calibri" w:hAnsi="Verdana" w:cs="Tahoma"/>
          <w:kern w:val="0"/>
          <w14:ligatures w14:val="none"/>
        </w:rPr>
        <w:fldChar w:fldCharType="end"/>
      </w:r>
    </w:p>
    <w:p w14:paraId="0FB7E6C1" w14:textId="77777777" w:rsidR="00425DB2" w:rsidRPr="006A0E2C" w:rsidRDefault="00425DB2" w:rsidP="00ED3457">
      <w:pPr>
        <w:spacing w:after="0" w:line="240" w:lineRule="auto"/>
        <w:contextualSpacing/>
        <w:rPr>
          <w:rFonts w:ascii="Tahoma" w:eastAsia="Calibri" w:hAnsi="Tahoma" w:cs="Tahoma"/>
          <w:bCs/>
          <w:kern w:val="0"/>
          <w14:ligatures w14:val="none"/>
        </w:rPr>
      </w:pPr>
    </w:p>
    <w:p w14:paraId="74A6961F" w14:textId="77777777" w:rsidR="003354DF" w:rsidRPr="000522CF" w:rsidRDefault="003354DF" w:rsidP="003354DF">
      <w:pPr>
        <w:spacing w:after="0" w:line="240" w:lineRule="auto"/>
        <w:contextualSpacing/>
        <w:rPr>
          <w:rFonts w:ascii="Tahoma" w:eastAsia="Calibri" w:hAnsi="Tahoma" w:cs="Tahoma"/>
          <w:bCs/>
          <w:kern w:val="0"/>
          <w14:ligatures w14:val="none"/>
        </w:rPr>
      </w:pPr>
    </w:p>
    <w:p w14:paraId="2E97B5D2" w14:textId="77777777" w:rsidR="00ED3457" w:rsidRPr="000522CF" w:rsidRDefault="00ED3457" w:rsidP="00ED3457">
      <w:pPr>
        <w:spacing w:after="0" w:line="240" w:lineRule="auto"/>
        <w:contextualSpacing/>
        <w:rPr>
          <w:rFonts w:ascii="Verdana" w:eastAsia="Calibri" w:hAnsi="Verdana" w:cs="Tahoma"/>
          <w:bCs/>
          <w:kern w:val="0"/>
          <w:u w:val="single"/>
          <w14:ligatures w14:val="none"/>
        </w:rPr>
      </w:pPr>
    </w:p>
    <w:p w14:paraId="1A4E3DF6" w14:textId="77777777" w:rsidR="00010210" w:rsidRPr="000522CF" w:rsidRDefault="00010210" w:rsidP="002B7A59">
      <w:pPr>
        <w:tabs>
          <w:tab w:val="left" w:pos="10620"/>
        </w:tabs>
        <w:spacing w:after="0" w:line="240" w:lineRule="auto"/>
        <w:contextualSpacing/>
        <w:rPr>
          <w:rFonts w:ascii="Tahoma" w:eastAsia="Calibri" w:hAnsi="Tahoma" w:cs="Tahoma"/>
          <w:b/>
          <w:bCs/>
        </w:rPr>
      </w:pPr>
    </w:p>
    <w:p w14:paraId="48FC177D" w14:textId="2033D4BC" w:rsidR="00010210" w:rsidRDefault="00D30BA1" w:rsidP="00D30BA1">
      <w:pPr>
        <w:tabs>
          <w:tab w:val="left" w:pos="10620"/>
        </w:tabs>
        <w:spacing w:after="0" w:line="240" w:lineRule="auto"/>
        <w:contextualSpacing/>
        <w:rPr>
          <w:rFonts w:ascii="Verdana" w:eastAsia="Calibri" w:hAnsi="Verdana" w:cs="Tahoma"/>
          <w:kern w:val="0"/>
          <w:u w:val="single"/>
          <w14:ligatures w14:val="none"/>
        </w:rPr>
      </w:pPr>
      <w:r>
        <w:rPr>
          <w:rFonts w:ascii="Tahoma" w:eastAsia="Calibri" w:hAnsi="Tahoma" w:cs="Tahoma"/>
          <w:b/>
          <w:bCs/>
        </w:rPr>
        <w:t>Name and title of person completing report</w:t>
      </w:r>
      <w:r w:rsidR="002B7A59" w:rsidRPr="000522CF">
        <w:rPr>
          <w:rFonts w:ascii="Tahoma" w:eastAsia="Calibri" w:hAnsi="Tahoma" w:cs="Tahoma"/>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ascii="Verdana" w:eastAsia="Calibri" w:hAnsi="Verdana" w:cs="Tahoma"/>
          <w:kern w:val="0"/>
          <w:u w:val="single"/>
          <w14:ligatures w14:val="none"/>
        </w:rPr>
        <w:tab/>
      </w:r>
    </w:p>
    <w:p w14:paraId="21C7175E" w14:textId="77777777" w:rsidR="00D30BA1" w:rsidRPr="000522CF" w:rsidRDefault="00D30BA1" w:rsidP="00D30BA1">
      <w:pPr>
        <w:tabs>
          <w:tab w:val="left" w:pos="10620"/>
        </w:tabs>
        <w:spacing w:after="0" w:line="240" w:lineRule="auto"/>
        <w:contextualSpacing/>
        <w:rPr>
          <w:rFonts w:ascii="Tahoma" w:eastAsia="Calibri" w:hAnsi="Tahoma" w:cs="Tahoma"/>
        </w:rPr>
      </w:pPr>
    </w:p>
    <w:p w14:paraId="4E867764" w14:textId="6DD82765" w:rsidR="00ED3457" w:rsidRPr="000522CF" w:rsidRDefault="002B7A59" w:rsidP="002B7A59">
      <w:pPr>
        <w:tabs>
          <w:tab w:val="left" w:pos="7200"/>
          <w:tab w:val="left" w:pos="10620"/>
        </w:tabs>
        <w:spacing w:after="0" w:line="240" w:lineRule="auto"/>
        <w:contextualSpacing/>
        <w:rPr>
          <w:rFonts w:ascii="Verdana" w:eastAsia="Calibri" w:hAnsi="Verdana" w:cs="Tahoma"/>
          <w:bCs/>
          <w:kern w:val="0"/>
          <w:u w:val="single"/>
          <w14:ligatures w14:val="none"/>
        </w:rPr>
      </w:pPr>
      <w:r w:rsidRPr="000522CF">
        <w:rPr>
          <w:rFonts w:ascii="Tahoma" w:eastAsia="Calibri" w:hAnsi="Tahoma" w:cs="Tahoma"/>
        </w:rPr>
        <w:t xml:space="preserve">Date </w:t>
      </w:r>
      <w:r w:rsidR="00D30BA1">
        <w:rPr>
          <w:rFonts w:ascii="Tahoma" w:eastAsia="Calibri" w:hAnsi="Tahoma" w:cs="Tahoma"/>
        </w:rPr>
        <w:t>completed (MM/DD/YYYY)</w:t>
      </w:r>
      <w:r w:rsidRPr="000522CF">
        <w:rPr>
          <w:rFonts w:ascii="Tahoma" w:eastAsia="Calibri" w:hAnsi="Tahoma" w:cs="Tahoma"/>
        </w:rPr>
        <w:t>:</w:t>
      </w:r>
      <w:r w:rsidRPr="00AD36BE">
        <w:rPr>
          <w:rFonts w:ascii="Tahoma" w:eastAsia="Calibri" w:hAnsi="Tahoma" w:cs="Tahoma"/>
        </w:rPr>
        <w:t xml:space="preserve"> </w:t>
      </w:r>
      <w:r w:rsidR="00D30BA1" w:rsidRPr="000522CF">
        <w:rPr>
          <w:rFonts w:ascii="Verdana" w:eastAsia="Calibri" w:hAnsi="Verdana" w:cs="Tahoma"/>
          <w:kern w:val="0"/>
          <w:u w:val="single"/>
          <w14:ligatures w14:val="none"/>
        </w:rPr>
        <w:fldChar w:fldCharType="begin">
          <w:ffData>
            <w:name w:val="Text5"/>
            <w:enabled/>
            <w:calcOnExit w:val="0"/>
            <w:textInput/>
          </w:ffData>
        </w:fldChar>
      </w:r>
      <w:r w:rsidR="00D30BA1" w:rsidRPr="000522CF">
        <w:rPr>
          <w:rFonts w:ascii="Verdana" w:eastAsia="Calibri" w:hAnsi="Verdana" w:cs="Tahoma"/>
          <w:kern w:val="0"/>
          <w:u w:val="single"/>
          <w14:ligatures w14:val="none"/>
        </w:rPr>
        <w:instrText xml:space="preserve"> FORMTEXT </w:instrText>
      </w:r>
      <w:r w:rsidR="00D30BA1" w:rsidRPr="000522CF">
        <w:rPr>
          <w:rFonts w:ascii="Verdana" w:eastAsia="Calibri" w:hAnsi="Verdana" w:cs="Tahoma"/>
          <w:kern w:val="0"/>
          <w:u w:val="single"/>
          <w14:ligatures w14:val="none"/>
        </w:rPr>
      </w:r>
      <w:r w:rsidR="00D30BA1" w:rsidRPr="000522CF">
        <w:rPr>
          <w:rFonts w:ascii="Verdana" w:eastAsia="Calibri" w:hAnsi="Verdana" w:cs="Tahoma"/>
          <w:kern w:val="0"/>
          <w:u w:val="single"/>
          <w14:ligatures w14:val="none"/>
        </w:rPr>
        <w:fldChar w:fldCharType="separate"/>
      </w:r>
      <w:r w:rsidR="00D30BA1" w:rsidRPr="000522CF">
        <w:rPr>
          <w:rFonts w:ascii="Verdana" w:eastAsia="Calibri" w:hAnsi="Verdana" w:cs="Tahoma"/>
          <w:noProof/>
          <w:kern w:val="0"/>
          <w:u w:val="single"/>
          <w14:ligatures w14:val="none"/>
        </w:rPr>
        <w:t> </w:t>
      </w:r>
      <w:r w:rsidR="00D30BA1" w:rsidRPr="000522CF">
        <w:rPr>
          <w:rFonts w:ascii="Verdana" w:eastAsia="Calibri" w:hAnsi="Verdana" w:cs="Tahoma"/>
          <w:noProof/>
          <w:kern w:val="0"/>
          <w:u w:val="single"/>
          <w14:ligatures w14:val="none"/>
        </w:rPr>
        <w:t> </w:t>
      </w:r>
      <w:r w:rsidR="00D30BA1" w:rsidRPr="000522CF">
        <w:rPr>
          <w:rFonts w:ascii="Verdana" w:eastAsia="Calibri" w:hAnsi="Verdana" w:cs="Tahoma"/>
          <w:noProof/>
          <w:kern w:val="0"/>
          <w:u w:val="single"/>
          <w14:ligatures w14:val="none"/>
        </w:rPr>
        <w:t> </w:t>
      </w:r>
      <w:r w:rsidR="00D30BA1" w:rsidRPr="000522CF">
        <w:rPr>
          <w:rFonts w:ascii="Verdana" w:eastAsia="Calibri" w:hAnsi="Verdana" w:cs="Tahoma"/>
          <w:noProof/>
          <w:kern w:val="0"/>
          <w:u w:val="single"/>
          <w14:ligatures w14:val="none"/>
        </w:rPr>
        <w:t> </w:t>
      </w:r>
      <w:r w:rsidR="00D30BA1" w:rsidRPr="000522CF">
        <w:rPr>
          <w:rFonts w:ascii="Verdana" w:eastAsia="Calibri" w:hAnsi="Verdana" w:cs="Tahoma"/>
          <w:noProof/>
          <w:kern w:val="0"/>
          <w:u w:val="single"/>
          <w14:ligatures w14:val="none"/>
        </w:rPr>
        <w:t> </w:t>
      </w:r>
      <w:r w:rsidR="00D30BA1" w:rsidRPr="000522CF">
        <w:rPr>
          <w:rFonts w:ascii="Verdana" w:eastAsia="Calibri" w:hAnsi="Verdana" w:cs="Tahoma"/>
          <w:kern w:val="0"/>
          <w:u w:val="single"/>
          <w14:ligatures w14:val="none"/>
        </w:rPr>
        <w:fldChar w:fldCharType="end"/>
      </w:r>
      <w:r w:rsidR="00D30BA1" w:rsidRPr="000522CF">
        <w:rPr>
          <w:rFonts w:ascii="Verdana" w:eastAsia="Calibri" w:hAnsi="Verdana" w:cs="Tahoma"/>
          <w:kern w:val="0"/>
          <w:u w:val="single"/>
          <w14:ligatures w14:val="none"/>
        </w:rPr>
        <w:tab/>
      </w:r>
      <w:r w:rsidR="00D30BA1">
        <w:rPr>
          <w:rFonts w:ascii="Verdana" w:eastAsia="Calibri" w:hAnsi="Verdana" w:cs="Tahoma"/>
          <w:kern w:val="0"/>
          <w:u w:val="single"/>
          <w14:ligatures w14:val="none"/>
        </w:rPr>
        <w:tab/>
      </w:r>
    </w:p>
    <w:sectPr w:rsidR="00ED3457" w:rsidRPr="000522CF"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B243" w14:textId="77777777" w:rsidR="000B0F5D" w:rsidRDefault="000B0F5D" w:rsidP="00ED4FFC">
      <w:pPr>
        <w:spacing w:after="0" w:line="240" w:lineRule="auto"/>
      </w:pPr>
      <w:r>
        <w:separator/>
      </w:r>
    </w:p>
    <w:p w14:paraId="51CA784B" w14:textId="77777777" w:rsidR="00811BEA" w:rsidRDefault="00811BEA"/>
  </w:endnote>
  <w:endnote w:type="continuationSeparator" w:id="0">
    <w:p w14:paraId="6615368A" w14:textId="77777777" w:rsidR="000B0F5D" w:rsidRDefault="000B0F5D" w:rsidP="00ED4FFC">
      <w:pPr>
        <w:spacing w:after="0" w:line="240" w:lineRule="auto"/>
      </w:pPr>
      <w:r>
        <w:continuationSeparator/>
      </w:r>
    </w:p>
    <w:p w14:paraId="4E3E4C95" w14:textId="77777777" w:rsidR="00811BEA" w:rsidRDefault="00811BEA"/>
  </w:endnote>
  <w:endnote w:type="continuationNotice" w:id="1">
    <w:p w14:paraId="0FBAD066" w14:textId="77777777" w:rsidR="000B0F5D" w:rsidRDefault="000B0F5D">
      <w:pPr>
        <w:spacing w:after="0" w:line="240" w:lineRule="auto"/>
      </w:pPr>
    </w:p>
    <w:p w14:paraId="0A018ACD" w14:textId="77777777" w:rsidR="00811BEA" w:rsidRDefault="0081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B899" w14:textId="77777777" w:rsidR="000B0F5D" w:rsidRDefault="000B0F5D" w:rsidP="00ED4FFC">
      <w:pPr>
        <w:spacing w:after="0" w:line="240" w:lineRule="auto"/>
      </w:pPr>
      <w:r>
        <w:separator/>
      </w:r>
    </w:p>
    <w:p w14:paraId="5B125FBE" w14:textId="77777777" w:rsidR="00811BEA" w:rsidRDefault="00811BEA"/>
  </w:footnote>
  <w:footnote w:type="continuationSeparator" w:id="0">
    <w:p w14:paraId="600D19C7" w14:textId="77777777" w:rsidR="000B0F5D" w:rsidRDefault="000B0F5D" w:rsidP="00ED4FFC">
      <w:pPr>
        <w:spacing w:after="0" w:line="240" w:lineRule="auto"/>
      </w:pPr>
      <w:r>
        <w:continuationSeparator/>
      </w:r>
    </w:p>
    <w:p w14:paraId="2A4C48A6" w14:textId="77777777" w:rsidR="00811BEA" w:rsidRDefault="00811BEA"/>
  </w:footnote>
  <w:footnote w:type="continuationNotice" w:id="1">
    <w:p w14:paraId="0DAF71D1" w14:textId="77777777" w:rsidR="000B0F5D" w:rsidRDefault="000B0F5D">
      <w:pPr>
        <w:spacing w:after="0" w:line="240" w:lineRule="auto"/>
      </w:pPr>
    </w:p>
    <w:p w14:paraId="1523F244" w14:textId="77777777" w:rsidR="00811BEA" w:rsidRDefault="00811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CCFB1FA" w:rsidR="00ED4FFC" w:rsidRDefault="00ED4FFC" w:rsidP="00ED4FFC">
    <w:pPr>
      <w:pStyle w:val="Header"/>
      <w:tabs>
        <w:tab w:val="clear" w:pos="4680"/>
        <w:tab w:val="clear" w:pos="9360"/>
        <w:tab w:val="right" w:pos="10800"/>
      </w:tabs>
      <w:rPr>
        <w:rFonts w:ascii="Tahoma" w:hAnsi="Tahoma" w:cs="Tahoma"/>
        <w:noProof/>
        <w:sz w:val="20"/>
        <w:szCs w:val="20"/>
      </w:rPr>
    </w:pPr>
    <w:r w:rsidRPr="00414CAE">
      <w:rPr>
        <w:rFonts w:ascii="Tahoma" w:hAnsi="Tahoma" w:cs="Tahoma"/>
        <w:sz w:val="20"/>
        <w:szCs w:val="20"/>
      </w:rPr>
      <w:t>F-</w:t>
    </w:r>
    <w:r w:rsidR="006A0E2C">
      <w:rPr>
        <w:rFonts w:ascii="Tahoma" w:hAnsi="Tahoma" w:cs="Tahoma"/>
        <w:sz w:val="20"/>
        <w:szCs w:val="20"/>
      </w:rPr>
      <w:t>02915</w:t>
    </w:r>
    <w:r>
      <w:rPr>
        <w:rFonts w:ascii="Tahoma" w:hAnsi="Tahoma" w:cs="Tahoma"/>
        <w:sz w:val="20"/>
        <w:szCs w:val="20"/>
      </w:rPr>
      <w:tab/>
    </w:r>
    <w:r w:rsidRPr="00414CAE">
      <w:rPr>
        <w:rFonts w:ascii="Tahoma" w:hAnsi="Tahoma" w:cs="Tahoma"/>
        <w:sz w:val="20"/>
        <w:szCs w:val="20"/>
      </w:rPr>
      <w:t xml:space="preserve">Page </w:t>
    </w:r>
    <w:r w:rsidRPr="00414CAE">
      <w:rPr>
        <w:rFonts w:ascii="Tahoma" w:hAnsi="Tahoma" w:cs="Tahoma"/>
        <w:sz w:val="20"/>
        <w:szCs w:val="20"/>
      </w:rPr>
      <w:fldChar w:fldCharType="begin"/>
    </w:r>
    <w:r w:rsidRPr="00414CAE">
      <w:rPr>
        <w:rFonts w:ascii="Tahoma" w:hAnsi="Tahoma" w:cs="Tahoma"/>
        <w:sz w:val="20"/>
        <w:szCs w:val="20"/>
      </w:rPr>
      <w:instrText xml:space="preserve"> PAGE  \* Arabic  \* MERGEFORMAT </w:instrText>
    </w:r>
    <w:r w:rsidRPr="00414CAE">
      <w:rPr>
        <w:rFonts w:ascii="Tahoma" w:hAnsi="Tahoma" w:cs="Tahoma"/>
        <w:sz w:val="20"/>
        <w:szCs w:val="20"/>
      </w:rPr>
      <w:fldChar w:fldCharType="separate"/>
    </w:r>
    <w:r w:rsidRPr="00414CAE">
      <w:rPr>
        <w:rFonts w:ascii="Tahoma" w:hAnsi="Tahoma" w:cs="Tahoma"/>
        <w:noProof/>
        <w:sz w:val="20"/>
        <w:szCs w:val="20"/>
      </w:rPr>
      <w:t>1</w:t>
    </w:r>
    <w:r w:rsidRPr="00414CAE">
      <w:rPr>
        <w:rFonts w:ascii="Tahoma" w:hAnsi="Tahoma" w:cs="Tahoma"/>
        <w:sz w:val="20"/>
        <w:szCs w:val="20"/>
      </w:rPr>
      <w:fldChar w:fldCharType="end"/>
    </w:r>
    <w:r w:rsidRPr="00414CAE">
      <w:rPr>
        <w:rFonts w:ascii="Tahoma" w:hAnsi="Tahoma" w:cs="Tahoma"/>
        <w:sz w:val="20"/>
        <w:szCs w:val="20"/>
      </w:rPr>
      <w:t xml:space="preserve"> of </w:t>
    </w:r>
    <w:r w:rsidRPr="00414CAE">
      <w:rPr>
        <w:rFonts w:ascii="Tahoma" w:hAnsi="Tahoma" w:cs="Tahoma"/>
        <w:sz w:val="20"/>
        <w:szCs w:val="20"/>
      </w:rPr>
      <w:fldChar w:fldCharType="begin"/>
    </w:r>
    <w:r w:rsidRPr="00414CAE">
      <w:rPr>
        <w:rFonts w:ascii="Tahoma" w:hAnsi="Tahoma" w:cs="Tahoma"/>
        <w:sz w:val="20"/>
        <w:szCs w:val="20"/>
      </w:rPr>
      <w:instrText xml:space="preserve"> NUMPAGES   \* MERGEFORMAT </w:instrText>
    </w:r>
    <w:r w:rsidRPr="00414CAE">
      <w:rPr>
        <w:rFonts w:ascii="Tahoma" w:hAnsi="Tahoma" w:cs="Tahoma"/>
        <w:sz w:val="20"/>
        <w:szCs w:val="20"/>
      </w:rPr>
      <w:fldChar w:fldCharType="separate"/>
    </w:r>
    <w:r w:rsidRPr="00414CAE">
      <w:rPr>
        <w:rFonts w:ascii="Tahoma" w:hAnsi="Tahoma" w:cs="Tahoma"/>
        <w:noProof/>
        <w:sz w:val="20"/>
        <w:szCs w:val="20"/>
      </w:rPr>
      <w:t>1</w:t>
    </w:r>
    <w:r w:rsidRPr="00414CAE">
      <w:rPr>
        <w:rFonts w:ascii="Tahoma" w:hAnsi="Tahoma"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839C1"/>
    <w:multiLevelType w:val="hybridMultilevel"/>
    <w:tmpl w:val="B698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64221"/>
    <w:multiLevelType w:val="hybridMultilevel"/>
    <w:tmpl w:val="34EEE30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1A56C41"/>
    <w:multiLevelType w:val="hybridMultilevel"/>
    <w:tmpl w:val="AF945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568AD"/>
    <w:multiLevelType w:val="hybridMultilevel"/>
    <w:tmpl w:val="AF9454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702AE1"/>
    <w:multiLevelType w:val="hybridMultilevel"/>
    <w:tmpl w:val="E42C1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5"/>
  </w:num>
  <w:num w:numId="2" w16cid:durableId="939068463">
    <w:abstractNumId w:val="2"/>
  </w:num>
  <w:num w:numId="3" w16cid:durableId="2098792464">
    <w:abstractNumId w:val="3"/>
  </w:num>
  <w:num w:numId="4" w16cid:durableId="973632815">
    <w:abstractNumId w:val="4"/>
  </w:num>
  <w:num w:numId="5" w16cid:durableId="926110736">
    <w:abstractNumId w:val="0"/>
  </w:num>
  <w:num w:numId="6" w16cid:durableId="82602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URjoUBGcCa73dX7ss0YSOToQ3lAZz6f9C2hoKtxYZaHN+X4OIrLmb771oC0olu6O+GDZCgfKDGw/OMQW0xDCQ==" w:salt="M8uEUGmTXTQEeD/lYPzh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70D1F"/>
    <w:rsid w:val="000B0F5D"/>
    <w:rsid w:val="000C753C"/>
    <w:rsid w:val="000D2D90"/>
    <w:rsid w:val="000E4F29"/>
    <w:rsid w:val="000F46E0"/>
    <w:rsid w:val="00121D8F"/>
    <w:rsid w:val="00161C8F"/>
    <w:rsid w:val="00165653"/>
    <w:rsid w:val="00241032"/>
    <w:rsid w:val="00272128"/>
    <w:rsid w:val="002810B1"/>
    <w:rsid w:val="002B7A59"/>
    <w:rsid w:val="002F4ED9"/>
    <w:rsid w:val="003279E8"/>
    <w:rsid w:val="003354DF"/>
    <w:rsid w:val="00383B01"/>
    <w:rsid w:val="003F60E4"/>
    <w:rsid w:val="004018AB"/>
    <w:rsid w:val="00414CAE"/>
    <w:rsid w:val="00425DB2"/>
    <w:rsid w:val="00475685"/>
    <w:rsid w:val="004C337E"/>
    <w:rsid w:val="00505C99"/>
    <w:rsid w:val="00522A3D"/>
    <w:rsid w:val="00572365"/>
    <w:rsid w:val="005F095B"/>
    <w:rsid w:val="005F63BF"/>
    <w:rsid w:val="00600583"/>
    <w:rsid w:val="006A0E2C"/>
    <w:rsid w:val="006C648B"/>
    <w:rsid w:val="006D2BA2"/>
    <w:rsid w:val="006E50FD"/>
    <w:rsid w:val="007328AA"/>
    <w:rsid w:val="00791417"/>
    <w:rsid w:val="007A320B"/>
    <w:rsid w:val="007B76EA"/>
    <w:rsid w:val="00811BEA"/>
    <w:rsid w:val="0082243C"/>
    <w:rsid w:val="008276E4"/>
    <w:rsid w:val="008A13E7"/>
    <w:rsid w:val="0098280E"/>
    <w:rsid w:val="009A655C"/>
    <w:rsid w:val="009E21E4"/>
    <w:rsid w:val="009F3924"/>
    <w:rsid w:val="00A32E1C"/>
    <w:rsid w:val="00A4784C"/>
    <w:rsid w:val="00A55202"/>
    <w:rsid w:val="00A81039"/>
    <w:rsid w:val="00AD36BE"/>
    <w:rsid w:val="00B0698C"/>
    <w:rsid w:val="00B102DA"/>
    <w:rsid w:val="00BB5F58"/>
    <w:rsid w:val="00BC66AB"/>
    <w:rsid w:val="00BD3AEB"/>
    <w:rsid w:val="00C26FF0"/>
    <w:rsid w:val="00D30BA1"/>
    <w:rsid w:val="00D8136B"/>
    <w:rsid w:val="00D976DC"/>
    <w:rsid w:val="00DA5D5D"/>
    <w:rsid w:val="00DD1416"/>
    <w:rsid w:val="00DF585E"/>
    <w:rsid w:val="00E37EBD"/>
    <w:rsid w:val="00E62B24"/>
    <w:rsid w:val="00E858A4"/>
    <w:rsid w:val="00ED3457"/>
    <w:rsid w:val="00ED4FFC"/>
    <w:rsid w:val="00EE747D"/>
    <w:rsid w:val="00F16742"/>
    <w:rsid w:val="00F21C87"/>
    <w:rsid w:val="00F4256C"/>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6BE"/>
    <w:pPr>
      <w:spacing w:before="120" w:after="120" w:line="240" w:lineRule="auto"/>
      <w:ind w:left="1440" w:right="1440"/>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AD36BE"/>
    <w:pPr>
      <w:spacing w:after="12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AD36BE"/>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AD36BE"/>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table" w:styleId="PlainTable1">
    <w:name w:val="Plain Table 1"/>
    <w:basedOn w:val="TableNormal"/>
    <w:uiPriority w:val="41"/>
    <w:rsid w:val="00B102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dmsfsetvm@dhs.wisconsi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4b4cbcfa-11ca-4d11-b8e7-1395ee73ba8a"/>
    <ds:schemaRef ds:uri="http://schemas.microsoft.com/office/2006/metadata/properties"/>
    <ds:schemaRef ds:uri="http://purl.org/dc/elements/1.1/"/>
    <ds:schemaRef ds:uri="http://schemas.microsoft.com/office/infopath/2007/PartnerControls"/>
    <ds:schemaRef ds:uri="ffb8514c-f004-4108-b0a7-1d79a26672c7"/>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and Training (FSET) Program Quarterly and Quality Assurance Report</dc:title>
  <dc:subject/>
  <dc:creator>DHS@wisconsin.gov</dc:creator>
  <cp:keywords/>
  <dc:description/>
  <cp:lastModifiedBy>Ward, Abigail M - DHS</cp:lastModifiedBy>
  <cp:revision>3</cp:revision>
  <dcterms:created xsi:type="dcterms:W3CDTF">2026-01-16T16:19:00Z</dcterms:created>
  <dcterms:modified xsi:type="dcterms:W3CDTF">2026-01-16T16:19:00Z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