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0B9E2266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937903">
        <w:rPr>
          <w:rFonts w:ascii="Arial" w:hAnsi="Arial"/>
          <w:sz w:val="18"/>
          <w:szCs w:val="18"/>
        </w:rPr>
        <w:t>03234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294431">
        <w:rPr>
          <w:rFonts w:ascii="Arial" w:hAnsi="Arial"/>
          <w:sz w:val="18"/>
          <w:szCs w:val="18"/>
        </w:rPr>
        <w:t>09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294431">
        <w:rPr>
          <w:rFonts w:ascii="Arial" w:hAnsi="Arial"/>
          <w:sz w:val="18"/>
          <w:szCs w:val="18"/>
        </w:rPr>
        <w:t>4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1F6A70CB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</w:t>
      </w:r>
      <w:r w:rsidR="00651F38">
        <w:rPr>
          <w:rFonts w:ascii="Arial" w:hAnsi="Arial"/>
          <w:b/>
          <w:szCs w:val="20"/>
        </w:rPr>
        <w:t xml:space="preserve">WAIVER </w:t>
      </w:r>
      <w:r w:rsidR="0055067F">
        <w:rPr>
          <w:rFonts w:ascii="Arial" w:hAnsi="Arial"/>
          <w:b/>
          <w:szCs w:val="20"/>
        </w:rPr>
        <w:t>HOUSING COUNSELING</w:t>
      </w:r>
      <w:r>
        <w:rPr>
          <w:rFonts w:ascii="Arial" w:hAnsi="Arial"/>
          <w:b/>
          <w:szCs w:val="20"/>
        </w:rPr>
        <w:t xml:space="preserve">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5FAF5612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06F5DAE0" w14:textId="6485CE33" w:rsidR="00BA69BD" w:rsidRPr="00BA69BD" w:rsidRDefault="005E699E" w:rsidP="00B96F0F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012079">
        <w:rPr>
          <w:rFonts w:ascii="Arial" w:hAnsi="Arial"/>
          <w:sz w:val="20"/>
          <w:szCs w:val="20"/>
        </w:rPr>
        <w:t xml:space="preserve">Service providers have </w:t>
      </w:r>
      <w:r w:rsidR="0055067F">
        <w:rPr>
          <w:rFonts w:ascii="Arial" w:hAnsi="Arial"/>
          <w:sz w:val="20"/>
          <w:szCs w:val="20"/>
        </w:rPr>
        <w:t>expertise in housing issues relevant to the member/participant</w:t>
      </w:r>
      <w:r w:rsidR="00BF222C">
        <w:rPr>
          <w:rFonts w:ascii="Arial" w:hAnsi="Arial"/>
          <w:sz w:val="20"/>
          <w:szCs w:val="20"/>
        </w:rPr>
        <w:t>.</w:t>
      </w:r>
    </w:p>
    <w:p w14:paraId="15CB5B93" w14:textId="6276321B" w:rsidR="005E699E" w:rsidRDefault="005E699E" w:rsidP="0018035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012079">
        <w:rPr>
          <w:rFonts w:ascii="Arial" w:hAnsi="Arial"/>
          <w:sz w:val="20"/>
          <w:szCs w:val="20"/>
        </w:rPr>
        <w:t>Service providers w</w:t>
      </w:r>
      <w:r w:rsidR="0055067F">
        <w:rPr>
          <w:rFonts w:ascii="Arial" w:hAnsi="Arial"/>
          <w:sz w:val="20"/>
          <w:szCs w:val="20"/>
        </w:rPr>
        <w:t>ill not solicit or receive any personal financial benefit</w:t>
      </w:r>
      <w:r w:rsidR="00A3793C">
        <w:rPr>
          <w:rFonts w:ascii="Arial" w:hAnsi="Arial"/>
          <w:sz w:val="20"/>
          <w:szCs w:val="20"/>
        </w:rPr>
        <w:t>, including but not limited to money, items, or services</w:t>
      </w:r>
      <w:r w:rsidR="0055067F">
        <w:rPr>
          <w:rFonts w:ascii="Arial" w:hAnsi="Arial"/>
          <w:sz w:val="20"/>
          <w:szCs w:val="20"/>
        </w:rPr>
        <w:t xml:space="preserve"> for free or for other than fair market value, in return for referring a member/participant to any organization, business, or entity providing housing for the member/participant</w:t>
      </w:r>
      <w:r w:rsidR="004138F5">
        <w:rPr>
          <w:rFonts w:ascii="Arial" w:hAnsi="Arial"/>
          <w:sz w:val="20"/>
          <w:szCs w:val="20"/>
        </w:rPr>
        <w:t>,</w:t>
      </w:r>
      <w:r w:rsidR="004F19B4">
        <w:rPr>
          <w:rFonts w:ascii="Arial" w:hAnsi="Arial"/>
          <w:sz w:val="20"/>
          <w:szCs w:val="20"/>
        </w:rPr>
        <w:t xml:space="preserve"> pursuant to</w:t>
      </w:r>
      <w:r w:rsidR="00FA1540">
        <w:rPr>
          <w:rFonts w:ascii="Arial" w:hAnsi="Arial"/>
          <w:sz w:val="20"/>
          <w:szCs w:val="20"/>
        </w:rPr>
        <w:t xml:space="preserve"> </w:t>
      </w:r>
      <w:r w:rsidR="004F19B4">
        <w:rPr>
          <w:rFonts w:ascii="Arial" w:hAnsi="Arial"/>
          <w:sz w:val="20"/>
          <w:szCs w:val="20"/>
        </w:rPr>
        <w:t>42</w:t>
      </w:r>
      <w:r w:rsidR="0055067F">
        <w:rPr>
          <w:rFonts w:ascii="Arial" w:hAnsi="Arial"/>
          <w:sz w:val="20"/>
          <w:szCs w:val="20"/>
        </w:rPr>
        <w:t xml:space="preserve"> U.S. Code § 1320a-7b</w:t>
      </w:r>
      <w:r w:rsidR="00AC588D">
        <w:rPr>
          <w:rFonts w:ascii="Arial" w:hAnsi="Arial"/>
          <w:sz w:val="20"/>
          <w:szCs w:val="20"/>
        </w:rPr>
        <w:t>.</w:t>
      </w:r>
    </w:p>
    <w:p w14:paraId="5FB53873" w14:textId="6F9CCA7C" w:rsidR="003E058C" w:rsidRDefault="003E058C" w:rsidP="0018035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 w:rsidR="00EF5C2D">
        <w:rPr>
          <w:rFonts w:ascii="Arial" w:hAnsi="Arial"/>
          <w:sz w:val="20"/>
          <w:szCs w:val="20"/>
        </w:rPr>
        <w:t>Service providers w</w:t>
      </w:r>
      <w:r w:rsidR="0055067F">
        <w:rPr>
          <w:rFonts w:ascii="Arial" w:hAnsi="Arial"/>
          <w:sz w:val="20"/>
          <w:szCs w:val="20"/>
        </w:rPr>
        <w:t>ill not use their position as a Housing Counseling Agency for personal financial gain</w:t>
      </w:r>
      <w:r w:rsidR="00FA1540">
        <w:rPr>
          <w:rFonts w:ascii="Arial" w:hAnsi="Arial"/>
          <w:sz w:val="20"/>
          <w:szCs w:val="20"/>
        </w:rPr>
        <w:t>,</w:t>
      </w:r>
      <w:r w:rsidR="0055067F">
        <w:rPr>
          <w:rFonts w:ascii="Arial" w:hAnsi="Arial"/>
          <w:sz w:val="20"/>
          <w:szCs w:val="20"/>
        </w:rPr>
        <w:t xml:space="preserve"> or other benefits, </w:t>
      </w:r>
      <w:r w:rsidR="004F19B4">
        <w:rPr>
          <w:rFonts w:ascii="Arial" w:hAnsi="Arial"/>
          <w:sz w:val="20"/>
          <w:szCs w:val="20"/>
        </w:rPr>
        <w:t>pursuant to</w:t>
      </w:r>
      <w:r w:rsidR="0055067F">
        <w:rPr>
          <w:rFonts w:ascii="Arial" w:hAnsi="Arial"/>
          <w:sz w:val="20"/>
          <w:szCs w:val="20"/>
        </w:rPr>
        <w:t xml:space="preserve"> 42 U.S. Code § 1320a-7b</w:t>
      </w:r>
      <w:r w:rsidR="00AC588D">
        <w:rPr>
          <w:rFonts w:ascii="Arial" w:hAnsi="Arial"/>
          <w:sz w:val="20"/>
          <w:szCs w:val="20"/>
        </w:rPr>
        <w:t>.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FA1540" w:rsidRPr="00E802C8" w14:paraId="51DCB506" w14:textId="77777777" w:rsidTr="004E2D0A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435D3977" w14:textId="1DA14CA3" w:rsidR="00FA1540" w:rsidRPr="00E802C8" w:rsidDel="00FA1540" w:rsidRDefault="00FA1540" w:rsidP="00FA1540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1027966E" w:rsidR="00FA1540" w:rsidRPr="00E802C8" w:rsidRDefault="00FA1540" w:rsidP="00FA1540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26DF05B1" w:rsidR="0018035B" w:rsidRPr="0018035B" w:rsidRDefault="004D02E5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9"/>
  </w:num>
  <w:num w:numId="3" w16cid:durableId="892890113">
    <w:abstractNumId w:val="31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30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  <w:num w:numId="33" w16cid:durableId="1058407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gdE7p1RSbjsKHXSBTQdrotdfW+j2IJIOPtJYVdM2PV/U4EGW0wKGkEFnYoCo2zgGrTdIFiyu5qAHFL5cwwcEeQ==" w:salt="CNXoJN8fMD8Zuf0+ekjTOA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2079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0185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4431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35A4"/>
    <w:rsid w:val="00314C0F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57C17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065AE"/>
    <w:rsid w:val="0041278D"/>
    <w:rsid w:val="00412E40"/>
    <w:rsid w:val="004138F5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300"/>
    <w:rsid w:val="004C1A13"/>
    <w:rsid w:val="004C7128"/>
    <w:rsid w:val="004C75D1"/>
    <w:rsid w:val="004D00E1"/>
    <w:rsid w:val="004D02E5"/>
    <w:rsid w:val="004D275B"/>
    <w:rsid w:val="004E1DB0"/>
    <w:rsid w:val="004E3C43"/>
    <w:rsid w:val="004E4934"/>
    <w:rsid w:val="004E71AE"/>
    <w:rsid w:val="004F19B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67F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600E"/>
    <w:rsid w:val="00651F38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0E9C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37903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A1715"/>
    <w:rsid w:val="009A1D5F"/>
    <w:rsid w:val="009A6945"/>
    <w:rsid w:val="009B7E3A"/>
    <w:rsid w:val="009C1938"/>
    <w:rsid w:val="009D0EF8"/>
    <w:rsid w:val="009D4761"/>
    <w:rsid w:val="009E10BA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2C1"/>
    <w:rsid w:val="00A20E0A"/>
    <w:rsid w:val="00A21921"/>
    <w:rsid w:val="00A25707"/>
    <w:rsid w:val="00A37782"/>
    <w:rsid w:val="00A3793C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C588D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0B46"/>
    <w:rsid w:val="00B64699"/>
    <w:rsid w:val="00B6607C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6F0F"/>
    <w:rsid w:val="00B97D60"/>
    <w:rsid w:val="00BA256C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222C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5124C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EF5C2D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1540"/>
    <w:rsid w:val="00FA3571"/>
    <w:rsid w:val="00FA65AD"/>
    <w:rsid w:val="00FB1468"/>
    <w:rsid w:val="00FB3CAA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763A4-41DD-4D38-902F-DEF9A9E9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02F9D-1E4D-4308-A4CA-02D364C0DCD5}">
  <ds:schemaRefs>
    <ds:schemaRef ds:uri="e98649b4-8601-49e8-a477-1659a700a296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6418a99-61e1-4124-a424-3792cb006290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E3E54A-1D2A-4778-A6C7-9EBC6BFC3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F03234 Long-Term Care (LTC) Waiver Housing Counseling Attestation</vt:lpstr>
    </vt:vector>
  </TitlesOfParts>
  <Manager/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F03234 Long-Term Care (LTC) Waiver Housing Counseling Attestation</dc:title>
  <dc:subject/>
  <dc:creator>DHS</dc:creator>
  <cp:keywords>long-term, care, ltc, waiver, housing, counseling, attestation, f-03234, f03234</cp:keywords>
  <cp:lastModifiedBy>Ward, Abigail M - DHS</cp:lastModifiedBy>
  <cp:revision>5</cp:revision>
  <cp:lastPrinted>2020-02-10T19:31:00Z</cp:lastPrinted>
  <dcterms:created xsi:type="dcterms:W3CDTF">2023-10-26T19:57:00Z</dcterms:created>
  <dcterms:modified xsi:type="dcterms:W3CDTF">2024-05-30T20:15:00Z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