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4A0" w:firstRow="1" w:lastRow="0" w:firstColumn="1" w:lastColumn="0" w:noHBand="0" w:noVBand="1"/>
      </w:tblPr>
      <w:tblGrid>
        <w:gridCol w:w="6685"/>
        <w:gridCol w:w="1710"/>
        <w:gridCol w:w="2621"/>
      </w:tblGrid>
      <w:tr w:rsidR="00AE0368" w:rsidRPr="00492D94" w:rsidTr="00D75E44">
        <w:tc>
          <w:tcPr>
            <w:tcW w:w="11016" w:type="dxa"/>
            <w:gridSpan w:val="3"/>
            <w:shd w:val="clear" w:color="auto" w:fill="auto"/>
          </w:tcPr>
          <w:p w:rsidR="00AE0368" w:rsidRPr="00492D94" w:rsidRDefault="001B0942" w:rsidP="00AE0368">
            <w:pPr>
              <w:pStyle w:val="Arial10"/>
              <w:rPr>
                <w:b/>
                <w:sz w:val="18"/>
                <w:szCs w:val="18"/>
              </w:rPr>
            </w:pPr>
            <w:r w:rsidRPr="00492D94">
              <w:rPr>
                <w:rFonts w:cs="DokChampa"/>
                <w:b/>
                <w:noProof/>
                <w:sz w:val="18"/>
                <w:szCs w:val="18"/>
              </w:rPr>
              <mc:AlternateContent>
                <mc:Choice Requires="wps">
                  <w:drawing>
                    <wp:anchor distT="0" distB="0" distL="114300" distR="114300" simplePos="0" relativeHeight="251660288" behindDoc="1" locked="1" layoutInCell="0" allowOverlap="0" wp14:anchorId="3486548E" wp14:editId="2066A3A1">
                      <wp:simplePos x="0" y="0"/>
                      <wp:positionH relativeFrom="page">
                        <wp:posOffset>6382385</wp:posOffset>
                      </wp:positionH>
                      <wp:positionV relativeFrom="page">
                        <wp:posOffset>18415</wp:posOffset>
                      </wp:positionV>
                      <wp:extent cx="13716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B0942" w:rsidRPr="009110C0" w:rsidRDefault="001B0942" w:rsidP="00C20687">
                                  <w:pPr>
                                    <w:jc w:val="center"/>
                                    <w:rPr>
                                      <w:rFonts w:ascii="Arial" w:hAnsi="Arial" w:cs="Arial"/>
                                      <w:b/>
                                      <w:sz w:val="48"/>
                                      <w:szCs w:val="48"/>
                                    </w:rPr>
                                  </w:pPr>
                                  <w:r>
                                    <w:rPr>
                                      <w:rFonts w:ascii="Arial" w:hAnsi="Arial" w:cs="Arial"/>
                                      <w:b/>
                                      <w:sz w:val="48"/>
                                      <w:szCs w:val="48"/>
                                    </w:rPr>
                                    <w:t>NOD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02.55pt;margin-top:1.45pt;width:108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" o:allowincell="f" o:allowoverlap="f" filled="f" stroked="f" strokeweight=".5pt">
                      <v:textbox>
                        <w:txbxContent>
                          <w:p w:rsidR="001B0942" w:rsidRPr="009110C0" w:rsidRDefault="001B0942" w:rsidP="00C20687">
                            <w:pPr>
                              <w:jc w:val="center"/>
                              <w:rPr>
                                <w:rFonts w:ascii="Arial" w:hAnsi="Arial" w:cs="Arial"/>
                                <w:b/>
                                <w:sz w:val="48"/>
                                <w:szCs w:val="48"/>
                              </w:rPr>
                            </w:pPr>
                            <w:r>
                              <w:rPr>
                                <w:rFonts w:ascii="Arial" w:hAnsi="Arial" w:cs="Arial"/>
                                <w:b/>
                                <w:sz w:val="48"/>
                                <w:szCs w:val="48"/>
                              </w:rPr>
                              <w:t>NOD</w:t>
                            </w:r>
                          </w:p>
                        </w:txbxContent>
                      </v:textbox>
                      <w10:wrap anchorx="page" anchory="page"/>
                      <w10:anchorlock/>
                    </v:shape>
                  </w:pict>
                </mc:Fallback>
              </mc:AlternateContent>
            </w:r>
            <w:r w:rsidR="00AE0368" w:rsidRPr="00492D94">
              <w:rPr>
                <w:b/>
                <w:sz w:val="18"/>
                <w:szCs w:val="18"/>
              </w:rPr>
              <w:t>STATE OF WISCONSIN</w:t>
            </w:r>
          </w:p>
          <w:p w:rsidR="00AE0368" w:rsidRPr="00492D94" w:rsidRDefault="00AE0368" w:rsidP="00AE0368">
            <w:pPr>
              <w:pStyle w:val="Arial10"/>
              <w:rPr>
                <w:b/>
                <w:sz w:val="18"/>
                <w:szCs w:val="18"/>
              </w:rPr>
            </w:pPr>
            <w:r w:rsidRPr="00492D94">
              <w:rPr>
                <w:b/>
                <w:sz w:val="18"/>
                <w:szCs w:val="18"/>
              </w:rPr>
              <w:t>DEPARTMENTS OF HEALTH SERVICES</w:t>
            </w:r>
            <w:r w:rsidR="001B328C" w:rsidRPr="00492D94">
              <w:rPr>
                <w:b/>
                <w:sz w:val="18"/>
                <w:szCs w:val="18"/>
              </w:rPr>
              <w:t xml:space="preserve"> </w:t>
            </w:r>
            <w:r w:rsidRPr="00492D94">
              <w:rPr>
                <w:b/>
                <w:sz w:val="18"/>
                <w:szCs w:val="18"/>
              </w:rPr>
              <w:t>/</w:t>
            </w:r>
            <w:r w:rsidR="001B328C" w:rsidRPr="00492D94">
              <w:rPr>
                <w:b/>
                <w:sz w:val="18"/>
                <w:szCs w:val="18"/>
              </w:rPr>
              <w:t xml:space="preserve"> </w:t>
            </w:r>
            <w:r w:rsidR="00512DE8" w:rsidRPr="00492D94">
              <w:rPr>
                <w:b/>
                <w:sz w:val="18"/>
                <w:szCs w:val="18"/>
              </w:rPr>
              <w:t>CHILDREN AND FAMILIES</w:t>
            </w:r>
          </w:p>
          <w:p w:rsidR="00AE0368" w:rsidRPr="00492D94" w:rsidRDefault="003153A9" w:rsidP="00AE0368">
            <w:pPr>
              <w:pStyle w:val="Arial9"/>
            </w:pPr>
            <w:r w:rsidRPr="00492D94">
              <w:t>Divisions</w:t>
            </w:r>
            <w:r w:rsidR="00AE0368" w:rsidRPr="00492D94">
              <w:t xml:space="preserve"> of </w:t>
            </w:r>
            <w:r w:rsidR="008879A3" w:rsidRPr="00492D94">
              <w:t>Medicaid Services</w:t>
            </w:r>
            <w:r w:rsidR="001B328C" w:rsidRPr="00492D94">
              <w:t xml:space="preserve"> </w:t>
            </w:r>
            <w:r w:rsidR="00AE0368" w:rsidRPr="00492D94">
              <w:t>/</w:t>
            </w:r>
            <w:r w:rsidR="001B328C" w:rsidRPr="00492D94">
              <w:t xml:space="preserve"> </w:t>
            </w:r>
            <w:r w:rsidR="00512DE8" w:rsidRPr="00492D94">
              <w:t>Family and Economic Security</w:t>
            </w:r>
          </w:p>
          <w:p w:rsidR="00AE0368" w:rsidRPr="00492D94" w:rsidRDefault="00AE0368" w:rsidP="00F340A3">
            <w:pPr>
              <w:pStyle w:val="Arial9"/>
              <w:rPr>
                <w:b/>
              </w:rPr>
            </w:pPr>
            <w:r w:rsidRPr="00492D94">
              <w:t>F-</w:t>
            </w:r>
            <w:proofErr w:type="spellStart"/>
            <w:r w:rsidRPr="00492D94">
              <w:t>160</w:t>
            </w:r>
            <w:r w:rsidR="003153A9" w:rsidRPr="00492D94">
              <w:t>0</w:t>
            </w:r>
            <w:r w:rsidRPr="00492D94">
              <w:t>1</w:t>
            </w:r>
            <w:r w:rsidR="002E2178" w:rsidRPr="00492D94">
              <w:t>S</w:t>
            </w:r>
            <w:proofErr w:type="spellEnd"/>
            <w:r w:rsidRPr="00492D94">
              <w:t xml:space="preserve">  (</w:t>
            </w:r>
            <w:r w:rsidR="00EC1327" w:rsidRPr="00492D94">
              <w:t>0</w:t>
            </w:r>
            <w:r w:rsidR="00F340A3" w:rsidRPr="00492D94">
              <w:t>5</w:t>
            </w:r>
            <w:r w:rsidRPr="00492D94">
              <w:t>/201</w:t>
            </w:r>
            <w:r w:rsidR="00F340A3" w:rsidRPr="00492D94">
              <w:t>8</w:t>
            </w:r>
            <w:r w:rsidRPr="00492D94">
              <w:t>)</w:t>
            </w:r>
          </w:p>
        </w:tc>
      </w:tr>
      <w:tr w:rsidR="00396C18" w:rsidRPr="00492D94" w:rsidTr="00D75E44">
        <w:trPr>
          <w:trHeight w:val="20"/>
        </w:trPr>
        <w:tc>
          <w:tcPr>
            <w:tcW w:w="11016" w:type="dxa"/>
            <w:gridSpan w:val="3"/>
            <w:tcBorders>
              <w:bottom w:val="single" w:sz="4" w:space="0" w:color="auto"/>
            </w:tcBorders>
            <w:shd w:val="clear" w:color="auto" w:fill="auto"/>
            <w:vAlign w:val="center"/>
          </w:tcPr>
          <w:p w:rsidR="00396C18" w:rsidRPr="00492D94" w:rsidRDefault="003E666F" w:rsidP="003E666F">
            <w:pPr>
              <w:pStyle w:val="Heading1"/>
              <w:spacing w:before="120" w:after="120"/>
              <w:rPr>
                <w:rFonts w:cs="Arial"/>
                <w:lang w:val="es-ES_tradnl"/>
              </w:rPr>
            </w:pPr>
            <w:r w:rsidRPr="00492D94">
              <w:rPr>
                <w:rFonts w:cs="Arial"/>
                <w:lang w:val="es-ES_tradnl"/>
              </w:rPr>
              <w:t>AVISO DE DENEGACIÓN DE BENEFICIOS</w:t>
            </w:r>
            <w:r w:rsidR="000100F6" w:rsidRPr="00492D94">
              <w:rPr>
                <w:rFonts w:cs="Arial"/>
                <w:lang w:val="es-ES_tradnl"/>
              </w:rPr>
              <w:t xml:space="preserve"> </w:t>
            </w:r>
            <w:r w:rsidRPr="00492D94">
              <w:rPr>
                <w:rFonts w:cs="Arial"/>
                <w:lang w:val="es-ES_tradnl"/>
              </w:rPr>
              <w:t>/</w:t>
            </w:r>
            <w:r w:rsidR="000100F6" w:rsidRPr="00492D94">
              <w:rPr>
                <w:rFonts w:cs="Arial"/>
                <w:lang w:val="es-ES_tradnl"/>
              </w:rPr>
              <w:t xml:space="preserve"> </w:t>
            </w:r>
            <w:r w:rsidRPr="00492D94">
              <w:rPr>
                <w:rFonts w:cs="Arial"/>
                <w:lang w:val="es-ES_tradnl"/>
              </w:rPr>
              <w:t>CAMBIO NEGATIVO EN LOS BENEFICIOS</w:t>
            </w:r>
            <w:r w:rsidR="002E2178" w:rsidRPr="00492D94">
              <w:rPr>
                <w:rFonts w:cs="Arial"/>
                <w:lang w:val="es-ES_tradnl"/>
              </w:rPr>
              <w:br/>
            </w:r>
            <w:proofErr w:type="spellStart"/>
            <w:r w:rsidR="002E2178" w:rsidRPr="00492D94">
              <w:rPr>
                <w:rFonts w:cs="Arial"/>
                <w:sz w:val="20"/>
                <w:szCs w:val="20"/>
                <w:lang w:val="es-ES_tradnl"/>
              </w:rPr>
              <w:t>notice</w:t>
            </w:r>
            <w:proofErr w:type="spellEnd"/>
            <w:r w:rsidR="002E2178" w:rsidRPr="00492D94">
              <w:rPr>
                <w:rFonts w:cs="Arial"/>
                <w:sz w:val="20"/>
                <w:szCs w:val="20"/>
                <w:lang w:val="es-ES_tradnl"/>
              </w:rPr>
              <w:t xml:space="preserve"> of </w:t>
            </w:r>
            <w:proofErr w:type="spellStart"/>
            <w:r w:rsidR="002E2178" w:rsidRPr="00492D94">
              <w:rPr>
                <w:rFonts w:cs="Arial"/>
                <w:sz w:val="20"/>
                <w:szCs w:val="20"/>
                <w:lang w:val="es-ES_tradnl"/>
              </w:rPr>
              <w:t>denial</w:t>
            </w:r>
            <w:proofErr w:type="spellEnd"/>
            <w:r w:rsidR="002E2178" w:rsidRPr="00492D94">
              <w:rPr>
                <w:rFonts w:cs="Arial"/>
                <w:sz w:val="20"/>
                <w:szCs w:val="20"/>
                <w:lang w:val="es-ES_tradnl"/>
              </w:rPr>
              <w:t xml:space="preserve"> of </w:t>
            </w:r>
            <w:proofErr w:type="spellStart"/>
            <w:r w:rsidR="002E2178" w:rsidRPr="00492D94">
              <w:rPr>
                <w:rFonts w:cs="Arial"/>
                <w:sz w:val="20"/>
                <w:szCs w:val="20"/>
                <w:lang w:val="es-ES_tradnl"/>
              </w:rPr>
              <w:t>benefits</w:t>
            </w:r>
            <w:proofErr w:type="spellEnd"/>
            <w:r w:rsidR="002E2178" w:rsidRPr="00492D94">
              <w:rPr>
                <w:rFonts w:cs="Arial"/>
                <w:sz w:val="20"/>
                <w:szCs w:val="20"/>
                <w:lang w:val="es-ES_tradnl"/>
              </w:rPr>
              <w:t xml:space="preserve"> / </w:t>
            </w:r>
            <w:proofErr w:type="spellStart"/>
            <w:r w:rsidR="002E2178" w:rsidRPr="00492D94">
              <w:rPr>
                <w:rFonts w:cs="Arial"/>
                <w:sz w:val="20"/>
                <w:szCs w:val="20"/>
                <w:lang w:val="es-ES_tradnl"/>
              </w:rPr>
              <w:t>negative</w:t>
            </w:r>
            <w:proofErr w:type="spellEnd"/>
            <w:r w:rsidR="002E2178" w:rsidRPr="00492D94">
              <w:rPr>
                <w:rFonts w:cs="Arial"/>
                <w:sz w:val="20"/>
                <w:szCs w:val="20"/>
                <w:lang w:val="es-ES_tradnl"/>
              </w:rPr>
              <w:t xml:space="preserve"> </w:t>
            </w:r>
            <w:proofErr w:type="spellStart"/>
            <w:r w:rsidR="002E2178" w:rsidRPr="00492D94">
              <w:rPr>
                <w:rFonts w:cs="Arial"/>
                <w:sz w:val="20"/>
                <w:szCs w:val="20"/>
                <w:lang w:val="es-ES_tradnl"/>
              </w:rPr>
              <w:t>change</w:t>
            </w:r>
            <w:proofErr w:type="spellEnd"/>
            <w:r w:rsidR="002E2178" w:rsidRPr="00492D94">
              <w:rPr>
                <w:rFonts w:cs="Arial"/>
                <w:sz w:val="20"/>
                <w:szCs w:val="20"/>
                <w:lang w:val="es-ES_tradnl"/>
              </w:rPr>
              <w:t xml:space="preserve"> in </w:t>
            </w:r>
            <w:proofErr w:type="spellStart"/>
            <w:r w:rsidR="002E2178" w:rsidRPr="00492D94">
              <w:rPr>
                <w:rFonts w:cs="Arial"/>
                <w:sz w:val="20"/>
                <w:szCs w:val="20"/>
                <w:lang w:val="es-ES_tradnl"/>
              </w:rPr>
              <w:t>benefits</w:t>
            </w:r>
            <w:proofErr w:type="spellEnd"/>
          </w:p>
        </w:tc>
      </w:tr>
      <w:tr w:rsidR="0084291B" w:rsidRPr="00492D94" w:rsidTr="006B771A">
        <w:tc>
          <w:tcPr>
            <w:tcW w:w="6685" w:type="dxa"/>
            <w:tcBorders>
              <w:top w:val="single" w:sz="4" w:space="0" w:color="auto"/>
              <w:bottom w:val="single" w:sz="4" w:space="0" w:color="auto"/>
              <w:right w:val="single" w:sz="4" w:space="0" w:color="auto"/>
            </w:tcBorders>
            <w:shd w:val="clear" w:color="auto" w:fill="auto"/>
          </w:tcPr>
          <w:p w:rsidR="00AE0368" w:rsidRPr="00492D94" w:rsidRDefault="002E2178" w:rsidP="00427531">
            <w:pPr>
              <w:pStyle w:val="labels"/>
              <w:spacing w:after="0"/>
              <w:rPr>
                <w:lang w:val="es-ES_tradnl"/>
              </w:rPr>
            </w:pPr>
            <w:r w:rsidRPr="00492D94">
              <w:rPr>
                <w:lang w:val="es-DO"/>
              </w:rPr>
              <w:t xml:space="preserve">Nombre </w:t>
            </w:r>
            <w:r w:rsidR="003E666F" w:rsidRPr="00492D94">
              <w:sym w:font="Symbol" w:char="F02D"/>
            </w:r>
            <w:r w:rsidR="003E666F" w:rsidRPr="00492D94">
              <w:t xml:space="preserve"> </w:t>
            </w:r>
            <w:proofErr w:type="spellStart"/>
            <w:r w:rsidR="003E666F" w:rsidRPr="00492D94">
              <w:t>Solicitante</w:t>
            </w:r>
            <w:proofErr w:type="spellEnd"/>
            <w:r w:rsidR="000100F6" w:rsidRPr="00492D94">
              <w:t xml:space="preserve"> </w:t>
            </w:r>
            <w:r w:rsidR="003E666F" w:rsidRPr="00492D94">
              <w:t>/</w:t>
            </w:r>
            <w:r w:rsidR="000100F6" w:rsidRPr="00492D94">
              <w:t xml:space="preserve"> </w:t>
            </w:r>
            <w:r w:rsidRPr="00492D94">
              <w:rPr>
                <w:lang w:val="es-DO"/>
              </w:rPr>
              <w:t>Miembro</w:t>
            </w:r>
          </w:p>
          <w:p w:rsidR="00303D05" w:rsidRPr="00492D94" w:rsidRDefault="0084291B" w:rsidP="00D75E44">
            <w:r w:rsidRPr="00492D94">
              <w:fldChar w:fldCharType="begin">
                <w:ffData>
                  <w:name w:val="Text1"/>
                  <w:enabled/>
                  <w:calcOnExit w:val="0"/>
                  <w:textInput/>
                </w:ffData>
              </w:fldChar>
            </w:r>
            <w:bookmarkStart w:id="0" w:name="Text1"/>
            <w:r w:rsidRPr="00492D94">
              <w:instrText xml:space="preserve"> FORMTEXT </w:instrText>
            </w:r>
            <w:r w:rsidRPr="00492D94">
              <w:fldChar w:fldCharType="separate"/>
            </w:r>
            <w:bookmarkStart w:id="1" w:name="_GoBack"/>
            <w:r w:rsidRPr="00492D94">
              <w:rPr>
                <w:noProof/>
              </w:rPr>
              <w:t> </w:t>
            </w:r>
            <w:r w:rsidRPr="00492D94">
              <w:rPr>
                <w:noProof/>
              </w:rPr>
              <w:t> </w:t>
            </w:r>
            <w:r w:rsidRPr="00492D94">
              <w:rPr>
                <w:noProof/>
              </w:rPr>
              <w:t> </w:t>
            </w:r>
            <w:r w:rsidRPr="00492D94">
              <w:rPr>
                <w:noProof/>
              </w:rPr>
              <w:t> </w:t>
            </w:r>
            <w:r w:rsidRPr="00492D94">
              <w:rPr>
                <w:noProof/>
              </w:rPr>
              <w:t> </w:t>
            </w:r>
            <w:bookmarkEnd w:id="1"/>
            <w:r w:rsidRPr="00492D94">
              <w:fldChar w:fldCharType="end"/>
            </w:r>
            <w:bookmarkEnd w:id="0"/>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6B771A" w:rsidRPr="00492D94" w:rsidRDefault="002E2178" w:rsidP="006B771A">
            <w:pPr>
              <w:pStyle w:val="labels"/>
              <w:spacing w:after="0"/>
            </w:pPr>
            <w:r w:rsidRPr="00492D94">
              <w:rPr>
                <w:lang w:val="es-DO"/>
              </w:rPr>
              <w:t>Fecha</w:t>
            </w:r>
            <w:r w:rsidR="003E666F" w:rsidRPr="00492D94">
              <w:rPr>
                <w:lang w:val="es-DO"/>
              </w:rPr>
              <w:t xml:space="preserve"> del aviso</w:t>
            </w:r>
          </w:p>
          <w:p w:rsidR="00303D05" w:rsidRPr="00492D94" w:rsidRDefault="006B771A" w:rsidP="006B771A">
            <w:r w:rsidRPr="00492D94">
              <w:fldChar w:fldCharType="begin">
                <w:ffData>
                  <w:name w:val=""/>
                  <w:enabled/>
                  <w:calcOnExit w:val="0"/>
                  <w:textInput>
                    <w:type w:val="date"/>
                    <w:format w:val="MM/dd/yy"/>
                  </w:textInput>
                </w:ffData>
              </w:fldChar>
            </w:r>
            <w:r w:rsidRPr="00492D94">
              <w:instrText xml:space="preserve"> FORMTEXT </w:instrText>
            </w:r>
            <w:r w:rsidRPr="00492D94">
              <w:fldChar w:fldCharType="separate"/>
            </w:r>
            <w:r w:rsidRPr="00492D94">
              <w:rPr>
                <w:noProof/>
              </w:rPr>
              <w:t> </w:t>
            </w:r>
            <w:r w:rsidRPr="00492D94">
              <w:rPr>
                <w:noProof/>
              </w:rPr>
              <w:t> </w:t>
            </w:r>
            <w:r w:rsidRPr="00492D94">
              <w:rPr>
                <w:noProof/>
              </w:rPr>
              <w:t> </w:t>
            </w:r>
            <w:r w:rsidRPr="00492D94">
              <w:rPr>
                <w:noProof/>
              </w:rPr>
              <w:t> </w:t>
            </w:r>
            <w:r w:rsidRPr="00492D94">
              <w:rPr>
                <w:noProof/>
              </w:rPr>
              <w:t> </w:t>
            </w:r>
            <w:r w:rsidRPr="00492D94">
              <w:fldChar w:fldCharType="end"/>
            </w:r>
          </w:p>
        </w:tc>
        <w:tc>
          <w:tcPr>
            <w:tcW w:w="2621" w:type="dxa"/>
            <w:tcBorders>
              <w:top w:val="single" w:sz="4" w:space="0" w:color="auto"/>
              <w:left w:val="single" w:sz="4" w:space="0" w:color="auto"/>
              <w:bottom w:val="single" w:sz="4" w:space="0" w:color="auto"/>
            </w:tcBorders>
            <w:shd w:val="clear" w:color="auto" w:fill="auto"/>
          </w:tcPr>
          <w:p w:rsidR="006B771A" w:rsidRPr="00492D94" w:rsidRDefault="002E2178" w:rsidP="006B771A">
            <w:pPr>
              <w:pStyle w:val="labels"/>
              <w:spacing w:after="0"/>
            </w:pPr>
            <w:r w:rsidRPr="00492D94">
              <w:rPr>
                <w:lang w:val="es-ES"/>
              </w:rPr>
              <w:t>Número de</w:t>
            </w:r>
            <w:r w:rsidR="003E666F" w:rsidRPr="00492D94">
              <w:rPr>
                <w:lang w:val="es-ES"/>
              </w:rPr>
              <w:t xml:space="preserve"> c</w:t>
            </w:r>
            <w:r w:rsidRPr="00492D94">
              <w:rPr>
                <w:lang w:val="es-ES"/>
              </w:rPr>
              <w:t>aso</w:t>
            </w:r>
          </w:p>
          <w:p w:rsidR="00303D05" w:rsidRPr="00492D94" w:rsidRDefault="006B771A" w:rsidP="006B771A">
            <w:r w:rsidRPr="00492D94">
              <w:fldChar w:fldCharType="begin">
                <w:ffData>
                  <w:name w:val="Text1"/>
                  <w:enabled/>
                  <w:calcOnExit w:val="0"/>
                  <w:textInput/>
                </w:ffData>
              </w:fldChar>
            </w:r>
            <w:r w:rsidRPr="00492D94">
              <w:instrText xml:space="preserve"> FORMTEXT </w:instrText>
            </w:r>
            <w:r w:rsidRPr="00492D94">
              <w:fldChar w:fldCharType="separate"/>
            </w:r>
            <w:r w:rsidRPr="00492D94">
              <w:rPr>
                <w:noProof/>
              </w:rPr>
              <w:t> </w:t>
            </w:r>
            <w:r w:rsidRPr="00492D94">
              <w:rPr>
                <w:noProof/>
              </w:rPr>
              <w:t> </w:t>
            </w:r>
            <w:r w:rsidRPr="00492D94">
              <w:rPr>
                <w:noProof/>
              </w:rPr>
              <w:t> </w:t>
            </w:r>
            <w:r w:rsidRPr="00492D94">
              <w:rPr>
                <w:noProof/>
              </w:rPr>
              <w:t> </w:t>
            </w:r>
            <w:r w:rsidRPr="00492D94">
              <w:rPr>
                <w:noProof/>
              </w:rPr>
              <w:t> </w:t>
            </w:r>
            <w:r w:rsidRPr="00492D94">
              <w:fldChar w:fldCharType="end"/>
            </w:r>
          </w:p>
        </w:tc>
      </w:tr>
      <w:tr w:rsidR="0040249F" w:rsidRPr="00492D94" w:rsidTr="00427531">
        <w:tc>
          <w:tcPr>
            <w:tcW w:w="11016" w:type="dxa"/>
            <w:gridSpan w:val="3"/>
            <w:tcBorders>
              <w:top w:val="single" w:sz="4" w:space="0" w:color="auto"/>
            </w:tcBorders>
            <w:shd w:val="clear" w:color="auto" w:fill="auto"/>
          </w:tcPr>
          <w:p w:rsidR="00303D05" w:rsidRPr="00492D94" w:rsidRDefault="00427531" w:rsidP="00D75E44">
            <w:r w:rsidRPr="00492D94">
              <w:fldChar w:fldCharType="begin">
                <w:ffData>
                  <w:name w:val=""/>
                  <w:enabled/>
                  <w:calcOnExit w:val="0"/>
                  <w:textInput>
                    <w:default w:val="STREET ADDRESS"/>
                    <w:format w:val="UPPERCASE"/>
                  </w:textInput>
                </w:ffData>
              </w:fldChar>
            </w:r>
            <w:r w:rsidRPr="00492D94">
              <w:instrText xml:space="preserve"> FORMTEXT </w:instrText>
            </w:r>
            <w:r w:rsidRPr="00492D94">
              <w:fldChar w:fldCharType="separate"/>
            </w:r>
            <w:r w:rsidRPr="00492D94">
              <w:rPr>
                <w:noProof/>
              </w:rPr>
              <w:t>STREET ADDRESS</w:t>
            </w:r>
            <w:r w:rsidRPr="00492D94">
              <w:fldChar w:fldCharType="end"/>
            </w:r>
          </w:p>
        </w:tc>
      </w:tr>
      <w:tr w:rsidR="00427531" w:rsidRPr="00492D94" w:rsidTr="00427531">
        <w:tc>
          <w:tcPr>
            <w:tcW w:w="11016" w:type="dxa"/>
            <w:gridSpan w:val="3"/>
            <w:tcBorders>
              <w:bottom w:val="single" w:sz="4" w:space="0" w:color="auto"/>
            </w:tcBorders>
            <w:shd w:val="clear" w:color="auto" w:fill="auto"/>
          </w:tcPr>
          <w:p w:rsidR="00427531" w:rsidRPr="00492D94" w:rsidRDefault="00427531" w:rsidP="00427531">
            <w:r w:rsidRPr="00492D94">
              <w:fldChar w:fldCharType="begin">
                <w:ffData>
                  <w:name w:val=""/>
                  <w:enabled/>
                  <w:calcOnExit w:val="0"/>
                  <w:textInput>
                    <w:default w:val="CITY"/>
                    <w:format w:val="UPPERCASE"/>
                  </w:textInput>
                </w:ffData>
              </w:fldChar>
            </w:r>
            <w:r w:rsidRPr="00492D94">
              <w:instrText xml:space="preserve"> FORMTEXT </w:instrText>
            </w:r>
            <w:r w:rsidRPr="00492D94">
              <w:fldChar w:fldCharType="separate"/>
            </w:r>
            <w:r w:rsidRPr="00492D94">
              <w:rPr>
                <w:noProof/>
              </w:rPr>
              <w:t>CITY</w:t>
            </w:r>
            <w:r w:rsidRPr="00492D94">
              <w:fldChar w:fldCharType="end"/>
            </w:r>
            <w:r w:rsidRPr="00492D94">
              <w:t xml:space="preserve">, </w:t>
            </w:r>
            <w:r w:rsidRPr="00492D94">
              <w:fldChar w:fldCharType="begin">
                <w:ffData>
                  <w:name w:val=""/>
                  <w:enabled/>
                  <w:calcOnExit w:val="0"/>
                  <w:textInput>
                    <w:default w:val="ST"/>
                    <w:maxLength w:val="2"/>
                    <w:format w:val="UPPERCASE"/>
                  </w:textInput>
                </w:ffData>
              </w:fldChar>
            </w:r>
            <w:r w:rsidRPr="00492D94">
              <w:instrText xml:space="preserve"> FORMTEXT </w:instrText>
            </w:r>
            <w:r w:rsidRPr="00492D94">
              <w:fldChar w:fldCharType="separate"/>
            </w:r>
            <w:r w:rsidRPr="00492D94">
              <w:rPr>
                <w:noProof/>
              </w:rPr>
              <w:t>ST</w:t>
            </w:r>
            <w:r w:rsidRPr="00492D94">
              <w:fldChar w:fldCharType="end"/>
            </w:r>
            <w:r w:rsidRPr="00492D94">
              <w:t xml:space="preserve">  </w:t>
            </w:r>
            <w:r w:rsidRPr="00492D94">
              <w:fldChar w:fldCharType="begin">
                <w:ffData>
                  <w:name w:val=""/>
                  <w:enabled/>
                  <w:calcOnExit w:val="0"/>
                  <w:textInput>
                    <w:default w:val="ZIP CODE"/>
                    <w:format w:val="UPPERCASE"/>
                  </w:textInput>
                </w:ffData>
              </w:fldChar>
            </w:r>
            <w:r w:rsidRPr="00492D94">
              <w:instrText xml:space="preserve"> FORMTEXT </w:instrText>
            </w:r>
            <w:r w:rsidRPr="00492D94">
              <w:fldChar w:fldCharType="separate"/>
            </w:r>
            <w:r w:rsidRPr="00492D94">
              <w:rPr>
                <w:noProof/>
              </w:rPr>
              <w:t>ZIP CODE</w:t>
            </w:r>
            <w:r w:rsidRPr="00492D94">
              <w:fldChar w:fldCharType="end"/>
            </w:r>
          </w:p>
        </w:tc>
      </w:tr>
      <w:tr w:rsidR="00444EB2" w:rsidRPr="00492D94" w:rsidTr="001B328C">
        <w:trPr>
          <w:trHeight w:val="288"/>
        </w:trPr>
        <w:tc>
          <w:tcPr>
            <w:tcW w:w="11016" w:type="dxa"/>
            <w:gridSpan w:val="3"/>
            <w:tcBorders>
              <w:top w:val="single" w:sz="4" w:space="0" w:color="auto"/>
            </w:tcBorders>
            <w:shd w:val="clear" w:color="auto" w:fill="auto"/>
            <w:vAlign w:val="center"/>
          </w:tcPr>
          <w:p w:rsidR="00444EB2" w:rsidRPr="00492D94" w:rsidRDefault="00444EB2" w:rsidP="009462A4">
            <w:pPr>
              <w:pStyle w:val="Arial10"/>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50"/>
              <w:gridCol w:w="7708"/>
            </w:tblGrid>
            <w:tr w:rsidR="00444EB2" w:rsidRPr="00492D94" w:rsidTr="00444EB2">
              <w:trPr>
                <w:jc w:val="center"/>
              </w:trPr>
              <w:tc>
                <w:tcPr>
                  <w:tcW w:w="950" w:type="dxa"/>
                  <w:shd w:val="clear" w:color="auto" w:fill="auto"/>
                  <w:vAlign w:val="center"/>
                </w:tcPr>
                <w:p w:rsidR="00444EB2" w:rsidRPr="00492D94" w:rsidRDefault="003222F0" w:rsidP="00E73DC4">
                  <w:pPr>
                    <w:jc w:val="center"/>
                    <w:rPr>
                      <w:rFonts w:cs="Arial"/>
                      <w:b/>
                    </w:rPr>
                  </w:pPr>
                  <w:r w:rsidRPr="00492D94">
                    <w:rPr>
                      <w:rFonts w:cs="Arial"/>
                      <w:b/>
                      <w:noProof/>
                    </w:rPr>
                    <w:drawing>
                      <wp:inline distT="0" distB="0" distL="0" distR="0" wp14:anchorId="1CA01B60" wp14:editId="4546FB14">
                        <wp:extent cx="472440" cy="472440"/>
                        <wp:effectExtent l="0" t="0" r="3810" b="381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7708" w:type="dxa"/>
                  <w:shd w:val="clear" w:color="auto" w:fill="auto"/>
                  <w:vAlign w:val="center"/>
                </w:tcPr>
                <w:p w:rsidR="00444EB2" w:rsidRPr="00492D94" w:rsidRDefault="00444EB2" w:rsidP="0015402C">
                  <w:pPr>
                    <w:rPr>
                      <w:rFonts w:ascii="Arial" w:hAnsi="Arial" w:cs="Arial"/>
                      <w:sz w:val="20"/>
                    </w:rPr>
                  </w:pPr>
                  <w:r w:rsidRPr="00492D94">
                    <w:rPr>
                      <w:rFonts w:ascii="Arial" w:hAnsi="Arial" w:cs="Arial"/>
                      <w:sz w:val="20"/>
                    </w:rPr>
                    <w:t xml:space="preserve">The State of Wisconsin is an equal opportunity service provider. This letter contains information that affects your benefits. If you need this material in a different format because of a disability or if you need this letter translated or explained in your own language, please call </w:t>
                  </w:r>
                  <w:r w:rsidR="009462A4" w:rsidRPr="00492D94">
                    <w:rPr>
                      <w:rFonts w:ascii="Arial" w:hAnsi="Arial" w:cs="Arial"/>
                      <w:sz w:val="20"/>
                    </w:rPr>
                    <w:fldChar w:fldCharType="begin">
                      <w:ffData>
                        <w:name w:val="Text2"/>
                        <w:enabled/>
                        <w:calcOnExit w:val="0"/>
                        <w:textInput>
                          <w:default w:val="&lt;IM Agency Phone&gt;"/>
                        </w:textInput>
                      </w:ffData>
                    </w:fldChar>
                  </w:r>
                  <w:bookmarkStart w:id="2" w:name="Text2"/>
                  <w:r w:rsidR="009462A4" w:rsidRPr="00492D94">
                    <w:rPr>
                      <w:rFonts w:ascii="Arial" w:hAnsi="Arial" w:cs="Arial"/>
                      <w:sz w:val="20"/>
                    </w:rPr>
                    <w:instrText xml:space="preserve"> FORMTEXT </w:instrText>
                  </w:r>
                  <w:r w:rsidR="009462A4" w:rsidRPr="00492D94">
                    <w:rPr>
                      <w:rFonts w:ascii="Arial" w:hAnsi="Arial" w:cs="Arial"/>
                      <w:sz w:val="20"/>
                    </w:rPr>
                  </w:r>
                  <w:r w:rsidR="009462A4" w:rsidRPr="00492D94">
                    <w:rPr>
                      <w:rFonts w:ascii="Arial" w:hAnsi="Arial" w:cs="Arial"/>
                      <w:sz w:val="20"/>
                    </w:rPr>
                    <w:fldChar w:fldCharType="separate"/>
                  </w:r>
                  <w:r w:rsidR="009462A4" w:rsidRPr="00492D94">
                    <w:rPr>
                      <w:rFonts w:ascii="Arial" w:hAnsi="Arial" w:cs="Arial"/>
                      <w:noProof/>
                      <w:sz w:val="20"/>
                    </w:rPr>
                    <w:t>&lt;IM Agency Phone&gt;</w:t>
                  </w:r>
                  <w:r w:rsidR="009462A4" w:rsidRPr="00492D94">
                    <w:rPr>
                      <w:rFonts w:ascii="Arial" w:hAnsi="Arial" w:cs="Arial"/>
                      <w:sz w:val="20"/>
                    </w:rPr>
                    <w:fldChar w:fldCharType="end"/>
                  </w:r>
                  <w:bookmarkEnd w:id="2"/>
                  <w:r w:rsidRPr="00492D94">
                    <w:rPr>
                      <w:rFonts w:ascii="Arial" w:hAnsi="Arial" w:cs="Arial"/>
                      <w:sz w:val="20"/>
                    </w:rPr>
                    <w:t xml:space="preserve"> for FoodShare, Health Care, Child Care or Caretaker Supplement. Call </w:t>
                  </w:r>
                  <w:r w:rsidR="0015402C" w:rsidRPr="00492D94">
                    <w:rPr>
                      <w:rFonts w:ascii="Arial" w:hAnsi="Arial" w:cs="Arial"/>
                      <w:sz w:val="20"/>
                    </w:rPr>
                    <w:fldChar w:fldCharType="begin">
                      <w:ffData>
                        <w:name w:val="Text3"/>
                        <w:enabled/>
                        <w:calcOnExit w:val="0"/>
                        <w:textInput>
                          <w:default w:val="&lt;W-2 Phone&gt;"/>
                        </w:textInput>
                      </w:ffData>
                    </w:fldChar>
                  </w:r>
                  <w:bookmarkStart w:id="3" w:name="Text3"/>
                  <w:r w:rsidR="0015402C" w:rsidRPr="00492D94">
                    <w:rPr>
                      <w:rFonts w:ascii="Arial" w:hAnsi="Arial" w:cs="Arial"/>
                      <w:sz w:val="20"/>
                    </w:rPr>
                    <w:instrText xml:space="preserve"> FORMTEXT </w:instrText>
                  </w:r>
                  <w:r w:rsidR="0015402C" w:rsidRPr="00492D94">
                    <w:rPr>
                      <w:rFonts w:ascii="Arial" w:hAnsi="Arial" w:cs="Arial"/>
                      <w:sz w:val="20"/>
                    </w:rPr>
                  </w:r>
                  <w:r w:rsidR="0015402C" w:rsidRPr="00492D94">
                    <w:rPr>
                      <w:rFonts w:ascii="Arial" w:hAnsi="Arial" w:cs="Arial"/>
                      <w:sz w:val="20"/>
                    </w:rPr>
                    <w:fldChar w:fldCharType="separate"/>
                  </w:r>
                  <w:r w:rsidR="0015402C" w:rsidRPr="00492D94">
                    <w:rPr>
                      <w:rFonts w:ascii="Arial" w:hAnsi="Arial" w:cs="Arial"/>
                      <w:noProof/>
                      <w:sz w:val="20"/>
                    </w:rPr>
                    <w:t>&lt;W-2 Phone&gt;</w:t>
                  </w:r>
                  <w:r w:rsidR="0015402C" w:rsidRPr="00492D94">
                    <w:rPr>
                      <w:rFonts w:ascii="Arial" w:hAnsi="Arial" w:cs="Arial"/>
                      <w:sz w:val="20"/>
                    </w:rPr>
                    <w:fldChar w:fldCharType="end"/>
                  </w:r>
                  <w:bookmarkEnd w:id="3"/>
                  <w:r w:rsidRPr="00492D94">
                    <w:rPr>
                      <w:rFonts w:ascii="Arial" w:hAnsi="Arial" w:cs="Arial"/>
                      <w:sz w:val="20"/>
                    </w:rPr>
                    <w:t xml:space="preserve"> or 711 (TTY) for W-2. These services are free.</w:t>
                  </w:r>
                </w:p>
              </w:tc>
            </w:tr>
          </w:tbl>
          <w:p w:rsidR="00444EB2" w:rsidRPr="00492D94" w:rsidRDefault="00444EB2" w:rsidP="009462A4">
            <w:pPr>
              <w:pStyle w:val="Arial10"/>
            </w:pPr>
          </w:p>
          <w:p w:rsidR="00444EB2" w:rsidRPr="00492D94" w:rsidRDefault="00444EB2" w:rsidP="009462A4">
            <w:pPr>
              <w:pStyle w:val="Arial10"/>
              <w:rPr>
                <w:sz w:val="2"/>
                <w:szCs w:val="2"/>
              </w:rPr>
            </w:pPr>
          </w:p>
        </w:tc>
      </w:tr>
      <w:tr w:rsidR="001B3ED9" w:rsidRPr="00492D94" w:rsidTr="001B3ED9">
        <w:trPr>
          <w:trHeight w:val="432"/>
        </w:trPr>
        <w:tc>
          <w:tcPr>
            <w:tcW w:w="11016" w:type="dxa"/>
            <w:gridSpan w:val="3"/>
            <w:tcBorders>
              <w:top w:val="single" w:sz="4" w:space="0" w:color="auto"/>
            </w:tcBorders>
            <w:shd w:val="clear" w:color="auto" w:fill="auto"/>
            <w:vAlign w:val="center"/>
          </w:tcPr>
          <w:p w:rsidR="001B3ED9" w:rsidRPr="00492D94" w:rsidRDefault="00F92B81" w:rsidP="00560B6A">
            <w:pPr>
              <w:pStyle w:val="Arial10"/>
              <w:keepNext/>
              <w:rPr>
                <w:b/>
                <w:lang w:val="es-ES_tradnl"/>
              </w:rPr>
            </w:pPr>
            <w:r w:rsidRPr="00492D94">
              <w:rPr>
                <w:b/>
                <w:lang w:val="es-ES"/>
              </w:rPr>
              <w:t xml:space="preserve">Consulte </w:t>
            </w:r>
            <w:r w:rsidR="002E2178" w:rsidRPr="00492D94">
              <w:rPr>
                <w:b/>
                <w:lang w:val="es-ES"/>
              </w:rPr>
              <w:t xml:space="preserve">la sección </w:t>
            </w:r>
            <w:r w:rsidR="00FA150D" w:rsidRPr="00492D94">
              <w:rPr>
                <w:b/>
                <w:lang w:val="es-ES"/>
              </w:rPr>
              <w:t>C</w:t>
            </w:r>
            <w:r w:rsidR="00976ACE" w:rsidRPr="00492D94">
              <w:rPr>
                <w:b/>
                <w:lang w:val="es-ES"/>
              </w:rPr>
              <w:t>omentarios adicionales/</w:t>
            </w:r>
            <w:r w:rsidR="00FA150D" w:rsidRPr="00492D94">
              <w:rPr>
                <w:b/>
                <w:lang w:val="es-ES"/>
              </w:rPr>
              <w:t>E</w:t>
            </w:r>
            <w:r w:rsidR="002E2178" w:rsidRPr="00492D94">
              <w:rPr>
                <w:b/>
                <w:lang w:val="es-ES"/>
              </w:rPr>
              <w:t xml:space="preserve">xplicación de la </w:t>
            </w:r>
            <w:r w:rsidR="00C2330E" w:rsidRPr="00492D94">
              <w:rPr>
                <w:b/>
                <w:lang w:val="es-ES"/>
              </w:rPr>
              <w:t>a</w:t>
            </w:r>
            <w:r w:rsidR="002E2178" w:rsidRPr="00492D94">
              <w:rPr>
                <w:b/>
                <w:lang w:val="es-ES"/>
              </w:rPr>
              <w:t>cción</w:t>
            </w:r>
            <w:r w:rsidR="00976ACE" w:rsidRPr="00492D94">
              <w:rPr>
                <w:b/>
                <w:lang w:val="es-ES"/>
              </w:rPr>
              <w:t>(es)</w:t>
            </w:r>
            <w:r w:rsidR="002E2178" w:rsidRPr="00492D94">
              <w:rPr>
                <w:b/>
                <w:lang w:val="es-ES"/>
              </w:rPr>
              <w:t xml:space="preserve"> para más detalles.</w:t>
            </w:r>
          </w:p>
        </w:tc>
      </w:tr>
      <w:tr w:rsidR="00AE0368" w:rsidRPr="00492D94" w:rsidTr="001B328C">
        <w:trPr>
          <w:trHeight w:val="288"/>
        </w:trPr>
        <w:tc>
          <w:tcPr>
            <w:tcW w:w="11016" w:type="dxa"/>
            <w:gridSpan w:val="3"/>
            <w:tcBorders>
              <w:top w:val="single" w:sz="4" w:space="0" w:color="auto"/>
            </w:tcBorders>
            <w:shd w:val="clear" w:color="auto" w:fill="auto"/>
            <w:vAlign w:val="center"/>
          </w:tcPr>
          <w:p w:rsidR="00AE0368" w:rsidRPr="00492D94" w:rsidRDefault="001B3ED9" w:rsidP="00D75E44">
            <w:pPr>
              <w:pStyle w:val="Arial10"/>
              <w:keepNext/>
              <w:rPr>
                <w:b/>
              </w:rPr>
            </w:pPr>
            <w:r w:rsidRPr="00492D94">
              <w:rPr>
                <w:b/>
              </w:rPr>
              <w:t>Child Care Assistance</w:t>
            </w:r>
          </w:p>
        </w:tc>
      </w:tr>
    </w:tbl>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Su solicitud para</w:t>
      </w:r>
      <w:r w:rsidR="007854F6" w:rsidRPr="00492D94">
        <w:rPr>
          <w:lang w:val="es-ES"/>
        </w:rPr>
        <w:t xml:space="preserve"> asistencia de </w:t>
      </w:r>
      <w:r w:rsidR="002E2178" w:rsidRPr="00492D94">
        <w:rPr>
          <w:lang w:val="es-ES"/>
        </w:rPr>
        <w:t xml:space="preserve"> </w:t>
      </w:r>
      <w:r w:rsidR="007854F6" w:rsidRPr="00492D94">
        <w:rPr>
          <w:lang w:val="es-ES"/>
        </w:rPr>
        <w:t xml:space="preserve">cuidado infantil </w:t>
      </w:r>
      <w:r w:rsidR="002E2178" w:rsidRPr="00492D94">
        <w:rPr>
          <w:lang w:val="es-ES"/>
        </w:rPr>
        <w:t>ha sido negada.</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bookmarkStart w:id="4" w:name="Check1"/>
      <w:r w:rsidRPr="00492D94">
        <w:rPr>
          <w:lang w:val="es-ES_tradnl"/>
        </w:rPr>
        <w:instrText xml:space="preserve"> FORMCHECKBOX </w:instrText>
      </w:r>
      <w:r w:rsidR="00407EEE">
        <w:fldChar w:fldCharType="separate"/>
      </w:r>
      <w:r w:rsidRPr="00492D94">
        <w:fldChar w:fldCharType="end"/>
      </w:r>
      <w:bookmarkEnd w:id="4"/>
      <w:r w:rsidRPr="00492D94">
        <w:rPr>
          <w:lang w:val="es-ES_tradnl"/>
        </w:rPr>
        <w:tab/>
      </w:r>
      <w:r w:rsidR="002E2178" w:rsidRPr="00492D94">
        <w:rPr>
          <w:lang w:val="es-ES"/>
        </w:rPr>
        <w:t xml:space="preserve">Su </w:t>
      </w:r>
      <w:r w:rsidR="007854F6" w:rsidRPr="00492D94">
        <w:rPr>
          <w:lang w:val="es-ES"/>
        </w:rPr>
        <w:t xml:space="preserve">asistencia de cuidado infantil </w:t>
      </w:r>
      <w:r w:rsidR="002E2178" w:rsidRPr="00492D94">
        <w:rPr>
          <w:lang w:val="es-ES"/>
        </w:rPr>
        <w:t>terminará el</w:t>
      </w:r>
      <w:r w:rsidRPr="00492D94">
        <w:rPr>
          <w:lang w:val="es-ES_tradnl"/>
        </w:rPr>
        <w:t xml:space="preserve"> </w:t>
      </w:r>
      <w:r w:rsidRPr="00492D94">
        <w:rPr>
          <w:rFonts w:ascii="Times New Roman" w:hAnsi="Times New Roman"/>
          <w:sz w:val="22"/>
        </w:rPr>
        <w:fldChar w:fldCharType="begin">
          <w:ffData>
            <w:name w:val=""/>
            <w:enabled/>
            <w:calcOnExit w:val="0"/>
            <w:textInput>
              <w:type w:val="date"/>
              <w:format w:val="MM/dd/yy"/>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 xml:space="preserve">Su solicitud para </w:t>
      </w:r>
      <w:r w:rsidR="00275AB1" w:rsidRPr="00492D94">
        <w:rPr>
          <w:lang w:val="es-ES"/>
        </w:rPr>
        <w:t xml:space="preserve">asistencia de cuidado infantil </w:t>
      </w:r>
      <w:r w:rsidR="002E2178" w:rsidRPr="00492D94">
        <w:rPr>
          <w:lang w:val="es-ES"/>
        </w:rPr>
        <w:t>ha sido cancelada debido a que usted retiró la solicitud.</w:t>
      </w:r>
    </w:p>
    <w:p w:rsidR="006B771A" w:rsidRPr="00492D94" w:rsidRDefault="006B771A" w:rsidP="006B771A">
      <w:pPr>
        <w:pStyle w:val="Arial10"/>
        <w:spacing w:after="18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75AB1" w:rsidRPr="00492D94">
        <w:rPr>
          <w:lang w:val="es-ES_tradnl"/>
        </w:rPr>
        <w:t>N</w:t>
      </w:r>
      <w:r w:rsidR="002E2178" w:rsidRPr="00492D94">
        <w:rPr>
          <w:lang w:val="es-ES"/>
        </w:rPr>
        <w:t xml:space="preserve">o hemos tomado una decisión sobre su solicitud para </w:t>
      </w:r>
      <w:r w:rsidR="00275AB1" w:rsidRPr="00492D94">
        <w:rPr>
          <w:lang w:val="es-ES"/>
        </w:rPr>
        <w:t>asistencia de cuidado infantil debido a que</w:t>
      </w:r>
      <w:r w:rsidRPr="00492D94">
        <w:rPr>
          <w:lang w:val="es-ES_tradnl"/>
        </w:rPr>
        <w:t xml:space="preserve"> </w:t>
      </w:r>
      <w:r w:rsidRPr="00492D94">
        <w:rPr>
          <w:rFonts w:ascii="Times New Roman" w:hAnsi="Times New Roman"/>
          <w:sz w:val="22"/>
        </w:rPr>
        <w:fldChar w:fldCharType="begin">
          <w:ffData>
            <w:name w:val="Text1"/>
            <w:enabled/>
            <w:calcOnExit w:val="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rStyle w:val="PlaceholderText"/>
          <w:lang w:val="es-ES_tradnl"/>
        </w:rPr>
        <w:t>.</w:t>
      </w:r>
    </w:p>
    <w:tbl>
      <w:tblPr>
        <w:tblW w:w="0" w:type="auto"/>
        <w:tblLayout w:type="fixed"/>
        <w:tblCellMar>
          <w:left w:w="115" w:type="dxa"/>
          <w:right w:w="115" w:type="dxa"/>
        </w:tblCellMar>
        <w:tblLook w:val="04A0" w:firstRow="1" w:lastRow="0" w:firstColumn="1" w:lastColumn="0" w:noHBand="0" w:noVBand="1"/>
      </w:tblPr>
      <w:tblGrid>
        <w:gridCol w:w="11016"/>
      </w:tblGrid>
      <w:tr w:rsidR="001B3ED9" w:rsidRPr="00492D94" w:rsidTr="001B3ED9">
        <w:trPr>
          <w:trHeight w:val="288"/>
        </w:trPr>
        <w:tc>
          <w:tcPr>
            <w:tcW w:w="11016" w:type="dxa"/>
            <w:tcBorders>
              <w:top w:val="single" w:sz="4" w:space="0" w:color="auto"/>
            </w:tcBorders>
            <w:shd w:val="clear" w:color="auto" w:fill="auto"/>
            <w:vAlign w:val="center"/>
          </w:tcPr>
          <w:p w:rsidR="001B3ED9" w:rsidRPr="00492D94" w:rsidRDefault="001B3ED9" w:rsidP="001B3ED9">
            <w:pPr>
              <w:pStyle w:val="Arial10"/>
              <w:keepNext/>
              <w:rPr>
                <w:b/>
              </w:rPr>
            </w:pPr>
            <w:r w:rsidRPr="00492D94">
              <w:rPr>
                <w:b/>
              </w:rPr>
              <w:t xml:space="preserve">FoodShare </w:t>
            </w:r>
            <w:r w:rsidR="003058E2" w:rsidRPr="00492D94">
              <w:rPr>
                <w:b/>
              </w:rPr>
              <w:t xml:space="preserve">de </w:t>
            </w:r>
            <w:r w:rsidRPr="00492D94">
              <w:rPr>
                <w:b/>
              </w:rPr>
              <w:t>Wisconsin</w:t>
            </w:r>
          </w:p>
        </w:tc>
      </w:tr>
    </w:tbl>
    <w:p w:rsidR="006B771A" w:rsidRPr="00492D94" w:rsidRDefault="006B771A" w:rsidP="001B0942">
      <w:pPr>
        <w:pStyle w:val="Arial10"/>
        <w:spacing w:after="120"/>
        <w:ind w:left="360" w:hanging="360"/>
        <w:rPr>
          <w:lang w:val="es-ES"/>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Su solicitud para FoodShare ha sido negada.</w:t>
      </w:r>
    </w:p>
    <w:p w:rsidR="001B0942" w:rsidRPr="00492D94" w:rsidRDefault="001B0942"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Pr="00492D94">
        <w:rPr>
          <w:lang w:val="es-ES"/>
        </w:rPr>
        <w:t xml:space="preserve">Su solicitud </w:t>
      </w:r>
      <w:r w:rsidR="00FA150D" w:rsidRPr="00492D94">
        <w:rPr>
          <w:lang w:val="es-ES"/>
        </w:rPr>
        <w:t>para</w:t>
      </w:r>
      <w:r w:rsidRPr="00492D94">
        <w:rPr>
          <w:lang w:val="es-ES"/>
        </w:rPr>
        <w:t xml:space="preserve"> reemplazo de </w:t>
      </w:r>
      <w:r w:rsidR="00FA150D" w:rsidRPr="00492D94">
        <w:rPr>
          <w:lang w:val="es-ES"/>
        </w:rPr>
        <w:t xml:space="preserve">los </w:t>
      </w:r>
      <w:r w:rsidRPr="00492D94">
        <w:rPr>
          <w:lang w:val="es-ES"/>
        </w:rPr>
        <w:t>beneficios de FoodShare</w:t>
      </w:r>
      <w:r w:rsidR="00FA150D" w:rsidRPr="00492D94">
        <w:rPr>
          <w:lang w:val="es-ES"/>
        </w:rPr>
        <w:t xml:space="preserve"> ha sido negada. </w:t>
      </w:r>
      <w:r w:rsidRPr="00492D94">
        <w:rPr>
          <w:lang w:val="es-ES"/>
        </w:rPr>
        <w:t>Consulte la sección Comentarios adicionales/Explicación de acción(es) para más información.</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 xml:space="preserve">Sus beneficios mensuales de FoodShare </w:t>
      </w:r>
      <w:r w:rsidR="00560B6A" w:rsidRPr="00492D94">
        <w:rPr>
          <w:lang w:val="es-ES"/>
        </w:rPr>
        <w:t xml:space="preserve">van a ser </w:t>
      </w:r>
      <w:r w:rsidR="002E2178" w:rsidRPr="00492D94">
        <w:rPr>
          <w:lang w:val="es-ES"/>
        </w:rPr>
        <w:t>reducidos de</w:t>
      </w:r>
      <w:r w:rsidRPr="00492D94">
        <w:rPr>
          <w:lang w:val="es-ES_tradnl"/>
        </w:rPr>
        <w:t xml:space="preserve"> </w:t>
      </w:r>
      <w:r w:rsidRPr="00492D94">
        <w:rPr>
          <w:rFonts w:ascii="Times New Roman" w:hAnsi="Times New Roman"/>
          <w:sz w:val="22"/>
          <w:lang w:val="es-ES_tradnl"/>
        </w:rPr>
        <w:t>$</w:t>
      </w:r>
      <w:r w:rsidRPr="00492D94">
        <w:rPr>
          <w:rFonts w:ascii="Times New Roman" w:hAnsi="Times New Roman"/>
          <w:sz w:val="22"/>
        </w:rPr>
        <w:fldChar w:fldCharType="begin">
          <w:ffData>
            <w:name w:val=""/>
            <w:enabled/>
            <w:calcOnExit w:val="0"/>
            <w:textInput>
              <w:type w:val="number"/>
              <w:format w:val="#,##0.0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 xml:space="preserve"> </w:t>
      </w:r>
      <w:r w:rsidR="002E2178" w:rsidRPr="00492D94">
        <w:rPr>
          <w:lang w:val="es-ES"/>
        </w:rPr>
        <w:t>a</w:t>
      </w:r>
      <w:r w:rsidRPr="00492D94">
        <w:rPr>
          <w:lang w:val="es-ES_tradnl"/>
        </w:rPr>
        <w:t xml:space="preserve"> </w:t>
      </w:r>
      <w:r w:rsidRPr="00492D94">
        <w:rPr>
          <w:rFonts w:ascii="Times New Roman" w:hAnsi="Times New Roman"/>
          <w:sz w:val="22"/>
          <w:lang w:val="es-ES_tradnl"/>
        </w:rPr>
        <w:t>$</w:t>
      </w:r>
      <w:r w:rsidRPr="00492D94">
        <w:rPr>
          <w:rFonts w:ascii="Times New Roman" w:hAnsi="Times New Roman"/>
          <w:sz w:val="22"/>
        </w:rPr>
        <w:fldChar w:fldCharType="begin">
          <w:ffData>
            <w:name w:val=""/>
            <w:enabled/>
            <w:calcOnExit w:val="0"/>
            <w:textInput>
              <w:type w:val="number"/>
              <w:format w:val="#,##0.0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rFonts w:ascii="Times New Roman" w:hAnsi="Times New Roman"/>
          <w:sz w:val="22"/>
          <w:lang w:val="es-ES_tradnl"/>
        </w:rPr>
        <w:t xml:space="preserve"> </w:t>
      </w:r>
      <w:r w:rsidR="002E2178" w:rsidRPr="00492D94">
        <w:rPr>
          <w:lang w:val="es-ES"/>
        </w:rPr>
        <w:t>a partir del</w:t>
      </w:r>
      <w:r w:rsidRPr="00492D94">
        <w:rPr>
          <w:lang w:val="es-ES_tradnl"/>
        </w:rPr>
        <w:t xml:space="preserve"> </w:t>
      </w:r>
      <w:r w:rsidRPr="00492D94">
        <w:rPr>
          <w:rFonts w:ascii="Times New Roman" w:hAnsi="Times New Roman"/>
          <w:sz w:val="22"/>
        </w:rPr>
        <w:fldChar w:fldCharType="begin">
          <w:ffData>
            <w:name w:val=""/>
            <w:enabled/>
            <w:calcOnExit w:val="0"/>
            <w:textInput>
              <w:type w:val="date"/>
              <w:format w:val="MM/dd/yy"/>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Sus beneficios de FoodShare terminarán el</w:t>
      </w:r>
      <w:r w:rsidRPr="00492D94">
        <w:rPr>
          <w:lang w:val="es-ES_tradnl"/>
        </w:rPr>
        <w:t xml:space="preserve"> </w:t>
      </w:r>
      <w:r w:rsidRPr="00492D94">
        <w:rPr>
          <w:rFonts w:ascii="Times New Roman" w:hAnsi="Times New Roman"/>
          <w:sz w:val="22"/>
        </w:rPr>
        <w:fldChar w:fldCharType="begin">
          <w:ffData>
            <w:name w:val=""/>
            <w:enabled/>
            <w:calcOnExit w:val="0"/>
            <w:textInput>
              <w:type w:val="date"/>
              <w:format w:val="MM/dd/yy"/>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733A3B" w:rsidRPr="00492D94">
        <w:rPr>
          <w:rFonts w:ascii="Times New Roman" w:hAnsi="Times New Roman"/>
          <w:sz w:val="22"/>
        </w:rPr>
        <w:fldChar w:fldCharType="begin">
          <w:ffData>
            <w:name w:val=""/>
            <w:enabled/>
            <w:calcOnExit w:val="0"/>
            <w:textInput>
              <w:default w:val="&lt;member&gt;"/>
            </w:textInput>
          </w:ffData>
        </w:fldChar>
      </w:r>
      <w:r w:rsidR="00733A3B" w:rsidRPr="00492D94">
        <w:rPr>
          <w:rFonts w:ascii="Times New Roman" w:hAnsi="Times New Roman"/>
          <w:sz w:val="22"/>
          <w:lang w:val="es-ES"/>
        </w:rPr>
        <w:instrText xml:space="preserve"> FORMTEXT </w:instrText>
      </w:r>
      <w:r w:rsidR="00733A3B" w:rsidRPr="00492D94">
        <w:rPr>
          <w:rFonts w:ascii="Times New Roman" w:hAnsi="Times New Roman"/>
          <w:sz w:val="22"/>
        </w:rPr>
      </w:r>
      <w:r w:rsidR="00733A3B" w:rsidRPr="00492D94">
        <w:rPr>
          <w:rFonts w:ascii="Times New Roman" w:hAnsi="Times New Roman"/>
          <w:sz w:val="22"/>
        </w:rPr>
        <w:fldChar w:fldCharType="separate"/>
      </w:r>
      <w:r w:rsidR="00733A3B" w:rsidRPr="00492D94">
        <w:rPr>
          <w:rFonts w:ascii="Times New Roman" w:hAnsi="Times New Roman"/>
          <w:noProof/>
          <w:sz w:val="22"/>
          <w:lang w:val="es-ES"/>
        </w:rPr>
        <w:t>&lt;member&gt;</w:t>
      </w:r>
      <w:r w:rsidR="00733A3B" w:rsidRPr="00492D94">
        <w:rPr>
          <w:rFonts w:ascii="Times New Roman" w:hAnsi="Times New Roman"/>
          <w:sz w:val="22"/>
        </w:rPr>
        <w:fldChar w:fldCharType="end"/>
      </w:r>
      <w:r w:rsidRPr="00492D94">
        <w:rPr>
          <w:rFonts w:cs="Arial"/>
          <w:szCs w:val="20"/>
          <w:lang w:val="es-ES_tradnl"/>
        </w:rPr>
        <w:t xml:space="preserve"> </w:t>
      </w:r>
      <w:r w:rsidR="002E2178" w:rsidRPr="00492D94">
        <w:rPr>
          <w:rFonts w:cs="Arial"/>
          <w:szCs w:val="20"/>
          <w:lang w:val="es-ES"/>
        </w:rPr>
        <w:t>no recibirá más los beneficios de FoodShare a partir del</w:t>
      </w:r>
      <w:r w:rsidRPr="00492D94">
        <w:rPr>
          <w:lang w:val="es-ES_tradnl"/>
        </w:rPr>
        <w:t xml:space="preserve"> </w:t>
      </w:r>
      <w:r w:rsidRPr="00492D94">
        <w:rPr>
          <w:rFonts w:ascii="Times New Roman" w:hAnsi="Times New Roman"/>
          <w:sz w:val="22"/>
        </w:rPr>
        <w:fldChar w:fldCharType="begin">
          <w:ffData>
            <w:name w:val=""/>
            <w:enabled/>
            <w:calcOnExit w:val="0"/>
            <w:textInput>
              <w:type w:val="date"/>
              <w:format w:val="MM/dd/yy"/>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Su solicitud para los beneficios de FoodShare ha sido cancelada debido a que usted retiró la solicitud.</w:t>
      </w:r>
    </w:p>
    <w:p w:rsidR="006B771A" w:rsidRPr="00492D94" w:rsidRDefault="006B771A" w:rsidP="006B771A">
      <w:pPr>
        <w:pStyle w:val="Arial10"/>
        <w:spacing w:after="18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Nosotros no hemos tomado una decisión sobre su solicitud para FoodShare porque</w:t>
      </w:r>
      <w:r w:rsidRPr="00492D94">
        <w:rPr>
          <w:lang w:val="es-ES_tradnl"/>
        </w:rPr>
        <w:t xml:space="preserve"> </w:t>
      </w:r>
      <w:r w:rsidRPr="00492D94">
        <w:rPr>
          <w:rFonts w:ascii="Times New Roman" w:hAnsi="Times New Roman"/>
          <w:sz w:val="22"/>
        </w:rPr>
        <w:fldChar w:fldCharType="begin">
          <w:ffData>
            <w:name w:val="Text1"/>
            <w:enabled/>
            <w:calcOnExit w:val="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rStyle w:val="PlaceholderText"/>
          <w:lang w:val="es-ES_tradnl"/>
        </w:rPr>
        <w:t>.</w:t>
      </w:r>
    </w:p>
    <w:tbl>
      <w:tblPr>
        <w:tblW w:w="0" w:type="auto"/>
        <w:tblLayout w:type="fixed"/>
        <w:tblCellMar>
          <w:left w:w="115" w:type="dxa"/>
          <w:right w:w="115" w:type="dxa"/>
        </w:tblCellMar>
        <w:tblLook w:val="04A0" w:firstRow="1" w:lastRow="0" w:firstColumn="1" w:lastColumn="0" w:noHBand="0" w:noVBand="1"/>
      </w:tblPr>
      <w:tblGrid>
        <w:gridCol w:w="11016"/>
      </w:tblGrid>
      <w:tr w:rsidR="00AE0368" w:rsidRPr="00492D94" w:rsidTr="00D75E44">
        <w:trPr>
          <w:trHeight w:val="288"/>
        </w:trPr>
        <w:tc>
          <w:tcPr>
            <w:tcW w:w="11016" w:type="dxa"/>
            <w:tcBorders>
              <w:top w:val="single" w:sz="4" w:space="0" w:color="auto"/>
            </w:tcBorders>
            <w:shd w:val="clear" w:color="auto" w:fill="auto"/>
            <w:vAlign w:val="center"/>
          </w:tcPr>
          <w:p w:rsidR="00AE0368" w:rsidRPr="00492D94" w:rsidRDefault="00B3246C" w:rsidP="00560B6A">
            <w:pPr>
              <w:pStyle w:val="Arial10"/>
              <w:keepNext/>
              <w:rPr>
                <w:b/>
              </w:rPr>
            </w:pPr>
            <w:r w:rsidRPr="00492D94">
              <w:rPr>
                <w:b/>
              </w:rPr>
              <w:t>Medicaid</w:t>
            </w:r>
            <w:r w:rsidR="0010498D" w:rsidRPr="00492D94">
              <w:rPr>
                <w:b/>
              </w:rPr>
              <w:t>/</w:t>
            </w:r>
            <w:r w:rsidRPr="00492D94">
              <w:rPr>
                <w:b/>
              </w:rPr>
              <w:t>BadgerCare Plus</w:t>
            </w:r>
          </w:p>
        </w:tc>
      </w:tr>
    </w:tbl>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 xml:space="preserve">Su solicitud para </w:t>
      </w:r>
      <w:proofErr w:type="spellStart"/>
      <w:r w:rsidR="002E2178" w:rsidRPr="00492D94">
        <w:rPr>
          <w:lang w:val="es-ES"/>
        </w:rPr>
        <w:t>Medicaid</w:t>
      </w:r>
      <w:proofErr w:type="spellEnd"/>
      <w:r w:rsidR="002E2178" w:rsidRPr="00492D94">
        <w:rPr>
          <w:i/>
          <w:lang w:val="es-ES"/>
        </w:rPr>
        <w:t>/</w:t>
      </w:r>
      <w:r w:rsidR="002E2178" w:rsidRPr="00492D94">
        <w:rPr>
          <w:lang w:val="es-ES"/>
        </w:rPr>
        <w:t>BadgerCare</w:t>
      </w:r>
      <w:r w:rsidR="002E2178" w:rsidRPr="00492D94">
        <w:rPr>
          <w:i/>
          <w:lang w:val="es-ES"/>
        </w:rPr>
        <w:t xml:space="preserve"> </w:t>
      </w:r>
      <w:r w:rsidR="002E2178" w:rsidRPr="00492D94">
        <w:rPr>
          <w:lang w:val="es-ES"/>
        </w:rPr>
        <w:t>Plus para los meses de</w:t>
      </w:r>
      <w:r w:rsidRPr="00492D94">
        <w:rPr>
          <w:lang w:val="es-ES_tradnl"/>
        </w:rPr>
        <w:t xml:space="preserve"> </w:t>
      </w:r>
      <w:r w:rsidRPr="00492D94">
        <w:rPr>
          <w:rFonts w:ascii="Times New Roman" w:hAnsi="Times New Roman"/>
          <w:sz w:val="22"/>
        </w:rPr>
        <w:fldChar w:fldCharType="begin">
          <w:ffData>
            <w:name w:val=""/>
            <w:enabled/>
            <w:calcOnExit w:val="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 xml:space="preserve"> </w:t>
      </w:r>
      <w:r w:rsidR="002E2178" w:rsidRPr="00492D94">
        <w:rPr>
          <w:lang w:val="es-ES"/>
        </w:rPr>
        <w:t>ha sido negada porque</w:t>
      </w:r>
      <w:r w:rsidRPr="00492D94">
        <w:rPr>
          <w:lang w:val="es-ES_tradnl"/>
        </w:rPr>
        <w:t xml:space="preserve"> </w:t>
      </w:r>
      <w:r w:rsidRPr="00492D94">
        <w:rPr>
          <w:rFonts w:ascii="Times New Roman" w:hAnsi="Times New Roman"/>
          <w:sz w:val="22"/>
        </w:rPr>
        <w:fldChar w:fldCharType="begin">
          <w:ffData>
            <w:name w:val=""/>
            <w:enabled/>
            <w:calcOnExit w:val="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 xml:space="preserve">Sus beneficios de </w:t>
      </w:r>
      <w:proofErr w:type="spellStart"/>
      <w:r w:rsidR="002E2178" w:rsidRPr="00492D94">
        <w:rPr>
          <w:lang w:val="es-ES"/>
        </w:rPr>
        <w:t>Medicaid</w:t>
      </w:r>
      <w:proofErr w:type="spellEnd"/>
      <w:r w:rsidR="002E2178" w:rsidRPr="00492D94">
        <w:rPr>
          <w:i/>
          <w:lang w:val="es-ES"/>
        </w:rPr>
        <w:t>/</w:t>
      </w:r>
      <w:r w:rsidR="002E2178" w:rsidRPr="00492D94">
        <w:rPr>
          <w:lang w:val="es-ES"/>
        </w:rPr>
        <w:t>BadgerCare</w:t>
      </w:r>
      <w:r w:rsidR="002E2178" w:rsidRPr="00492D94">
        <w:rPr>
          <w:i/>
          <w:lang w:val="es-ES"/>
        </w:rPr>
        <w:t xml:space="preserve"> </w:t>
      </w:r>
      <w:r w:rsidR="002E2178" w:rsidRPr="00492D94">
        <w:rPr>
          <w:lang w:val="es-ES"/>
        </w:rPr>
        <w:t>Plus terminarán el</w:t>
      </w:r>
      <w:r w:rsidRPr="00492D94">
        <w:rPr>
          <w:lang w:val="es-ES_tradnl"/>
        </w:rPr>
        <w:t xml:space="preserve"> </w:t>
      </w:r>
      <w:r w:rsidRPr="00492D94">
        <w:rPr>
          <w:rFonts w:ascii="Times New Roman" w:hAnsi="Times New Roman"/>
          <w:sz w:val="22"/>
        </w:rPr>
        <w:fldChar w:fldCharType="begin">
          <w:ffData>
            <w:name w:val=""/>
            <w:enabled/>
            <w:calcOnExit w:val="0"/>
            <w:textInput>
              <w:type w:val="date"/>
              <w:format w:val="MM/dd/yy"/>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rFonts w:cs="Arial"/>
          <w:szCs w:val="20"/>
          <w:lang w:val="es-ES_tradnl"/>
        </w:rPr>
        <w:t xml:space="preserve"> </w:t>
      </w:r>
      <w:r w:rsidR="002E2178" w:rsidRPr="00492D94">
        <w:rPr>
          <w:lang w:val="es-ES"/>
        </w:rPr>
        <w:t>porque</w:t>
      </w:r>
      <w:r w:rsidRPr="00492D94">
        <w:rPr>
          <w:lang w:val="es-ES_tradnl"/>
        </w:rPr>
        <w:t xml:space="preserve"> </w:t>
      </w:r>
      <w:r w:rsidRPr="00492D94">
        <w:rPr>
          <w:rFonts w:ascii="Times New Roman" w:hAnsi="Times New Roman"/>
          <w:sz w:val="22"/>
        </w:rPr>
        <w:fldChar w:fldCharType="begin">
          <w:ffData>
            <w:name w:val=""/>
            <w:enabled/>
            <w:calcOnExit w:val="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 xml:space="preserve">Su solicitud para </w:t>
      </w:r>
      <w:proofErr w:type="spellStart"/>
      <w:r w:rsidR="002E2178" w:rsidRPr="00492D94">
        <w:rPr>
          <w:lang w:val="es-ES"/>
        </w:rPr>
        <w:t>Medicaid</w:t>
      </w:r>
      <w:proofErr w:type="spellEnd"/>
      <w:r w:rsidR="002E2178" w:rsidRPr="00492D94">
        <w:rPr>
          <w:i/>
          <w:lang w:val="es-ES"/>
        </w:rPr>
        <w:t xml:space="preserve"> /</w:t>
      </w:r>
      <w:proofErr w:type="spellStart"/>
      <w:r w:rsidR="002E2178" w:rsidRPr="00492D94">
        <w:rPr>
          <w:lang w:val="es-ES"/>
        </w:rPr>
        <w:t>BagerCare</w:t>
      </w:r>
      <w:proofErr w:type="spellEnd"/>
      <w:r w:rsidR="002E2178" w:rsidRPr="00492D94">
        <w:rPr>
          <w:i/>
          <w:lang w:val="es-ES"/>
        </w:rPr>
        <w:t xml:space="preserve"> </w:t>
      </w:r>
      <w:r w:rsidR="002E2178" w:rsidRPr="00492D94">
        <w:rPr>
          <w:lang w:val="es-ES"/>
        </w:rPr>
        <w:t>Plus ha sido negada porque su ingreso excede la cantidad máxima legal con</w:t>
      </w:r>
      <w:r w:rsidRPr="00492D94">
        <w:rPr>
          <w:lang w:val="es-ES_tradnl"/>
        </w:rPr>
        <w:t xml:space="preserve"> </w:t>
      </w:r>
      <w:r w:rsidRPr="00492D94">
        <w:rPr>
          <w:rFonts w:ascii="Times New Roman" w:hAnsi="Times New Roman"/>
          <w:sz w:val="22"/>
          <w:lang w:val="es-ES_tradnl"/>
        </w:rPr>
        <w:t>$</w:t>
      </w:r>
      <w:r w:rsidRPr="00492D94">
        <w:rPr>
          <w:rFonts w:ascii="Times New Roman" w:hAnsi="Times New Roman"/>
          <w:sz w:val="22"/>
        </w:rPr>
        <w:fldChar w:fldCharType="begin">
          <w:ffData>
            <w:name w:val=""/>
            <w:enabled/>
            <w:calcOnExit w:val="0"/>
            <w:textInput>
              <w:type w:val="number"/>
              <w:format w:val="#,##0.0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 xml:space="preserve"> </w:t>
      </w:r>
      <w:r w:rsidR="002E2178" w:rsidRPr="00492D94">
        <w:rPr>
          <w:lang w:val="es-ES"/>
        </w:rPr>
        <w:t>por mes. Si usted incurre seis veces esta cantidad</w:t>
      </w:r>
      <w:r w:rsidRPr="00492D94">
        <w:rPr>
          <w:lang w:val="es-ES_tradnl"/>
        </w:rPr>
        <w:t xml:space="preserve"> (</w:t>
      </w:r>
      <w:r w:rsidRPr="00492D94">
        <w:rPr>
          <w:rFonts w:ascii="Times New Roman" w:hAnsi="Times New Roman"/>
          <w:sz w:val="22"/>
          <w:lang w:val="es-ES_tradnl"/>
        </w:rPr>
        <w:t>$</w:t>
      </w:r>
      <w:r w:rsidRPr="00492D94">
        <w:rPr>
          <w:rFonts w:ascii="Times New Roman" w:hAnsi="Times New Roman"/>
          <w:sz w:val="22"/>
        </w:rPr>
        <w:fldChar w:fldCharType="begin">
          <w:ffData>
            <w:name w:val=""/>
            <w:enabled/>
            <w:calcOnExit w:val="0"/>
            <w:textInput>
              <w:type w:val="number"/>
              <w:format w:val="#,##0.0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rFonts w:cs="Arial"/>
          <w:szCs w:val="20"/>
          <w:lang w:val="es-ES_tradnl"/>
        </w:rPr>
        <w:t>)</w:t>
      </w:r>
      <w:r w:rsidR="003058E2" w:rsidRPr="00492D94">
        <w:rPr>
          <w:rFonts w:cs="Arial"/>
          <w:szCs w:val="20"/>
          <w:lang w:val="es-ES_tradnl"/>
        </w:rPr>
        <w:t xml:space="preserve"> </w:t>
      </w:r>
      <w:r w:rsidR="002E2178" w:rsidRPr="00492D94">
        <w:rPr>
          <w:rFonts w:cs="Arial"/>
          <w:szCs w:val="20"/>
          <w:lang w:val="es-ES"/>
        </w:rPr>
        <w:t>en gastos médicos, es posible que usted pueda inscribirse. Comuníquese con su trabajador (a) para más detalles.</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 xml:space="preserve">La prima, responsabilidad del paciente o costo compartido para </w:t>
      </w:r>
      <w:proofErr w:type="spellStart"/>
      <w:r w:rsidR="002E2178" w:rsidRPr="00492D94">
        <w:rPr>
          <w:lang w:val="es-ES"/>
        </w:rPr>
        <w:t>Medicaid</w:t>
      </w:r>
      <w:proofErr w:type="spellEnd"/>
      <w:r w:rsidR="002E2178" w:rsidRPr="00492D94">
        <w:rPr>
          <w:i/>
          <w:lang w:val="es-ES"/>
        </w:rPr>
        <w:t>/</w:t>
      </w:r>
      <w:r w:rsidR="002E2178" w:rsidRPr="00492D94">
        <w:rPr>
          <w:lang w:val="es-ES"/>
        </w:rPr>
        <w:t>BadgerCare</w:t>
      </w:r>
      <w:r w:rsidR="002E2178" w:rsidRPr="00492D94">
        <w:rPr>
          <w:i/>
          <w:lang w:val="es-ES"/>
        </w:rPr>
        <w:t xml:space="preserve"> </w:t>
      </w:r>
      <w:r w:rsidR="002E2178" w:rsidRPr="00492D94">
        <w:rPr>
          <w:lang w:val="es-ES"/>
        </w:rPr>
        <w:t>Plus ha incrementado a</w:t>
      </w:r>
      <w:r w:rsidRPr="00492D94">
        <w:rPr>
          <w:lang w:val="es-ES_tradnl"/>
        </w:rPr>
        <w:t xml:space="preserve"> </w:t>
      </w:r>
      <w:r w:rsidRPr="00492D94">
        <w:rPr>
          <w:rFonts w:ascii="Times New Roman" w:hAnsi="Times New Roman"/>
          <w:sz w:val="22"/>
          <w:lang w:val="es-ES_tradnl"/>
        </w:rPr>
        <w:t>$</w:t>
      </w:r>
      <w:r w:rsidRPr="00492D94">
        <w:rPr>
          <w:rFonts w:ascii="Times New Roman" w:hAnsi="Times New Roman"/>
          <w:sz w:val="22"/>
        </w:rPr>
        <w:fldChar w:fldCharType="begin">
          <w:ffData>
            <w:name w:val=""/>
            <w:enabled/>
            <w:calcOnExit w:val="0"/>
            <w:textInput>
              <w:type w:val="number"/>
              <w:format w:val="#,##0.0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 xml:space="preserve"> </w:t>
      </w:r>
      <w:r w:rsidR="002E2178" w:rsidRPr="00492D94">
        <w:rPr>
          <w:lang w:val="es-ES"/>
        </w:rPr>
        <w:t>por mes, a partir del</w:t>
      </w:r>
      <w:r w:rsidRPr="00492D94">
        <w:rPr>
          <w:lang w:val="es-ES_tradnl"/>
        </w:rPr>
        <w:t xml:space="preserve"> </w:t>
      </w:r>
      <w:r w:rsidRPr="00492D94">
        <w:rPr>
          <w:rFonts w:ascii="Times New Roman" w:hAnsi="Times New Roman"/>
          <w:sz w:val="22"/>
        </w:rPr>
        <w:fldChar w:fldCharType="begin">
          <w:ffData>
            <w:name w:val=""/>
            <w:enabled/>
            <w:calcOnExit w:val="0"/>
            <w:textInput>
              <w:type w:val="date"/>
              <w:format w:val="MM/dd/yy"/>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fldChar w:fldCharType="end"/>
      </w:r>
      <w:r w:rsidRPr="00492D94">
        <w:rPr>
          <w:lang w:val="es-ES_tradnl"/>
        </w:rPr>
        <w:t xml:space="preserve"> </w:t>
      </w:r>
      <w:r w:rsidR="002E2178" w:rsidRPr="00492D94">
        <w:rPr>
          <w:lang w:val="es-ES"/>
        </w:rPr>
        <w:t>porque</w:t>
      </w:r>
      <w:r w:rsidRPr="00492D94">
        <w:rPr>
          <w:lang w:val="es-ES_tradnl"/>
        </w:rPr>
        <w:t xml:space="preserve"> </w:t>
      </w:r>
      <w:r w:rsidRPr="00492D94">
        <w:rPr>
          <w:rFonts w:ascii="Times New Roman" w:hAnsi="Times New Roman"/>
          <w:sz w:val="22"/>
        </w:rPr>
        <w:fldChar w:fldCharType="begin">
          <w:ffData>
            <w:name w:val="Text1"/>
            <w:enabled/>
            <w:calcOnExit w:val="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 xml:space="preserve">Su solicitud para </w:t>
      </w:r>
      <w:proofErr w:type="spellStart"/>
      <w:r w:rsidR="002E2178" w:rsidRPr="00492D94">
        <w:rPr>
          <w:lang w:val="es-ES"/>
        </w:rPr>
        <w:t>Medicaid</w:t>
      </w:r>
      <w:proofErr w:type="spellEnd"/>
      <w:r w:rsidR="002E2178" w:rsidRPr="00492D94">
        <w:rPr>
          <w:i/>
          <w:lang w:val="es-ES"/>
        </w:rPr>
        <w:t>/</w:t>
      </w:r>
      <w:r w:rsidR="002E2178" w:rsidRPr="00492D94">
        <w:rPr>
          <w:lang w:val="es-ES"/>
        </w:rPr>
        <w:t>BadgerCare Plus ha sido cancelada debido a que usted retiró la solicitud.</w:t>
      </w:r>
    </w:p>
    <w:p w:rsidR="006B771A" w:rsidRPr="00492D94" w:rsidRDefault="006B771A" w:rsidP="006B771A">
      <w:pPr>
        <w:pStyle w:val="Arial10"/>
        <w:spacing w:after="180"/>
        <w:ind w:left="360" w:hanging="360"/>
        <w:rPr>
          <w:lang w:val="es-ES_tradnl"/>
        </w:rPr>
      </w:pPr>
      <w:r w:rsidRPr="00492D94">
        <w:fldChar w:fldCharType="begin">
          <w:ffData>
            <w:name w:val="Check3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4C7F99" w:rsidRPr="00492D94">
        <w:rPr>
          <w:lang w:val="es-ES_tradnl"/>
        </w:rPr>
        <w:t xml:space="preserve">Su </w:t>
      </w:r>
      <w:proofErr w:type="spellStart"/>
      <w:r w:rsidRPr="00492D94">
        <w:rPr>
          <w:i/>
          <w:lang w:val="es-ES_tradnl"/>
        </w:rPr>
        <w:t>Undue</w:t>
      </w:r>
      <w:proofErr w:type="spellEnd"/>
      <w:r w:rsidRPr="00492D94">
        <w:rPr>
          <w:i/>
          <w:lang w:val="es-ES_tradnl"/>
        </w:rPr>
        <w:t xml:space="preserve"> </w:t>
      </w:r>
      <w:proofErr w:type="spellStart"/>
      <w:r w:rsidRPr="00492D94">
        <w:rPr>
          <w:i/>
          <w:lang w:val="es-ES_tradnl"/>
        </w:rPr>
        <w:t>Hardship</w:t>
      </w:r>
      <w:proofErr w:type="spellEnd"/>
      <w:r w:rsidRPr="00492D94">
        <w:rPr>
          <w:i/>
          <w:lang w:val="es-ES_tradnl"/>
        </w:rPr>
        <w:t xml:space="preserve"> </w:t>
      </w:r>
      <w:proofErr w:type="spellStart"/>
      <w:r w:rsidRPr="00492D94">
        <w:rPr>
          <w:i/>
          <w:lang w:val="es-ES_tradnl"/>
        </w:rPr>
        <w:t>Waiver</w:t>
      </w:r>
      <w:proofErr w:type="spellEnd"/>
      <w:r w:rsidRPr="00492D94">
        <w:rPr>
          <w:i/>
          <w:lang w:val="es-ES_tradnl"/>
        </w:rPr>
        <w:t xml:space="preserve"> </w:t>
      </w:r>
      <w:proofErr w:type="spellStart"/>
      <w:r w:rsidRPr="00492D94">
        <w:rPr>
          <w:i/>
          <w:lang w:val="es-ES_tradnl"/>
        </w:rPr>
        <w:t>Request</w:t>
      </w:r>
      <w:proofErr w:type="spellEnd"/>
      <w:r w:rsidRPr="00492D94">
        <w:rPr>
          <w:lang w:val="es-ES_tradnl"/>
        </w:rPr>
        <w:t xml:space="preserve"> </w:t>
      </w:r>
      <w:r w:rsidR="004C7F99" w:rsidRPr="00492D94">
        <w:rPr>
          <w:lang w:val="es-ES_tradnl"/>
        </w:rPr>
        <w:t>fue negada. Consulte la sección Comentarios adicionales/Explicación de acción(es) para más información</w:t>
      </w:r>
      <w:r w:rsidRPr="00492D94">
        <w:rPr>
          <w:lang w:val="es-ES_tradnl"/>
        </w:rPr>
        <w:t>.</w:t>
      </w:r>
    </w:p>
    <w:p w:rsidR="006B771A" w:rsidRPr="00492D94" w:rsidRDefault="006B771A" w:rsidP="001B0942">
      <w:pPr>
        <w:pStyle w:val="Arial10"/>
        <w:spacing w:after="180"/>
        <w:ind w:left="360" w:hanging="360"/>
        <w:rPr>
          <w:lang w:val="es-ES_tradnl"/>
        </w:rPr>
      </w:pPr>
      <w:r w:rsidRPr="00492D94">
        <w:fldChar w:fldCharType="begin">
          <w:ffData>
            <w:name w:val="Check32"/>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 xml:space="preserve">Nosotros no hemos tomado una decisión sobre su solicitud de </w:t>
      </w:r>
      <w:proofErr w:type="spellStart"/>
      <w:r w:rsidR="002E2178" w:rsidRPr="00492D94">
        <w:rPr>
          <w:lang w:val="es-ES"/>
        </w:rPr>
        <w:t>Medicaid</w:t>
      </w:r>
      <w:proofErr w:type="spellEnd"/>
      <w:r w:rsidR="002E2178" w:rsidRPr="00492D94">
        <w:rPr>
          <w:i/>
          <w:lang w:val="es-ES"/>
        </w:rPr>
        <w:t>/</w:t>
      </w:r>
      <w:r w:rsidR="002E2178" w:rsidRPr="00492D94">
        <w:rPr>
          <w:lang w:val="es-ES"/>
        </w:rPr>
        <w:t>Badger</w:t>
      </w:r>
      <w:r w:rsidR="0039727A" w:rsidRPr="00492D94">
        <w:rPr>
          <w:lang w:val="es-ES"/>
        </w:rPr>
        <w:t>Care Plus</w:t>
      </w:r>
      <w:r w:rsidR="002E2178" w:rsidRPr="00492D94">
        <w:rPr>
          <w:lang w:val="es-ES"/>
        </w:rPr>
        <w:t xml:space="preserve"> porque</w:t>
      </w:r>
      <w:r w:rsidRPr="00492D94">
        <w:rPr>
          <w:lang w:val="es-ES_tradnl"/>
        </w:rPr>
        <w:t xml:space="preserve"> </w:t>
      </w:r>
      <w:r w:rsidRPr="00492D94">
        <w:rPr>
          <w:rFonts w:ascii="Times New Roman" w:hAnsi="Times New Roman"/>
          <w:sz w:val="22"/>
        </w:rPr>
        <w:fldChar w:fldCharType="begin">
          <w:ffData>
            <w:name w:val=""/>
            <w:enabled/>
            <w:calcOnExit w:val="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w:t>
      </w:r>
    </w:p>
    <w:tbl>
      <w:tblPr>
        <w:tblW w:w="0" w:type="auto"/>
        <w:tblLayout w:type="fixed"/>
        <w:tblCellMar>
          <w:left w:w="115" w:type="dxa"/>
          <w:right w:w="115" w:type="dxa"/>
        </w:tblCellMar>
        <w:tblLook w:val="04A0" w:firstRow="1" w:lastRow="0" w:firstColumn="1" w:lastColumn="0" w:noHBand="0" w:noVBand="1"/>
      </w:tblPr>
      <w:tblGrid>
        <w:gridCol w:w="11016"/>
      </w:tblGrid>
      <w:tr w:rsidR="00B3246C" w:rsidRPr="00492D94" w:rsidTr="00D75E44">
        <w:trPr>
          <w:trHeight w:val="288"/>
        </w:trPr>
        <w:tc>
          <w:tcPr>
            <w:tcW w:w="11016" w:type="dxa"/>
            <w:tcBorders>
              <w:top w:val="single" w:sz="4" w:space="0" w:color="auto"/>
            </w:tcBorders>
            <w:shd w:val="clear" w:color="auto" w:fill="auto"/>
            <w:vAlign w:val="center"/>
          </w:tcPr>
          <w:p w:rsidR="00B3246C" w:rsidRPr="00492D94" w:rsidRDefault="00093480" w:rsidP="00D75E44">
            <w:pPr>
              <w:pStyle w:val="Arial10"/>
              <w:keepNext/>
              <w:rPr>
                <w:b/>
              </w:rPr>
            </w:pPr>
            <w:r w:rsidRPr="00492D94">
              <w:rPr>
                <w:b/>
              </w:rPr>
              <w:lastRenderedPageBreak/>
              <w:t>Wisconsin Works (W-2)</w:t>
            </w:r>
          </w:p>
        </w:tc>
      </w:tr>
    </w:tbl>
    <w:p w:rsidR="006B771A" w:rsidRPr="00492D94" w:rsidRDefault="006B771A" w:rsidP="001B0942">
      <w:pPr>
        <w:pStyle w:val="Arial10"/>
        <w:spacing w:after="120"/>
        <w:ind w:left="360" w:hanging="360"/>
        <w:rPr>
          <w:rStyle w:val="PlaceholderText"/>
          <w:color w:val="auto"/>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Su solicitud para los programas</w:t>
      </w:r>
      <w:r w:rsidRPr="00492D94">
        <w:rPr>
          <w:lang w:val="es-ES_tradnl"/>
        </w:rPr>
        <w:t xml:space="preserve"> </w:t>
      </w: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 xml:space="preserve"> W-2, </w:t>
      </w: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 xml:space="preserve"> </w:t>
      </w:r>
      <w:r w:rsidR="002E2178" w:rsidRPr="00492D94">
        <w:rPr>
          <w:lang w:val="es-ES"/>
        </w:rPr>
        <w:t xml:space="preserve">Job Access Loan </w:t>
      </w:r>
      <w:r w:rsidR="0039727A" w:rsidRPr="00492D94">
        <w:rPr>
          <w:lang w:val="es-ES"/>
        </w:rPr>
        <w:t xml:space="preserve">(JAL) </w:t>
      </w:r>
      <w:r w:rsidR="002E2178" w:rsidRPr="00492D94">
        <w:rPr>
          <w:lang w:val="es-ES"/>
        </w:rPr>
        <w:t>o</w:t>
      </w:r>
      <w:r w:rsidRPr="00492D94">
        <w:rPr>
          <w:lang w:val="es-ES_tradnl"/>
        </w:rPr>
        <w:t xml:space="preserve"> </w:t>
      </w: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 xml:space="preserve"> </w:t>
      </w:r>
      <w:proofErr w:type="spellStart"/>
      <w:r w:rsidR="002E2178" w:rsidRPr="00492D94">
        <w:rPr>
          <w:lang w:val="es-ES"/>
        </w:rPr>
        <w:t>Emergency</w:t>
      </w:r>
      <w:proofErr w:type="spellEnd"/>
      <w:r w:rsidR="002E2178" w:rsidRPr="00492D94">
        <w:rPr>
          <w:lang w:val="es-ES"/>
        </w:rPr>
        <w:t xml:space="preserve"> </w:t>
      </w:r>
      <w:proofErr w:type="spellStart"/>
      <w:r w:rsidR="002E2178" w:rsidRPr="00492D94">
        <w:rPr>
          <w:lang w:val="es-ES"/>
        </w:rPr>
        <w:t>Assistance</w:t>
      </w:r>
      <w:proofErr w:type="spellEnd"/>
      <w:r w:rsidR="0039727A" w:rsidRPr="00492D94">
        <w:rPr>
          <w:lang w:val="es-ES"/>
        </w:rPr>
        <w:t xml:space="preserve"> (</w:t>
      </w:r>
      <w:proofErr w:type="spellStart"/>
      <w:r w:rsidR="0039727A" w:rsidRPr="00492D94">
        <w:rPr>
          <w:lang w:val="es-ES"/>
        </w:rPr>
        <w:t>EA</w:t>
      </w:r>
      <w:proofErr w:type="spellEnd"/>
      <w:r w:rsidR="0039727A" w:rsidRPr="00492D94">
        <w:rPr>
          <w:lang w:val="es-ES"/>
        </w:rPr>
        <w:t xml:space="preserve">) </w:t>
      </w:r>
      <w:r w:rsidR="00882CE7" w:rsidRPr="00492D94">
        <w:rPr>
          <w:lang w:val="es-ES"/>
        </w:rPr>
        <w:t xml:space="preserve">ha sido negada </w:t>
      </w:r>
      <w:r w:rsidR="0039727A" w:rsidRPr="00492D94">
        <w:rPr>
          <w:lang w:val="es-ES"/>
        </w:rPr>
        <w:t>- m</w:t>
      </w:r>
      <w:r w:rsidR="002E2178" w:rsidRPr="00492D94">
        <w:rPr>
          <w:lang w:val="es-ES"/>
        </w:rPr>
        <w:t>arque sólo un programa.</w:t>
      </w:r>
    </w:p>
    <w:p w:rsidR="006B771A" w:rsidRPr="00492D94" w:rsidRDefault="006B771A" w:rsidP="001B0942">
      <w:pPr>
        <w:pStyle w:val="Arial10"/>
        <w:spacing w:after="120"/>
        <w:ind w:left="360" w:hanging="360"/>
        <w:rPr>
          <w:rStyle w:val="PlaceholderText"/>
          <w:color w:val="auto"/>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Sus beneficios de W-2 terminarán en</w:t>
      </w:r>
      <w:r w:rsidRPr="00492D94">
        <w:rPr>
          <w:lang w:val="es-ES_tradnl"/>
        </w:rPr>
        <w:t xml:space="preserve"> </w:t>
      </w:r>
      <w:r w:rsidRPr="00492D94">
        <w:rPr>
          <w:rFonts w:ascii="Times New Roman" w:hAnsi="Times New Roman"/>
          <w:sz w:val="22"/>
        </w:rPr>
        <w:fldChar w:fldCharType="begin">
          <w:ffData>
            <w:name w:val=""/>
            <w:enabled/>
            <w:calcOnExit w:val="0"/>
            <w:textInput>
              <w:type w:val="date"/>
              <w:format w:val="MM/dd/yy"/>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rFonts w:cs="Arial"/>
          <w:szCs w:val="20"/>
          <w:lang w:val="es-ES_tradnl"/>
        </w:rPr>
        <w:t xml:space="preserve"> </w:t>
      </w:r>
      <w:r w:rsidR="002E2178" w:rsidRPr="00492D94">
        <w:rPr>
          <w:lang w:val="es-ES"/>
        </w:rPr>
        <w:t>porque</w:t>
      </w:r>
      <w:r w:rsidRPr="00492D94">
        <w:rPr>
          <w:lang w:val="es-ES_tradnl"/>
        </w:rPr>
        <w:t xml:space="preserve"> </w:t>
      </w:r>
      <w:r w:rsidRPr="00492D94">
        <w:rPr>
          <w:rFonts w:ascii="Times New Roman" w:hAnsi="Times New Roman"/>
          <w:sz w:val="22"/>
        </w:rPr>
        <w:fldChar w:fldCharType="begin">
          <w:ffData>
            <w:name w:val=""/>
            <w:enabled/>
            <w:calcOnExit w:val="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 xml:space="preserve">Su pago del W-2 </w:t>
      </w:r>
      <w:r w:rsidR="00C03B64" w:rsidRPr="00492D94">
        <w:rPr>
          <w:lang w:val="es-ES"/>
        </w:rPr>
        <w:t xml:space="preserve">será </w:t>
      </w:r>
      <w:r w:rsidR="002E2178" w:rsidRPr="00492D94">
        <w:rPr>
          <w:lang w:val="es-ES"/>
        </w:rPr>
        <w:t>reduci</w:t>
      </w:r>
      <w:r w:rsidR="00C03B64" w:rsidRPr="00492D94">
        <w:rPr>
          <w:lang w:val="es-ES"/>
        </w:rPr>
        <w:t xml:space="preserve">do </w:t>
      </w:r>
      <w:r w:rsidR="002E2178" w:rsidRPr="00492D94">
        <w:rPr>
          <w:lang w:val="es-ES"/>
        </w:rPr>
        <w:t>de</w:t>
      </w:r>
      <w:r w:rsidRPr="00492D94">
        <w:rPr>
          <w:lang w:val="es-ES_tradnl"/>
        </w:rPr>
        <w:t xml:space="preserve"> </w:t>
      </w:r>
      <w:r w:rsidRPr="00492D94">
        <w:rPr>
          <w:rFonts w:ascii="Times New Roman" w:hAnsi="Times New Roman"/>
          <w:sz w:val="22"/>
          <w:lang w:val="es-ES_tradnl"/>
        </w:rPr>
        <w:t>$</w:t>
      </w:r>
      <w:r w:rsidRPr="00492D94">
        <w:rPr>
          <w:rFonts w:ascii="Times New Roman" w:hAnsi="Times New Roman"/>
          <w:sz w:val="22"/>
        </w:rPr>
        <w:fldChar w:fldCharType="begin">
          <w:ffData>
            <w:name w:val=""/>
            <w:enabled/>
            <w:calcOnExit w:val="0"/>
            <w:textInput>
              <w:type w:val="number"/>
              <w:format w:val="#,##0.0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 xml:space="preserve"> </w:t>
      </w:r>
      <w:r w:rsidR="002E2178" w:rsidRPr="00492D94">
        <w:rPr>
          <w:lang w:val="es-ES_tradnl"/>
        </w:rPr>
        <w:t>a</w:t>
      </w:r>
      <w:r w:rsidRPr="00492D94">
        <w:rPr>
          <w:lang w:val="es-ES_tradnl"/>
        </w:rPr>
        <w:t xml:space="preserve"> </w:t>
      </w:r>
      <w:r w:rsidRPr="00492D94">
        <w:rPr>
          <w:rFonts w:ascii="Times New Roman" w:hAnsi="Times New Roman"/>
          <w:sz w:val="22"/>
          <w:lang w:val="es-ES_tradnl"/>
        </w:rPr>
        <w:t>$</w:t>
      </w:r>
      <w:r w:rsidRPr="00492D94">
        <w:rPr>
          <w:rFonts w:ascii="Times New Roman" w:hAnsi="Times New Roman"/>
          <w:sz w:val="22"/>
        </w:rPr>
        <w:fldChar w:fldCharType="begin">
          <w:ffData>
            <w:name w:val=""/>
            <w:enabled/>
            <w:calcOnExit w:val="0"/>
            <w:textInput>
              <w:type w:val="number"/>
              <w:format w:val="#,##0.0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rFonts w:cs="Arial"/>
          <w:szCs w:val="20"/>
          <w:lang w:val="es-ES_tradnl"/>
        </w:rPr>
        <w:t xml:space="preserve"> </w:t>
      </w:r>
      <w:r w:rsidR="002E2178" w:rsidRPr="00492D94">
        <w:rPr>
          <w:lang w:val="es-ES"/>
        </w:rPr>
        <w:t>a partir del</w:t>
      </w:r>
      <w:r w:rsidRPr="00492D94">
        <w:rPr>
          <w:lang w:val="es-ES_tradnl"/>
        </w:rPr>
        <w:t xml:space="preserve"> </w:t>
      </w:r>
      <w:r w:rsidRPr="00492D94">
        <w:rPr>
          <w:rFonts w:ascii="Times New Roman" w:hAnsi="Times New Roman"/>
          <w:sz w:val="22"/>
        </w:rPr>
        <w:fldChar w:fldCharType="begin">
          <w:ffData>
            <w:name w:val=""/>
            <w:enabled/>
            <w:calcOnExit w:val="0"/>
            <w:textInput>
              <w:type w:val="date"/>
              <w:format w:val="MM/dd/yy"/>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fldChar w:fldCharType="end"/>
      </w:r>
      <w:r w:rsidRPr="00492D94">
        <w:rPr>
          <w:lang w:val="es-ES_tradnl"/>
        </w:rPr>
        <w:t>.</w:t>
      </w:r>
    </w:p>
    <w:p w:rsidR="006B771A" w:rsidRPr="00492D94" w:rsidRDefault="006B771A" w:rsidP="001B0942">
      <w:pPr>
        <w:pStyle w:val="Arial10"/>
        <w:spacing w:after="12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Su solicitud para W-2 ha sido cancelada debido a que usted retiró la solicitud.</w:t>
      </w:r>
    </w:p>
    <w:p w:rsidR="006B771A" w:rsidRPr="00492D94" w:rsidRDefault="006B771A" w:rsidP="006B771A">
      <w:pPr>
        <w:pStyle w:val="Arial10"/>
        <w:spacing w:after="18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ab/>
      </w:r>
      <w:r w:rsidR="002E2178" w:rsidRPr="00492D94">
        <w:rPr>
          <w:lang w:val="es-ES"/>
        </w:rPr>
        <w:t>Nosotros no hemos tomado una decisión sobre su solicitud para el</w:t>
      </w:r>
      <w:r w:rsidR="002E2178" w:rsidRPr="00492D94">
        <w:rPr>
          <w:i/>
          <w:lang w:val="es-ES"/>
        </w:rPr>
        <w:t xml:space="preserve"> </w:t>
      </w:r>
      <w:r w:rsidR="002E2178" w:rsidRPr="00492D94">
        <w:rPr>
          <w:lang w:val="es-ES"/>
        </w:rPr>
        <w:t>W-2</w:t>
      </w:r>
      <w:r w:rsidR="002E2178" w:rsidRPr="00492D94">
        <w:rPr>
          <w:i/>
          <w:lang w:val="es-ES"/>
        </w:rPr>
        <w:t xml:space="preserve"> </w:t>
      </w:r>
      <w:r w:rsidR="002E2178" w:rsidRPr="00492D94">
        <w:rPr>
          <w:lang w:val="es-ES"/>
        </w:rPr>
        <w:t>porque</w:t>
      </w:r>
      <w:r w:rsidRPr="00492D94">
        <w:rPr>
          <w:lang w:val="es-ES_tradnl"/>
        </w:rPr>
        <w:t xml:space="preserve"> </w:t>
      </w:r>
      <w:r w:rsidRPr="00492D94">
        <w:fldChar w:fldCharType="begin">
          <w:ffData>
            <w:name w:val="Text1"/>
            <w:enabled/>
            <w:calcOnExit w:val="0"/>
            <w:textInput/>
          </w:ffData>
        </w:fldChar>
      </w:r>
      <w:r w:rsidRPr="00492D94">
        <w:rPr>
          <w:lang w:val="es-ES_tradnl"/>
        </w:rPr>
        <w:instrText xml:space="preserve"> FORMTEXT </w:instrText>
      </w:r>
      <w:r w:rsidRPr="00492D94">
        <w:fldChar w:fldCharType="separate"/>
      </w:r>
      <w:r w:rsidRPr="00492D94">
        <w:t> </w:t>
      </w:r>
      <w:r w:rsidRPr="00492D94">
        <w:t> </w:t>
      </w:r>
      <w:r w:rsidRPr="00492D94">
        <w:t> </w:t>
      </w:r>
      <w:r w:rsidRPr="00492D94">
        <w:t> </w:t>
      </w:r>
      <w:r w:rsidRPr="00492D94">
        <w:t> </w:t>
      </w:r>
      <w:r w:rsidRPr="00492D94">
        <w:fldChar w:fldCharType="end"/>
      </w:r>
      <w:r w:rsidRPr="00492D94">
        <w:rPr>
          <w:lang w:val="es-ES_tradnl"/>
        </w:rPr>
        <w:t>.</w:t>
      </w:r>
    </w:p>
    <w:tbl>
      <w:tblPr>
        <w:tblW w:w="0" w:type="auto"/>
        <w:tblLayout w:type="fixed"/>
        <w:tblCellMar>
          <w:left w:w="115" w:type="dxa"/>
          <w:right w:w="115" w:type="dxa"/>
        </w:tblCellMar>
        <w:tblLook w:val="04A0" w:firstRow="1" w:lastRow="0" w:firstColumn="1" w:lastColumn="0" w:noHBand="0" w:noVBand="1"/>
      </w:tblPr>
      <w:tblGrid>
        <w:gridCol w:w="11016"/>
      </w:tblGrid>
      <w:tr w:rsidR="00B3246C" w:rsidRPr="00492D94" w:rsidTr="008B33CF">
        <w:trPr>
          <w:trHeight w:val="288"/>
        </w:trPr>
        <w:tc>
          <w:tcPr>
            <w:tcW w:w="11016" w:type="dxa"/>
            <w:tcBorders>
              <w:top w:val="single" w:sz="4" w:space="0" w:color="auto"/>
            </w:tcBorders>
            <w:shd w:val="clear" w:color="auto" w:fill="auto"/>
            <w:vAlign w:val="center"/>
          </w:tcPr>
          <w:p w:rsidR="00B3246C" w:rsidRPr="00492D94" w:rsidRDefault="00303D05" w:rsidP="002E2178">
            <w:pPr>
              <w:pStyle w:val="Arial10"/>
              <w:keepNext/>
              <w:rPr>
                <w:b/>
              </w:rPr>
            </w:pPr>
            <w:proofErr w:type="spellStart"/>
            <w:r w:rsidRPr="00492D94">
              <w:rPr>
                <w:b/>
              </w:rPr>
              <w:t>O</w:t>
            </w:r>
            <w:r w:rsidR="002E2178" w:rsidRPr="00492D94">
              <w:rPr>
                <w:b/>
              </w:rPr>
              <w:t>tro</w:t>
            </w:r>
            <w:proofErr w:type="spellEnd"/>
          </w:p>
        </w:tc>
      </w:tr>
    </w:tbl>
    <w:p w:rsidR="006B771A" w:rsidRPr="00492D94" w:rsidRDefault="001B0942" w:rsidP="001B0942">
      <w:pPr>
        <w:pStyle w:val="Arial10"/>
        <w:spacing w:after="120"/>
        <w:ind w:left="360" w:hanging="360"/>
        <w:rPr>
          <w:lang w:val="es-ES_tradnl"/>
        </w:rPr>
      </w:pPr>
      <w:r w:rsidRPr="00492D94">
        <w:rPr>
          <w:rFonts w:cs="DokChampa"/>
          <w:noProof/>
        </w:rPr>
        <mc:AlternateContent>
          <mc:Choice Requires="wps">
            <w:drawing>
              <wp:anchor distT="0" distB="0" distL="114300" distR="114300" simplePos="0" relativeHeight="251662336" behindDoc="1" locked="1" layoutInCell="0" allowOverlap="0" wp14:anchorId="4F1B19DD" wp14:editId="5DBC06D4">
                <wp:simplePos x="0" y="0"/>
                <wp:positionH relativeFrom="page">
                  <wp:posOffset>6382385</wp:posOffset>
                </wp:positionH>
                <wp:positionV relativeFrom="page">
                  <wp:posOffset>18415</wp:posOffset>
                </wp:positionV>
                <wp:extent cx="13716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B0942" w:rsidRPr="009110C0" w:rsidRDefault="001B0942" w:rsidP="00C20687">
                            <w:pPr>
                              <w:jc w:val="center"/>
                              <w:rPr>
                                <w:rFonts w:ascii="Arial" w:hAnsi="Arial" w:cs="Arial"/>
                                <w:b/>
                                <w:sz w:val="48"/>
                                <w:szCs w:val="48"/>
                              </w:rPr>
                            </w:pPr>
                            <w:r>
                              <w:rPr>
                                <w:rFonts w:ascii="Arial" w:hAnsi="Arial" w:cs="Arial"/>
                                <w:b/>
                                <w:sz w:val="48"/>
                                <w:szCs w:val="48"/>
                              </w:rPr>
                              <w:t>NOD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502.55pt;margin-top:1.45pt;width:108pt;height:1in;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" o:allowincell="f" o:allowoverlap="f" filled="f" stroked="f" strokeweight=".5pt">
                <v:textbox>
                  <w:txbxContent>
                    <w:p w:rsidR="001B0942" w:rsidRPr="009110C0" w:rsidRDefault="001B0942" w:rsidP="00C20687">
                      <w:pPr>
                        <w:jc w:val="center"/>
                        <w:rPr>
                          <w:rFonts w:ascii="Arial" w:hAnsi="Arial" w:cs="Arial"/>
                          <w:b/>
                          <w:sz w:val="48"/>
                          <w:szCs w:val="48"/>
                        </w:rPr>
                      </w:pPr>
                      <w:r>
                        <w:rPr>
                          <w:rFonts w:ascii="Arial" w:hAnsi="Arial" w:cs="Arial"/>
                          <w:b/>
                          <w:sz w:val="48"/>
                          <w:szCs w:val="48"/>
                        </w:rPr>
                        <w:t>NOD</w:t>
                      </w:r>
                    </w:p>
                  </w:txbxContent>
                </v:textbox>
                <w10:wrap anchorx="page" anchory="page"/>
                <w10:anchorlock/>
              </v:shape>
            </w:pict>
          </mc:Fallback>
        </mc:AlternateContent>
      </w:r>
      <w:r w:rsidR="006B771A" w:rsidRPr="00492D94">
        <w:fldChar w:fldCharType="begin">
          <w:ffData>
            <w:name w:val="Check1"/>
            <w:enabled/>
            <w:calcOnExit w:val="0"/>
            <w:checkBox>
              <w:sizeAuto/>
              <w:default w:val="0"/>
            </w:checkBox>
          </w:ffData>
        </w:fldChar>
      </w:r>
      <w:r w:rsidR="006B771A" w:rsidRPr="00492D94">
        <w:rPr>
          <w:lang w:val="es-ES_tradnl"/>
        </w:rPr>
        <w:instrText xml:space="preserve"> FORMCHECKBOX </w:instrText>
      </w:r>
      <w:r w:rsidR="00407EEE">
        <w:fldChar w:fldCharType="separate"/>
      </w:r>
      <w:r w:rsidR="006B771A" w:rsidRPr="00492D94">
        <w:fldChar w:fldCharType="end"/>
      </w:r>
      <w:r w:rsidR="006B771A" w:rsidRPr="00492D94">
        <w:rPr>
          <w:lang w:val="es-ES_tradnl"/>
        </w:rPr>
        <w:t xml:space="preserve"> </w:t>
      </w:r>
      <w:r w:rsidR="002E2178" w:rsidRPr="00492D94">
        <w:rPr>
          <w:lang w:val="es-ES"/>
        </w:rPr>
        <w:t>Su solicitud/revisión para</w:t>
      </w:r>
      <w:r w:rsidR="006B771A" w:rsidRPr="00492D94">
        <w:rPr>
          <w:lang w:val="es-ES_tradnl"/>
        </w:rPr>
        <w:t xml:space="preserve"> </w:t>
      </w:r>
      <w:r w:rsidR="006B771A" w:rsidRPr="00492D94">
        <w:rPr>
          <w:rFonts w:ascii="Times New Roman" w:hAnsi="Times New Roman"/>
          <w:sz w:val="22"/>
        </w:rPr>
        <w:fldChar w:fldCharType="begin">
          <w:ffData>
            <w:name w:val="Text1"/>
            <w:enabled/>
            <w:calcOnExit w:val="0"/>
            <w:textInput/>
          </w:ffData>
        </w:fldChar>
      </w:r>
      <w:r w:rsidR="006B771A" w:rsidRPr="00492D94">
        <w:rPr>
          <w:rFonts w:ascii="Times New Roman" w:hAnsi="Times New Roman"/>
          <w:sz w:val="22"/>
          <w:lang w:val="es-ES_tradnl"/>
        </w:rPr>
        <w:instrText xml:space="preserve"> FORMTEXT </w:instrText>
      </w:r>
      <w:r w:rsidR="006B771A" w:rsidRPr="00492D94">
        <w:rPr>
          <w:rFonts w:ascii="Times New Roman" w:hAnsi="Times New Roman"/>
          <w:sz w:val="22"/>
        </w:rPr>
      </w:r>
      <w:r w:rsidR="006B771A" w:rsidRPr="00492D94">
        <w:rPr>
          <w:rFonts w:ascii="Times New Roman" w:hAnsi="Times New Roman"/>
          <w:sz w:val="22"/>
        </w:rPr>
        <w:fldChar w:fldCharType="separate"/>
      </w:r>
      <w:r w:rsidR="006B771A" w:rsidRPr="00492D94">
        <w:rPr>
          <w:rFonts w:ascii="Times New Roman" w:hAnsi="Times New Roman"/>
          <w:noProof/>
          <w:sz w:val="22"/>
        </w:rPr>
        <w:t> </w:t>
      </w:r>
      <w:r w:rsidR="006B771A" w:rsidRPr="00492D94">
        <w:rPr>
          <w:rFonts w:ascii="Times New Roman" w:hAnsi="Times New Roman"/>
          <w:noProof/>
          <w:sz w:val="22"/>
        </w:rPr>
        <w:t> </w:t>
      </w:r>
      <w:r w:rsidR="006B771A" w:rsidRPr="00492D94">
        <w:rPr>
          <w:rFonts w:ascii="Times New Roman" w:hAnsi="Times New Roman"/>
          <w:noProof/>
          <w:sz w:val="22"/>
        </w:rPr>
        <w:t> </w:t>
      </w:r>
      <w:r w:rsidR="006B771A" w:rsidRPr="00492D94">
        <w:rPr>
          <w:rFonts w:ascii="Times New Roman" w:hAnsi="Times New Roman"/>
          <w:noProof/>
          <w:sz w:val="22"/>
        </w:rPr>
        <w:t> </w:t>
      </w:r>
      <w:r w:rsidR="006B771A" w:rsidRPr="00492D94">
        <w:rPr>
          <w:rFonts w:ascii="Times New Roman" w:hAnsi="Times New Roman"/>
          <w:noProof/>
          <w:sz w:val="22"/>
        </w:rPr>
        <w:t> </w:t>
      </w:r>
      <w:r w:rsidR="006B771A" w:rsidRPr="00492D94">
        <w:rPr>
          <w:rFonts w:ascii="Times New Roman" w:hAnsi="Times New Roman"/>
          <w:sz w:val="22"/>
        </w:rPr>
        <w:fldChar w:fldCharType="end"/>
      </w:r>
      <w:r w:rsidR="006B771A" w:rsidRPr="00492D94">
        <w:rPr>
          <w:lang w:val="es-ES_tradnl"/>
        </w:rPr>
        <w:t xml:space="preserve"> </w:t>
      </w:r>
      <w:r w:rsidR="002E2178" w:rsidRPr="00492D94">
        <w:rPr>
          <w:lang w:val="es-ES"/>
        </w:rPr>
        <w:t>(programa) ha sido negada a partir de</w:t>
      </w:r>
      <w:r w:rsidR="00BD1639" w:rsidRPr="00492D94">
        <w:rPr>
          <w:lang w:val="es-ES"/>
        </w:rPr>
        <w:t>l</w:t>
      </w:r>
      <w:r w:rsidR="006B771A" w:rsidRPr="00492D94">
        <w:rPr>
          <w:lang w:val="es-ES_tradnl"/>
        </w:rPr>
        <w:t xml:space="preserve"> </w:t>
      </w:r>
      <w:r w:rsidR="006B771A" w:rsidRPr="00492D94">
        <w:rPr>
          <w:rFonts w:ascii="Times New Roman" w:hAnsi="Times New Roman"/>
          <w:sz w:val="22"/>
        </w:rPr>
        <w:fldChar w:fldCharType="begin">
          <w:ffData>
            <w:name w:val=""/>
            <w:enabled/>
            <w:calcOnExit w:val="0"/>
            <w:textInput>
              <w:type w:val="date"/>
              <w:format w:val="MM/dd/yy"/>
            </w:textInput>
          </w:ffData>
        </w:fldChar>
      </w:r>
      <w:r w:rsidR="006B771A" w:rsidRPr="00492D94">
        <w:rPr>
          <w:rFonts w:ascii="Times New Roman" w:hAnsi="Times New Roman"/>
          <w:sz w:val="22"/>
          <w:lang w:val="es-ES_tradnl"/>
        </w:rPr>
        <w:instrText xml:space="preserve"> FORMTEXT </w:instrText>
      </w:r>
      <w:r w:rsidR="006B771A" w:rsidRPr="00492D94">
        <w:rPr>
          <w:rFonts w:ascii="Times New Roman" w:hAnsi="Times New Roman"/>
          <w:sz w:val="22"/>
        </w:rPr>
      </w:r>
      <w:r w:rsidR="006B771A" w:rsidRPr="00492D94">
        <w:rPr>
          <w:rFonts w:ascii="Times New Roman" w:hAnsi="Times New Roman"/>
          <w:sz w:val="22"/>
        </w:rPr>
        <w:fldChar w:fldCharType="separate"/>
      </w:r>
      <w:r w:rsidR="006B771A" w:rsidRPr="00492D94">
        <w:rPr>
          <w:rFonts w:ascii="Times New Roman" w:hAnsi="Times New Roman"/>
          <w:sz w:val="22"/>
        </w:rPr>
        <w:t> </w:t>
      </w:r>
      <w:r w:rsidR="006B771A" w:rsidRPr="00492D94">
        <w:rPr>
          <w:rFonts w:ascii="Times New Roman" w:hAnsi="Times New Roman"/>
          <w:sz w:val="22"/>
        </w:rPr>
        <w:t> </w:t>
      </w:r>
      <w:r w:rsidR="006B771A" w:rsidRPr="00492D94">
        <w:rPr>
          <w:rFonts w:ascii="Times New Roman" w:hAnsi="Times New Roman"/>
          <w:sz w:val="22"/>
        </w:rPr>
        <w:t> </w:t>
      </w:r>
      <w:r w:rsidR="006B771A" w:rsidRPr="00492D94">
        <w:rPr>
          <w:rFonts w:ascii="Times New Roman" w:hAnsi="Times New Roman"/>
          <w:sz w:val="22"/>
        </w:rPr>
        <w:t> </w:t>
      </w:r>
      <w:r w:rsidR="006B771A" w:rsidRPr="00492D94">
        <w:rPr>
          <w:rFonts w:ascii="Times New Roman" w:hAnsi="Times New Roman"/>
          <w:sz w:val="22"/>
        </w:rPr>
        <w:t> </w:t>
      </w:r>
      <w:r w:rsidR="006B771A" w:rsidRPr="00492D94">
        <w:rPr>
          <w:rFonts w:ascii="Times New Roman" w:hAnsi="Times New Roman"/>
          <w:sz w:val="22"/>
        </w:rPr>
        <w:fldChar w:fldCharType="end"/>
      </w:r>
      <w:r w:rsidR="006B771A" w:rsidRPr="00492D94">
        <w:rPr>
          <w:rStyle w:val="PlaceholderText"/>
          <w:lang w:val="es-ES_tradnl"/>
        </w:rPr>
        <w:t>.</w:t>
      </w:r>
    </w:p>
    <w:p w:rsidR="006B771A" w:rsidRPr="00492D94" w:rsidRDefault="006B771A" w:rsidP="006B771A">
      <w:pPr>
        <w:pStyle w:val="Arial10"/>
        <w:spacing w:after="180"/>
        <w:ind w:left="360" w:hanging="360"/>
        <w:rPr>
          <w:lang w:val="es-ES_tradnl"/>
        </w:rPr>
      </w:pPr>
      <w:r w:rsidRPr="00492D94">
        <w:fldChar w:fldCharType="begin">
          <w:ffData>
            <w:name w:val="Check1"/>
            <w:enabled/>
            <w:calcOnExit w:val="0"/>
            <w:checkBox>
              <w:sizeAuto/>
              <w:default w:val="0"/>
            </w:checkBox>
          </w:ffData>
        </w:fldChar>
      </w:r>
      <w:r w:rsidRPr="00492D94">
        <w:rPr>
          <w:lang w:val="es-ES_tradnl"/>
        </w:rPr>
        <w:instrText xml:space="preserve"> FORMCHECKBOX </w:instrText>
      </w:r>
      <w:r w:rsidR="00407EEE">
        <w:fldChar w:fldCharType="separate"/>
      </w:r>
      <w:r w:rsidRPr="00492D94">
        <w:fldChar w:fldCharType="end"/>
      </w:r>
      <w:r w:rsidRPr="00492D94">
        <w:rPr>
          <w:lang w:val="es-ES_tradnl"/>
        </w:rPr>
        <w:t xml:space="preserve"> </w:t>
      </w:r>
      <w:r w:rsidR="002E2178" w:rsidRPr="00492D94">
        <w:rPr>
          <w:lang w:val="es-ES"/>
        </w:rPr>
        <w:t>Su solicitud/revisión para</w:t>
      </w:r>
      <w:r w:rsidRPr="00492D94">
        <w:rPr>
          <w:lang w:val="es-ES_tradnl"/>
        </w:rPr>
        <w:t xml:space="preserve"> </w:t>
      </w:r>
      <w:r w:rsidRPr="00492D94">
        <w:rPr>
          <w:rFonts w:ascii="Times New Roman" w:hAnsi="Times New Roman"/>
          <w:sz w:val="22"/>
        </w:rPr>
        <w:fldChar w:fldCharType="begin">
          <w:ffData>
            <w:name w:val="Text1"/>
            <w:enabled/>
            <w:calcOnExit w:val="0"/>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noProof/>
          <w:sz w:val="22"/>
        </w:rPr>
        <w:t> </w:t>
      </w:r>
      <w:r w:rsidRPr="00492D94">
        <w:rPr>
          <w:rFonts w:ascii="Times New Roman" w:hAnsi="Times New Roman"/>
          <w:sz w:val="22"/>
        </w:rPr>
        <w:fldChar w:fldCharType="end"/>
      </w:r>
      <w:r w:rsidRPr="00492D94">
        <w:rPr>
          <w:lang w:val="es-ES_tradnl"/>
        </w:rPr>
        <w:t xml:space="preserve"> </w:t>
      </w:r>
      <w:r w:rsidR="002E2178" w:rsidRPr="00492D94">
        <w:rPr>
          <w:lang w:val="es-ES"/>
        </w:rPr>
        <w:t>(programa) ha sido negada a partir de</w:t>
      </w:r>
      <w:r w:rsidR="00BD1639" w:rsidRPr="00492D94">
        <w:rPr>
          <w:lang w:val="es-ES"/>
        </w:rPr>
        <w:t>l</w:t>
      </w:r>
      <w:r w:rsidRPr="00492D94">
        <w:rPr>
          <w:lang w:val="es-ES_tradnl"/>
        </w:rPr>
        <w:t xml:space="preserve"> </w:t>
      </w:r>
      <w:r w:rsidRPr="00492D94">
        <w:rPr>
          <w:rFonts w:ascii="Times New Roman" w:hAnsi="Times New Roman"/>
          <w:sz w:val="22"/>
        </w:rPr>
        <w:fldChar w:fldCharType="begin">
          <w:ffData>
            <w:name w:val=""/>
            <w:enabled/>
            <w:calcOnExit w:val="0"/>
            <w:textInput>
              <w:type w:val="date"/>
              <w:format w:val="MM/dd/yy"/>
            </w:textInput>
          </w:ffData>
        </w:fldChar>
      </w:r>
      <w:r w:rsidRPr="00492D94">
        <w:rPr>
          <w:rFonts w:ascii="Times New Roman" w:hAnsi="Times New Roman"/>
          <w:sz w:val="22"/>
          <w:lang w:val="es-ES_tradnl"/>
        </w:rPr>
        <w:instrText xml:space="preserve"> FORMTEXT </w:instrText>
      </w:r>
      <w:r w:rsidRPr="00492D94">
        <w:rPr>
          <w:rFonts w:ascii="Times New Roman" w:hAnsi="Times New Roman"/>
          <w:sz w:val="22"/>
        </w:rPr>
      </w:r>
      <w:r w:rsidRPr="00492D94">
        <w:rPr>
          <w:rFonts w:ascii="Times New Roman" w:hAnsi="Times New Roman"/>
          <w:sz w:val="22"/>
        </w:rPr>
        <w:fldChar w:fldCharType="separate"/>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t> </w:t>
      </w:r>
      <w:r w:rsidRPr="00492D94">
        <w:rPr>
          <w:rFonts w:ascii="Times New Roman" w:hAnsi="Times New Roman"/>
          <w:sz w:val="22"/>
        </w:rPr>
        <w:fldChar w:fldCharType="end"/>
      </w:r>
      <w:r w:rsidRPr="00492D94">
        <w:rPr>
          <w:rStyle w:val="PlaceholderText"/>
          <w:lang w:val="es-ES_tradnl"/>
        </w:rPr>
        <w:t>.</w:t>
      </w:r>
    </w:p>
    <w:tbl>
      <w:tblPr>
        <w:tblW w:w="0" w:type="auto"/>
        <w:tblLayout w:type="fixed"/>
        <w:tblCellMar>
          <w:left w:w="115" w:type="dxa"/>
          <w:right w:w="115" w:type="dxa"/>
        </w:tblCellMar>
        <w:tblLook w:val="04A0" w:firstRow="1" w:lastRow="0" w:firstColumn="1" w:lastColumn="0" w:noHBand="0" w:noVBand="1"/>
      </w:tblPr>
      <w:tblGrid>
        <w:gridCol w:w="11016"/>
      </w:tblGrid>
      <w:tr w:rsidR="00B3246C" w:rsidRPr="00492D94" w:rsidTr="008B33CF">
        <w:trPr>
          <w:trHeight w:val="288"/>
        </w:trPr>
        <w:tc>
          <w:tcPr>
            <w:tcW w:w="11016" w:type="dxa"/>
            <w:tcBorders>
              <w:top w:val="single" w:sz="4" w:space="0" w:color="auto"/>
            </w:tcBorders>
            <w:shd w:val="clear" w:color="auto" w:fill="auto"/>
            <w:vAlign w:val="center"/>
          </w:tcPr>
          <w:p w:rsidR="00B3246C" w:rsidRPr="00492D94" w:rsidRDefault="00250D1A" w:rsidP="00594899">
            <w:pPr>
              <w:pStyle w:val="Arial10"/>
              <w:keepNext/>
              <w:rPr>
                <w:lang w:val="es-ES_tradnl"/>
              </w:rPr>
            </w:pPr>
            <w:r w:rsidRPr="00492D94">
              <w:rPr>
                <w:b/>
                <w:lang w:val="es-ES"/>
              </w:rPr>
              <w:t>Comentarios adicionales/ Explicación de la a</w:t>
            </w:r>
            <w:r w:rsidR="002E2178" w:rsidRPr="00492D94">
              <w:rPr>
                <w:b/>
                <w:lang w:val="es-ES"/>
              </w:rPr>
              <w:t>cción</w:t>
            </w:r>
            <w:r w:rsidRPr="00492D94">
              <w:rPr>
                <w:b/>
                <w:lang w:val="es-ES"/>
              </w:rPr>
              <w:t>(</w:t>
            </w:r>
            <w:r w:rsidR="002E2178" w:rsidRPr="00492D94">
              <w:rPr>
                <w:b/>
                <w:lang w:val="es-ES"/>
              </w:rPr>
              <w:t>es</w:t>
            </w:r>
            <w:r w:rsidRPr="00492D94">
              <w:rPr>
                <w:b/>
                <w:lang w:val="es-ES"/>
              </w:rPr>
              <w:t>)</w:t>
            </w:r>
          </w:p>
        </w:tc>
      </w:tr>
      <w:tr w:rsidR="00B3246C" w:rsidRPr="00492D94" w:rsidTr="00B5304F">
        <w:trPr>
          <w:trHeight w:val="230"/>
        </w:trPr>
        <w:tc>
          <w:tcPr>
            <w:tcW w:w="11016" w:type="dxa"/>
            <w:tcBorders>
              <w:bottom w:val="single" w:sz="4" w:space="0" w:color="auto"/>
            </w:tcBorders>
            <w:shd w:val="clear" w:color="auto" w:fill="auto"/>
          </w:tcPr>
          <w:p w:rsidR="00B3246C" w:rsidRPr="00492D94" w:rsidRDefault="00A97244" w:rsidP="00250D1A">
            <w:pPr>
              <w:pStyle w:val="Arial10"/>
              <w:spacing w:before="120" w:after="120"/>
              <w:rPr>
                <w:rFonts w:eastAsia="Times New Roman" w:cs="Arial"/>
                <w:color w:val="222222"/>
                <w:sz w:val="22"/>
                <w:szCs w:val="20"/>
              </w:rPr>
            </w:pPr>
            <w:r w:rsidRPr="00492D94">
              <w:rPr>
                <w:b/>
              </w:rPr>
              <w:t xml:space="preserve">INSTRUCTIONS TO WORKERS: </w:t>
            </w:r>
            <w:r w:rsidRPr="00492D94">
              <w:t>Include income and expenses used in the eligibility determination. For Medicaid and BadgerCare Plus cases, include the appropriate legal citation for this action.</w:t>
            </w:r>
          </w:p>
        </w:tc>
      </w:tr>
    </w:tbl>
    <w:p w:rsidR="006B771A" w:rsidRPr="00492D94" w:rsidRDefault="006B771A" w:rsidP="003131EF">
      <w:pPr>
        <w:spacing w:after="240"/>
        <w:rPr>
          <w:rFonts w:eastAsia="Calibri"/>
        </w:rPr>
      </w:pPr>
      <w:r w:rsidRPr="00492D94">
        <w:fldChar w:fldCharType="begin">
          <w:ffData>
            <w:name w:val="Text1"/>
            <w:enabled/>
            <w:calcOnExit w:val="0"/>
            <w:textInput/>
          </w:ffData>
        </w:fldChar>
      </w:r>
      <w:r w:rsidRPr="00492D94">
        <w:instrText xml:space="preserve"> FORMTEXT </w:instrText>
      </w:r>
      <w:r w:rsidRPr="00492D94">
        <w:fldChar w:fldCharType="separate"/>
      </w:r>
      <w:r w:rsidRPr="00492D94">
        <w:rPr>
          <w:noProof/>
        </w:rPr>
        <w:t> </w:t>
      </w:r>
      <w:r w:rsidRPr="00492D94">
        <w:rPr>
          <w:noProof/>
        </w:rPr>
        <w:t> </w:t>
      </w:r>
      <w:r w:rsidRPr="00492D94">
        <w:rPr>
          <w:noProof/>
        </w:rPr>
        <w:t> </w:t>
      </w:r>
      <w:r w:rsidRPr="00492D94">
        <w:rPr>
          <w:noProof/>
        </w:rPr>
        <w:t> </w:t>
      </w:r>
      <w:r w:rsidRPr="00492D94">
        <w:rPr>
          <w:noProof/>
        </w:rPr>
        <w:t> </w:t>
      </w:r>
      <w:r w:rsidRPr="00492D94">
        <w:fldChar w:fldCharType="end"/>
      </w:r>
    </w:p>
    <w:tbl>
      <w:tblPr>
        <w:tblW w:w="0" w:type="auto"/>
        <w:tblLayout w:type="fixed"/>
        <w:tblCellMar>
          <w:left w:w="115" w:type="dxa"/>
          <w:right w:w="115" w:type="dxa"/>
        </w:tblCellMar>
        <w:tblLook w:val="04A0" w:firstRow="1" w:lastRow="0" w:firstColumn="1" w:lastColumn="0" w:noHBand="0" w:noVBand="1"/>
      </w:tblPr>
      <w:tblGrid>
        <w:gridCol w:w="11016"/>
      </w:tblGrid>
      <w:tr w:rsidR="00303D05" w:rsidRPr="00492D94" w:rsidTr="00B5304F">
        <w:trPr>
          <w:trHeight w:val="230"/>
        </w:trPr>
        <w:tc>
          <w:tcPr>
            <w:tcW w:w="11016" w:type="dxa"/>
            <w:tcBorders>
              <w:top w:val="single" w:sz="4" w:space="0" w:color="auto"/>
            </w:tcBorders>
            <w:shd w:val="clear" w:color="auto" w:fill="auto"/>
          </w:tcPr>
          <w:p w:rsidR="002E2178" w:rsidRPr="00492D94" w:rsidRDefault="002E2178" w:rsidP="002E2178">
            <w:pPr>
              <w:pStyle w:val="Arial10"/>
              <w:spacing w:after="240"/>
              <w:rPr>
                <w:lang w:val="es-ES"/>
              </w:rPr>
            </w:pPr>
            <w:r w:rsidRPr="00492D94">
              <w:rPr>
                <w:lang w:val="es-ES"/>
              </w:rPr>
              <w:t xml:space="preserve">Si usted no está de acuerdo con la decisión </w:t>
            </w:r>
            <w:r w:rsidR="007C629E" w:rsidRPr="00492D94">
              <w:rPr>
                <w:lang w:val="es-ES"/>
              </w:rPr>
              <w:t>sobre</w:t>
            </w:r>
            <w:r w:rsidRPr="00492D94">
              <w:rPr>
                <w:lang w:val="es-ES"/>
              </w:rPr>
              <w:t xml:space="preserve"> sus beneficios de </w:t>
            </w:r>
            <w:proofErr w:type="spellStart"/>
            <w:r w:rsidRPr="00492D94">
              <w:rPr>
                <w:lang w:val="es-ES"/>
              </w:rPr>
              <w:t>Medicaid</w:t>
            </w:r>
            <w:proofErr w:type="spellEnd"/>
            <w:r w:rsidR="007C629E" w:rsidRPr="00492D94">
              <w:rPr>
                <w:lang w:val="es-ES"/>
              </w:rPr>
              <w:t xml:space="preserve">, </w:t>
            </w:r>
            <w:r w:rsidRPr="00492D94">
              <w:rPr>
                <w:lang w:val="es-ES"/>
              </w:rPr>
              <w:t xml:space="preserve">BadgerCare Plus, FoodShare o </w:t>
            </w:r>
            <w:r w:rsidR="001244DB" w:rsidRPr="00492D94">
              <w:rPr>
                <w:lang w:val="es-ES"/>
              </w:rPr>
              <w:t>asistencia de cuidado infantil</w:t>
            </w:r>
            <w:r w:rsidRPr="00492D94">
              <w:rPr>
                <w:lang w:val="es-ES"/>
              </w:rPr>
              <w:t xml:space="preserve">, puede </w:t>
            </w:r>
            <w:r w:rsidR="007C629E" w:rsidRPr="00492D94">
              <w:rPr>
                <w:lang w:val="es-ES"/>
              </w:rPr>
              <w:t>solicita</w:t>
            </w:r>
            <w:r w:rsidRPr="00492D94">
              <w:rPr>
                <w:lang w:val="es-ES"/>
              </w:rPr>
              <w:t xml:space="preserve">r una audiencia imparcial. </w:t>
            </w:r>
            <w:r w:rsidRPr="00492D94">
              <w:rPr>
                <w:lang w:val="es-GT"/>
              </w:rPr>
              <w:t>Por favor</w:t>
            </w:r>
            <w:r w:rsidR="007C629E" w:rsidRPr="00492D94">
              <w:rPr>
                <w:lang w:val="es-GT"/>
              </w:rPr>
              <w:t>, consulte</w:t>
            </w:r>
            <w:r w:rsidRPr="00492D94">
              <w:rPr>
                <w:lang w:val="es-GT"/>
              </w:rPr>
              <w:t xml:space="preserve"> la información adjunta </w:t>
            </w:r>
            <w:r w:rsidR="007C629E" w:rsidRPr="00492D94">
              <w:rPr>
                <w:lang w:val="es-GT"/>
              </w:rPr>
              <w:t xml:space="preserve">sobre </w:t>
            </w:r>
            <w:r w:rsidRPr="00492D94">
              <w:rPr>
                <w:lang w:val="es-GT"/>
              </w:rPr>
              <w:t>audiencias imparciales.</w:t>
            </w:r>
          </w:p>
          <w:p w:rsidR="00303D05" w:rsidRPr="00492D94" w:rsidRDefault="002E2178" w:rsidP="00403658">
            <w:pPr>
              <w:pStyle w:val="Arial10"/>
              <w:spacing w:after="240"/>
              <w:rPr>
                <w:rStyle w:val="PlaceholderText"/>
                <w:color w:val="auto"/>
                <w:lang w:val="es-ES_tradnl"/>
              </w:rPr>
            </w:pPr>
            <w:r w:rsidRPr="00492D94">
              <w:rPr>
                <w:lang w:val="es-GT"/>
              </w:rPr>
              <w:t>Si no está de acuerdo con la decisión de</w:t>
            </w:r>
            <w:r w:rsidR="00403658" w:rsidRPr="00492D94">
              <w:rPr>
                <w:lang w:val="es-GT"/>
              </w:rPr>
              <w:t xml:space="preserve">l </w:t>
            </w:r>
            <w:r w:rsidRPr="00492D94">
              <w:rPr>
                <w:iCs/>
                <w:lang w:val="es-GT"/>
              </w:rPr>
              <w:t>W-2</w:t>
            </w:r>
            <w:r w:rsidRPr="00492D94">
              <w:rPr>
                <w:lang w:val="es-GT"/>
              </w:rPr>
              <w:t xml:space="preserve">, puede solicitar una revisión de los hechos </w:t>
            </w:r>
            <w:r w:rsidRPr="00492D94">
              <w:rPr>
                <w:iCs/>
                <w:lang w:val="es-GT"/>
              </w:rPr>
              <w:t>(</w:t>
            </w:r>
            <w:proofErr w:type="spellStart"/>
            <w:r w:rsidR="00403658" w:rsidRPr="00492D94">
              <w:rPr>
                <w:iCs/>
                <w:lang w:val="es-GT"/>
              </w:rPr>
              <w:t>fact</w:t>
            </w:r>
            <w:proofErr w:type="spellEnd"/>
            <w:r w:rsidR="00403658" w:rsidRPr="00492D94">
              <w:rPr>
                <w:iCs/>
                <w:lang w:val="es-GT"/>
              </w:rPr>
              <w:t xml:space="preserve"> </w:t>
            </w:r>
            <w:proofErr w:type="spellStart"/>
            <w:r w:rsidR="00403658" w:rsidRPr="00492D94">
              <w:rPr>
                <w:iCs/>
                <w:lang w:val="es-GT"/>
              </w:rPr>
              <w:t>f</w:t>
            </w:r>
            <w:r w:rsidRPr="00492D94">
              <w:rPr>
                <w:iCs/>
                <w:lang w:val="es-GT"/>
              </w:rPr>
              <w:t>inding</w:t>
            </w:r>
            <w:proofErr w:type="spellEnd"/>
            <w:r w:rsidRPr="00492D94">
              <w:rPr>
                <w:iCs/>
                <w:lang w:val="es-GT"/>
              </w:rPr>
              <w:t xml:space="preserve"> </w:t>
            </w:r>
            <w:proofErr w:type="spellStart"/>
            <w:r w:rsidR="00403658" w:rsidRPr="00492D94">
              <w:rPr>
                <w:iCs/>
                <w:lang w:val="es-GT"/>
              </w:rPr>
              <w:t>r</w:t>
            </w:r>
            <w:r w:rsidRPr="00492D94">
              <w:rPr>
                <w:iCs/>
                <w:lang w:val="es-GT"/>
              </w:rPr>
              <w:t>eview</w:t>
            </w:r>
            <w:proofErr w:type="spellEnd"/>
            <w:r w:rsidRPr="00492D94">
              <w:rPr>
                <w:iCs/>
                <w:lang w:val="es-GT"/>
              </w:rPr>
              <w:t>)</w:t>
            </w:r>
            <w:r w:rsidRPr="00492D94">
              <w:rPr>
                <w:i/>
                <w:iCs/>
                <w:lang w:val="es-GT"/>
              </w:rPr>
              <w:t>.</w:t>
            </w:r>
            <w:r w:rsidRPr="00492D94">
              <w:rPr>
                <w:lang w:val="es-GT"/>
              </w:rPr>
              <w:t xml:space="preserve">  Usted debe solicitar la revisión dentro </w:t>
            </w:r>
            <w:r w:rsidR="00486D6B" w:rsidRPr="00492D94">
              <w:rPr>
                <w:lang w:val="es-GT"/>
              </w:rPr>
              <w:t>de</w:t>
            </w:r>
            <w:r w:rsidRPr="00492D94">
              <w:rPr>
                <w:lang w:val="es-GT"/>
              </w:rPr>
              <w:t xml:space="preserve"> 45 días a partir de la fecha de esta notificación</w:t>
            </w:r>
            <w:r w:rsidR="00403658" w:rsidRPr="00492D94">
              <w:rPr>
                <w:lang w:val="es-GT"/>
              </w:rPr>
              <w:t>,</w:t>
            </w:r>
            <w:r w:rsidRPr="00492D94">
              <w:rPr>
                <w:lang w:val="es-GT"/>
              </w:rPr>
              <w:t xml:space="preserve"> o dentro de 45 días a partir de la fecha en </w:t>
            </w:r>
            <w:r w:rsidR="00D81116" w:rsidRPr="00492D94">
              <w:rPr>
                <w:lang w:val="es-GT"/>
              </w:rPr>
              <w:t>vigor</w:t>
            </w:r>
            <w:r w:rsidRPr="00492D94">
              <w:rPr>
                <w:lang w:val="es-GT"/>
              </w:rPr>
              <w:t xml:space="preserve"> de la decisión anunciada en esta notificación, cualquiera de las dos que ocurra </w:t>
            </w:r>
            <w:r w:rsidR="00403658" w:rsidRPr="00492D94">
              <w:rPr>
                <w:lang w:val="es-GT"/>
              </w:rPr>
              <w:t>de último</w:t>
            </w:r>
            <w:r w:rsidRPr="00492D94">
              <w:rPr>
                <w:lang w:val="es-GT"/>
              </w:rPr>
              <w:t>.</w:t>
            </w:r>
          </w:p>
        </w:tc>
      </w:tr>
      <w:tr w:rsidR="00303D05" w:rsidRPr="00492D94" w:rsidTr="00D75E44">
        <w:trPr>
          <w:trHeight w:val="230"/>
        </w:trPr>
        <w:tc>
          <w:tcPr>
            <w:tcW w:w="11016" w:type="dxa"/>
            <w:shd w:val="clear" w:color="auto" w:fill="auto"/>
          </w:tcPr>
          <w:p w:rsidR="00303D05" w:rsidRPr="00492D94" w:rsidRDefault="002E2178" w:rsidP="00867E0C">
            <w:pPr>
              <w:pStyle w:val="Arial10"/>
              <w:rPr>
                <w:lang w:val="es-ES_tradnl"/>
              </w:rPr>
            </w:pPr>
            <w:r w:rsidRPr="00492D94">
              <w:rPr>
                <w:lang w:val="es-ES"/>
              </w:rPr>
              <w:t>Si tiene preguntas, favor de comunicarse con:</w:t>
            </w:r>
          </w:p>
        </w:tc>
      </w:tr>
      <w:tr w:rsidR="00303D05" w:rsidRPr="00492D94" w:rsidTr="00D75E44">
        <w:trPr>
          <w:trHeight w:val="230"/>
        </w:trPr>
        <w:tc>
          <w:tcPr>
            <w:tcW w:w="11016" w:type="dxa"/>
            <w:shd w:val="clear" w:color="auto" w:fill="auto"/>
          </w:tcPr>
          <w:p w:rsidR="00303D05" w:rsidRPr="00492D94" w:rsidRDefault="00D53344" w:rsidP="003131EF">
            <w:pPr>
              <w:rPr>
                <w:rFonts w:eastAsia="Calibri"/>
              </w:rPr>
            </w:pPr>
            <w:r w:rsidRPr="00492D94">
              <w:fldChar w:fldCharType="begin">
                <w:ffData>
                  <w:name w:val=""/>
                  <w:enabled/>
                  <w:calcOnExit w:val="0"/>
                  <w:textInput>
                    <w:default w:val="Agency Contact Info"/>
                  </w:textInput>
                </w:ffData>
              </w:fldChar>
            </w:r>
            <w:r w:rsidRPr="00492D94">
              <w:instrText xml:space="preserve"> FORMTEXT </w:instrText>
            </w:r>
            <w:r w:rsidRPr="00492D94">
              <w:fldChar w:fldCharType="separate"/>
            </w:r>
            <w:r w:rsidRPr="00492D94">
              <w:rPr>
                <w:noProof/>
              </w:rPr>
              <w:t>Agency Contact Info</w:t>
            </w:r>
            <w:r w:rsidRPr="00492D94">
              <w:fldChar w:fldCharType="end"/>
            </w:r>
          </w:p>
        </w:tc>
      </w:tr>
    </w:tbl>
    <w:p w:rsidR="007E7E43" w:rsidRPr="00492D94" w:rsidRDefault="00867E0C" w:rsidP="007423D3">
      <w:pPr>
        <w:pStyle w:val="Arial9"/>
        <w:tabs>
          <w:tab w:val="left" w:pos="1620"/>
        </w:tabs>
        <w:spacing w:before="240"/>
      </w:pPr>
      <w:r w:rsidRPr="00492D94">
        <w:rPr>
          <w:b/>
        </w:rPr>
        <w:t>DISTRIBUTION:</w:t>
      </w:r>
      <w:r w:rsidR="00347893" w:rsidRPr="00492D94">
        <w:rPr>
          <w:b/>
        </w:rPr>
        <w:t xml:space="preserve"> </w:t>
      </w:r>
      <w:r w:rsidR="00303D05" w:rsidRPr="00492D94">
        <w:t>Member</w:t>
      </w:r>
      <w:r w:rsidR="00B5304F" w:rsidRPr="00492D94">
        <w:t>/Applicant</w:t>
      </w:r>
      <w:r w:rsidR="00303D05" w:rsidRPr="00492D94">
        <w:t xml:space="preserve"> – </w:t>
      </w:r>
      <w:r w:rsidRPr="00492D94">
        <w:t>O</w:t>
      </w:r>
      <w:r w:rsidR="00303D05" w:rsidRPr="00492D94">
        <w:t>riginal</w:t>
      </w:r>
      <w:r w:rsidR="00347893" w:rsidRPr="00492D94">
        <w:t xml:space="preserve">; </w:t>
      </w:r>
      <w:r w:rsidR="00303D05" w:rsidRPr="00492D94">
        <w:t xml:space="preserve">Case </w:t>
      </w:r>
      <w:r w:rsidRPr="00492D94">
        <w:t>F</w:t>
      </w:r>
      <w:r w:rsidR="00303D05" w:rsidRPr="00492D94">
        <w:t xml:space="preserve">ile – </w:t>
      </w:r>
      <w:r w:rsidRPr="00492D94">
        <w:t>C</w:t>
      </w:r>
      <w:r w:rsidR="00303D05" w:rsidRPr="00492D94">
        <w:t>opy</w:t>
      </w:r>
    </w:p>
    <w:p w:rsidR="002E2178" w:rsidRPr="00492D94" w:rsidRDefault="00492D94" w:rsidP="002E2178">
      <w:pPr>
        <w:pageBreakBefore/>
        <w:spacing w:after="120"/>
        <w:rPr>
          <w:b/>
          <w:szCs w:val="22"/>
          <w:lang w:val="es-ES"/>
        </w:rPr>
      </w:pPr>
      <w:r w:rsidRPr="00492D94">
        <w:rPr>
          <w:rFonts w:cs="DokChampa"/>
          <w:b/>
          <w:noProof/>
          <w:szCs w:val="22"/>
        </w:rPr>
        <w:lastRenderedPageBreak/>
        <mc:AlternateContent>
          <mc:Choice Requires="wps">
            <w:drawing>
              <wp:anchor distT="0" distB="0" distL="114300" distR="114300" simplePos="0" relativeHeight="251664384" behindDoc="1" locked="1" layoutInCell="0" allowOverlap="0" wp14:anchorId="115EE12A" wp14:editId="7FF0BC2E">
                <wp:simplePos x="0" y="0"/>
                <wp:positionH relativeFrom="page">
                  <wp:posOffset>6395085</wp:posOffset>
                </wp:positionH>
                <wp:positionV relativeFrom="page">
                  <wp:posOffset>5715</wp:posOffset>
                </wp:positionV>
                <wp:extent cx="1371600"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2D94" w:rsidRPr="00D87017" w:rsidRDefault="00492D94" w:rsidP="00BC62F5">
                            <w:pPr>
                              <w:jc w:val="center"/>
                              <w:rPr>
                                <w:rFonts w:ascii="Arial" w:hAnsi="Arial" w:cs="Arial"/>
                                <w:b/>
                                <w:sz w:val="48"/>
                                <w:szCs w:val="48"/>
                              </w:rPr>
                            </w:pPr>
                            <w:r>
                              <w:rPr>
                                <w:rFonts w:ascii="Arial" w:hAnsi="Arial" w:cs="Arial"/>
                                <w:b/>
                                <w:sz w:val="48"/>
                                <w:szCs w:val="48"/>
                              </w:rPr>
                              <w:t>NOD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03.55pt;margin-top:.45pt;width:108pt;height:1in;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" o:allowincell="f" o:allowoverlap="f" filled="f" stroked="f" strokeweight=".5pt">
                <v:textbox>
                  <w:txbxContent>
                    <w:p w:rsidR="00492D94" w:rsidRPr="00D87017" w:rsidRDefault="00492D94" w:rsidP="00BC62F5">
                      <w:pPr>
                        <w:jc w:val="center"/>
                        <w:rPr>
                          <w:rFonts w:ascii="Arial" w:hAnsi="Arial" w:cs="Arial"/>
                          <w:b/>
                          <w:sz w:val="48"/>
                          <w:szCs w:val="48"/>
                        </w:rPr>
                      </w:pPr>
                      <w:r>
                        <w:rPr>
                          <w:rFonts w:ascii="Arial" w:hAnsi="Arial" w:cs="Arial"/>
                          <w:b/>
                          <w:sz w:val="48"/>
                          <w:szCs w:val="48"/>
                        </w:rPr>
                        <w:t>NOD</w:t>
                      </w:r>
                    </w:p>
                  </w:txbxContent>
                </v:textbox>
                <w10:wrap anchorx="page" anchory="page"/>
                <w10:anchorlock/>
              </v:shape>
            </w:pict>
          </mc:Fallback>
        </mc:AlternateContent>
      </w:r>
      <w:r w:rsidR="002E2178" w:rsidRPr="00492D94">
        <w:rPr>
          <w:b/>
          <w:szCs w:val="22"/>
          <w:lang w:val="es-ES"/>
        </w:rPr>
        <w:t xml:space="preserve">SUS DERECHOS Y DEBERES PARA FOODSHARE, </w:t>
      </w:r>
      <w:proofErr w:type="spellStart"/>
      <w:r w:rsidR="002E2178" w:rsidRPr="00492D94">
        <w:rPr>
          <w:b/>
          <w:szCs w:val="22"/>
          <w:lang w:val="es-ES"/>
        </w:rPr>
        <w:t>MEDICAID</w:t>
      </w:r>
      <w:proofErr w:type="spellEnd"/>
      <w:r w:rsidR="002E2178" w:rsidRPr="00492D94">
        <w:rPr>
          <w:b/>
          <w:szCs w:val="22"/>
          <w:lang w:val="es-ES"/>
        </w:rPr>
        <w:t xml:space="preserve"> Y BADGERCARE PLUS</w:t>
      </w:r>
    </w:p>
    <w:p w:rsidR="002E2178" w:rsidRPr="00492D94" w:rsidRDefault="002E2178" w:rsidP="002E2178">
      <w:pPr>
        <w:spacing w:after="180"/>
        <w:rPr>
          <w:szCs w:val="22"/>
          <w:lang w:val="es-ES"/>
        </w:rPr>
      </w:pPr>
      <w:r w:rsidRPr="00492D94">
        <w:rPr>
          <w:b/>
          <w:szCs w:val="22"/>
          <w:lang w:val="es-ES"/>
        </w:rPr>
        <w:t xml:space="preserve">Usted tiene derecho a recibir una notificación por escrito </w:t>
      </w:r>
      <w:r w:rsidRPr="00492D94">
        <w:rPr>
          <w:szCs w:val="22"/>
          <w:lang w:val="es-ES"/>
        </w:rPr>
        <w:t>de esta agencia antes de que se tome cualquier acción a detener o reducir su cuidado de salud (</w:t>
      </w:r>
      <w:proofErr w:type="spellStart"/>
      <w:r w:rsidRPr="00492D94">
        <w:rPr>
          <w:szCs w:val="22"/>
          <w:lang w:val="es-ES"/>
        </w:rPr>
        <w:t>Medicaid</w:t>
      </w:r>
      <w:proofErr w:type="spellEnd"/>
      <w:r w:rsidRPr="00492D94">
        <w:rPr>
          <w:szCs w:val="22"/>
          <w:lang w:val="es-ES"/>
        </w:rPr>
        <w:t xml:space="preserve">, BadgerCare Plus, </w:t>
      </w:r>
      <w:proofErr w:type="spellStart"/>
      <w:r w:rsidRPr="00492D94">
        <w:rPr>
          <w:szCs w:val="22"/>
          <w:lang w:val="es-ES"/>
        </w:rPr>
        <w:t>Family</w:t>
      </w:r>
      <w:proofErr w:type="spellEnd"/>
      <w:r w:rsidRPr="00492D94">
        <w:rPr>
          <w:szCs w:val="22"/>
          <w:lang w:val="es-ES"/>
        </w:rPr>
        <w:t xml:space="preserve"> </w:t>
      </w:r>
      <w:proofErr w:type="spellStart"/>
      <w:r w:rsidRPr="00492D94">
        <w:rPr>
          <w:szCs w:val="22"/>
          <w:lang w:val="es-ES"/>
        </w:rPr>
        <w:t>Planning</w:t>
      </w:r>
      <w:proofErr w:type="spellEnd"/>
      <w:r w:rsidRPr="00492D94">
        <w:rPr>
          <w:szCs w:val="22"/>
          <w:lang w:val="es-ES"/>
        </w:rPr>
        <w:t xml:space="preserve"> </w:t>
      </w:r>
      <w:proofErr w:type="spellStart"/>
      <w:r w:rsidRPr="00492D94">
        <w:rPr>
          <w:szCs w:val="22"/>
          <w:lang w:val="es-ES"/>
        </w:rPr>
        <w:t>Only</w:t>
      </w:r>
      <w:proofErr w:type="spellEnd"/>
      <w:r w:rsidRPr="00492D94">
        <w:rPr>
          <w:szCs w:val="22"/>
          <w:lang w:val="es-ES"/>
        </w:rPr>
        <w:t xml:space="preserve"> Services) o beneficios de FoodShare. Para la mayoría de las acciones, usted recibirá una carta por lo menos 10 días antes de que se tome la acción.</w:t>
      </w:r>
    </w:p>
    <w:p w:rsidR="002E2178" w:rsidRPr="00492D94" w:rsidRDefault="002E2178" w:rsidP="002E2178">
      <w:pPr>
        <w:spacing w:after="180"/>
        <w:rPr>
          <w:szCs w:val="22"/>
          <w:lang w:val="es-ES"/>
        </w:rPr>
      </w:pPr>
      <w:r w:rsidRPr="00492D94">
        <w:rPr>
          <w:b/>
          <w:szCs w:val="22"/>
          <w:lang w:val="es-ES"/>
        </w:rPr>
        <w:t xml:space="preserve">Usted puede solicitar una audiencia imparcial para </w:t>
      </w:r>
      <w:r w:rsidR="00136ACF" w:rsidRPr="00492D94">
        <w:rPr>
          <w:b/>
          <w:szCs w:val="22"/>
          <w:lang w:val="es-ES"/>
        </w:rPr>
        <w:t xml:space="preserve">el </w:t>
      </w:r>
      <w:r w:rsidRPr="00492D94">
        <w:rPr>
          <w:b/>
          <w:szCs w:val="22"/>
          <w:lang w:val="es-ES"/>
        </w:rPr>
        <w:t xml:space="preserve">cuidado de la salud o los beneficios de FoodShare </w:t>
      </w:r>
      <w:r w:rsidRPr="00492D94">
        <w:rPr>
          <w:szCs w:val="22"/>
          <w:lang w:val="es-ES"/>
        </w:rPr>
        <w:t xml:space="preserve">si no está de acuerdo con cualquier acción de la agencia. Usted puede solicitar una audiencia imparcial por escrito o en persona en la agencia que aparece en la parte delantera de esta notificación. Para FoodShare, su agencia puede tomar su petición verbalmente. También puede solicitar una audiencia imparcial por escrito al </w:t>
      </w:r>
      <w:proofErr w:type="spellStart"/>
      <w:r w:rsidRPr="00492D94">
        <w:rPr>
          <w:szCs w:val="22"/>
          <w:lang w:val="es-ES"/>
        </w:rPr>
        <w:t>Department</w:t>
      </w:r>
      <w:proofErr w:type="spellEnd"/>
      <w:r w:rsidRPr="00492D94">
        <w:rPr>
          <w:szCs w:val="22"/>
          <w:lang w:val="es-ES"/>
        </w:rPr>
        <w:t xml:space="preserve"> of </w:t>
      </w:r>
      <w:proofErr w:type="spellStart"/>
      <w:r w:rsidRPr="00492D94">
        <w:rPr>
          <w:szCs w:val="22"/>
          <w:lang w:val="es-ES"/>
        </w:rPr>
        <w:t>Administration</w:t>
      </w:r>
      <w:proofErr w:type="spellEnd"/>
      <w:r w:rsidRPr="00492D94">
        <w:rPr>
          <w:szCs w:val="22"/>
          <w:lang w:val="es-ES"/>
        </w:rPr>
        <w:t xml:space="preserve">, </w:t>
      </w:r>
      <w:proofErr w:type="spellStart"/>
      <w:r w:rsidRPr="00492D94">
        <w:rPr>
          <w:szCs w:val="22"/>
          <w:lang w:val="es-ES"/>
        </w:rPr>
        <w:t>Division</w:t>
      </w:r>
      <w:proofErr w:type="spellEnd"/>
      <w:r w:rsidRPr="00492D94">
        <w:rPr>
          <w:szCs w:val="22"/>
          <w:lang w:val="es-ES"/>
        </w:rPr>
        <w:t xml:space="preserve"> of </w:t>
      </w:r>
      <w:proofErr w:type="spellStart"/>
      <w:r w:rsidRPr="00492D94">
        <w:rPr>
          <w:szCs w:val="22"/>
          <w:lang w:val="es-ES"/>
        </w:rPr>
        <w:t>Hearings</w:t>
      </w:r>
      <w:proofErr w:type="spellEnd"/>
      <w:r w:rsidRPr="00492D94">
        <w:rPr>
          <w:szCs w:val="22"/>
          <w:lang w:val="es-ES"/>
        </w:rPr>
        <w:t xml:space="preserve"> and Appeals, PO Box 7875, Madison, WI 53707-7875 o llamando al 1-608-266-3096. Según lo dispuesto por </w:t>
      </w:r>
      <w:proofErr w:type="spellStart"/>
      <w:r w:rsidRPr="00492D94">
        <w:rPr>
          <w:szCs w:val="22"/>
          <w:lang w:val="es-ES"/>
        </w:rPr>
        <w:t>Wis</w:t>
      </w:r>
      <w:proofErr w:type="spellEnd"/>
      <w:r w:rsidRPr="00492D94">
        <w:rPr>
          <w:szCs w:val="22"/>
          <w:lang w:val="es-ES"/>
        </w:rPr>
        <w:t xml:space="preserve">. </w:t>
      </w:r>
      <w:proofErr w:type="spellStart"/>
      <w:r w:rsidRPr="00492D94">
        <w:rPr>
          <w:szCs w:val="22"/>
          <w:lang w:val="es-ES"/>
        </w:rPr>
        <w:t>Admin</w:t>
      </w:r>
      <w:proofErr w:type="spellEnd"/>
      <w:r w:rsidRPr="00492D94">
        <w:rPr>
          <w:szCs w:val="22"/>
          <w:lang w:val="es-ES"/>
        </w:rPr>
        <w:t xml:space="preserve">. </w:t>
      </w:r>
      <w:proofErr w:type="spellStart"/>
      <w:r w:rsidRPr="00492D94">
        <w:rPr>
          <w:szCs w:val="22"/>
          <w:lang w:val="es-ES"/>
        </w:rPr>
        <w:t>Code</w:t>
      </w:r>
      <w:proofErr w:type="spellEnd"/>
      <w:r w:rsidRPr="00492D94">
        <w:rPr>
          <w:szCs w:val="22"/>
          <w:lang w:val="es-ES"/>
        </w:rPr>
        <w:t xml:space="preserve"> § HA 3.03, su petición se tiene que recibir (1) dentro de 45 días de la fecha en vigor de la acción para el cuidado de la salud y (2) dentro de 90 días de la fecha en vigor de la agencia para FoodShare o en cualquier momento mientras usted está recibiendo los beneficios de FoodShare, si usted no está de acuerdo con la cantidad de sus beneficios.</w:t>
      </w:r>
    </w:p>
    <w:p w:rsidR="002E2178" w:rsidRPr="00492D94" w:rsidRDefault="002E2178" w:rsidP="002E2178">
      <w:pPr>
        <w:spacing w:after="180"/>
        <w:rPr>
          <w:szCs w:val="22"/>
          <w:lang w:val="es-ES"/>
        </w:rPr>
      </w:pPr>
      <w:r w:rsidRPr="00492D94">
        <w:rPr>
          <w:szCs w:val="22"/>
          <w:lang w:val="es-ES"/>
        </w:rPr>
        <w:t xml:space="preserve">En la mayoría de los casos, si su solicitud para una audiencia imparcial es recibida por la </w:t>
      </w:r>
      <w:proofErr w:type="spellStart"/>
      <w:r w:rsidRPr="00492D94">
        <w:rPr>
          <w:szCs w:val="22"/>
          <w:lang w:val="es-ES"/>
        </w:rPr>
        <w:t>Division</w:t>
      </w:r>
      <w:proofErr w:type="spellEnd"/>
      <w:r w:rsidRPr="00492D94">
        <w:rPr>
          <w:szCs w:val="22"/>
          <w:lang w:val="es-ES"/>
        </w:rPr>
        <w:t xml:space="preserve"> of </w:t>
      </w:r>
      <w:proofErr w:type="spellStart"/>
      <w:r w:rsidRPr="00492D94">
        <w:rPr>
          <w:szCs w:val="22"/>
          <w:lang w:val="es-ES"/>
        </w:rPr>
        <w:t>Hearings</w:t>
      </w:r>
      <w:proofErr w:type="spellEnd"/>
      <w:r w:rsidRPr="00492D94">
        <w:rPr>
          <w:szCs w:val="22"/>
          <w:lang w:val="es-ES"/>
        </w:rPr>
        <w:t xml:space="preserve"> and Appeals antes de la fecha en vigor de la acción, sus beneficios de cuidado de salud y/o FoodShare no se detendrán ni se reducirán. Sus beneficios continuarán, al menos, hasta que se tome una decisión sobre su apelación. Durante este tiempo, si se produce otro cambio no relacionado, sus beneficios de cuidado de la salud o FoodShare podrían cambiar. Si se produce otro cambio, usted recibirá una carta nueva. Si usted no está satisfecho con la decisión de la audiencia imparcial, puede apelar y solicitar una segunda audiencia imparcial. Si la decisión de la audiencia detiene o reduce sus beneficios, pueda que tenga que pagar los beneficios que recibió mientras estaba pendiente su apelación. Usted puede solicitar no recibir los beneficios continuos.</w:t>
      </w:r>
    </w:p>
    <w:p w:rsidR="002E2178" w:rsidRPr="00492D94" w:rsidRDefault="002E2178" w:rsidP="002E2178">
      <w:pPr>
        <w:spacing w:after="180"/>
        <w:rPr>
          <w:szCs w:val="22"/>
          <w:lang w:val="es-ES"/>
        </w:rPr>
      </w:pPr>
      <w:r w:rsidRPr="00492D94">
        <w:rPr>
          <w:b/>
          <w:szCs w:val="22"/>
          <w:lang w:val="es-ES"/>
        </w:rPr>
        <w:t>Usted puede representarse a sí mismo o ser representado</w:t>
      </w:r>
      <w:r w:rsidRPr="00492D94">
        <w:rPr>
          <w:szCs w:val="22"/>
          <w:lang w:val="es-ES"/>
        </w:rPr>
        <w:t xml:space="preserve"> en la audiencia o conferencia por un abogado, amigo o cualquier otra persona que usted elija. No podemos pagar por su abogado. Sin embargo, los servicios legales gratuitos pueden estar disponibles para usted si califica.</w:t>
      </w:r>
    </w:p>
    <w:p w:rsidR="002E2178" w:rsidRPr="00492D94" w:rsidRDefault="002E2178" w:rsidP="002E2178">
      <w:pPr>
        <w:spacing w:after="180"/>
        <w:rPr>
          <w:szCs w:val="22"/>
          <w:lang w:val="es-ES"/>
        </w:rPr>
      </w:pPr>
      <w:r w:rsidRPr="00492D94">
        <w:rPr>
          <w:szCs w:val="22"/>
          <w:lang w:val="es-ES"/>
        </w:rPr>
        <w:t>Si usted no comparece, o su representante no comparece a la audiencia sin una buena causa, su apelación se considerará abandonada y será anulada.</w:t>
      </w:r>
    </w:p>
    <w:p w:rsidR="002E2178" w:rsidRPr="00492D94" w:rsidRDefault="002E2178" w:rsidP="002E2178">
      <w:pPr>
        <w:spacing w:after="180"/>
        <w:rPr>
          <w:szCs w:val="22"/>
          <w:lang w:val="es-ES"/>
        </w:rPr>
      </w:pPr>
      <w:r w:rsidRPr="00492D94">
        <w:rPr>
          <w:b/>
          <w:szCs w:val="22"/>
          <w:lang w:val="es-ES"/>
        </w:rPr>
        <w:t xml:space="preserve">Si </w:t>
      </w:r>
      <w:r w:rsidR="0067625A" w:rsidRPr="00492D94">
        <w:rPr>
          <w:b/>
          <w:szCs w:val="22"/>
          <w:lang w:val="es-ES"/>
        </w:rPr>
        <w:t>recibe</w:t>
      </w:r>
      <w:r w:rsidRPr="00492D94">
        <w:rPr>
          <w:b/>
          <w:szCs w:val="22"/>
          <w:lang w:val="es-ES"/>
        </w:rPr>
        <w:t xml:space="preserve"> beneficios de atención médica</w:t>
      </w:r>
      <w:r w:rsidRPr="00492D94">
        <w:rPr>
          <w:szCs w:val="22"/>
          <w:lang w:val="es-ES"/>
        </w:rPr>
        <w:t>, debe cooperar con la Agencia de Manutención de Menores, a menos que tenga una causa justificada. Su trabajador puede proporcionar más información sobre la cooperación de manutención infantil. Incluso si usted no puede inscribirse en el cuidado de salud, la ayuda está disponible para obtener o aumentar sus pagos de manutención. Comuníquese con la Agencia de Manutención de Menores de su condado para obtener más información.</w:t>
      </w:r>
    </w:p>
    <w:p w:rsidR="002E2178" w:rsidRPr="00492D94" w:rsidRDefault="002E2178" w:rsidP="002E2178">
      <w:pPr>
        <w:spacing w:after="180"/>
        <w:rPr>
          <w:b/>
          <w:szCs w:val="22"/>
          <w:lang w:val="es-ES"/>
        </w:rPr>
      </w:pPr>
      <w:r w:rsidRPr="00492D94">
        <w:rPr>
          <w:b/>
          <w:szCs w:val="22"/>
          <w:lang w:val="es-ES"/>
        </w:rPr>
        <w:t xml:space="preserve">Comprobación por computadora: </w:t>
      </w:r>
      <w:r w:rsidRPr="00492D94">
        <w:rPr>
          <w:szCs w:val="22"/>
          <w:lang w:val="es-ES"/>
        </w:rPr>
        <w:t xml:space="preserve">Si usted trabaja, los salarios que informe serán comprobados con los salarios que informe su empleador al </w:t>
      </w:r>
      <w:proofErr w:type="spellStart"/>
      <w:r w:rsidRPr="00492D94">
        <w:rPr>
          <w:szCs w:val="22"/>
          <w:lang w:val="es-ES"/>
        </w:rPr>
        <w:t>Department</w:t>
      </w:r>
      <w:proofErr w:type="spellEnd"/>
      <w:r w:rsidRPr="00492D94">
        <w:rPr>
          <w:szCs w:val="22"/>
          <w:lang w:val="es-ES"/>
        </w:rPr>
        <w:t xml:space="preserve"> of </w:t>
      </w:r>
      <w:proofErr w:type="spellStart"/>
      <w:r w:rsidRPr="00492D94">
        <w:rPr>
          <w:szCs w:val="22"/>
          <w:lang w:val="es-ES"/>
        </w:rPr>
        <w:t>Workforce</w:t>
      </w:r>
      <w:proofErr w:type="spellEnd"/>
      <w:r w:rsidRPr="00492D94">
        <w:rPr>
          <w:szCs w:val="22"/>
          <w:lang w:val="es-ES"/>
        </w:rPr>
        <w:t xml:space="preserve"> </w:t>
      </w:r>
      <w:proofErr w:type="spellStart"/>
      <w:r w:rsidRPr="00492D94">
        <w:rPr>
          <w:szCs w:val="22"/>
          <w:lang w:val="es-ES"/>
        </w:rPr>
        <w:t>Development</w:t>
      </w:r>
      <w:proofErr w:type="spellEnd"/>
      <w:r w:rsidRPr="00492D94">
        <w:rPr>
          <w:szCs w:val="22"/>
          <w:lang w:val="es-ES"/>
        </w:rPr>
        <w:t xml:space="preserve">. El </w:t>
      </w:r>
      <w:proofErr w:type="spellStart"/>
      <w:r w:rsidRPr="00492D94">
        <w:rPr>
          <w:szCs w:val="22"/>
          <w:lang w:val="es-ES"/>
        </w:rPr>
        <w:t>Internal</w:t>
      </w:r>
      <w:proofErr w:type="spellEnd"/>
      <w:r w:rsidRPr="00492D94">
        <w:rPr>
          <w:szCs w:val="22"/>
          <w:lang w:val="es-ES"/>
        </w:rPr>
        <w:t xml:space="preserve"> </w:t>
      </w:r>
      <w:proofErr w:type="spellStart"/>
      <w:r w:rsidRPr="00492D94">
        <w:rPr>
          <w:szCs w:val="22"/>
          <w:lang w:val="es-ES"/>
        </w:rPr>
        <w:t>Revenue</w:t>
      </w:r>
      <w:proofErr w:type="spellEnd"/>
      <w:r w:rsidRPr="00492D94">
        <w:rPr>
          <w:szCs w:val="22"/>
          <w:lang w:val="es-ES"/>
        </w:rPr>
        <w:t xml:space="preserve"> </w:t>
      </w:r>
      <w:proofErr w:type="spellStart"/>
      <w:r w:rsidRPr="00492D94">
        <w:rPr>
          <w:szCs w:val="22"/>
          <w:lang w:val="es-ES"/>
        </w:rPr>
        <w:t>Service</w:t>
      </w:r>
      <w:proofErr w:type="spellEnd"/>
      <w:r w:rsidRPr="00492D94">
        <w:rPr>
          <w:szCs w:val="22"/>
          <w:lang w:val="es-ES"/>
        </w:rPr>
        <w:t xml:space="preserve">, Social Security </w:t>
      </w:r>
      <w:proofErr w:type="spellStart"/>
      <w:r w:rsidRPr="00492D94">
        <w:rPr>
          <w:szCs w:val="22"/>
          <w:lang w:val="es-ES"/>
        </w:rPr>
        <w:t>Administration</w:t>
      </w:r>
      <w:proofErr w:type="spellEnd"/>
      <w:r w:rsidRPr="00492D94">
        <w:rPr>
          <w:szCs w:val="22"/>
          <w:lang w:val="es-ES"/>
        </w:rPr>
        <w:t xml:space="preserve">, </w:t>
      </w:r>
      <w:proofErr w:type="spellStart"/>
      <w:r w:rsidRPr="00492D94">
        <w:rPr>
          <w:szCs w:val="22"/>
          <w:lang w:val="es-ES"/>
        </w:rPr>
        <w:t>Unemployment</w:t>
      </w:r>
      <w:proofErr w:type="spellEnd"/>
      <w:r w:rsidRPr="00492D94">
        <w:rPr>
          <w:szCs w:val="22"/>
          <w:lang w:val="es-ES"/>
        </w:rPr>
        <w:t xml:space="preserve"> </w:t>
      </w:r>
      <w:proofErr w:type="spellStart"/>
      <w:r w:rsidRPr="00492D94">
        <w:rPr>
          <w:szCs w:val="22"/>
          <w:lang w:val="es-ES"/>
        </w:rPr>
        <w:t>Insurance</w:t>
      </w:r>
      <w:proofErr w:type="spellEnd"/>
      <w:r w:rsidRPr="00492D94">
        <w:rPr>
          <w:szCs w:val="22"/>
          <w:lang w:val="es-ES"/>
        </w:rPr>
        <w:t xml:space="preserve"> </w:t>
      </w:r>
      <w:proofErr w:type="spellStart"/>
      <w:r w:rsidRPr="00492D94">
        <w:rPr>
          <w:szCs w:val="22"/>
          <w:lang w:val="es-ES"/>
        </w:rPr>
        <w:t>Division</w:t>
      </w:r>
      <w:proofErr w:type="spellEnd"/>
      <w:r w:rsidRPr="00492D94">
        <w:rPr>
          <w:szCs w:val="22"/>
          <w:lang w:val="es-ES"/>
        </w:rPr>
        <w:t xml:space="preserve"> y el </w:t>
      </w:r>
      <w:proofErr w:type="spellStart"/>
      <w:r w:rsidRPr="00492D94">
        <w:rPr>
          <w:szCs w:val="22"/>
          <w:lang w:val="es-ES"/>
        </w:rPr>
        <w:t>Department</w:t>
      </w:r>
      <w:proofErr w:type="spellEnd"/>
      <w:r w:rsidRPr="00492D94">
        <w:rPr>
          <w:szCs w:val="22"/>
          <w:lang w:val="es-ES"/>
        </w:rPr>
        <w:t xml:space="preserve"> of </w:t>
      </w:r>
      <w:proofErr w:type="spellStart"/>
      <w:r w:rsidRPr="00492D94">
        <w:rPr>
          <w:szCs w:val="22"/>
          <w:lang w:val="es-ES"/>
        </w:rPr>
        <w:t>Transportation</w:t>
      </w:r>
      <w:proofErr w:type="spellEnd"/>
      <w:r w:rsidRPr="00492D94">
        <w:rPr>
          <w:szCs w:val="22"/>
          <w:lang w:val="es-ES"/>
        </w:rPr>
        <w:t xml:space="preserve"> también pueden ser contactados sobre los ingresos y bienes que usted tenga.</w:t>
      </w:r>
    </w:p>
    <w:p w:rsidR="002E2178" w:rsidRPr="00492D94" w:rsidRDefault="002E2178" w:rsidP="002E2178">
      <w:pPr>
        <w:spacing w:after="180"/>
        <w:rPr>
          <w:szCs w:val="22"/>
          <w:lang w:val="es-ES"/>
        </w:rPr>
      </w:pPr>
      <w:r w:rsidRPr="00492D94">
        <w:rPr>
          <w:b/>
          <w:szCs w:val="22"/>
          <w:lang w:val="es-ES"/>
        </w:rPr>
        <w:t>Si está inscrito en un programa de cuidado de la salud</w:t>
      </w:r>
      <w:r w:rsidRPr="00492D94">
        <w:rPr>
          <w:szCs w:val="22"/>
          <w:lang w:val="es-ES"/>
        </w:rPr>
        <w:t xml:space="preserve">, cada vez que vaya a un proveedor de BadgerCare Plus o </w:t>
      </w:r>
      <w:proofErr w:type="spellStart"/>
      <w:r w:rsidRPr="00492D94">
        <w:rPr>
          <w:szCs w:val="22"/>
          <w:lang w:val="es-ES"/>
        </w:rPr>
        <w:t>Medicaid</w:t>
      </w:r>
      <w:proofErr w:type="spellEnd"/>
      <w:r w:rsidRPr="00492D94">
        <w:rPr>
          <w:szCs w:val="22"/>
          <w:lang w:val="es-ES"/>
        </w:rPr>
        <w:t>, se le pedirá que muestre su tarjeta de ForwardHealth. Para algunos servicios, puede que tenga que pagar un copago al proveedor. La cantidad dependerá del tipo de servicio y del costo del servicio. Su proveedor debe decirle si se requiere un copago o si un servicio no está cubierto por su plan de cuidado de salud. Si tiene preguntas sobre su plan de cuidado de salud, comuníquese con Servicios para Miembros al 1-800-362-3002.</w:t>
      </w:r>
    </w:p>
    <w:p w:rsidR="002E2178" w:rsidRPr="00492D94" w:rsidRDefault="002E2178" w:rsidP="002E2178">
      <w:pPr>
        <w:rPr>
          <w:szCs w:val="22"/>
          <w:lang w:val="es-ES"/>
        </w:rPr>
      </w:pPr>
      <w:r w:rsidRPr="00492D94">
        <w:rPr>
          <w:b/>
          <w:szCs w:val="22"/>
          <w:lang w:val="es-ES"/>
        </w:rPr>
        <w:t>Si obtiene beneficios o servicios</w:t>
      </w:r>
      <w:r w:rsidRPr="00492D94">
        <w:rPr>
          <w:szCs w:val="22"/>
          <w:lang w:val="es-ES"/>
        </w:rPr>
        <w:t xml:space="preserve">, </w:t>
      </w:r>
      <w:r w:rsidR="00D81116" w:rsidRPr="00492D94">
        <w:rPr>
          <w:szCs w:val="22"/>
          <w:lang w:val="es-ES"/>
        </w:rPr>
        <w:t xml:space="preserve">tiene que </w:t>
      </w:r>
      <w:r w:rsidRPr="00492D94">
        <w:rPr>
          <w:szCs w:val="22"/>
          <w:lang w:val="es-ES"/>
        </w:rPr>
        <w:t>seguir estas reglas:</w:t>
      </w:r>
    </w:p>
    <w:p w:rsidR="002E2178" w:rsidRPr="00492D94" w:rsidRDefault="002E2178" w:rsidP="002E2178">
      <w:pPr>
        <w:numPr>
          <w:ilvl w:val="0"/>
          <w:numId w:val="17"/>
        </w:numPr>
        <w:rPr>
          <w:szCs w:val="22"/>
          <w:lang w:val="es-ES"/>
        </w:rPr>
      </w:pPr>
      <w:r w:rsidRPr="00492D94">
        <w:rPr>
          <w:b/>
          <w:szCs w:val="22"/>
          <w:lang w:val="es-ES"/>
        </w:rPr>
        <w:t xml:space="preserve">NO </w:t>
      </w:r>
      <w:r w:rsidRPr="00492D94">
        <w:rPr>
          <w:szCs w:val="22"/>
          <w:lang w:val="es-ES"/>
        </w:rPr>
        <w:t xml:space="preserve">dar información falsa u ocultar información para obtener o continuar obteniendo beneficios. </w:t>
      </w:r>
    </w:p>
    <w:p w:rsidR="002E2178" w:rsidRPr="00492D94" w:rsidRDefault="002E2178" w:rsidP="002E2178">
      <w:pPr>
        <w:numPr>
          <w:ilvl w:val="0"/>
          <w:numId w:val="17"/>
        </w:numPr>
        <w:rPr>
          <w:szCs w:val="22"/>
          <w:lang w:val="es-ES"/>
        </w:rPr>
      </w:pPr>
      <w:r w:rsidRPr="00492D94">
        <w:rPr>
          <w:b/>
          <w:szCs w:val="22"/>
          <w:lang w:val="es-ES"/>
        </w:rPr>
        <w:t>NO</w:t>
      </w:r>
      <w:r w:rsidRPr="00492D94">
        <w:rPr>
          <w:szCs w:val="22"/>
          <w:lang w:val="es-ES"/>
        </w:rPr>
        <w:t xml:space="preserve"> negociar ni vender los beneficios de FoodShare (tarjeta </w:t>
      </w:r>
      <w:proofErr w:type="spellStart"/>
      <w:r w:rsidRPr="00492D94">
        <w:rPr>
          <w:szCs w:val="22"/>
          <w:lang w:val="es-ES"/>
        </w:rPr>
        <w:t>Quest</w:t>
      </w:r>
      <w:proofErr w:type="spellEnd"/>
      <w:r w:rsidRPr="00492D94">
        <w:rPr>
          <w:szCs w:val="22"/>
          <w:lang w:val="es-ES"/>
        </w:rPr>
        <w:t>) o las tarjetas de ForwardHealth.</w:t>
      </w:r>
    </w:p>
    <w:p w:rsidR="002E2178" w:rsidRPr="00492D94" w:rsidRDefault="002E2178" w:rsidP="002E2178">
      <w:pPr>
        <w:numPr>
          <w:ilvl w:val="0"/>
          <w:numId w:val="17"/>
        </w:numPr>
        <w:rPr>
          <w:szCs w:val="22"/>
          <w:lang w:val="es-ES"/>
        </w:rPr>
      </w:pPr>
      <w:r w:rsidRPr="00492D94">
        <w:rPr>
          <w:b/>
          <w:szCs w:val="22"/>
          <w:lang w:val="es-ES"/>
        </w:rPr>
        <w:t xml:space="preserve">NO </w:t>
      </w:r>
      <w:r w:rsidRPr="00492D94">
        <w:rPr>
          <w:szCs w:val="22"/>
          <w:lang w:val="es-ES"/>
        </w:rPr>
        <w:t>alterar las tarjetas para obtener beneficios que no tiene derecho a obtener.</w:t>
      </w:r>
    </w:p>
    <w:p w:rsidR="002E2178" w:rsidRPr="00492D94" w:rsidRDefault="002E2178" w:rsidP="002E2178">
      <w:pPr>
        <w:numPr>
          <w:ilvl w:val="0"/>
          <w:numId w:val="17"/>
        </w:numPr>
        <w:rPr>
          <w:szCs w:val="22"/>
          <w:lang w:val="es-ES"/>
        </w:rPr>
      </w:pPr>
      <w:r w:rsidRPr="00492D94">
        <w:rPr>
          <w:b/>
          <w:szCs w:val="22"/>
          <w:lang w:val="es-ES"/>
        </w:rPr>
        <w:t>NO</w:t>
      </w:r>
      <w:r w:rsidRPr="00492D94">
        <w:rPr>
          <w:szCs w:val="22"/>
          <w:lang w:val="es-ES"/>
        </w:rPr>
        <w:t xml:space="preserve"> utilizar los beneficios de FoodShare para comprar artículos no elegibles, como alcohol o tabaco.</w:t>
      </w:r>
    </w:p>
    <w:p w:rsidR="002E2178" w:rsidRPr="00492D94" w:rsidRDefault="002E2178" w:rsidP="002E2178">
      <w:pPr>
        <w:numPr>
          <w:ilvl w:val="0"/>
          <w:numId w:val="17"/>
        </w:numPr>
        <w:spacing w:after="240"/>
        <w:rPr>
          <w:szCs w:val="22"/>
          <w:lang w:val="es-ES"/>
        </w:rPr>
      </w:pPr>
      <w:r w:rsidRPr="00492D94">
        <w:rPr>
          <w:b/>
          <w:szCs w:val="22"/>
          <w:lang w:val="es-ES"/>
        </w:rPr>
        <w:t>NO</w:t>
      </w:r>
      <w:r w:rsidRPr="00492D94">
        <w:rPr>
          <w:szCs w:val="22"/>
          <w:lang w:val="es-ES"/>
        </w:rPr>
        <w:t xml:space="preserve"> utilizar la tarjeta </w:t>
      </w:r>
      <w:proofErr w:type="spellStart"/>
      <w:r w:rsidRPr="00492D94">
        <w:rPr>
          <w:szCs w:val="22"/>
          <w:lang w:val="es-ES"/>
        </w:rPr>
        <w:t>Quest</w:t>
      </w:r>
      <w:proofErr w:type="spellEnd"/>
      <w:r w:rsidRPr="00492D94">
        <w:rPr>
          <w:szCs w:val="22"/>
          <w:lang w:val="es-ES"/>
        </w:rPr>
        <w:t xml:space="preserve"> o ForwardHealth.</w:t>
      </w:r>
    </w:p>
    <w:p w:rsidR="002E2178" w:rsidRPr="00492D94" w:rsidRDefault="002E2178" w:rsidP="002E2178">
      <w:pPr>
        <w:keepNext/>
        <w:rPr>
          <w:b/>
          <w:szCs w:val="22"/>
          <w:lang w:val="es-ES"/>
        </w:rPr>
      </w:pPr>
      <w:r w:rsidRPr="00492D94">
        <w:rPr>
          <w:b/>
          <w:szCs w:val="22"/>
          <w:lang w:val="es-ES"/>
        </w:rPr>
        <w:lastRenderedPageBreak/>
        <w:t xml:space="preserve">ADVERTENCIA DE </w:t>
      </w:r>
      <w:r w:rsidR="00C463FB" w:rsidRPr="00492D94">
        <w:rPr>
          <w:b/>
          <w:szCs w:val="22"/>
          <w:lang w:val="es-ES"/>
        </w:rPr>
        <w:t xml:space="preserve">SANCIÓN </w:t>
      </w:r>
      <w:r w:rsidRPr="00492D94">
        <w:rPr>
          <w:b/>
          <w:szCs w:val="22"/>
          <w:lang w:val="es-ES"/>
        </w:rPr>
        <w:t>DE FOODSHARE</w:t>
      </w:r>
    </w:p>
    <w:p w:rsidR="002E2178" w:rsidRPr="00492D94" w:rsidRDefault="002E2178" w:rsidP="002E2178">
      <w:pPr>
        <w:spacing w:after="180"/>
        <w:ind w:right="-324"/>
        <w:rPr>
          <w:szCs w:val="22"/>
          <w:lang w:val="es-ES"/>
        </w:rPr>
      </w:pPr>
      <w:r w:rsidRPr="00492D94">
        <w:rPr>
          <w:szCs w:val="22"/>
          <w:lang w:val="es-ES"/>
        </w:rPr>
        <w:t>A cualquier miembro de su familia que intencionalmente viole cualquiera de las siguientes reglas se le puede excluir de FoodShare durante 12 meses después de la primera violación, 24 meses después de la segunda violación o por la primera violación que involucre una sustancia controlada y permanentemente por la tercera violación.</w:t>
      </w:r>
    </w:p>
    <w:p w:rsidR="002E2178" w:rsidRPr="00492D94" w:rsidRDefault="002E2178" w:rsidP="002E2178">
      <w:pPr>
        <w:numPr>
          <w:ilvl w:val="0"/>
          <w:numId w:val="18"/>
        </w:numPr>
        <w:tabs>
          <w:tab w:val="num" w:pos="720"/>
        </w:tabs>
        <w:ind w:right="-324"/>
        <w:rPr>
          <w:szCs w:val="22"/>
          <w:lang w:val="es-ES"/>
        </w:rPr>
      </w:pPr>
      <w:r w:rsidRPr="00492D94">
        <w:rPr>
          <w:szCs w:val="22"/>
          <w:lang w:val="es-ES"/>
        </w:rPr>
        <w:t>Dar información falsa u ocultar información para obtener o continuar obteniendo los beneficios de FoodShare,</w:t>
      </w:r>
    </w:p>
    <w:p w:rsidR="002E2178" w:rsidRPr="00492D94" w:rsidRDefault="00492D94" w:rsidP="002E2178">
      <w:pPr>
        <w:numPr>
          <w:ilvl w:val="0"/>
          <w:numId w:val="18"/>
        </w:numPr>
        <w:tabs>
          <w:tab w:val="num" w:pos="720"/>
        </w:tabs>
        <w:ind w:right="-324"/>
        <w:rPr>
          <w:szCs w:val="22"/>
          <w:lang w:val="es-ES"/>
        </w:rPr>
      </w:pPr>
      <w:r w:rsidRPr="00492D94">
        <w:rPr>
          <w:rFonts w:cs="DokChampa"/>
          <w:noProof/>
          <w:szCs w:val="22"/>
        </w:rPr>
        <mc:AlternateContent>
          <mc:Choice Requires="wps">
            <w:drawing>
              <wp:anchor distT="0" distB="0" distL="114300" distR="114300" simplePos="0" relativeHeight="251666432" behindDoc="1" locked="1" layoutInCell="0" allowOverlap="0" wp14:anchorId="51702C31" wp14:editId="575C3AD3">
                <wp:simplePos x="0" y="0"/>
                <wp:positionH relativeFrom="page">
                  <wp:posOffset>6395085</wp:posOffset>
                </wp:positionH>
                <wp:positionV relativeFrom="page">
                  <wp:posOffset>5715</wp:posOffset>
                </wp:positionV>
                <wp:extent cx="1371600"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2D94" w:rsidRPr="00D87017" w:rsidRDefault="00492D94" w:rsidP="00BC62F5">
                            <w:pPr>
                              <w:jc w:val="center"/>
                              <w:rPr>
                                <w:rFonts w:ascii="Arial" w:hAnsi="Arial" w:cs="Arial"/>
                                <w:b/>
                                <w:sz w:val="48"/>
                                <w:szCs w:val="48"/>
                              </w:rPr>
                            </w:pPr>
                            <w:r>
                              <w:rPr>
                                <w:rFonts w:ascii="Arial" w:hAnsi="Arial" w:cs="Arial"/>
                                <w:b/>
                                <w:sz w:val="48"/>
                                <w:szCs w:val="48"/>
                              </w:rPr>
                              <w:t>NOD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503.55pt;margin-top:.45pt;width:108pt;height:1in;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" o:allowincell="f" o:allowoverlap="f" filled="f" stroked="f" strokeweight=".5pt">
                <v:textbox>
                  <w:txbxContent>
                    <w:p w:rsidR="00492D94" w:rsidRPr="00D87017" w:rsidRDefault="00492D94" w:rsidP="00BC62F5">
                      <w:pPr>
                        <w:jc w:val="center"/>
                        <w:rPr>
                          <w:rFonts w:ascii="Arial" w:hAnsi="Arial" w:cs="Arial"/>
                          <w:b/>
                          <w:sz w:val="48"/>
                          <w:szCs w:val="48"/>
                        </w:rPr>
                      </w:pPr>
                      <w:r>
                        <w:rPr>
                          <w:rFonts w:ascii="Arial" w:hAnsi="Arial" w:cs="Arial"/>
                          <w:b/>
                          <w:sz w:val="48"/>
                          <w:szCs w:val="48"/>
                        </w:rPr>
                        <w:t>NOD</w:t>
                      </w:r>
                    </w:p>
                  </w:txbxContent>
                </v:textbox>
                <w10:wrap anchorx="page" anchory="page"/>
                <w10:anchorlock/>
              </v:shape>
            </w:pict>
          </mc:Fallback>
        </mc:AlternateContent>
      </w:r>
      <w:r w:rsidR="002E2178" w:rsidRPr="00492D94">
        <w:rPr>
          <w:szCs w:val="22"/>
          <w:lang w:val="es-ES"/>
        </w:rPr>
        <w:t>Negociar o vender los beneficios de FoodShare,</w:t>
      </w:r>
    </w:p>
    <w:p w:rsidR="002E2178" w:rsidRPr="00492D94" w:rsidRDefault="002E2178" w:rsidP="002E2178">
      <w:pPr>
        <w:numPr>
          <w:ilvl w:val="0"/>
          <w:numId w:val="18"/>
        </w:numPr>
        <w:tabs>
          <w:tab w:val="num" w:pos="720"/>
        </w:tabs>
        <w:ind w:right="-324"/>
        <w:rPr>
          <w:szCs w:val="22"/>
          <w:lang w:val="es-ES"/>
        </w:rPr>
      </w:pPr>
      <w:r w:rsidRPr="00492D94">
        <w:rPr>
          <w:szCs w:val="22"/>
          <w:lang w:val="es-ES"/>
        </w:rPr>
        <w:t>Utilizar los beneficios de FoodShare para comprar artículos no alimenticios como alcohol o tabaco,</w:t>
      </w:r>
    </w:p>
    <w:p w:rsidR="002E2178" w:rsidRPr="00492D94" w:rsidRDefault="002E2178" w:rsidP="002E2178">
      <w:pPr>
        <w:numPr>
          <w:ilvl w:val="0"/>
          <w:numId w:val="18"/>
        </w:numPr>
        <w:tabs>
          <w:tab w:val="num" w:pos="720"/>
        </w:tabs>
        <w:spacing w:after="180"/>
        <w:ind w:right="-324"/>
        <w:rPr>
          <w:szCs w:val="22"/>
          <w:lang w:val="es-ES"/>
        </w:rPr>
      </w:pPr>
      <w:r w:rsidRPr="00492D94">
        <w:rPr>
          <w:szCs w:val="22"/>
          <w:lang w:val="es-ES"/>
        </w:rPr>
        <w:t>Utilizar los beneficios de FoodShare de otra persona, las tarjetas de identificación u otra documentación.</w:t>
      </w:r>
    </w:p>
    <w:p w:rsidR="002E2178" w:rsidRPr="00492D94" w:rsidRDefault="002E2178" w:rsidP="002E2178">
      <w:pPr>
        <w:spacing w:after="180"/>
        <w:ind w:right="-324"/>
        <w:rPr>
          <w:szCs w:val="22"/>
          <w:lang w:val="es-ES"/>
        </w:rPr>
      </w:pPr>
      <w:r w:rsidRPr="00492D94">
        <w:rPr>
          <w:szCs w:val="22"/>
          <w:lang w:val="es-ES"/>
        </w:rPr>
        <w:t>Dependiendo del valor de los beneficios mal utilizados, usted puede también puede recibir una multa de hasta $250,000, ser encarcelado por 20 años o ambos. Un tribunal puede también excluirlo de FoodShare de Wisconsin por unos 18 meses adicionales. Usted será descalificado permanentemente si se le declara culpable de traficar con los beneficios de FoodShare en la cantidad de $500 o más. No podrá participar en el FoodShare de Wisconsin por 10 años si se determina que ha hecho una declaración fraudulenta o representación con respecto a la identidad y a la residencia para obtener múltiples beneficios al mismo tiempo. Criminales prófugos y transgresores/infractores de la libertad condicional no pueden participar en el FoodShare de Wisconsin. También puede ser sujeto a enjuiciamiento adicional bajo otras leyes federales aplicables.</w:t>
      </w:r>
    </w:p>
    <w:p w:rsidR="002E2178" w:rsidRPr="00492D94" w:rsidRDefault="002E2178" w:rsidP="002E2178">
      <w:pPr>
        <w:spacing w:after="180"/>
        <w:ind w:right="-324"/>
        <w:rPr>
          <w:szCs w:val="22"/>
          <w:lang w:val="es-ES"/>
        </w:rPr>
      </w:pPr>
      <w:r w:rsidRPr="00492D94">
        <w:rPr>
          <w:szCs w:val="22"/>
          <w:lang w:val="es-ES"/>
        </w:rPr>
        <w:t>Si usted negocia (compra o vende) los beneficios de FoodShare a cambio se sustancias controladas/drogas ilegales, se le excluirá del programa FoodShare durante un período de 2 años para la primera conclusión y permanentemente para la segunda conclusión. Si comercia (compra o vende) armas de fuego, municiones o explosivos, se le excluirá del FoodShare de Wisconsin permanentemente.</w:t>
      </w:r>
    </w:p>
    <w:p w:rsidR="002E2178" w:rsidRPr="00492D94" w:rsidRDefault="002E2178" w:rsidP="002E2178">
      <w:pPr>
        <w:rPr>
          <w:b/>
          <w:szCs w:val="22"/>
          <w:lang w:val="es-ES"/>
        </w:rPr>
      </w:pPr>
      <w:r w:rsidRPr="00492D94">
        <w:rPr>
          <w:b/>
          <w:szCs w:val="22"/>
          <w:lang w:val="es-ES"/>
        </w:rPr>
        <w:t>DECLARACIÓN CONJUNTA DE NO DISCRIMINACIÓN DE</w:t>
      </w:r>
      <w:r w:rsidR="00C463FB" w:rsidRPr="00492D94">
        <w:rPr>
          <w:b/>
          <w:szCs w:val="22"/>
          <w:lang w:val="es-ES"/>
        </w:rPr>
        <w:t>L</w:t>
      </w:r>
      <w:r w:rsidRPr="00492D94">
        <w:rPr>
          <w:b/>
          <w:szCs w:val="22"/>
          <w:lang w:val="es-ES"/>
        </w:rPr>
        <w:t xml:space="preserve"> </w:t>
      </w:r>
      <w:proofErr w:type="spellStart"/>
      <w:r w:rsidRPr="00492D94">
        <w:rPr>
          <w:b/>
          <w:szCs w:val="22"/>
          <w:lang w:val="es-ES"/>
        </w:rPr>
        <w:t>USDA</w:t>
      </w:r>
      <w:proofErr w:type="spellEnd"/>
      <w:r w:rsidRPr="00492D94">
        <w:rPr>
          <w:b/>
          <w:szCs w:val="22"/>
          <w:lang w:val="es-ES"/>
        </w:rPr>
        <w:t xml:space="preserve"> </w:t>
      </w:r>
    </w:p>
    <w:p w:rsidR="002E2178" w:rsidRPr="00492D94" w:rsidRDefault="002E2178" w:rsidP="002E2178">
      <w:pPr>
        <w:autoSpaceDE w:val="0"/>
        <w:autoSpaceDN w:val="0"/>
        <w:adjustRightInd w:val="0"/>
        <w:spacing w:after="180"/>
        <w:rPr>
          <w:rFonts w:eastAsia="Calibri"/>
          <w:color w:val="000000"/>
          <w:szCs w:val="22"/>
          <w:lang w:val="es-ES"/>
        </w:rPr>
      </w:pPr>
      <w:r w:rsidRPr="00492D94">
        <w:rPr>
          <w:rFonts w:eastAsia="Calibri"/>
          <w:color w:val="000000"/>
          <w:szCs w:val="22"/>
          <w:lang w:val="es-ES"/>
        </w:rPr>
        <w:t>A esta institución se le prohíbe discriminar sobre la base de raza, color, origen nacional, discapacidad, edad, sexo y en algunos casos religión o creencias políticas.</w:t>
      </w:r>
    </w:p>
    <w:p w:rsidR="002E2178" w:rsidRPr="00492D94" w:rsidRDefault="002E2178" w:rsidP="002E2178">
      <w:pPr>
        <w:spacing w:after="180"/>
        <w:rPr>
          <w:szCs w:val="22"/>
          <w:lang w:val="es-ES"/>
        </w:rPr>
      </w:pPr>
      <w:r w:rsidRPr="00492D94">
        <w:rPr>
          <w:szCs w:val="22"/>
          <w:lang w:val="es-ES"/>
        </w:rPr>
        <w:t xml:space="preserve">Al </w:t>
      </w:r>
      <w:proofErr w:type="spellStart"/>
      <w:r w:rsidRPr="00492D94">
        <w:rPr>
          <w:szCs w:val="22"/>
          <w:lang w:val="es-ES"/>
        </w:rPr>
        <w:t>U.S</w:t>
      </w:r>
      <w:proofErr w:type="spellEnd"/>
      <w:r w:rsidRPr="00492D94">
        <w:rPr>
          <w:szCs w:val="22"/>
          <w:lang w:val="es-ES"/>
        </w:rPr>
        <w:t xml:space="preserve">. </w:t>
      </w:r>
      <w:proofErr w:type="spellStart"/>
      <w:r w:rsidRPr="00492D94">
        <w:rPr>
          <w:szCs w:val="22"/>
          <w:lang w:val="es-ES"/>
        </w:rPr>
        <w:t>Department</w:t>
      </w:r>
      <w:proofErr w:type="spellEnd"/>
      <w:r w:rsidRPr="00492D94">
        <w:rPr>
          <w:szCs w:val="22"/>
          <w:lang w:val="es-ES"/>
        </w:rPr>
        <w:t xml:space="preserve"> of </w:t>
      </w:r>
      <w:proofErr w:type="spellStart"/>
      <w:r w:rsidRPr="00492D94">
        <w:rPr>
          <w:szCs w:val="22"/>
          <w:lang w:val="es-ES"/>
        </w:rPr>
        <w:t>Agriculture</w:t>
      </w:r>
      <w:proofErr w:type="spellEnd"/>
      <w:r w:rsidRPr="00492D94">
        <w:rPr>
          <w:szCs w:val="22"/>
          <w:lang w:val="es-ES"/>
        </w:rPr>
        <w:t xml:space="preserve"> también se le prohíbe la discriminación basada en raza, color, origen nacional, sexo, credo religioso, discapacidad, edad, creencias políticas o represalia por actividad previa de los derechos civiles en cualquier programa o actividad conducido o financiado por el </w:t>
      </w:r>
      <w:proofErr w:type="spellStart"/>
      <w:r w:rsidRPr="00492D94">
        <w:rPr>
          <w:szCs w:val="22"/>
          <w:lang w:val="es-ES"/>
        </w:rPr>
        <w:t>USDA</w:t>
      </w:r>
      <w:proofErr w:type="spellEnd"/>
      <w:r w:rsidRPr="00492D94">
        <w:rPr>
          <w:szCs w:val="22"/>
          <w:lang w:val="es-ES"/>
        </w:rPr>
        <w:t xml:space="preserve">. </w:t>
      </w:r>
    </w:p>
    <w:p w:rsidR="002E2178" w:rsidRPr="00492D94" w:rsidRDefault="002E2178" w:rsidP="002E2178">
      <w:pPr>
        <w:spacing w:after="180"/>
        <w:rPr>
          <w:szCs w:val="22"/>
          <w:lang w:val="es-PE"/>
        </w:rPr>
      </w:pPr>
      <w:r w:rsidRPr="00492D94">
        <w:rPr>
          <w:szCs w:val="22"/>
          <w:lang w:val="es-PE"/>
        </w:rPr>
        <w:t xml:space="preserve">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 Las personas sordas, con dificultades de audición o con discapacidades del habla pueden comunicarse con el </w:t>
      </w:r>
      <w:proofErr w:type="spellStart"/>
      <w:r w:rsidRPr="00492D94">
        <w:rPr>
          <w:szCs w:val="22"/>
          <w:lang w:val="es-PE"/>
        </w:rPr>
        <w:t>USDA</w:t>
      </w:r>
      <w:proofErr w:type="spellEnd"/>
      <w:r w:rsidRPr="00492D94">
        <w:rPr>
          <w:szCs w:val="22"/>
          <w:lang w:val="es-PE"/>
        </w:rPr>
        <w:t xml:space="preserve"> por medio del Federal </w:t>
      </w:r>
      <w:proofErr w:type="spellStart"/>
      <w:r w:rsidRPr="00492D94">
        <w:rPr>
          <w:szCs w:val="22"/>
          <w:lang w:val="es-PE"/>
        </w:rPr>
        <w:t>Relay</w:t>
      </w:r>
      <w:proofErr w:type="spellEnd"/>
      <w:r w:rsidRPr="00492D94">
        <w:rPr>
          <w:szCs w:val="22"/>
          <w:lang w:val="es-PE"/>
        </w:rPr>
        <w:t xml:space="preserve"> </w:t>
      </w:r>
      <w:proofErr w:type="spellStart"/>
      <w:r w:rsidRPr="00492D94">
        <w:rPr>
          <w:szCs w:val="22"/>
          <w:lang w:val="es-PE"/>
        </w:rPr>
        <w:t>Service</w:t>
      </w:r>
      <w:proofErr w:type="spellEnd"/>
      <w:r w:rsidRPr="00492D94">
        <w:rPr>
          <w:szCs w:val="22"/>
          <w:lang w:val="es-PE"/>
        </w:rPr>
        <w:t xml:space="preserve"> [Servicio Federal de Retransmisión] llamando al (800) 877-8339. </w:t>
      </w:r>
      <w:r w:rsidRPr="00492D94">
        <w:rPr>
          <w:szCs w:val="22"/>
          <w:lang w:val="es-ES"/>
        </w:rPr>
        <w:t>Además, la información del programa se puede proporcionar en otros idiomas.</w:t>
      </w:r>
    </w:p>
    <w:p w:rsidR="002E2178" w:rsidRPr="00492D94" w:rsidRDefault="002E2178" w:rsidP="002E2178">
      <w:pPr>
        <w:spacing w:after="180"/>
        <w:rPr>
          <w:szCs w:val="22"/>
        </w:rPr>
      </w:pPr>
      <w:r w:rsidRPr="00492D94">
        <w:rPr>
          <w:szCs w:val="22"/>
          <w:lang w:val="es-ES"/>
        </w:rPr>
        <w:t xml:space="preserve">Para presentar un queja por discriminación, complete el </w:t>
      </w:r>
      <w:hyperlink r:id="rId10" w:tgtFrame="extWindow" w:tooltip="Opens in new window." w:history="1">
        <w:r w:rsidRPr="00492D94">
          <w:rPr>
            <w:color w:val="0000FF"/>
            <w:szCs w:val="22"/>
            <w:u w:val="single"/>
            <w:lang w:val="es-ES"/>
          </w:rPr>
          <w:t>USDA Program Discrimination Complaint Form</w:t>
        </w:r>
      </w:hyperlink>
      <w:r w:rsidRPr="00492D94">
        <w:rPr>
          <w:szCs w:val="22"/>
          <w:lang w:val="es-ES"/>
        </w:rPr>
        <w:t xml:space="preserve">, (AD-3027), en línea en: </w:t>
      </w:r>
      <w:hyperlink r:id="rId11" w:history="1">
        <w:r w:rsidRPr="00492D94">
          <w:rPr>
            <w:color w:val="0000FF"/>
            <w:szCs w:val="22"/>
            <w:u w:val="single"/>
            <w:lang w:val="es-ES"/>
          </w:rPr>
          <w:t>http://www.ascr.usda.gov/complaint_filing_cust.html</w:t>
        </w:r>
      </w:hyperlink>
      <w:r w:rsidRPr="00492D94">
        <w:rPr>
          <w:szCs w:val="22"/>
          <w:lang w:val="es-ES"/>
        </w:rPr>
        <w:t xml:space="preserve">, </w:t>
      </w:r>
      <w:r w:rsidRPr="00492D94">
        <w:rPr>
          <w:szCs w:val="22"/>
          <w:lang w:val="es-PE"/>
        </w:rPr>
        <w:t xml:space="preserve">y en cualquier oficina del </w:t>
      </w:r>
      <w:proofErr w:type="spellStart"/>
      <w:r w:rsidRPr="00492D94">
        <w:rPr>
          <w:szCs w:val="22"/>
          <w:lang w:val="es-PE"/>
        </w:rPr>
        <w:t>USDA</w:t>
      </w:r>
      <w:proofErr w:type="spellEnd"/>
      <w:r w:rsidRPr="00492D94">
        <w:rPr>
          <w:szCs w:val="22"/>
          <w:lang w:val="es-PE"/>
        </w:rPr>
        <w:t xml:space="preserve">, o bien escriba una carta dirigida al </w:t>
      </w:r>
      <w:proofErr w:type="spellStart"/>
      <w:r w:rsidRPr="00492D94">
        <w:rPr>
          <w:szCs w:val="22"/>
          <w:lang w:val="es-PE"/>
        </w:rPr>
        <w:t>USDA</w:t>
      </w:r>
      <w:proofErr w:type="spellEnd"/>
      <w:r w:rsidRPr="00492D94">
        <w:rPr>
          <w:szCs w:val="22"/>
          <w:lang w:val="es-PE"/>
        </w:rPr>
        <w:t xml:space="preserve"> y proporcione en la carta toda la información solicitada en el formulario. Para solicitar una copia del formulario de queja, llame al (866) 632-9992. </w:t>
      </w:r>
      <w:proofErr w:type="spellStart"/>
      <w:r w:rsidRPr="00492D94">
        <w:rPr>
          <w:szCs w:val="22"/>
        </w:rPr>
        <w:t>Envié</w:t>
      </w:r>
      <w:proofErr w:type="spellEnd"/>
      <w:r w:rsidRPr="00492D94">
        <w:rPr>
          <w:szCs w:val="22"/>
        </w:rPr>
        <w:t xml:space="preserve"> </w:t>
      </w:r>
      <w:proofErr w:type="spellStart"/>
      <w:r w:rsidRPr="00492D94">
        <w:rPr>
          <w:szCs w:val="22"/>
        </w:rPr>
        <w:t>su</w:t>
      </w:r>
      <w:proofErr w:type="spellEnd"/>
      <w:r w:rsidRPr="00492D94">
        <w:rPr>
          <w:szCs w:val="22"/>
        </w:rPr>
        <w:t xml:space="preserve"> </w:t>
      </w:r>
      <w:proofErr w:type="spellStart"/>
      <w:r w:rsidRPr="00492D94">
        <w:rPr>
          <w:szCs w:val="22"/>
        </w:rPr>
        <w:t>formulario</w:t>
      </w:r>
      <w:proofErr w:type="spellEnd"/>
      <w:r w:rsidRPr="00492D94">
        <w:rPr>
          <w:szCs w:val="22"/>
        </w:rPr>
        <w:t xml:space="preserve"> </w:t>
      </w:r>
      <w:proofErr w:type="spellStart"/>
      <w:r w:rsidRPr="00492D94">
        <w:rPr>
          <w:szCs w:val="22"/>
        </w:rPr>
        <w:t>lleno</w:t>
      </w:r>
      <w:proofErr w:type="spellEnd"/>
      <w:r w:rsidRPr="00492D94">
        <w:rPr>
          <w:szCs w:val="22"/>
        </w:rPr>
        <w:t xml:space="preserve"> o carta al USDA </w:t>
      </w:r>
      <w:proofErr w:type="spellStart"/>
      <w:r w:rsidRPr="00492D94">
        <w:rPr>
          <w:szCs w:val="22"/>
        </w:rPr>
        <w:t>por</w:t>
      </w:r>
      <w:proofErr w:type="spellEnd"/>
      <w:r w:rsidRPr="00492D94">
        <w:rPr>
          <w:szCs w:val="22"/>
        </w:rPr>
        <w:t>:</w:t>
      </w:r>
    </w:p>
    <w:p w:rsidR="002E2178" w:rsidRPr="00492D94" w:rsidRDefault="002E2178" w:rsidP="002E2178">
      <w:pPr>
        <w:tabs>
          <w:tab w:val="left" w:pos="360"/>
          <w:tab w:val="left" w:pos="1080"/>
        </w:tabs>
        <w:spacing w:after="120"/>
        <w:ind w:left="1080" w:hanging="1080"/>
        <w:rPr>
          <w:snapToGrid w:val="0"/>
          <w:color w:val="000000"/>
          <w:szCs w:val="22"/>
        </w:rPr>
      </w:pPr>
      <w:r w:rsidRPr="00492D94">
        <w:rPr>
          <w:szCs w:val="22"/>
        </w:rPr>
        <w:t>(1)</w:t>
      </w:r>
      <w:r w:rsidRPr="00492D94">
        <w:rPr>
          <w:szCs w:val="22"/>
        </w:rPr>
        <w:tab/>
      </w:r>
      <w:proofErr w:type="spellStart"/>
      <w:r w:rsidRPr="00492D94">
        <w:rPr>
          <w:szCs w:val="22"/>
        </w:rPr>
        <w:t>correo</w:t>
      </w:r>
      <w:proofErr w:type="spellEnd"/>
      <w:r w:rsidRPr="00492D94">
        <w:rPr>
          <w:szCs w:val="22"/>
        </w:rPr>
        <w:t>:</w:t>
      </w:r>
      <w:r w:rsidRPr="00492D94">
        <w:rPr>
          <w:szCs w:val="22"/>
        </w:rPr>
        <w:tab/>
        <w:t>U.S. Department of Agriculture</w:t>
      </w:r>
      <w:r w:rsidRPr="00492D94">
        <w:rPr>
          <w:szCs w:val="22"/>
        </w:rPr>
        <w:br/>
        <w:t>Office of the Assistant Secretary for Civil Rights</w:t>
      </w:r>
      <w:r w:rsidRPr="00492D94">
        <w:rPr>
          <w:szCs w:val="22"/>
        </w:rPr>
        <w:br/>
      </w:r>
      <w:r w:rsidRPr="00492D94">
        <w:rPr>
          <w:snapToGrid w:val="0"/>
          <w:color w:val="000000"/>
          <w:szCs w:val="22"/>
        </w:rPr>
        <w:t>1400 Independence Avenue, SW</w:t>
      </w:r>
      <w:r w:rsidRPr="00492D94">
        <w:rPr>
          <w:snapToGrid w:val="0"/>
          <w:color w:val="000000"/>
          <w:szCs w:val="22"/>
        </w:rPr>
        <w:br/>
        <w:t>Washington, D.C. 20250-9410;</w:t>
      </w:r>
    </w:p>
    <w:p w:rsidR="002E2178" w:rsidRPr="00492D94" w:rsidRDefault="002E2178" w:rsidP="002E2178">
      <w:pPr>
        <w:autoSpaceDE w:val="0"/>
        <w:autoSpaceDN w:val="0"/>
        <w:adjustRightInd w:val="0"/>
        <w:spacing w:after="120"/>
        <w:ind w:left="360" w:hanging="360"/>
        <w:rPr>
          <w:snapToGrid w:val="0"/>
          <w:color w:val="000000"/>
          <w:szCs w:val="22"/>
          <w:lang w:val="es-PE"/>
        </w:rPr>
      </w:pPr>
      <w:r w:rsidRPr="00492D94">
        <w:rPr>
          <w:snapToGrid w:val="0"/>
          <w:color w:val="000000"/>
          <w:szCs w:val="22"/>
          <w:lang w:val="es-PE"/>
        </w:rPr>
        <w:t>(2)</w:t>
      </w:r>
      <w:r w:rsidRPr="00492D94">
        <w:rPr>
          <w:snapToGrid w:val="0"/>
          <w:color w:val="000000"/>
          <w:szCs w:val="22"/>
          <w:lang w:val="es-PE"/>
        </w:rPr>
        <w:tab/>
        <w:t xml:space="preserve">fax: (202) 690-7442; o </w:t>
      </w:r>
    </w:p>
    <w:p w:rsidR="002E2178" w:rsidRPr="00492D94" w:rsidRDefault="002E2178" w:rsidP="002E2178">
      <w:pPr>
        <w:spacing w:after="120"/>
        <w:ind w:left="360" w:hanging="360"/>
        <w:rPr>
          <w:color w:val="0000FF"/>
          <w:szCs w:val="22"/>
          <w:lang w:val="es-PE"/>
        </w:rPr>
      </w:pPr>
      <w:r w:rsidRPr="00492D94">
        <w:rPr>
          <w:szCs w:val="22"/>
          <w:lang w:val="es-PE"/>
        </w:rPr>
        <w:t>(3)</w:t>
      </w:r>
      <w:r w:rsidRPr="00492D94">
        <w:rPr>
          <w:szCs w:val="22"/>
          <w:lang w:val="es-PE"/>
        </w:rPr>
        <w:tab/>
        <w:t xml:space="preserve">correo electrónico: </w:t>
      </w:r>
      <w:hyperlink r:id="rId12" w:history="1">
        <w:r w:rsidRPr="00492D94">
          <w:rPr>
            <w:color w:val="0000FF"/>
            <w:szCs w:val="22"/>
            <w:lang w:val="es-PE"/>
          </w:rPr>
          <w:t>program.intake@usda.gov</w:t>
        </w:r>
      </w:hyperlink>
      <w:r w:rsidRPr="00492D94">
        <w:rPr>
          <w:color w:val="0000FF"/>
          <w:szCs w:val="22"/>
          <w:lang w:val="es-PE"/>
        </w:rPr>
        <w:t>.</w:t>
      </w:r>
    </w:p>
    <w:p w:rsidR="00415073" w:rsidRPr="00492D94" w:rsidRDefault="00415073" w:rsidP="00415073">
      <w:pPr>
        <w:spacing w:after="120"/>
        <w:rPr>
          <w:szCs w:val="22"/>
          <w:lang w:val="es-ES_tradnl"/>
        </w:rPr>
      </w:pPr>
      <w:r w:rsidRPr="00492D94">
        <w:rPr>
          <w:szCs w:val="22"/>
          <w:lang w:val="es-ES_tradnl"/>
        </w:rPr>
        <w:t xml:space="preserve">Para más información relacionada con problemas del </w:t>
      </w:r>
      <w:proofErr w:type="spellStart"/>
      <w:r w:rsidRPr="00492D94">
        <w:rPr>
          <w:szCs w:val="22"/>
          <w:lang w:val="es-ES_tradnl"/>
        </w:rPr>
        <w:t>Supplemental</w:t>
      </w:r>
      <w:proofErr w:type="spellEnd"/>
      <w:r w:rsidRPr="00492D94">
        <w:rPr>
          <w:szCs w:val="22"/>
          <w:lang w:val="es-ES_tradnl"/>
        </w:rPr>
        <w:t xml:space="preserve"> </w:t>
      </w:r>
      <w:proofErr w:type="spellStart"/>
      <w:r w:rsidRPr="00492D94">
        <w:rPr>
          <w:szCs w:val="22"/>
          <w:lang w:val="es-ES_tradnl"/>
        </w:rPr>
        <w:t>Nutrition</w:t>
      </w:r>
      <w:proofErr w:type="spellEnd"/>
      <w:r w:rsidRPr="00492D94">
        <w:rPr>
          <w:szCs w:val="22"/>
          <w:lang w:val="es-ES_tradnl"/>
        </w:rPr>
        <w:t xml:space="preserve"> </w:t>
      </w:r>
      <w:proofErr w:type="spellStart"/>
      <w:r w:rsidRPr="00492D94">
        <w:rPr>
          <w:szCs w:val="22"/>
          <w:lang w:val="es-ES_tradnl"/>
        </w:rPr>
        <w:t>Assistance</w:t>
      </w:r>
      <w:proofErr w:type="spellEnd"/>
      <w:r w:rsidRPr="00492D94">
        <w:rPr>
          <w:szCs w:val="22"/>
          <w:lang w:val="es-ES_tradnl"/>
        </w:rPr>
        <w:t xml:space="preserve"> </w:t>
      </w:r>
      <w:proofErr w:type="spellStart"/>
      <w:r w:rsidRPr="00492D94">
        <w:rPr>
          <w:szCs w:val="22"/>
          <w:lang w:val="es-ES_tradnl"/>
        </w:rPr>
        <w:t>Program</w:t>
      </w:r>
      <w:proofErr w:type="spellEnd"/>
      <w:r w:rsidRPr="00492D94">
        <w:rPr>
          <w:szCs w:val="22"/>
          <w:lang w:val="es-ES_tradnl"/>
        </w:rPr>
        <w:t xml:space="preserve"> (SNAP), las personas deben poner</w:t>
      </w:r>
      <w:r w:rsidR="005B1E84" w:rsidRPr="00492D94">
        <w:rPr>
          <w:szCs w:val="22"/>
          <w:lang w:val="es-ES_tradnl"/>
        </w:rPr>
        <w:t>se</w:t>
      </w:r>
      <w:r w:rsidRPr="00492D94">
        <w:rPr>
          <w:szCs w:val="22"/>
          <w:lang w:val="es-ES_tradnl"/>
        </w:rPr>
        <w:t xml:space="preserve"> en contacto con la línea directa del </w:t>
      </w:r>
      <w:proofErr w:type="spellStart"/>
      <w:r w:rsidRPr="00492D94">
        <w:rPr>
          <w:szCs w:val="22"/>
          <w:lang w:val="es-ES_tradnl"/>
        </w:rPr>
        <w:t>USDA</w:t>
      </w:r>
      <w:proofErr w:type="spellEnd"/>
      <w:r w:rsidRPr="00492D94">
        <w:rPr>
          <w:szCs w:val="22"/>
          <w:lang w:val="es-ES_tradnl"/>
        </w:rPr>
        <w:t xml:space="preserve"> SNAP al (800) 221-5689, que también está en español, o llamar al </w:t>
      </w:r>
      <w:hyperlink r:id="rId13" w:tgtFrame="extWindow" w:tooltip="Opens in new window." w:history="1">
        <w:r w:rsidRPr="00492D94">
          <w:rPr>
            <w:rStyle w:val="Hyperlink"/>
            <w:szCs w:val="22"/>
            <w:lang w:val="es-ES_tradnl"/>
          </w:rPr>
          <w:t>State Information/Hotline Numbers</w:t>
        </w:r>
      </w:hyperlink>
      <w:r w:rsidRPr="00492D94">
        <w:rPr>
          <w:szCs w:val="22"/>
          <w:lang w:val="es-ES_tradnl"/>
        </w:rPr>
        <w:t xml:space="preserve"> (</w:t>
      </w:r>
      <w:r w:rsidRPr="00492D94">
        <w:rPr>
          <w:szCs w:val="22"/>
          <w:lang w:val="es-ES"/>
        </w:rPr>
        <w:t>haga clic en el enlace para obtener una lista de los números de línea directa por estado</w:t>
      </w:r>
      <w:r w:rsidR="005B1E84" w:rsidRPr="00492D94">
        <w:rPr>
          <w:szCs w:val="22"/>
          <w:lang w:val="es-ES_tradnl"/>
        </w:rPr>
        <w:t>); localizados en línea en</w:t>
      </w:r>
      <w:r w:rsidRPr="00492D94">
        <w:rPr>
          <w:szCs w:val="22"/>
          <w:lang w:val="es-ES_tradnl"/>
        </w:rPr>
        <w:t xml:space="preserve">: </w:t>
      </w:r>
      <w:hyperlink r:id="rId14" w:history="1">
        <w:r w:rsidRPr="00492D94">
          <w:rPr>
            <w:rStyle w:val="Hyperlink"/>
            <w:szCs w:val="22"/>
            <w:lang w:val="es-ES_tradnl"/>
          </w:rPr>
          <w:t>http://www.fns.usda.gov/snap/contact_info/hotlines.htm</w:t>
        </w:r>
      </w:hyperlink>
      <w:r w:rsidRPr="00492D94">
        <w:rPr>
          <w:szCs w:val="22"/>
          <w:lang w:val="es-ES_tradnl"/>
        </w:rPr>
        <w:t>.</w:t>
      </w:r>
    </w:p>
    <w:p w:rsidR="00415073" w:rsidRPr="00492D94" w:rsidRDefault="00492D94" w:rsidP="00B14DDA">
      <w:pPr>
        <w:spacing w:after="120"/>
        <w:rPr>
          <w:szCs w:val="22"/>
          <w:lang w:val="es-ES_tradnl"/>
        </w:rPr>
      </w:pPr>
      <w:r w:rsidRPr="00492D94">
        <w:rPr>
          <w:rFonts w:cs="DokChampa"/>
          <w:noProof/>
          <w:szCs w:val="22"/>
        </w:rPr>
        <w:lastRenderedPageBreak/>
        <mc:AlternateContent>
          <mc:Choice Requires="wps">
            <w:drawing>
              <wp:anchor distT="0" distB="0" distL="114300" distR="114300" simplePos="0" relativeHeight="251668480" behindDoc="1" locked="1" layoutInCell="0" allowOverlap="0" wp14:anchorId="0849A77E" wp14:editId="0CAB4366">
                <wp:simplePos x="0" y="0"/>
                <wp:positionH relativeFrom="page">
                  <wp:posOffset>6395085</wp:posOffset>
                </wp:positionH>
                <wp:positionV relativeFrom="page">
                  <wp:posOffset>5715</wp:posOffset>
                </wp:positionV>
                <wp:extent cx="13716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2D94" w:rsidRPr="00D87017" w:rsidRDefault="00492D94" w:rsidP="00BC62F5">
                            <w:pPr>
                              <w:jc w:val="center"/>
                              <w:rPr>
                                <w:rFonts w:ascii="Arial" w:hAnsi="Arial" w:cs="Arial"/>
                                <w:b/>
                                <w:sz w:val="48"/>
                                <w:szCs w:val="48"/>
                              </w:rPr>
                            </w:pPr>
                            <w:r>
                              <w:rPr>
                                <w:rFonts w:ascii="Arial" w:hAnsi="Arial" w:cs="Arial"/>
                                <w:b/>
                                <w:sz w:val="48"/>
                                <w:szCs w:val="48"/>
                              </w:rPr>
                              <w:t>NOD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503.55pt;margin-top:.45pt;width:108pt;height:1in;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" o:allowincell="f" o:allowoverlap="f" filled="f" stroked="f" strokeweight=".5pt">
                <v:textbox>
                  <w:txbxContent>
                    <w:p w:rsidR="00492D94" w:rsidRPr="00D87017" w:rsidRDefault="00492D94" w:rsidP="00BC62F5">
                      <w:pPr>
                        <w:jc w:val="center"/>
                        <w:rPr>
                          <w:rFonts w:ascii="Arial" w:hAnsi="Arial" w:cs="Arial"/>
                          <w:b/>
                          <w:sz w:val="48"/>
                          <w:szCs w:val="48"/>
                        </w:rPr>
                      </w:pPr>
                      <w:r>
                        <w:rPr>
                          <w:rFonts w:ascii="Arial" w:hAnsi="Arial" w:cs="Arial"/>
                          <w:b/>
                          <w:sz w:val="48"/>
                          <w:szCs w:val="48"/>
                        </w:rPr>
                        <w:t>NOD</w:t>
                      </w:r>
                      <w:bookmarkStart w:id="5" w:name="_GoBack"/>
                      <w:bookmarkEnd w:id="5"/>
                    </w:p>
                  </w:txbxContent>
                </v:textbox>
                <w10:wrap anchorx="page" anchory="page"/>
                <w10:anchorlock/>
              </v:shape>
            </w:pict>
          </mc:Fallback>
        </mc:AlternateContent>
      </w:r>
      <w:r w:rsidR="00B14DDA" w:rsidRPr="00492D94">
        <w:rPr>
          <w:szCs w:val="22"/>
          <w:lang w:val="es-ES_tradnl"/>
        </w:rPr>
        <w:t xml:space="preserve">Para presentar una queja por discriminación con respecto a un programa que recibe asistencia financiera federal a través del </w:t>
      </w:r>
      <w:proofErr w:type="spellStart"/>
      <w:r w:rsidR="00B14DDA" w:rsidRPr="00492D94">
        <w:rPr>
          <w:szCs w:val="22"/>
          <w:lang w:val="es-ES_tradnl"/>
        </w:rPr>
        <w:t>Department</w:t>
      </w:r>
      <w:proofErr w:type="spellEnd"/>
      <w:r w:rsidR="00B14DDA" w:rsidRPr="00492D94">
        <w:rPr>
          <w:szCs w:val="22"/>
          <w:lang w:val="es-ES_tradnl"/>
        </w:rPr>
        <w:t xml:space="preserve"> of </w:t>
      </w:r>
      <w:proofErr w:type="spellStart"/>
      <w:r w:rsidR="00B14DDA" w:rsidRPr="00492D94">
        <w:rPr>
          <w:szCs w:val="22"/>
          <w:lang w:val="es-ES_tradnl"/>
        </w:rPr>
        <w:t>Health</w:t>
      </w:r>
      <w:proofErr w:type="spellEnd"/>
      <w:r w:rsidR="00B14DDA" w:rsidRPr="00492D94">
        <w:rPr>
          <w:szCs w:val="22"/>
          <w:lang w:val="es-ES_tradnl"/>
        </w:rPr>
        <w:t xml:space="preserve"> and Human Services (</w:t>
      </w:r>
      <w:proofErr w:type="spellStart"/>
      <w:r w:rsidR="00B14DDA" w:rsidRPr="00492D94">
        <w:rPr>
          <w:szCs w:val="22"/>
          <w:lang w:val="es-ES_tradnl"/>
        </w:rPr>
        <w:t>HHS</w:t>
      </w:r>
      <w:proofErr w:type="spellEnd"/>
      <w:r w:rsidR="00B14DDA" w:rsidRPr="00492D94">
        <w:rPr>
          <w:szCs w:val="22"/>
          <w:lang w:val="es-ES_tradnl"/>
        </w:rPr>
        <w:t xml:space="preserve">) de los Estados Unidos, escriba a: </w:t>
      </w:r>
      <w:proofErr w:type="spellStart"/>
      <w:r w:rsidR="00B14DDA" w:rsidRPr="00492D94">
        <w:rPr>
          <w:szCs w:val="22"/>
          <w:lang w:val="es-ES_tradnl"/>
        </w:rPr>
        <w:t>HHS</w:t>
      </w:r>
      <w:proofErr w:type="spellEnd"/>
      <w:r w:rsidR="00B14DDA" w:rsidRPr="00492D94">
        <w:rPr>
          <w:szCs w:val="22"/>
          <w:lang w:val="es-ES_tradnl"/>
        </w:rPr>
        <w:t xml:space="preserve"> Director, Office </w:t>
      </w:r>
      <w:proofErr w:type="spellStart"/>
      <w:r w:rsidR="00B14DDA" w:rsidRPr="00492D94">
        <w:rPr>
          <w:szCs w:val="22"/>
          <w:lang w:val="es-ES_tradnl"/>
        </w:rPr>
        <w:t>for</w:t>
      </w:r>
      <w:proofErr w:type="spellEnd"/>
      <w:r w:rsidR="00B14DDA" w:rsidRPr="00492D94">
        <w:rPr>
          <w:szCs w:val="22"/>
          <w:lang w:val="es-ES_tradnl"/>
        </w:rPr>
        <w:t xml:space="preserve"> Civil </w:t>
      </w:r>
      <w:proofErr w:type="spellStart"/>
      <w:r w:rsidR="00B14DDA" w:rsidRPr="00492D94">
        <w:rPr>
          <w:szCs w:val="22"/>
          <w:lang w:val="es-ES_tradnl"/>
        </w:rPr>
        <w:t>Rights</w:t>
      </w:r>
      <w:proofErr w:type="spellEnd"/>
      <w:r w:rsidR="00B14DDA" w:rsidRPr="00492D94">
        <w:rPr>
          <w:szCs w:val="22"/>
          <w:lang w:val="es-ES_tradnl"/>
        </w:rPr>
        <w:t xml:space="preserve">, </w:t>
      </w:r>
      <w:proofErr w:type="spellStart"/>
      <w:r w:rsidR="00B14DDA" w:rsidRPr="00492D94">
        <w:rPr>
          <w:szCs w:val="22"/>
          <w:lang w:val="es-ES_tradnl"/>
        </w:rPr>
        <w:t>Room</w:t>
      </w:r>
      <w:proofErr w:type="spellEnd"/>
      <w:r w:rsidR="00B14DDA" w:rsidRPr="00492D94">
        <w:rPr>
          <w:szCs w:val="22"/>
          <w:lang w:val="es-ES_tradnl"/>
        </w:rPr>
        <w:t xml:space="preserve"> 515-F, 200 Independence </w:t>
      </w:r>
      <w:proofErr w:type="spellStart"/>
      <w:r w:rsidR="00B14DDA" w:rsidRPr="00492D94">
        <w:rPr>
          <w:szCs w:val="22"/>
          <w:lang w:val="es-ES_tradnl"/>
        </w:rPr>
        <w:t>Avenue</w:t>
      </w:r>
      <w:proofErr w:type="spellEnd"/>
      <w:r w:rsidR="00B14DDA" w:rsidRPr="00492D94">
        <w:rPr>
          <w:szCs w:val="22"/>
          <w:lang w:val="es-ES_tradnl"/>
        </w:rPr>
        <w:t xml:space="preserve">, </w:t>
      </w:r>
      <w:proofErr w:type="spellStart"/>
      <w:r w:rsidR="00B14DDA" w:rsidRPr="00492D94">
        <w:rPr>
          <w:szCs w:val="22"/>
          <w:lang w:val="es-ES_tradnl"/>
        </w:rPr>
        <w:t>S.W</w:t>
      </w:r>
      <w:proofErr w:type="spellEnd"/>
      <w:r w:rsidR="00B14DDA" w:rsidRPr="00492D94">
        <w:rPr>
          <w:szCs w:val="22"/>
          <w:lang w:val="es-ES_tradnl"/>
        </w:rPr>
        <w:t>., Washington, D.C. 20201 o llame al (202) 619-0403 (voz) o al (800) 537-7697 (</w:t>
      </w:r>
      <w:proofErr w:type="spellStart"/>
      <w:r w:rsidR="00B14DDA" w:rsidRPr="00492D94">
        <w:rPr>
          <w:szCs w:val="22"/>
          <w:lang w:val="es-ES_tradnl"/>
        </w:rPr>
        <w:t>TTY</w:t>
      </w:r>
      <w:proofErr w:type="spellEnd"/>
      <w:r w:rsidR="00B14DDA" w:rsidRPr="00492D94">
        <w:rPr>
          <w:szCs w:val="22"/>
          <w:lang w:val="es-ES_tradnl"/>
        </w:rPr>
        <w:t>).</w:t>
      </w:r>
    </w:p>
    <w:p w:rsidR="002E2178" w:rsidRPr="00492D94" w:rsidRDefault="002E2178" w:rsidP="002E2178">
      <w:pPr>
        <w:spacing w:after="240"/>
        <w:rPr>
          <w:szCs w:val="22"/>
          <w:lang w:val="es-ES"/>
        </w:rPr>
      </w:pPr>
      <w:r w:rsidRPr="00492D94">
        <w:rPr>
          <w:szCs w:val="22"/>
          <w:lang w:val="es-ES"/>
        </w:rPr>
        <w:t xml:space="preserve">Esta institución es un </w:t>
      </w:r>
      <w:r w:rsidR="008652D2" w:rsidRPr="00492D94">
        <w:rPr>
          <w:szCs w:val="22"/>
          <w:lang w:val="es-ES"/>
        </w:rPr>
        <w:t xml:space="preserve">empleador y </w:t>
      </w:r>
      <w:r w:rsidRPr="00492D94">
        <w:rPr>
          <w:szCs w:val="22"/>
          <w:lang w:val="es-ES"/>
        </w:rPr>
        <w:t xml:space="preserve">proveedor </w:t>
      </w:r>
      <w:r w:rsidR="008652D2" w:rsidRPr="00492D94">
        <w:rPr>
          <w:szCs w:val="22"/>
          <w:lang w:val="es-ES"/>
        </w:rPr>
        <w:t xml:space="preserve">de servicios </w:t>
      </w:r>
      <w:r w:rsidRPr="00492D94">
        <w:rPr>
          <w:szCs w:val="22"/>
          <w:lang w:val="es-ES"/>
        </w:rPr>
        <w:t>que ofrece igualdad de oportunidades.</w:t>
      </w:r>
    </w:p>
    <w:tbl>
      <w:tblPr>
        <w:tblW w:w="0" w:type="auto"/>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000" w:firstRow="0" w:lastRow="0" w:firstColumn="0" w:lastColumn="0" w:noHBand="0" w:noVBand="0"/>
      </w:tblPr>
      <w:tblGrid>
        <w:gridCol w:w="8118"/>
      </w:tblGrid>
      <w:tr w:rsidR="002E2178" w:rsidRPr="009B0131" w:rsidTr="008A34C2">
        <w:tc>
          <w:tcPr>
            <w:tcW w:w="8118" w:type="dxa"/>
          </w:tcPr>
          <w:p w:rsidR="002E2178" w:rsidRPr="00492D94" w:rsidRDefault="002E2178" w:rsidP="008A34C2">
            <w:pPr>
              <w:pStyle w:val="Arial10"/>
              <w:tabs>
                <w:tab w:val="left" w:pos="2520"/>
              </w:tabs>
            </w:pPr>
            <w:r w:rsidRPr="00492D94">
              <w:t>RE: Federal Regulations</w:t>
            </w:r>
            <w:r w:rsidRPr="00492D94">
              <w:tab/>
              <w:t>7 CFR 273, 42 CFR 431, 42 CFR 433, 42 CFR 435</w:t>
            </w:r>
          </w:p>
          <w:p w:rsidR="002E2178" w:rsidRPr="009B0131" w:rsidRDefault="002E2178" w:rsidP="008A34C2">
            <w:pPr>
              <w:pStyle w:val="Arial10"/>
              <w:tabs>
                <w:tab w:val="left" w:pos="2520"/>
              </w:tabs>
            </w:pPr>
            <w:r w:rsidRPr="00492D94">
              <w:t>Wisconsin Statutes</w:t>
            </w:r>
            <w:r w:rsidRPr="00492D94">
              <w:tab/>
              <w:t>49.22, 49.45, 49.49, 49.95</w:t>
            </w:r>
          </w:p>
        </w:tc>
      </w:tr>
    </w:tbl>
    <w:p w:rsidR="00F32E7F" w:rsidRPr="007E7E43" w:rsidRDefault="00F32E7F" w:rsidP="00F32E7F">
      <w:pPr>
        <w:spacing w:after="120"/>
      </w:pPr>
    </w:p>
    <w:sectPr w:rsidR="00F32E7F" w:rsidRPr="007E7E43" w:rsidSect="00823121">
      <w:headerReference w:type="default" r:id="rId15"/>
      <w:pgSz w:w="12240" w:h="15840" w:code="1"/>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1D6" w:rsidRDefault="00F301D6" w:rsidP="005D32B7">
      <w:r>
        <w:separator/>
      </w:r>
    </w:p>
  </w:endnote>
  <w:endnote w:type="continuationSeparator" w:id="0">
    <w:p w:rsidR="00F301D6" w:rsidRDefault="00F301D6"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1D6" w:rsidRDefault="00F301D6" w:rsidP="005D32B7">
      <w:r>
        <w:separator/>
      </w:r>
    </w:p>
  </w:footnote>
  <w:footnote w:type="continuationSeparator" w:id="0">
    <w:p w:rsidR="00F301D6" w:rsidRDefault="00F301D6" w:rsidP="005D3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B7" w:rsidRDefault="007423D3" w:rsidP="004C0365">
    <w:pPr>
      <w:pStyle w:val="Arial9"/>
      <w:tabs>
        <w:tab w:val="right" w:pos="10800"/>
      </w:tabs>
    </w:pPr>
    <w:r>
      <w:rPr>
        <w:caps/>
      </w:rPr>
      <w:t xml:space="preserve">notice of </w:t>
    </w:r>
    <w:r w:rsidR="00B5304F">
      <w:rPr>
        <w:caps/>
      </w:rPr>
      <w:t>denial</w:t>
    </w:r>
    <w:r>
      <w:rPr>
        <w:caps/>
      </w:rPr>
      <w:t xml:space="preserve"> of benefits / </w:t>
    </w:r>
    <w:r w:rsidR="00B5304F">
      <w:rPr>
        <w:caps/>
      </w:rPr>
      <w:t>negative</w:t>
    </w:r>
    <w:r>
      <w:rPr>
        <w:caps/>
      </w:rPr>
      <w:t xml:space="preserve"> change in benefits</w:t>
    </w:r>
  </w:p>
  <w:p w:rsidR="005D32B7" w:rsidRDefault="00B5304F" w:rsidP="005D32B7">
    <w:pPr>
      <w:pStyle w:val="Arial9"/>
      <w:tabs>
        <w:tab w:val="right" w:pos="10800"/>
      </w:tabs>
    </w:pPr>
    <w:r>
      <w:t>F-</w:t>
    </w:r>
    <w:proofErr w:type="spellStart"/>
    <w:r>
      <w:t>16001</w:t>
    </w:r>
    <w:r w:rsidR="002E2178">
      <w:t>S</w:t>
    </w:r>
    <w:proofErr w:type="spellEnd"/>
  </w:p>
  <w:p w:rsidR="00983175" w:rsidRDefault="00983175" w:rsidP="005D32B7">
    <w:pPr>
      <w:pStyle w:val="Arial9"/>
      <w:tabs>
        <w:tab w:val="right" w:pos="10800"/>
      </w:tabs>
    </w:pPr>
    <w:r w:rsidRPr="005D32B7">
      <w:t xml:space="preserve">Page </w:t>
    </w:r>
    <w:r w:rsidRPr="005D32B7">
      <w:fldChar w:fldCharType="begin"/>
    </w:r>
    <w:r w:rsidRPr="005D32B7">
      <w:instrText xml:space="preserve"> PAGE  \* Arabic  \* MERGEFORMAT </w:instrText>
    </w:r>
    <w:r w:rsidRPr="005D32B7">
      <w:fldChar w:fldCharType="separate"/>
    </w:r>
    <w:r w:rsidR="00407EEE">
      <w:rPr>
        <w:noProof/>
      </w:rPr>
      <w:t>5</w:t>
    </w:r>
    <w:r w:rsidRPr="005D32B7">
      <w:fldChar w:fldCharType="end"/>
    </w:r>
    <w:r w:rsidRPr="005D32B7">
      <w:t xml:space="preserve"> of </w:t>
    </w:r>
    <w:r w:rsidR="00407EEE">
      <w:fldChar w:fldCharType="begin"/>
    </w:r>
    <w:r w:rsidR="00407EEE">
      <w:instrText xml:space="preserve"> NUMPAGES  \* Arabic  \* MERGEFORMAT </w:instrText>
    </w:r>
    <w:r w:rsidR="00407EEE">
      <w:fldChar w:fldCharType="separate"/>
    </w:r>
    <w:r w:rsidR="00407EEE">
      <w:rPr>
        <w:noProof/>
      </w:rPr>
      <w:t>5</w:t>
    </w:r>
    <w:r w:rsidR="00407EEE">
      <w:rPr>
        <w:noProof/>
      </w:rPr>
      <w:fldChar w:fldCharType="end"/>
    </w:r>
  </w:p>
  <w:p w:rsidR="005D32B7" w:rsidRPr="005D32B7" w:rsidRDefault="005D32B7" w:rsidP="005D32B7">
    <w:pPr>
      <w:pStyle w:val="Arial9"/>
      <w:tabs>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3A7D62"/>
    <w:lvl w:ilvl="0">
      <w:start w:val="1"/>
      <w:numFmt w:val="decimal"/>
      <w:lvlText w:val="%1."/>
      <w:lvlJc w:val="left"/>
      <w:pPr>
        <w:tabs>
          <w:tab w:val="num" w:pos="1800"/>
        </w:tabs>
        <w:ind w:left="1800" w:hanging="360"/>
      </w:pPr>
    </w:lvl>
  </w:abstractNum>
  <w:abstractNum w:abstractNumId="1">
    <w:nsid w:val="FFFFFF7D"/>
    <w:multiLevelType w:val="singleLevel"/>
    <w:tmpl w:val="CEC86FB2"/>
    <w:lvl w:ilvl="0">
      <w:start w:val="1"/>
      <w:numFmt w:val="decimal"/>
      <w:lvlText w:val="%1."/>
      <w:lvlJc w:val="left"/>
      <w:pPr>
        <w:tabs>
          <w:tab w:val="num" w:pos="1440"/>
        </w:tabs>
        <w:ind w:left="1440" w:hanging="360"/>
      </w:pPr>
    </w:lvl>
  </w:abstractNum>
  <w:abstractNum w:abstractNumId="2">
    <w:nsid w:val="FFFFFF7E"/>
    <w:multiLevelType w:val="singleLevel"/>
    <w:tmpl w:val="1B0E656E"/>
    <w:lvl w:ilvl="0">
      <w:start w:val="1"/>
      <w:numFmt w:val="decimal"/>
      <w:lvlText w:val="%1."/>
      <w:lvlJc w:val="left"/>
      <w:pPr>
        <w:tabs>
          <w:tab w:val="num" w:pos="1080"/>
        </w:tabs>
        <w:ind w:left="1080" w:hanging="360"/>
      </w:pPr>
    </w:lvl>
  </w:abstractNum>
  <w:abstractNum w:abstractNumId="3">
    <w:nsid w:val="FFFFFF7F"/>
    <w:multiLevelType w:val="singleLevel"/>
    <w:tmpl w:val="A01CFD28"/>
    <w:lvl w:ilvl="0">
      <w:start w:val="1"/>
      <w:numFmt w:val="decimal"/>
      <w:lvlText w:val="%1."/>
      <w:lvlJc w:val="left"/>
      <w:pPr>
        <w:tabs>
          <w:tab w:val="num" w:pos="720"/>
        </w:tabs>
        <w:ind w:left="720" w:hanging="360"/>
      </w:pPr>
    </w:lvl>
  </w:abstractNum>
  <w:abstractNum w:abstractNumId="4">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5643FE"/>
    <w:lvl w:ilvl="0">
      <w:start w:val="1"/>
      <w:numFmt w:val="decimal"/>
      <w:lvlText w:val="%1."/>
      <w:lvlJc w:val="left"/>
      <w:pPr>
        <w:tabs>
          <w:tab w:val="num" w:pos="360"/>
        </w:tabs>
        <w:ind w:left="360" w:hanging="360"/>
      </w:pPr>
    </w:lvl>
  </w:abstractNum>
  <w:abstractNum w:abstractNumId="9">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nsid w:val="432805C7"/>
    <w:multiLevelType w:val="singleLevel"/>
    <w:tmpl w:val="DA58E352"/>
    <w:lvl w:ilvl="0">
      <w:start w:val="1"/>
      <w:numFmt w:val="bullet"/>
      <w:lvlText w:val=""/>
      <w:lvlJc w:val="left"/>
      <w:pPr>
        <w:tabs>
          <w:tab w:val="num" w:pos="360"/>
        </w:tabs>
        <w:ind w:left="216" w:hanging="216"/>
      </w:pPr>
      <w:rPr>
        <w:rFonts w:ascii="Symbol" w:hAnsi="Symbol" w:hint="default"/>
      </w:rPr>
    </w:lvl>
  </w:abstractNum>
  <w:abstractNum w:abstractNumId="13">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5">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0C31BB"/>
    <w:multiLevelType w:val="hybridMultilevel"/>
    <w:tmpl w:val="48567820"/>
    <w:lvl w:ilvl="0" w:tplc="B2CA99CA">
      <w:start w:val="14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2B734E3"/>
    <w:multiLevelType w:val="hybridMultilevel"/>
    <w:tmpl w:val="94FE5E46"/>
    <w:lvl w:ilvl="0" w:tplc="E5C68D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1B4FBE"/>
    <w:multiLevelType w:val="hybridMultilevel"/>
    <w:tmpl w:val="0768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11"/>
  </w:num>
  <w:num w:numId="5">
    <w:abstractNumId w:val="15"/>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Full" w:cryptAlgorithmClass="hash" w:cryptAlgorithmType="typeAny" w:cryptAlgorithmSid="4" w:cryptSpinCount="100000" w:hash="EenaBs/6u4bGrrG8IkTKzxqb1WY=" w:salt="GPitj6Og1y4CIrhFOY2So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8B"/>
    <w:rsid w:val="000100F6"/>
    <w:rsid w:val="00093480"/>
    <w:rsid w:val="000A3ADB"/>
    <w:rsid w:val="000F3801"/>
    <w:rsid w:val="0010498D"/>
    <w:rsid w:val="001244DB"/>
    <w:rsid w:val="00136ACF"/>
    <w:rsid w:val="0015402C"/>
    <w:rsid w:val="0017718B"/>
    <w:rsid w:val="001A5017"/>
    <w:rsid w:val="001B0942"/>
    <w:rsid w:val="001B328C"/>
    <w:rsid w:val="001B3ED9"/>
    <w:rsid w:val="001C32EB"/>
    <w:rsid w:val="001E5C56"/>
    <w:rsid w:val="00201AD2"/>
    <w:rsid w:val="00204E57"/>
    <w:rsid w:val="0020511C"/>
    <w:rsid w:val="0021568B"/>
    <w:rsid w:val="00245CC9"/>
    <w:rsid w:val="00250D1A"/>
    <w:rsid w:val="0026316D"/>
    <w:rsid w:val="00275AB1"/>
    <w:rsid w:val="0029515D"/>
    <w:rsid w:val="002A667A"/>
    <w:rsid w:val="002B75F2"/>
    <w:rsid w:val="002B7B03"/>
    <w:rsid w:val="002D18F6"/>
    <w:rsid w:val="002E2178"/>
    <w:rsid w:val="002F3659"/>
    <w:rsid w:val="00303D05"/>
    <w:rsid w:val="003058E2"/>
    <w:rsid w:val="003131EF"/>
    <w:rsid w:val="003153A9"/>
    <w:rsid w:val="003222F0"/>
    <w:rsid w:val="00332E63"/>
    <w:rsid w:val="003373D8"/>
    <w:rsid w:val="00347893"/>
    <w:rsid w:val="003725C3"/>
    <w:rsid w:val="00396C18"/>
    <w:rsid w:val="0039727A"/>
    <w:rsid w:val="003E666F"/>
    <w:rsid w:val="003F7E54"/>
    <w:rsid w:val="0040249F"/>
    <w:rsid w:val="00403658"/>
    <w:rsid w:val="00407EEE"/>
    <w:rsid w:val="00415073"/>
    <w:rsid w:val="00427531"/>
    <w:rsid w:val="00444EB2"/>
    <w:rsid w:val="00486D6B"/>
    <w:rsid w:val="00492D94"/>
    <w:rsid w:val="004A060E"/>
    <w:rsid w:val="004A1DF4"/>
    <w:rsid w:val="004C0365"/>
    <w:rsid w:val="004C0F85"/>
    <w:rsid w:val="004C5E7A"/>
    <w:rsid w:val="004C6B7F"/>
    <w:rsid w:val="004C7F99"/>
    <w:rsid w:val="004F030F"/>
    <w:rsid w:val="00512DE8"/>
    <w:rsid w:val="00522653"/>
    <w:rsid w:val="00560B6A"/>
    <w:rsid w:val="00594899"/>
    <w:rsid w:val="005B1E84"/>
    <w:rsid w:val="005D32B7"/>
    <w:rsid w:val="00626EEE"/>
    <w:rsid w:val="0067625A"/>
    <w:rsid w:val="006B771A"/>
    <w:rsid w:val="006C6550"/>
    <w:rsid w:val="006D5033"/>
    <w:rsid w:val="006F26BC"/>
    <w:rsid w:val="007140F6"/>
    <w:rsid w:val="00733A3B"/>
    <w:rsid w:val="007423D3"/>
    <w:rsid w:val="007854F6"/>
    <w:rsid w:val="007C629E"/>
    <w:rsid w:val="007E7E43"/>
    <w:rsid w:val="00823121"/>
    <w:rsid w:val="00834888"/>
    <w:rsid w:val="0084291B"/>
    <w:rsid w:val="008652D2"/>
    <w:rsid w:val="00867E0C"/>
    <w:rsid w:val="00882CE7"/>
    <w:rsid w:val="008879A3"/>
    <w:rsid w:val="00890AAC"/>
    <w:rsid w:val="008B33CF"/>
    <w:rsid w:val="00903333"/>
    <w:rsid w:val="00913E74"/>
    <w:rsid w:val="00941718"/>
    <w:rsid w:val="009462A4"/>
    <w:rsid w:val="0096371D"/>
    <w:rsid w:val="0096684E"/>
    <w:rsid w:val="00976ACE"/>
    <w:rsid w:val="00981ED1"/>
    <w:rsid w:val="00983175"/>
    <w:rsid w:val="009879A6"/>
    <w:rsid w:val="00A205E4"/>
    <w:rsid w:val="00A35AA2"/>
    <w:rsid w:val="00A97244"/>
    <w:rsid w:val="00AB3A45"/>
    <w:rsid w:val="00AE0368"/>
    <w:rsid w:val="00B12462"/>
    <w:rsid w:val="00B14DDA"/>
    <w:rsid w:val="00B24304"/>
    <w:rsid w:val="00B31C7F"/>
    <w:rsid w:val="00B3246C"/>
    <w:rsid w:val="00B5304F"/>
    <w:rsid w:val="00BB7B64"/>
    <w:rsid w:val="00BD1639"/>
    <w:rsid w:val="00BE359E"/>
    <w:rsid w:val="00BF5288"/>
    <w:rsid w:val="00C02B63"/>
    <w:rsid w:val="00C03B64"/>
    <w:rsid w:val="00C2330E"/>
    <w:rsid w:val="00C35DB3"/>
    <w:rsid w:val="00C463FB"/>
    <w:rsid w:val="00C769B4"/>
    <w:rsid w:val="00C92AD8"/>
    <w:rsid w:val="00CB5CFB"/>
    <w:rsid w:val="00D53344"/>
    <w:rsid w:val="00D555FF"/>
    <w:rsid w:val="00D55C49"/>
    <w:rsid w:val="00D70322"/>
    <w:rsid w:val="00D75E44"/>
    <w:rsid w:val="00D81116"/>
    <w:rsid w:val="00DE2D8A"/>
    <w:rsid w:val="00E0121F"/>
    <w:rsid w:val="00E71C96"/>
    <w:rsid w:val="00E73DC4"/>
    <w:rsid w:val="00E77426"/>
    <w:rsid w:val="00EB03C3"/>
    <w:rsid w:val="00EB3475"/>
    <w:rsid w:val="00EC1327"/>
    <w:rsid w:val="00EC179E"/>
    <w:rsid w:val="00ED63C5"/>
    <w:rsid w:val="00EE5267"/>
    <w:rsid w:val="00F02849"/>
    <w:rsid w:val="00F301D6"/>
    <w:rsid w:val="00F32E7F"/>
    <w:rsid w:val="00F340A3"/>
    <w:rsid w:val="00F92B81"/>
    <w:rsid w:val="00F93EF8"/>
    <w:rsid w:val="00FA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9F"/>
    <w:rPr>
      <w:rFonts w:ascii="Times New Roman" w:eastAsia="Times New Roman" w:hAnsi="Times New Roman"/>
      <w:sz w:val="22"/>
    </w:rPr>
  </w:style>
  <w:style w:type="paragraph" w:styleId="Heading1">
    <w:name w:val="heading 1"/>
    <w:next w:val="Normal"/>
    <w:link w:val="Heading1Char"/>
    <w:uiPriority w:val="9"/>
    <w:qFormat/>
    <w:rsid w:val="003153A9"/>
    <w:pPr>
      <w:keepNext/>
      <w:keepLines/>
      <w:jc w:val="center"/>
      <w:outlineLvl w:val="0"/>
    </w:pPr>
    <w:rPr>
      <w:rFonts w:ascii="Arial" w:eastAsia="Times New Roman" w:hAnsi="Arial"/>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spacing w:after="200" w:line="276" w:lineRule="auto"/>
      <w:outlineLvl w:val="2"/>
    </w:pPr>
    <w:rPr>
      <w:rFonts w:ascii="Arial Bold" w:hAnsi="Arial Bold"/>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szCs w:val="22"/>
    </w:rPr>
  </w:style>
  <w:style w:type="character" w:customStyle="1" w:styleId="Arial9Char">
    <w:name w:val="Arial9 Char"/>
    <w:link w:val="Arial9"/>
    <w:rsid w:val="004A1DF4"/>
    <w:rPr>
      <w:rFonts w:ascii="Arial" w:hAnsi="Arial"/>
      <w:sz w:val="18"/>
    </w:rPr>
  </w:style>
  <w:style w:type="paragraph" w:customStyle="1" w:styleId="Arial10">
    <w:name w:val="Arial10"/>
    <w:qFormat/>
    <w:rsid w:val="004A1DF4"/>
    <w:rPr>
      <w:rFonts w:ascii="Arial" w:hAnsi="Arial"/>
      <w:szCs w:val="22"/>
    </w:rPr>
  </w:style>
  <w:style w:type="character" w:customStyle="1" w:styleId="Heading1Char">
    <w:name w:val="Heading 1 Char"/>
    <w:link w:val="Heading1"/>
    <w:uiPriority w:val="9"/>
    <w:rsid w:val="003153A9"/>
    <w:rPr>
      <w:rFonts w:ascii="Arial" w:eastAsia="Times New Roman" w:hAnsi="Arial"/>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link w:val="BodyText2"/>
    <w:rsid w:val="006F26BC"/>
    <w:rPr>
      <w:rFonts w:ascii="Arial" w:eastAsia="Times New Roman" w:hAnsi="Arial" w:cs="Times New Roman"/>
      <w:sz w:val="18"/>
      <w:szCs w:val="20"/>
    </w:rPr>
  </w:style>
  <w:style w:type="character" w:customStyle="1" w:styleId="Heading3Char">
    <w:name w:val="Heading 3 Char"/>
    <w:link w:val="Heading3"/>
    <w:rsid w:val="0040249F"/>
    <w:rPr>
      <w:rFonts w:ascii="Arial Bold" w:hAnsi="Arial Bold"/>
      <w:b/>
      <w:sz w:val="20"/>
    </w:rPr>
  </w:style>
  <w:style w:type="paragraph" w:styleId="BalloonText">
    <w:name w:val="Balloon Text"/>
    <w:basedOn w:val="Normal"/>
    <w:link w:val="BalloonTextChar"/>
    <w:semiHidden/>
    <w:unhideWhenUsed/>
    <w:rsid w:val="00E77426"/>
    <w:rPr>
      <w:rFonts w:ascii="Tahoma" w:hAnsi="Tahoma" w:cs="Tahoma"/>
      <w:sz w:val="16"/>
      <w:szCs w:val="16"/>
    </w:rPr>
  </w:style>
  <w:style w:type="character" w:customStyle="1" w:styleId="BalloonTextChar">
    <w:name w:val="Balloon Text Char"/>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Cs w:val="22"/>
    </w:rPr>
  </w:style>
  <w:style w:type="character" w:styleId="PlaceholderText">
    <w:name w:val="Placeholder Text"/>
    <w:uiPriority w:val="99"/>
    <w:semiHidden/>
    <w:rsid w:val="00D70322"/>
    <w:rPr>
      <w:color w:val="808080"/>
    </w:rPr>
  </w:style>
  <w:style w:type="character" w:styleId="FollowedHyperlink">
    <w:name w:val="FollowedHyperlink"/>
    <w:rsid w:val="00B3246C"/>
    <w:rPr>
      <w:color w:val="800080"/>
      <w:u w:val="single"/>
    </w:rPr>
  </w:style>
  <w:style w:type="paragraph" w:styleId="Title">
    <w:name w:val="Title"/>
    <w:basedOn w:val="Normal"/>
    <w:next w:val="Normal"/>
    <w:link w:val="TitleChar"/>
    <w:uiPriority w:val="10"/>
    <w:qFormat/>
    <w:rsid w:val="0009348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093480"/>
    <w:rPr>
      <w:rFonts w:ascii="Cambria" w:eastAsia="Times New Roman" w:hAnsi="Cambria" w:cs="Times New Roman"/>
      <w:color w:val="17365D"/>
      <w:spacing w:val="5"/>
      <w:kern w:val="28"/>
      <w:sz w:val="52"/>
      <w:szCs w:val="52"/>
    </w:rPr>
  </w:style>
  <w:style w:type="character" w:styleId="Hyperlink">
    <w:name w:val="Hyperlink"/>
    <w:uiPriority w:val="99"/>
    <w:unhideWhenUsed/>
    <w:rsid w:val="007423D3"/>
    <w:rPr>
      <w:color w:val="0000FF"/>
      <w:u w:val="single"/>
    </w:rPr>
  </w:style>
  <w:style w:type="paragraph" w:styleId="BodyText">
    <w:name w:val="Body Text"/>
    <w:basedOn w:val="Normal"/>
    <w:link w:val="BodyTextChar"/>
    <w:uiPriority w:val="99"/>
    <w:semiHidden/>
    <w:unhideWhenUsed/>
    <w:rsid w:val="007E7E43"/>
    <w:pPr>
      <w:spacing w:after="120"/>
    </w:pPr>
  </w:style>
  <w:style w:type="character" w:customStyle="1" w:styleId="BodyTextChar">
    <w:name w:val="Body Text Char"/>
    <w:link w:val="BodyText"/>
    <w:uiPriority w:val="99"/>
    <w:semiHidden/>
    <w:rsid w:val="007E7E43"/>
    <w:rPr>
      <w:rFonts w:ascii="Times New Roman" w:eastAsia="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9F"/>
    <w:rPr>
      <w:rFonts w:ascii="Times New Roman" w:eastAsia="Times New Roman" w:hAnsi="Times New Roman"/>
      <w:sz w:val="22"/>
    </w:rPr>
  </w:style>
  <w:style w:type="paragraph" w:styleId="Heading1">
    <w:name w:val="heading 1"/>
    <w:next w:val="Normal"/>
    <w:link w:val="Heading1Char"/>
    <w:uiPriority w:val="9"/>
    <w:qFormat/>
    <w:rsid w:val="003153A9"/>
    <w:pPr>
      <w:keepNext/>
      <w:keepLines/>
      <w:jc w:val="center"/>
      <w:outlineLvl w:val="0"/>
    </w:pPr>
    <w:rPr>
      <w:rFonts w:ascii="Arial" w:eastAsia="Times New Roman" w:hAnsi="Arial"/>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spacing w:after="200" w:line="276" w:lineRule="auto"/>
      <w:outlineLvl w:val="2"/>
    </w:pPr>
    <w:rPr>
      <w:rFonts w:ascii="Arial Bold" w:hAnsi="Arial Bold"/>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szCs w:val="22"/>
    </w:rPr>
  </w:style>
  <w:style w:type="character" w:customStyle="1" w:styleId="Arial9Char">
    <w:name w:val="Arial9 Char"/>
    <w:link w:val="Arial9"/>
    <w:rsid w:val="004A1DF4"/>
    <w:rPr>
      <w:rFonts w:ascii="Arial" w:hAnsi="Arial"/>
      <w:sz w:val="18"/>
    </w:rPr>
  </w:style>
  <w:style w:type="paragraph" w:customStyle="1" w:styleId="Arial10">
    <w:name w:val="Arial10"/>
    <w:qFormat/>
    <w:rsid w:val="004A1DF4"/>
    <w:rPr>
      <w:rFonts w:ascii="Arial" w:hAnsi="Arial"/>
      <w:szCs w:val="22"/>
    </w:rPr>
  </w:style>
  <w:style w:type="character" w:customStyle="1" w:styleId="Heading1Char">
    <w:name w:val="Heading 1 Char"/>
    <w:link w:val="Heading1"/>
    <w:uiPriority w:val="9"/>
    <w:rsid w:val="003153A9"/>
    <w:rPr>
      <w:rFonts w:ascii="Arial" w:eastAsia="Times New Roman" w:hAnsi="Arial"/>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link w:val="BodyText2"/>
    <w:rsid w:val="006F26BC"/>
    <w:rPr>
      <w:rFonts w:ascii="Arial" w:eastAsia="Times New Roman" w:hAnsi="Arial" w:cs="Times New Roman"/>
      <w:sz w:val="18"/>
      <w:szCs w:val="20"/>
    </w:rPr>
  </w:style>
  <w:style w:type="character" w:customStyle="1" w:styleId="Heading3Char">
    <w:name w:val="Heading 3 Char"/>
    <w:link w:val="Heading3"/>
    <w:rsid w:val="0040249F"/>
    <w:rPr>
      <w:rFonts w:ascii="Arial Bold" w:hAnsi="Arial Bold"/>
      <w:b/>
      <w:sz w:val="20"/>
    </w:rPr>
  </w:style>
  <w:style w:type="paragraph" w:styleId="BalloonText">
    <w:name w:val="Balloon Text"/>
    <w:basedOn w:val="Normal"/>
    <w:link w:val="BalloonTextChar"/>
    <w:semiHidden/>
    <w:unhideWhenUsed/>
    <w:rsid w:val="00E77426"/>
    <w:rPr>
      <w:rFonts w:ascii="Tahoma" w:hAnsi="Tahoma" w:cs="Tahoma"/>
      <w:sz w:val="16"/>
      <w:szCs w:val="16"/>
    </w:rPr>
  </w:style>
  <w:style w:type="character" w:customStyle="1" w:styleId="BalloonTextChar">
    <w:name w:val="Balloon Text Char"/>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Cs w:val="22"/>
    </w:rPr>
  </w:style>
  <w:style w:type="character" w:styleId="PlaceholderText">
    <w:name w:val="Placeholder Text"/>
    <w:uiPriority w:val="99"/>
    <w:semiHidden/>
    <w:rsid w:val="00D70322"/>
    <w:rPr>
      <w:color w:val="808080"/>
    </w:rPr>
  </w:style>
  <w:style w:type="character" w:styleId="FollowedHyperlink">
    <w:name w:val="FollowedHyperlink"/>
    <w:rsid w:val="00B3246C"/>
    <w:rPr>
      <w:color w:val="800080"/>
      <w:u w:val="single"/>
    </w:rPr>
  </w:style>
  <w:style w:type="paragraph" w:styleId="Title">
    <w:name w:val="Title"/>
    <w:basedOn w:val="Normal"/>
    <w:next w:val="Normal"/>
    <w:link w:val="TitleChar"/>
    <w:uiPriority w:val="10"/>
    <w:qFormat/>
    <w:rsid w:val="0009348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093480"/>
    <w:rPr>
      <w:rFonts w:ascii="Cambria" w:eastAsia="Times New Roman" w:hAnsi="Cambria" w:cs="Times New Roman"/>
      <w:color w:val="17365D"/>
      <w:spacing w:val="5"/>
      <w:kern w:val="28"/>
      <w:sz w:val="52"/>
      <w:szCs w:val="52"/>
    </w:rPr>
  </w:style>
  <w:style w:type="character" w:styleId="Hyperlink">
    <w:name w:val="Hyperlink"/>
    <w:uiPriority w:val="99"/>
    <w:unhideWhenUsed/>
    <w:rsid w:val="007423D3"/>
    <w:rPr>
      <w:color w:val="0000FF"/>
      <w:u w:val="single"/>
    </w:rPr>
  </w:style>
  <w:style w:type="paragraph" w:styleId="BodyText">
    <w:name w:val="Body Text"/>
    <w:basedOn w:val="Normal"/>
    <w:link w:val="BodyTextChar"/>
    <w:uiPriority w:val="99"/>
    <w:semiHidden/>
    <w:unhideWhenUsed/>
    <w:rsid w:val="007E7E43"/>
    <w:pPr>
      <w:spacing w:after="120"/>
    </w:pPr>
  </w:style>
  <w:style w:type="character" w:customStyle="1" w:styleId="BodyTextChar">
    <w:name w:val="Body Text Char"/>
    <w:link w:val="BodyText"/>
    <w:uiPriority w:val="99"/>
    <w:semiHidden/>
    <w:rsid w:val="007E7E43"/>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ns.usda.gov/snap/contact_info/hotline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cr.usda.gov/complaint_filing_cust.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cio.usda.gov/sites/default/files/docs/2012/Complain_combined_6_8_1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ns.usda.gov/snap/contact_info/hot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3A3B1-E338-416F-9852-F3B54EF8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Notice of Denial of Benefits/Negative Change in Benefits - Spanish</vt:lpstr>
    </vt:vector>
  </TitlesOfParts>
  <Company>DHS</Company>
  <LinksUpToDate>false</LinksUpToDate>
  <CharactersWithSpaces>15323</CharactersWithSpaces>
  <SharedDoc>false</SharedDoc>
  <HLinks>
    <vt:vector size="30" baseType="variant">
      <vt:variant>
        <vt:i4>8126530</vt:i4>
      </vt:variant>
      <vt:variant>
        <vt:i4>186</vt:i4>
      </vt:variant>
      <vt:variant>
        <vt:i4>0</vt:i4>
      </vt:variant>
      <vt:variant>
        <vt:i4>5</vt:i4>
      </vt:variant>
      <vt:variant>
        <vt:lpwstr>http://www.fns.usda.gov/snap/contact_info/hotlines.htm</vt:lpwstr>
      </vt:variant>
      <vt:variant>
        <vt:lpwstr/>
      </vt:variant>
      <vt:variant>
        <vt:i4>8126530</vt:i4>
      </vt:variant>
      <vt:variant>
        <vt:i4>183</vt:i4>
      </vt:variant>
      <vt:variant>
        <vt:i4>0</vt:i4>
      </vt:variant>
      <vt:variant>
        <vt:i4>5</vt:i4>
      </vt:variant>
      <vt:variant>
        <vt:lpwstr>http://www.fns.usda.gov/snap/contact_info/hotlines.htm</vt:lpwstr>
      </vt:variant>
      <vt:variant>
        <vt:lpwstr/>
      </vt:variant>
      <vt:variant>
        <vt:i4>5701674</vt:i4>
      </vt:variant>
      <vt:variant>
        <vt:i4>180</vt:i4>
      </vt:variant>
      <vt:variant>
        <vt:i4>0</vt:i4>
      </vt:variant>
      <vt:variant>
        <vt:i4>5</vt:i4>
      </vt:variant>
      <vt:variant>
        <vt:lpwstr>mailto:program.intake@usda.gov</vt:lpwstr>
      </vt:variant>
      <vt:variant>
        <vt:lpwstr/>
      </vt:variant>
      <vt:variant>
        <vt:i4>4456524</vt:i4>
      </vt:variant>
      <vt:variant>
        <vt:i4>177</vt:i4>
      </vt:variant>
      <vt:variant>
        <vt:i4>0</vt:i4>
      </vt:variant>
      <vt:variant>
        <vt:i4>5</vt:i4>
      </vt:variant>
      <vt:variant>
        <vt:lpwstr>http://www.ascr.usda.gov/complaint_filing_cust.html</vt:lpwstr>
      </vt:variant>
      <vt:variant>
        <vt:lpwstr/>
      </vt:variant>
      <vt:variant>
        <vt:i4>131163</vt:i4>
      </vt:variant>
      <vt:variant>
        <vt:i4>174</vt:i4>
      </vt:variant>
      <vt:variant>
        <vt:i4>0</vt:i4>
      </vt:variant>
      <vt:variant>
        <vt:i4>5</vt:i4>
      </vt:variant>
      <vt:variant>
        <vt:lpwstr>http://www.ocio.usda.gov/sites/default/files/docs/2012/Complain_combined_6_8_12.pdf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Denial of Benefits/Negative Change in Benefits - Spanish</dc:title>
  <dc:creator>DHS/DMS</dc:creator>
  <cp:keywords>f16001s, f-16001s, notice, denial, benefits, negative, change, child care, foodshare, medicaid, badgercare, plus, wisconsin, works, w-2, spanish</cp:keywords>
  <cp:lastModifiedBy>Lori A. Schultz</cp:lastModifiedBy>
  <cp:revision>5</cp:revision>
  <cp:lastPrinted>2017-01-11T13:43:00Z</cp:lastPrinted>
  <dcterms:created xsi:type="dcterms:W3CDTF">2018-05-01T21:21:00Z</dcterms:created>
  <dcterms:modified xsi:type="dcterms:W3CDTF">2018-05-25T20:05:00Z</dcterms:modified>
</cp:coreProperties>
</file>