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CE13E3" w14:paraId="51C53507" w14:textId="77777777" w:rsidTr="001D4369">
        <w:trPr>
          <w:trHeight w:val="20"/>
        </w:trPr>
        <w:tc>
          <w:tcPr>
            <w:tcW w:w="10998" w:type="dxa"/>
          </w:tcPr>
          <w:p w14:paraId="6D83F4DE" w14:textId="77777777" w:rsidR="00A52779" w:rsidRDefault="00A52779" w:rsidP="001D4369">
            <w:pPr>
              <w:pStyle w:val="Head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26BDC939" w14:textId="7A55CDF3" w:rsidR="00007A82" w:rsidRPr="001D4369" w:rsidRDefault="00A52779" w:rsidP="001D4369">
            <w:pPr>
              <w:pStyle w:val="Head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007A82" w:rsidRPr="001D4369">
              <w:rPr>
                <w:rFonts w:ascii="Arial" w:hAnsi="Arial" w:cs="Arial"/>
                <w:b/>
                <w:sz w:val="18"/>
                <w:szCs w:val="18"/>
              </w:rPr>
              <w:t>EPARTMENT OF HEALTH SERVICES</w:t>
            </w:r>
          </w:p>
          <w:p w14:paraId="59DD55C4" w14:textId="735E1C7D" w:rsidR="00007A82" w:rsidRPr="001D4369" w:rsidRDefault="00007A82" w:rsidP="001D4369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1D4369">
              <w:rPr>
                <w:rFonts w:ascii="Arial" w:hAnsi="Arial" w:cs="Arial"/>
                <w:sz w:val="18"/>
                <w:szCs w:val="18"/>
              </w:rPr>
              <w:t xml:space="preserve">Division of </w:t>
            </w:r>
            <w:r w:rsidR="007D7346">
              <w:rPr>
                <w:rFonts w:ascii="Arial" w:hAnsi="Arial" w:cs="Arial"/>
                <w:sz w:val="18"/>
                <w:szCs w:val="18"/>
              </w:rPr>
              <w:t>Medicaid Services</w:t>
            </w:r>
          </w:p>
          <w:p w14:paraId="1B3013AD" w14:textId="16B834D1" w:rsidR="00007A82" w:rsidRPr="001D4369" w:rsidRDefault="00007A82" w:rsidP="001D4369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1D4369">
              <w:rPr>
                <w:rFonts w:ascii="Arial" w:hAnsi="Arial" w:cs="Arial"/>
                <w:sz w:val="18"/>
                <w:szCs w:val="18"/>
              </w:rPr>
              <w:t>F-10188</w:t>
            </w:r>
            <w:r w:rsidR="001D43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436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1D4369" w:rsidRPr="001D4369">
              <w:rPr>
                <w:rFonts w:ascii="Arial" w:hAnsi="Arial" w:cs="Arial"/>
                <w:sz w:val="18"/>
                <w:szCs w:val="18"/>
              </w:rPr>
              <w:t>04</w:t>
            </w:r>
            <w:r w:rsidRPr="001D4369">
              <w:rPr>
                <w:rFonts w:ascii="Arial" w:hAnsi="Arial" w:cs="Arial"/>
                <w:sz w:val="18"/>
                <w:szCs w:val="18"/>
              </w:rPr>
              <w:t>/</w:t>
            </w:r>
            <w:r w:rsidR="001D4369">
              <w:rPr>
                <w:rFonts w:ascii="Arial" w:hAnsi="Arial" w:cs="Arial"/>
                <w:sz w:val="18"/>
                <w:szCs w:val="18"/>
              </w:rPr>
              <w:t>2017)</w:t>
            </w:r>
          </w:p>
          <w:p w14:paraId="51C53506" w14:textId="7C77DD92" w:rsidR="00784457" w:rsidRPr="001D4369" w:rsidRDefault="007D7346" w:rsidP="001D43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Wis. Stat. </w:t>
            </w:r>
            <w:r w:rsidR="00007A82" w:rsidRPr="001D4369">
              <w:rPr>
                <w:rFonts w:ascii="Arial" w:hAnsi="Arial" w:cs="Arial"/>
                <w:sz w:val="18"/>
                <w:szCs w:val="18"/>
              </w:rPr>
              <w:t>§ 49.453</w:t>
            </w:r>
          </w:p>
        </w:tc>
      </w:tr>
      <w:tr w:rsidR="00E35367" w:rsidRPr="00E35367" w14:paraId="51C53509" w14:textId="77777777" w:rsidTr="001D4369">
        <w:tc>
          <w:tcPr>
            <w:tcW w:w="10998" w:type="dxa"/>
          </w:tcPr>
          <w:p w14:paraId="51C53508" w14:textId="258534B4" w:rsidR="00E35367" w:rsidRPr="001D4369" w:rsidRDefault="001D4369" w:rsidP="001D4369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4369">
              <w:rPr>
                <w:rFonts w:ascii="Arial" w:hAnsi="Arial" w:cs="DokChamp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0" allowOverlap="0" wp14:anchorId="0243B5A9" wp14:editId="7A9CC6D1">
                      <wp:simplePos x="0" y="0"/>
                      <wp:positionH relativeFrom="page">
                        <wp:posOffset>6382385</wp:posOffset>
                      </wp:positionH>
                      <wp:positionV relativeFrom="page">
                        <wp:posOffset>18415</wp:posOffset>
                      </wp:positionV>
                      <wp:extent cx="1371600" cy="9144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B0DE28" w14:textId="157FE002" w:rsidR="001D4369" w:rsidRPr="009110C0" w:rsidRDefault="001D4369" w:rsidP="00C206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UH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02.55pt;margin-top:1.45pt;width:108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" o:allowincell="f" o:allowoverlap="f" filled="f" stroked="f" strokeweight=".5pt">
                      <v:textbox>
                        <w:txbxContent>
                          <w:p w14:paraId="7DB0DE28" w14:textId="157FE002" w:rsidR="001D4369" w:rsidRPr="009110C0" w:rsidRDefault="001D4369" w:rsidP="00C206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UH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="00E35367" w:rsidRPr="001D4369">
              <w:rPr>
                <w:rFonts w:ascii="Arial" w:hAnsi="Arial" w:cs="Arial"/>
                <w:b/>
                <w:sz w:val="28"/>
                <w:szCs w:val="28"/>
              </w:rPr>
              <w:t>UNDUE HARDSHIP WAIVER DECISION</w:t>
            </w:r>
            <w:r w:rsidR="00E41935" w:rsidRPr="001D4369">
              <w:rPr>
                <w:rFonts w:ascii="Arial" w:hAnsi="Arial" w:cs="Arial"/>
                <w:b/>
                <w:sz w:val="28"/>
                <w:szCs w:val="28"/>
              </w:rPr>
              <w:t xml:space="preserve"> FOR FACILITY</w:t>
            </w:r>
          </w:p>
        </w:tc>
      </w:tr>
    </w:tbl>
    <w:p w14:paraId="173CD0A9" w14:textId="66AEF71F" w:rsidR="00713A64" w:rsidRPr="001D4369" w:rsidRDefault="007D7346" w:rsidP="00007A82">
      <w:pPr>
        <w:spacing w:after="720"/>
        <w:rPr>
          <w:rFonts w:ascii="Arial" w:hAnsi="Arial" w:cs="Arial"/>
          <w:sz w:val="22"/>
          <w:szCs w:val="24"/>
          <w:highlight w:val="lightGray"/>
        </w:rPr>
      </w:pPr>
      <w:r>
        <w:rPr>
          <w:rFonts w:ascii="Arial" w:hAnsi="Arial" w:cs="Arial"/>
          <w:sz w:val="22"/>
          <w:szCs w:val="24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&lt;Date of Letter&gt;"/>
            </w:textInput>
          </w:ffData>
        </w:fldChar>
      </w:r>
      <w:bookmarkStart w:id="0" w:name="Text1"/>
      <w:r>
        <w:rPr>
          <w:rFonts w:ascii="Arial" w:hAnsi="Arial" w:cs="Arial"/>
          <w:sz w:val="22"/>
          <w:szCs w:val="24"/>
          <w:highlight w:val="lightGray"/>
        </w:rPr>
        <w:instrText xml:space="preserve"> FORMTEXT </w:instrText>
      </w:r>
      <w:r>
        <w:rPr>
          <w:rFonts w:ascii="Arial" w:hAnsi="Arial" w:cs="Arial"/>
          <w:sz w:val="22"/>
          <w:szCs w:val="24"/>
          <w:highlight w:val="lightGray"/>
        </w:rPr>
      </w:r>
      <w:r>
        <w:rPr>
          <w:rFonts w:ascii="Arial" w:hAnsi="Arial" w:cs="Arial"/>
          <w:sz w:val="22"/>
          <w:szCs w:val="24"/>
          <w:highlight w:val="lightGray"/>
        </w:rPr>
        <w:fldChar w:fldCharType="separate"/>
      </w:r>
      <w:bookmarkStart w:id="1" w:name="_GoBack"/>
      <w:r>
        <w:rPr>
          <w:rFonts w:ascii="Arial" w:hAnsi="Arial" w:cs="Arial"/>
          <w:noProof/>
          <w:sz w:val="22"/>
          <w:szCs w:val="24"/>
          <w:highlight w:val="lightGray"/>
        </w:rPr>
        <w:t>&lt;Date of Letter&gt;</w:t>
      </w:r>
      <w:bookmarkEnd w:id="1"/>
      <w:r>
        <w:rPr>
          <w:rFonts w:ascii="Arial" w:hAnsi="Arial" w:cs="Arial"/>
          <w:sz w:val="22"/>
          <w:szCs w:val="24"/>
          <w:highlight w:val="lightGray"/>
        </w:rPr>
        <w:fldChar w:fldCharType="end"/>
      </w:r>
      <w:bookmarkEnd w:id="0"/>
    </w:p>
    <w:p w14:paraId="5C69BFAC" w14:textId="2BE6D01C" w:rsidR="00713A64" w:rsidRPr="00713A64" w:rsidRDefault="00713A64" w:rsidP="00713A64">
      <w:pPr>
        <w:spacing w:after="24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&lt;Medical Facility&gt;"/>
            </w:textInput>
          </w:ffData>
        </w:fldChar>
      </w:r>
      <w:bookmarkStart w:id="2" w:name="Text2"/>
      <w:r>
        <w:rPr>
          <w:rFonts w:ascii="Arial" w:hAnsi="Arial" w:cs="Arial"/>
          <w:sz w:val="22"/>
          <w:szCs w:val="24"/>
          <w:highlight w:val="lightGray"/>
        </w:rPr>
        <w:instrText xml:space="preserve"> FORMTEXT </w:instrText>
      </w:r>
      <w:r>
        <w:rPr>
          <w:rFonts w:ascii="Arial" w:hAnsi="Arial" w:cs="Arial"/>
          <w:sz w:val="22"/>
          <w:szCs w:val="24"/>
          <w:highlight w:val="lightGray"/>
        </w:rPr>
      </w:r>
      <w:r>
        <w:rPr>
          <w:rFonts w:ascii="Arial" w:hAnsi="Arial" w:cs="Arial"/>
          <w:sz w:val="22"/>
          <w:szCs w:val="24"/>
          <w:highlight w:val="lightGray"/>
        </w:rPr>
        <w:fldChar w:fldCharType="separate"/>
      </w:r>
      <w:r>
        <w:rPr>
          <w:rFonts w:ascii="Arial" w:hAnsi="Arial" w:cs="Arial"/>
          <w:noProof/>
          <w:sz w:val="22"/>
          <w:szCs w:val="24"/>
          <w:highlight w:val="lightGray"/>
        </w:rPr>
        <w:t>&lt;Medical Facility&gt;</w:t>
      </w:r>
      <w:r>
        <w:rPr>
          <w:rFonts w:ascii="Arial" w:hAnsi="Arial" w:cs="Arial"/>
          <w:sz w:val="22"/>
          <w:szCs w:val="24"/>
          <w:highlight w:val="lightGray"/>
        </w:rPr>
        <w:fldChar w:fldCharType="end"/>
      </w:r>
      <w:bookmarkEnd w:id="2"/>
      <w:r>
        <w:rPr>
          <w:rFonts w:ascii="Arial" w:hAnsi="Arial" w:cs="Arial"/>
          <w:sz w:val="22"/>
          <w:szCs w:val="24"/>
          <w:highlight w:val="lightGray"/>
        </w:rPr>
        <w:br/>
      </w:r>
      <w:r>
        <w:rPr>
          <w:rFonts w:ascii="Arial" w:hAnsi="Arial" w:cs="Arial"/>
          <w:sz w:val="22"/>
          <w:szCs w:val="24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&lt;Address&gt;"/>
            </w:textInput>
          </w:ffData>
        </w:fldChar>
      </w:r>
      <w:bookmarkStart w:id="3" w:name="Text3"/>
      <w:r>
        <w:rPr>
          <w:rFonts w:ascii="Arial" w:hAnsi="Arial" w:cs="Arial"/>
          <w:sz w:val="22"/>
          <w:szCs w:val="24"/>
          <w:highlight w:val="lightGray"/>
        </w:rPr>
        <w:instrText xml:space="preserve"> FORMTEXT </w:instrText>
      </w:r>
      <w:r>
        <w:rPr>
          <w:rFonts w:ascii="Arial" w:hAnsi="Arial" w:cs="Arial"/>
          <w:sz w:val="22"/>
          <w:szCs w:val="24"/>
          <w:highlight w:val="lightGray"/>
        </w:rPr>
      </w:r>
      <w:r>
        <w:rPr>
          <w:rFonts w:ascii="Arial" w:hAnsi="Arial" w:cs="Arial"/>
          <w:sz w:val="22"/>
          <w:szCs w:val="24"/>
          <w:highlight w:val="lightGray"/>
        </w:rPr>
        <w:fldChar w:fldCharType="separate"/>
      </w:r>
      <w:r>
        <w:rPr>
          <w:rFonts w:ascii="Arial" w:hAnsi="Arial" w:cs="Arial"/>
          <w:noProof/>
          <w:sz w:val="22"/>
          <w:szCs w:val="24"/>
          <w:highlight w:val="lightGray"/>
        </w:rPr>
        <w:t>&lt;Address&gt;</w:t>
      </w:r>
      <w:r>
        <w:rPr>
          <w:rFonts w:ascii="Arial" w:hAnsi="Arial" w:cs="Arial"/>
          <w:sz w:val="22"/>
          <w:szCs w:val="24"/>
          <w:highlight w:val="lightGray"/>
        </w:rPr>
        <w:fldChar w:fldCharType="end"/>
      </w:r>
      <w:bookmarkEnd w:id="3"/>
      <w:r>
        <w:rPr>
          <w:rFonts w:ascii="Arial" w:hAnsi="Arial" w:cs="Arial"/>
          <w:sz w:val="22"/>
          <w:szCs w:val="24"/>
          <w:highlight w:val="lightGray"/>
        </w:rPr>
        <w:br/>
      </w:r>
      <w:r>
        <w:rPr>
          <w:rFonts w:ascii="Arial" w:hAnsi="Arial" w:cs="Arial"/>
          <w:sz w:val="22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City, State, Zip&gt;"/>
            </w:textInput>
          </w:ffData>
        </w:fldChar>
      </w:r>
      <w:r>
        <w:rPr>
          <w:rFonts w:ascii="Arial" w:hAnsi="Arial" w:cs="Arial"/>
          <w:sz w:val="22"/>
          <w:szCs w:val="24"/>
          <w:highlight w:val="lightGray"/>
        </w:rPr>
        <w:instrText xml:space="preserve"> FORMTEXT </w:instrText>
      </w:r>
      <w:r>
        <w:rPr>
          <w:rFonts w:ascii="Arial" w:hAnsi="Arial" w:cs="Arial"/>
          <w:sz w:val="22"/>
          <w:szCs w:val="24"/>
          <w:highlight w:val="lightGray"/>
        </w:rPr>
      </w:r>
      <w:r>
        <w:rPr>
          <w:rFonts w:ascii="Arial" w:hAnsi="Arial" w:cs="Arial"/>
          <w:sz w:val="22"/>
          <w:szCs w:val="24"/>
          <w:highlight w:val="lightGray"/>
        </w:rPr>
        <w:fldChar w:fldCharType="separate"/>
      </w:r>
      <w:r>
        <w:rPr>
          <w:rFonts w:ascii="Arial" w:hAnsi="Arial" w:cs="Arial"/>
          <w:noProof/>
          <w:sz w:val="22"/>
          <w:szCs w:val="24"/>
          <w:highlight w:val="lightGray"/>
        </w:rPr>
        <w:t>&lt;City, State, Zip&gt;</w:t>
      </w:r>
      <w:r>
        <w:rPr>
          <w:rFonts w:ascii="Arial" w:hAnsi="Arial" w:cs="Arial"/>
          <w:sz w:val="22"/>
          <w:szCs w:val="24"/>
          <w:highlight w:val="lightGray"/>
        </w:rPr>
        <w:fldChar w:fldCharType="end"/>
      </w:r>
    </w:p>
    <w:p w14:paraId="5FEB2125" w14:textId="58ECF599" w:rsidR="00713A64" w:rsidRPr="00713A64" w:rsidRDefault="00713A64" w:rsidP="00713A64">
      <w:pPr>
        <w:tabs>
          <w:tab w:val="right" w:pos="10782"/>
        </w:tabs>
        <w:spacing w:after="240"/>
        <w:rPr>
          <w:rFonts w:ascii="Arial" w:hAnsi="Arial" w:cs="Arial"/>
          <w:sz w:val="22"/>
          <w:szCs w:val="24"/>
          <w:highlight w:val="lightGray"/>
        </w:rPr>
      </w:pPr>
      <w:r w:rsidRPr="008857F5">
        <w:rPr>
          <w:rFonts w:ascii="Arial" w:hAnsi="Arial" w:cs="Arial"/>
          <w:sz w:val="22"/>
          <w:szCs w:val="24"/>
        </w:rPr>
        <w:t>Regarding: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Applicant/Member Name&gt;"/>
            </w:textInput>
          </w:ffData>
        </w:fldChar>
      </w:r>
      <w:r>
        <w:rPr>
          <w:rFonts w:ascii="Arial" w:hAnsi="Arial" w:cs="Arial"/>
          <w:sz w:val="22"/>
          <w:szCs w:val="24"/>
          <w:highlight w:val="lightGray"/>
        </w:rPr>
        <w:instrText xml:space="preserve"> FORMTEXT </w:instrText>
      </w:r>
      <w:r>
        <w:rPr>
          <w:rFonts w:ascii="Arial" w:hAnsi="Arial" w:cs="Arial"/>
          <w:sz w:val="22"/>
          <w:szCs w:val="24"/>
          <w:highlight w:val="lightGray"/>
        </w:rPr>
      </w:r>
      <w:r>
        <w:rPr>
          <w:rFonts w:ascii="Arial" w:hAnsi="Arial" w:cs="Arial"/>
          <w:sz w:val="22"/>
          <w:szCs w:val="24"/>
          <w:highlight w:val="lightGray"/>
        </w:rPr>
        <w:fldChar w:fldCharType="separate"/>
      </w:r>
      <w:r>
        <w:rPr>
          <w:rFonts w:ascii="Arial" w:hAnsi="Arial" w:cs="Arial"/>
          <w:noProof/>
          <w:sz w:val="22"/>
          <w:szCs w:val="24"/>
          <w:highlight w:val="lightGray"/>
        </w:rPr>
        <w:t>&lt;Applicant/Member Name&gt;</w:t>
      </w:r>
      <w:r>
        <w:rPr>
          <w:rFonts w:ascii="Arial" w:hAnsi="Arial" w:cs="Arial"/>
          <w:sz w:val="22"/>
          <w:szCs w:val="24"/>
          <w:highlight w:val="lightGray"/>
        </w:rPr>
        <w:fldChar w:fldCharType="end"/>
      </w:r>
      <w:r>
        <w:rPr>
          <w:rFonts w:ascii="Arial" w:hAnsi="Arial" w:cs="Arial"/>
          <w:sz w:val="22"/>
          <w:szCs w:val="24"/>
        </w:rPr>
        <w:br/>
      </w:r>
      <w:r w:rsidRPr="008857F5">
        <w:rPr>
          <w:rFonts w:ascii="Arial" w:hAnsi="Arial" w:cs="Arial"/>
          <w:sz w:val="22"/>
          <w:szCs w:val="24"/>
        </w:rPr>
        <w:t>Date of Birth: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  <w:highlight w:val="lightGray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sz w:val="22"/>
          <w:szCs w:val="24"/>
          <w:highlight w:val="lightGray"/>
        </w:rPr>
        <w:instrText xml:space="preserve"> FORMTEXT </w:instrText>
      </w:r>
      <w:r>
        <w:rPr>
          <w:rFonts w:ascii="Arial" w:hAnsi="Arial" w:cs="Arial"/>
          <w:sz w:val="22"/>
          <w:szCs w:val="24"/>
          <w:highlight w:val="lightGray"/>
        </w:rPr>
      </w:r>
      <w:r>
        <w:rPr>
          <w:rFonts w:ascii="Arial" w:hAnsi="Arial" w:cs="Arial"/>
          <w:sz w:val="22"/>
          <w:szCs w:val="24"/>
          <w:highlight w:val="lightGray"/>
        </w:rPr>
        <w:fldChar w:fldCharType="separate"/>
      </w:r>
      <w:r>
        <w:rPr>
          <w:rFonts w:ascii="Arial" w:hAnsi="Arial" w:cs="Arial"/>
          <w:noProof/>
          <w:sz w:val="22"/>
          <w:szCs w:val="24"/>
          <w:highlight w:val="lightGray"/>
        </w:rPr>
        <w:t> </w:t>
      </w:r>
      <w:r>
        <w:rPr>
          <w:rFonts w:ascii="Arial" w:hAnsi="Arial" w:cs="Arial"/>
          <w:noProof/>
          <w:sz w:val="22"/>
          <w:szCs w:val="24"/>
          <w:highlight w:val="lightGray"/>
        </w:rPr>
        <w:t> </w:t>
      </w:r>
      <w:r>
        <w:rPr>
          <w:rFonts w:ascii="Arial" w:hAnsi="Arial" w:cs="Arial"/>
          <w:noProof/>
          <w:sz w:val="22"/>
          <w:szCs w:val="24"/>
          <w:highlight w:val="lightGray"/>
        </w:rPr>
        <w:t> </w:t>
      </w:r>
      <w:r>
        <w:rPr>
          <w:rFonts w:ascii="Arial" w:hAnsi="Arial" w:cs="Arial"/>
          <w:noProof/>
          <w:sz w:val="22"/>
          <w:szCs w:val="24"/>
          <w:highlight w:val="lightGray"/>
        </w:rPr>
        <w:t> </w:t>
      </w:r>
      <w:r>
        <w:rPr>
          <w:rFonts w:ascii="Arial" w:hAnsi="Arial" w:cs="Arial"/>
          <w:noProof/>
          <w:sz w:val="22"/>
          <w:szCs w:val="24"/>
          <w:highlight w:val="lightGray"/>
        </w:rPr>
        <w:t> </w:t>
      </w:r>
      <w:r>
        <w:rPr>
          <w:rFonts w:ascii="Arial" w:hAnsi="Arial" w:cs="Arial"/>
          <w:sz w:val="22"/>
          <w:szCs w:val="24"/>
          <w:highlight w:val="lightGray"/>
        </w:rPr>
        <w:fldChar w:fldCharType="end"/>
      </w:r>
      <w:bookmarkEnd w:id="4"/>
    </w:p>
    <w:p w14:paraId="51C5351A" w14:textId="77777777" w:rsidR="00E35367" w:rsidRPr="008857F5" w:rsidRDefault="00E35367" w:rsidP="00713A64">
      <w:pPr>
        <w:spacing w:after="240"/>
        <w:rPr>
          <w:rFonts w:ascii="Arial" w:hAnsi="Arial" w:cs="Arial"/>
          <w:sz w:val="22"/>
        </w:rPr>
      </w:pPr>
      <w:r w:rsidRPr="008857F5">
        <w:rPr>
          <w:rFonts w:ascii="Arial" w:hAnsi="Arial" w:cs="Arial"/>
          <w:sz w:val="22"/>
        </w:rPr>
        <w:t>To whom it may concern:</w:t>
      </w:r>
    </w:p>
    <w:p w14:paraId="51C5351C" w14:textId="7BAF30BF" w:rsidR="00F23F8C" w:rsidRPr="008857F5" w:rsidRDefault="003A0583" w:rsidP="00713A64">
      <w:pPr>
        <w:spacing w:after="240"/>
        <w:rPr>
          <w:rFonts w:ascii="Arial" w:hAnsi="Arial" w:cs="Arial"/>
          <w:sz w:val="22"/>
        </w:rPr>
      </w:pPr>
      <w:r w:rsidRPr="008857F5">
        <w:rPr>
          <w:rFonts w:ascii="Arial" w:hAnsi="Arial" w:cs="Arial"/>
          <w:sz w:val="22"/>
        </w:rPr>
        <w:t>Previously,</w:t>
      </w:r>
      <w:r w:rsidR="00E35367" w:rsidRPr="008857F5">
        <w:rPr>
          <w:rFonts w:ascii="Arial" w:hAnsi="Arial" w:cs="Arial"/>
          <w:sz w:val="22"/>
        </w:rPr>
        <w:t xml:space="preserve"> you </w:t>
      </w:r>
      <w:r w:rsidRPr="008857F5">
        <w:rPr>
          <w:rFonts w:ascii="Arial" w:hAnsi="Arial" w:cs="Arial"/>
          <w:sz w:val="22"/>
        </w:rPr>
        <w:t xml:space="preserve">received </w:t>
      </w:r>
      <w:r w:rsidR="00E35367" w:rsidRPr="008857F5">
        <w:rPr>
          <w:rFonts w:ascii="Arial" w:hAnsi="Arial" w:cs="Arial"/>
          <w:sz w:val="22"/>
        </w:rPr>
        <w:t xml:space="preserve">a notice </w:t>
      </w:r>
      <w:r w:rsidR="00F23F8C" w:rsidRPr="008857F5">
        <w:rPr>
          <w:rFonts w:ascii="Arial" w:hAnsi="Arial" w:cs="Arial"/>
          <w:sz w:val="22"/>
        </w:rPr>
        <w:t>that</w:t>
      </w:r>
      <w:r w:rsidR="00E35367" w:rsidRPr="008857F5">
        <w:rPr>
          <w:rFonts w:ascii="Arial" w:hAnsi="Arial" w:cs="Arial"/>
          <w:sz w:val="22"/>
        </w:rPr>
        <w:t xml:space="preserve"> ForwardHealth </w:t>
      </w:r>
      <w:r w:rsidR="00F23F8C" w:rsidRPr="008857F5">
        <w:rPr>
          <w:rFonts w:ascii="Arial" w:hAnsi="Arial" w:cs="Arial"/>
          <w:sz w:val="22"/>
        </w:rPr>
        <w:t xml:space="preserve">will make a bed hold payment </w:t>
      </w:r>
      <w:r w:rsidR="00E35367" w:rsidRPr="008857F5">
        <w:rPr>
          <w:rFonts w:ascii="Arial" w:hAnsi="Arial" w:cs="Arial"/>
          <w:sz w:val="22"/>
        </w:rPr>
        <w:t xml:space="preserve">while the undue hardship </w:t>
      </w:r>
      <w:r w:rsidR="00F23F8C" w:rsidRPr="008857F5">
        <w:rPr>
          <w:rFonts w:ascii="Arial" w:hAnsi="Arial" w:cs="Arial"/>
          <w:sz w:val="22"/>
        </w:rPr>
        <w:t xml:space="preserve">waiver </w:t>
      </w:r>
      <w:r w:rsidR="00E35367" w:rsidRPr="008857F5">
        <w:rPr>
          <w:rFonts w:ascii="Arial" w:hAnsi="Arial" w:cs="Arial"/>
          <w:sz w:val="22"/>
        </w:rPr>
        <w:t xml:space="preserve">request </w:t>
      </w:r>
      <w:r w:rsidR="00F23F8C" w:rsidRPr="008857F5">
        <w:rPr>
          <w:rFonts w:ascii="Arial" w:hAnsi="Arial" w:cs="Arial"/>
          <w:sz w:val="22"/>
        </w:rPr>
        <w:t xml:space="preserve">for the person named above </w:t>
      </w:r>
      <w:r w:rsidR="00E35367" w:rsidRPr="008857F5">
        <w:rPr>
          <w:rFonts w:ascii="Arial" w:hAnsi="Arial" w:cs="Arial"/>
          <w:sz w:val="22"/>
        </w:rPr>
        <w:t xml:space="preserve">was </w:t>
      </w:r>
      <w:r w:rsidR="00F23F8C" w:rsidRPr="008857F5">
        <w:rPr>
          <w:rFonts w:ascii="Arial" w:hAnsi="Arial" w:cs="Arial"/>
          <w:sz w:val="22"/>
        </w:rPr>
        <w:t>reviewed.</w:t>
      </w:r>
      <w:r w:rsidR="00B452DB">
        <w:rPr>
          <w:rFonts w:ascii="Arial" w:hAnsi="Arial" w:cs="Arial"/>
          <w:sz w:val="22"/>
        </w:rPr>
        <w:t xml:space="preserve"> This notice is to inform you of the final decision regarding the waiver request:</w:t>
      </w:r>
    </w:p>
    <w:p w14:paraId="51C5351E" w14:textId="4B0D03CF" w:rsidR="00E35367" w:rsidRPr="001D4369" w:rsidRDefault="001D4369" w:rsidP="00713A64">
      <w:pPr>
        <w:spacing w:after="240"/>
        <w:ind w:left="324" w:hanging="32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rFonts w:ascii="Arial" w:hAnsi="Arial" w:cs="Arial"/>
          <w:sz w:val="22"/>
        </w:rPr>
        <w:instrText xml:space="preserve"> FORMCHECKBOX </w:instrText>
      </w:r>
      <w:r w:rsidR="001D4CE6">
        <w:rPr>
          <w:rFonts w:ascii="Arial" w:hAnsi="Arial" w:cs="Arial"/>
          <w:sz w:val="22"/>
        </w:rPr>
      </w:r>
      <w:r w:rsidR="001D4CE6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5"/>
      <w:r w:rsidR="00713A64">
        <w:rPr>
          <w:rFonts w:ascii="Arial" w:hAnsi="Arial" w:cs="Arial"/>
          <w:sz w:val="22"/>
        </w:rPr>
        <w:t xml:space="preserve"> </w:t>
      </w:r>
      <w:r w:rsidR="00F23F8C" w:rsidRPr="001D4369">
        <w:rPr>
          <w:rFonts w:ascii="Arial" w:hAnsi="Arial" w:cs="Arial"/>
          <w:sz w:val="22"/>
        </w:rPr>
        <w:t xml:space="preserve">The undue hardship waiver request </w:t>
      </w:r>
      <w:r w:rsidR="00A44C8E" w:rsidRPr="001D4369">
        <w:rPr>
          <w:rFonts w:ascii="Arial" w:hAnsi="Arial" w:cs="Arial"/>
          <w:sz w:val="22"/>
        </w:rPr>
        <w:t>was</w:t>
      </w:r>
      <w:r w:rsidR="00F23F8C" w:rsidRPr="001D4369">
        <w:rPr>
          <w:rFonts w:ascii="Arial" w:hAnsi="Arial" w:cs="Arial"/>
          <w:sz w:val="22"/>
        </w:rPr>
        <w:t xml:space="preserve"> </w:t>
      </w:r>
      <w:r w:rsidR="00F23F8C" w:rsidRPr="001D4369">
        <w:rPr>
          <w:rFonts w:ascii="Arial" w:hAnsi="Arial" w:cs="Arial"/>
          <w:b/>
          <w:sz w:val="22"/>
        </w:rPr>
        <w:t>approved</w:t>
      </w:r>
      <w:r w:rsidR="00E35367" w:rsidRPr="001D4369">
        <w:rPr>
          <w:rFonts w:ascii="Arial" w:hAnsi="Arial" w:cs="Arial"/>
          <w:sz w:val="22"/>
        </w:rPr>
        <w:t xml:space="preserve">. </w:t>
      </w:r>
      <w:r w:rsidR="004348B8" w:rsidRPr="001D4369">
        <w:rPr>
          <w:rFonts w:ascii="Arial" w:hAnsi="Arial" w:cs="Arial"/>
          <w:sz w:val="22"/>
        </w:rPr>
        <w:t>As a result, t</w:t>
      </w:r>
      <w:r w:rsidR="00E35367" w:rsidRPr="001D4369">
        <w:rPr>
          <w:rFonts w:ascii="Arial" w:hAnsi="Arial" w:cs="Arial"/>
          <w:sz w:val="22"/>
        </w:rPr>
        <w:t xml:space="preserve">he divestment penalty period has been waived effective </w:t>
      </w:r>
      <w:r w:rsidR="007D7346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>
              <w:default w:val="&lt;Effective Date&gt;"/>
            </w:textInput>
          </w:ffData>
        </w:fldChar>
      </w:r>
      <w:bookmarkStart w:id="6" w:name="Text7"/>
      <w:r w:rsidR="007D7346">
        <w:rPr>
          <w:rFonts w:ascii="Arial" w:hAnsi="Arial" w:cs="Arial"/>
          <w:sz w:val="22"/>
        </w:rPr>
        <w:instrText xml:space="preserve"> FORMTEXT </w:instrText>
      </w:r>
      <w:r w:rsidR="007D7346">
        <w:rPr>
          <w:rFonts w:ascii="Arial" w:hAnsi="Arial" w:cs="Arial"/>
          <w:sz w:val="22"/>
        </w:rPr>
      </w:r>
      <w:r w:rsidR="007D7346">
        <w:rPr>
          <w:rFonts w:ascii="Arial" w:hAnsi="Arial" w:cs="Arial"/>
          <w:sz w:val="22"/>
        </w:rPr>
        <w:fldChar w:fldCharType="separate"/>
      </w:r>
      <w:r w:rsidR="007D7346">
        <w:rPr>
          <w:rFonts w:ascii="Arial" w:hAnsi="Arial" w:cs="Arial"/>
          <w:noProof/>
          <w:sz w:val="22"/>
        </w:rPr>
        <w:t>&lt;Effective Date&gt;</w:t>
      </w:r>
      <w:r w:rsidR="007D7346">
        <w:rPr>
          <w:rFonts w:ascii="Arial" w:hAnsi="Arial" w:cs="Arial"/>
          <w:sz w:val="22"/>
        </w:rPr>
        <w:fldChar w:fldCharType="end"/>
      </w:r>
      <w:bookmarkEnd w:id="6"/>
      <w:r w:rsidR="00A44C8E" w:rsidRPr="001D4369">
        <w:rPr>
          <w:rFonts w:ascii="Arial" w:hAnsi="Arial" w:cs="Arial"/>
          <w:sz w:val="22"/>
        </w:rPr>
        <w:t>.</w:t>
      </w:r>
      <w:r w:rsidR="00E35367" w:rsidRPr="001D4369">
        <w:rPr>
          <w:rFonts w:ascii="Arial" w:hAnsi="Arial" w:cs="Arial"/>
          <w:sz w:val="22"/>
        </w:rPr>
        <w:t xml:space="preserve"> </w:t>
      </w:r>
      <w:r w:rsidR="00A44C8E" w:rsidRPr="001D4369">
        <w:rPr>
          <w:rFonts w:ascii="Arial" w:hAnsi="Arial" w:cs="Arial"/>
          <w:sz w:val="22"/>
        </w:rPr>
        <w:t xml:space="preserve">Coverage of </w:t>
      </w:r>
      <w:r w:rsidR="001E45E0" w:rsidRPr="001D4369">
        <w:rPr>
          <w:rFonts w:ascii="Arial" w:hAnsi="Arial" w:cs="Arial"/>
          <w:sz w:val="22"/>
        </w:rPr>
        <w:t>Medicaid or BadgerCare Plus</w:t>
      </w:r>
      <w:r w:rsidR="00E35367" w:rsidRPr="001D4369">
        <w:rPr>
          <w:rFonts w:ascii="Arial" w:hAnsi="Arial" w:cs="Arial"/>
          <w:sz w:val="22"/>
        </w:rPr>
        <w:t xml:space="preserve"> </w:t>
      </w:r>
      <w:r w:rsidR="004348B8" w:rsidRPr="001D4369">
        <w:rPr>
          <w:rFonts w:ascii="Arial" w:hAnsi="Arial" w:cs="Arial"/>
          <w:sz w:val="22"/>
        </w:rPr>
        <w:t>l</w:t>
      </w:r>
      <w:r w:rsidR="00E35367" w:rsidRPr="001D4369">
        <w:rPr>
          <w:rFonts w:ascii="Arial" w:hAnsi="Arial" w:cs="Arial"/>
          <w:sz w:val="22"/>
        </w:rPr>
        <w:t>ong</w:t>
      </w:r>
      <w:r w:rsidR="00E41935" w:rsidRPr="001D4369">
        <w:rPr>
          <w:rFonts w:ascii="Arial" w:hAnsi="Arial" w:cs="Arial"/>
          <w:sz w:val="22"/>
        </w:rPr>
        <w:t>-</w:t>
      </w:r>
      <w:r w:rsidR="004348B8" w:rsidRPr="001D4369">
        <w:rPr>
          <w:rFonts w:ascii="Arial" w:hAnsi="Arial" w:cs="Arial"/>
          <w:sz w:val="22"/>
        </w:rPr>
        <w:t>t</w:t>
      </w:r>
      <w:r w:rsidR="00E35367" w:rsidRPr="001D4369">
        <w:rPr>
          <w:rFonts w:ascii="Arial" w:hAnsi="Arial" w:cs="Arial"/>
          <w:sz w:val="22"/>
        </w:rPr>
        <w:t xml:space="preserve">erm </w:t>
      </w:r>
      <w:r w:rsidR="004348B8" w:rsidRPr="001D4369">
        <w:rPr>
          <w:rFonts w:ascii="Arial" w:hAnsi="Arial" w:cs="Arial"/>
          <w:sz w:val="22"/>
        </w:rPr>
        <w:t>c</w:t>
      </w:r>
      <w:r w:rsidR="00E35367" w:rsidRPr="001D4369">
        <w:rPr>
          <w:rFonts w:ascii="Arial" w:hAnsi="Arial" w:cs="Arial"/>
          <w:sz w:val="22"/>
        </w:rPr>
        <w:t xml:space="preserve">are </w:t>
      </w:r>
      <w:r w:rsidR="00A44C8E" w:rsidRPr="001D4369">
        <w:rPr>
          <w:rFonts w:ascii="Arial" w:hAnsi="Arial" w:cs="Arial"/>
          <w:sz w:val="22"/>
        </w:rPr>
        <w:t>services</w:t>
      </w:r>
      <w:r w:rsidR="00E35367" w:rsidRPr="001D4369">
        <w:rPr>
          <w:rFonts w:ascii="Arial" w:hAnsi="Arial" w:cs="Arial"/>
          <w:sz w:val="22"/>
        </w:rPr>
        <w:t xml:space="preserve"> will begin </w:t>
      </w:r>
      <w:r w:rsidR="004348B8" w:rsidRPr="001D4369">
        <w:rPr>
          <w:rFonts w:ascii="Arial" w:hAnsi="Arial" w:cs="Arial"/>
          <w:sz w:val="22"/>
        </w:rPr>
        <w:t xml:space="preserve">on </w:t>
      </w:r>
      <w:r w:rsidR="00E35367" w:rsidRPr="001D4369">
        <w:rPr>
          <w:rFonts w:ascii="Arial" w:hAnsi="Arial" w:cs="Arial"/>
          <w:sz w:val="22"/>
        </w:rPr>
        <w:t>th</w:t>
      </w:r>
      <w:r w:rsidR="004348B8" w:rsidRPr="001D4369">
        <w:rPr>
          <w:rFonts w:ascii="Arial" w:hAnsi="Arial" w:cs="Arial"/>
          <w:sz w:val="22"/>
        </w:rPr>
        <w:t>is</w:t>
      </w:r>
      <w:r w:rsidR="00E35367" w:rsidRPr="001D4369">
        <w:rPr>
          <w:rFonts w:ascii="Arial" w:hAnsi="Arial" w:cs="Arial"/>
          <w:sz w:val="22"/>
        </w:rPr>
        <w:t xml:space="preserve"> date.</w:t>
      </w:r>
    </w:p>
    <w:p w14:paraId="51C53520" w14:textId="40DAF118" w:rsidR="00E35367" w:rsidRPr="008857F5" w:rsidRDefault="00713A64" w:rsidP="00713A64">
      <w:pPr>
        <w:spacing w:after="240"/>
        <w:ind w:left="324" w:hanging="32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 w:rsidR="001D4CE6">
        <w:rPr>
          <w:rFonts w:ascii="Arial" w:hAnsi="Arial" w:cs="Arial"/>
          <w:sz w:val="22"/>
        </w:rPr>
      </w:r>
      <w:r w:rsidR="001D4CE6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 w:rsidR="00E35367" w:rsidRPr="008857F5">
        <w:rPr>
          <w:rFonts w:ascii="Arial" w:hAnsi="Arial" w:cs="Arial"/>
          <w:sz w:val="22"/>
        </w:rPr>
        <w:t xml:space="preserve">The undue hardship waiver request </w:t>
      </w:r>
      <w:r w:rsidR="00A44C8E" w:rsidRPr="008857F5">
        <w:rPr>
          <w:rFonts w:ascii="Arial" w:hAnsi="Arial" w:cs="Arial"/>
          <w:sz w:val="22"/>
        </w:rPr>
        <w:t>was</w:t>
      </w:r>
      <w:r w:rsidR="00E35367" w:rsidRPr="008857F5">
        <w:rPr>
          <w:rFonts w:ascii="Arial" w:hAnsi="Arial" w:cs="Arial"/>
          <w:sz w:val="22"/>
        </w:rPr>
        <w:t xml:space="preserve"> </w:t>
      </w:r>
      <w:r w:rsidR="00E35367" w:rsidRPr="00713A64">
        <w:rPr>
          <w:rFonts w:ascii="Arial" w:hAnsi="Arial" w:cs="Arial"/>
          <w:sz w:val="22"/>
        </w:rPr>
        <w:t>denied</w:t>
      </w:r>
      <w:r w:rsidR="00E35367" w:rsidRPr="008857F5">
        <w:rPr>
          <w:rFonts w:ascii="Arial" w:hAnsi="Arial" w:cs="Arial"/>
          <w:sz w:val="22"/>
        </w:rPr>
        <w:t xml:space="preserve">. Coverage of </w:t>
      </w:r>
      <w:r w:rsidR="00C5678C">
        <w:rPr>
          <w:rFonts w:ascii="Arial" w:hAnsi="Arial" w:cs="Arial"/>
          <w:sz w:val="22"/>
        </w:rPr>
        <w:t>Medicaid or BadgerCare Plus</w:t>
      </w:r>
      <w:r w:rsidR="00E35367" w:rsidRPr="008857F5">
        <w:rPr>
          <w:rFonts w:ascii="Arial" w:hAnsi="Arial" w:cs="Arial"/>
          <w:sz w:val="22"/>
        </w:rPr>
        <w:t xml:space="preserve"> </w:t>
      </w:r>
      <w:r w:rsidR="00A44C8E" w:rsidRPr="008857F5">
        <w:rPr>
          <w:rFonts w:ascii="Arial" w:hAnsi="Arial" w:cs="Arial"/>
          <w:sz w:val="22"/>
        </w:rPr>
        <w:t>l</w:t>
      </w:r>
      <w:r w:rsidR="00E35367" w:rsidRPr="008857F5">
        <w:rPr>
          <w:rFonts w:ascii="Arial" w:hAnsi="Arial" w:cs="Arial"/>
          <w:sz w:val="22"/>
        </w:rPr>
        <w:t>ong</w:t>
      </w:r>
      <w:r w:rsidR="00682850">
        <w:rPr>
          <w:rFonts w:ascii="Arial" w:hAnsi="Arial" w:cs="Arial"/>
          <w:sz w:val="22"/>
        </w:rPr>
        <w:t>-</w:t>
      </w:r>
      <w:r w:rsidR="00A44C8E" w:rsidRPr="008857F5">
        <w:rPr>
          <w:rFonts w:ascii="Arial" w:hAnsi="Arial" w:cs="Arial"/>
          <w:sz w:val="22"/>
        </w:rPr>
        <w:t>t</w:t>
      </w:r>
      <w:r w:rsidR="00E35367" w:rsidRPr="008857F5">
        <w:rPr>
          <w:rFonts w:ascii="Arial" w:hAnsi="Arial" w:cs="Arial"/>
          <w:sz w:val="22"/>
        </w:rPr>
        <w:t xml:space="preserve">erm </w:t>
      </w:r>
      <w:r w:rsidR="00A44C8E" w:rsidRPr="008857F5">
        <w:rPr>
          <w:rFonts w:ascii="Arial" w:hAnsi="Arial" w:cs="Arial"/>
          <w:sz w:val="22"/>
        </w:rPr>
        <w:t>c</w:t>
      </w:r>
      <w:r w:rsidR="00E35367" w:rsidRPr="008857F5">
        <w:rPr>
          <w:rFonts w:ascii="Arial" w:hAnsi="Arial" w:cs="Arial"/>
          <w:sz w:val="22"/>
        </w:rPr>
        <w:t xml:space="preserve">are services for the undue hardship evaluation period will be authorized from </w:t>
      </w:r>
      <w:r w:rsidR="007D7346">
        <w:rPr>
          <w:rFonts w:ascii="Arial" w:hAnsi="Arial" w:cs="Arial"/>
          <w:sz w:val="22"/>
        </w:rPr>
        <w:fldChar w:fldCharType="begin">
          <w:ffData>
            <w:name w:val="Text8"/>
            <w:enabled/>
            <w:calcOnExit w:val="0"/>
            <w:textInput>
              <w:default w:val="&lt;Begin Date&gt;"/>
            </w:textInput>
          </w:ffData>
        </w:fldChar>
      </w:r>
      <w:bookmarkStart w:id="7" w:name="Text8"/>
      <w:r w:rsidR="007D7346">
        <w:rPr>
          <w:rFonts w:ascii="Arial" w:hAnsi="Arial" w:cs="Arial"/>
          <w:sz w:val="22"/>
        </w:rPr>
        <w:instrText xml:space="preserve"> FORMTEXT </w:instrText>
      </w:r>
      <w:r w:rsidR="007D7346">
        <w:rPr>
          <w:rFonts w:ascii="Arial" w:hAnsi="Arial" w:cs="Arial"/>
          <w:sz w:val="22"/>
        </w:rPr>
      </w:r>
      <w:r w:rsidR="007D7346">
        <w:rPr>
          <w:rFonts w:ascii="Arial" w:hAnsi="Arial" w:cs="Arial"/>
          <w:sz w:val="22"/>
        </w:rPr>
        <w:fldChar w:fldCharType="separate"/>
      </w:r>
      <w:r w:rsidR="007D7346">
        <w:rPr>
          <w:rFonts w:ascii="Arial" w:hAnsi="Arial" w:cs="Arial"/>
          <w:noProof/>
          <w:sz w:val="22"/>
        </w:rPr>
        <w:t>&lt;Begin Date&gt;</w:t>
      </w:r>
      <w:r w:rsidR="007D7346">
        <w:rPr>
          <w:rFonts w:ascii="Arial" w:hAnsi="Arial" w:cs="Arial"/>
          <w:sz w:val="22"/>
        </w:rPr>
        <w:fldChar w:fldCharType="end"/>
      </w:r>
      <w:bookmarkEnd w:id="7"/>
      <w:r w:rsidR="00E35367" w:rsidRPr="008857F5">
        <w:rPr>
          <w:rFonts w:ascii="Arial" w:hAnsi="Arial" w:cs="Arial"/>
          <w:sz w:val="22"/>
        </w:rPr>
        <w:t xml:space="preserve"> through </w:t>
      </w:r>
      <w:r w:rsidR="007D7346">
        <w:rPr>
          <w:rFonts w:ascii="Arial" w:hAnsi="Arial" w:cs="Arial"/>
          <w:sz w:val="22"/>
        </w:rPr>
        <w:fldChar w:fldCharType="begin">
          <w:ffData>
            <w:name w:val="Text9"/>
            <w:enabled/>
            <w:calcOnExit w:val="0"/>
            <w:textInput>
              <w:default w:val="&lt;End Date&gt;"/>
            </w:textInput>
          </w:ffData>
        </w:fldChar>
      </w:r>
      <w:bookmarkStart w:id="8" w:name="Text9"/>
      <w:r w:rsidR="007D7346">
        <w:rPr>
          <w:rFonts w:ascii="Arial" w:hAnsi="Arial" w:cs="Arial"/>
          <w:sz w:val="22"/>
        </w:rPr>
        <w:instrText xml:space="preserve"> FORMTEXT </w:instrText>
      </w:r>
      <w:r w:rsidR="007D7346">
        <w:rPr>
          <w:rFonts w:ascii="Arial" w:hAnsi="Arial" w:cs="Arial"/>
          <w:sz w:val="22"/>
        </w:rPr>
      </w:r>
      <w:r w:rsidR="007D7346">
        <w:rPr>
          <w:rFonts w:ascii="Arial" w:hAnsi="Arial" w:cs="Arial"/>
          <w:sz w:val="22"/>
        </w:rPr>
        <w:fldChar w:fldCharType="separate"/>
      </w:r>
      <w:r w:rsidR="007D7346">
        <w:rPr>
          <w:rFonts w:ascii="Arial" w:hAnsi="Arial" w:cs="Arial"/>
          <w:noProof/>
          <w:sz w:val="22"/>
        </w:rPr>
        <w:t>&lt;End Date&gt;</w:t>
      </w:r>
      <w:r w:rsidR="007D7346">
        <w:rPr>
          <w:rFonts w:ascii="Arial" w:hAnsi="Arial" w:cs="Arial"/>
          <w:sz w:val="22"/>
        </w:rPr>
        <w:fldChar w:fldCharType="end"/>
      </w:r>
      <w:bookmarkEnd w:id="8"/>
      <w:r w:rsidR="00E35367" w:rsidRPr="008857F5">
        <w:rPr>
          <w:rFonts w:ascii="Arial" w:hAnsi="Arial" w:cs="Arial"/>
          <w:sz w:val="22"/>
        </w:rPr>
        <w:t xml:space="preserve">. </w:t>
      </w:r>
      <w:r w:rsidR="00A44C8E" w:rsidRPr="008857F5">
        <w:rPr>
          <w:rFonts w:ascii="Arial" w:hAnsi="Arial" w:cs="Arial"/>
          <w:sz w:val="22"/>
        </w:rPr>
        <w:t xml:space="preserve">You may bill </w:t>
      </w:r>
      <w:r w:rsidR="00E41935" w:rsidRPr="008857F5">
        <w:rPr>
          <w:rFonts w:ascii="Arial" w:hAnsi="Arial" w:cs="Arial"/>
          <w:sz w:val="22"/>
        </w:rPr>
        <w:t xml:space="preserve">for Medicaid </w:t>
      </w:r>
      <w:r w:rsidR="00C5678C">
        <w:rPr>
          <w:rFonts w:ascii="Arial" w:hAnsi="Arial" w:cs="Arial"/>
          <w:sz w:val="22"/>
        </w:rPr>
        <w:t xml:space="preserve">or BadgerCare Plus </w:t>
      </w:r>
      <w:r w:rsidR="00E41935" w:rsidRPr="008857F5">
        <w:rPr>
          <w:rFonts w:ascii="Arial" w:hAnsi="Arial" w:cs="Arial"/>
          <w:sz w:val="22"/>
        </w:rPr>
        <w:t>long-term care services</w:t>
      </w:r>
      <w:r w:rsidR="00E35367" w:rsidRPr="008857F5">
        <w:rPr>
          <w:rFonts w:ascii="Arial" w:hAnsi="Arial" w:cs="Arial"/>
          <w:sz w:val="22"/>
        </w:rPr>
        <w:t xml:space="preserve"> provided to the institutionalized person </w:t>
      </w:r>
      <w:r w:rsidR="00A44C8E" w:rsidRPr="008857F5">
        <w:rPr>
          <w:rFonts w:ascii="Arial" w:hAnsi="Arial" w:cs="Arial"/>
          <w:sz w:val="22"/>
        </w:rPr>
        <w:t xml:space="preserve">named </w:t>
      </w:r>
      <w:r w:rsidR="00E35367" w:rsidRPr="008857F5">
        <w:rPr>
          <w:rFonts w:ascii="Arial" w:hAnsi="Arial" w:cs="Arial"/>
          <w:sz w:val="22"/>
        </w:rPr>
        <w:t>above during this period.</w:t>
      </w:r>
    </w:p>
    <w:p w14:paraId="51C53522" w14:textId="77777777" w:rsidR="00E35367" w:rsidRPr="008857F5" w:rsidRDefault="00E35367" w:rsidP="00713A64">
      <w:pPr>
        <w:spacing w:after="240"/>
        <w:rPr>
          <w:rFonts w:ascii="Arial" w:hAnsi="Arial" w:cs="Arial"/>
          <w:sz w:val="22"/>
        </w:rPr>
      </w:pPr>
      <w:r w:rsidRPr="008857F5">
        <w:rPr>
          <w:rFonts w:ascii="Arial" w:hAnsi="Arial" w:cs="Arial"/>
          <w:sz w:val="22"/>
        </w:rPr>
        <w:t>If you have questions regarding this notice, please contact the agency worker listed below.</w:t>
      </w:r>
    </w:p>
    <w:p w14:paraId="3F6F27E0" w14:textId="4B9CEAB7" w:rsidR="00713A64" w:rsidRPr="008857F5" w:rsidRDefault="00713A64" w:rsidP="00713A64">
      <w:pPr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Agency Name&gt;"/>
            </w:textInput>
          </w:ffData>
        </w:fldChar>
      </w:r>
      <w:r>
        <w:rPr>
          <w:rFonts w:ascii="Arial" w:hAnsi="Arial" w:cs="Arial"/>
          <w:sz w:val="22"/>
          <w:szCs w:val="24"/>
          <w:highlight w:val="lightGray"/>
        </w:rPr>
        <w:instrText xml:space="preserve"> FORMTEXT </w:instrText>
      </w:r>
      <w:r>
        <w:rPr>
          <w:rFonts w:ascii="Arial" w:hAnsi="Arial" w:cs="Arial"/>
          <w:sz w:val="22"/>
          <w:szCs w:val="24"/>
          <w:highlight w:val="lightGray"/>
        </w:rPr>
      </w:r>
      <w:r>
        <w:rPr>
          <w:rFonts w:ascii="Arial" w:hAnsi="Arial" w:cs="Arial"/>
          <w:sz w:val="22"/>
          <w:szCs w:val="24"/>
          <w:highlight w:val="lightGray"/>
        </w:rPr>
        <w:fldChar w:fldCharType="separate"/>
      </w:r>
      <w:r>
        <w:rPr>
          <w:rFonts w:ascii="Arial" w:hAnsi="Arial" w:cs="Arial"/>
          <w:noProof/>
          <w:sz w:val="22"/>
          <w:szCs w:val="24"/>
          <w:highlight w:val="lightGray"/>
        </w:rPr>
        <w:t>&lt;Agency Name&gt;</w:t>
      </w:r>
      <w:r>
        <w:rPr>
          <w:rFonts w:ascii="Arial" w:hAnsi="Arial" w:cs="Arial"/>
          <w:sz w:val="22"/>
          <w:szCs w:val="24"/>
          <w:highlight w:val="lightGray"/>
        </w:rPr>
        <w:fldChar w:fldCharType="end"/>
      </w:r>
      <w:r>
        <w:rPr>
          <w:rFonts w:ascii="Arial" w:hAnsi="Arial" w:cs="Arial"/>
          <w:sz w:val="22"/>
          <w:szCs w:val="24"/>
          <w:highlight w:val="lightGray"/>
        </w:rPr>
        <w:br/>
      </w:r>
      <w:r>
        <w:rPr>
          <w:rFonts w:ascii="Arial" w:hAnsi="Arial" w:cs="Arial"/>
          <w:sz w:val="22"/>
          <w:szCs w:val="24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&lt;Address&gt;"/>
            </w:textInput>
          </w:ffData>
        </w:fldChar>
      </w:r>
      <w:r>
        <w:rPr>
          <w:rFonts w:ascii="Arial" w:hAnsi="Arial" w:cs="Arial"/>
          <w:sz w:val="22"/>
          <w:szCs w:val="24"/>
          <w:highlight w:val="lightGray"/>
        </w:rPr>
        <w:instrText xml:space="preserve"> FORMTEXT </w:instrText>
      </w:r>
      <w:r>
        <w:rPr>
          <w:rFonts w:ascii="Arial" w:hAnsi="Arial" w:cs="Arial"/>
          <w:sz w:val="22"/>
          <w:szCs w:val="24"/>
          <w:highlight w:val="lightGray"/>
        </w:rPr>
      </w:r>
      <w:r>
        <w:rPr>
          <w:rFonts w:ascii="Arial" w:hAnsi="Arial" w:cs="Arial"/>
          <w:sz w:val="22"/>
          <w:szCs w:val="24"/>
          <w:highlight w:val="lightGray"/>
        </w:rPr>
        <w:fldChar w:fldCharType="separate"/>
      </w:r>
      <w:r>
        <w:rPr>
          <w:rFonts w:ascii="Arial" w:hAnsi="Arial" w:cs="Arial"/>
          <w:noProof/>
          <w:sz w:val="22"/>
          <w:szCs w:val="24"/>
          <w:highlight w:val="lightGray"/>
        </w:rPr>
        <w:t>&lt;Address&gt;</w:t>
      </w:r>
      <w:r>
        <w:rPr>
          <w:rFonts w:ascii="Arial" w:hAnsi="Arial" w:cs="Arial"/>
          <w:sz w:val="22"/>
          <w:szCs w:val="24"/>
          <w:highlight w:val="lightGray"/>
        </w:rPr>
        <w:fldChar w:fldCharType="end"/>
      </w:r>
      <w:r>
        <w:rPr>
          <w:rFonts w:ascii="Arial" w:hAnsi="Arial" w:cs="Arial"/>
          <w:sz w:val="22"/>
          <w:szCs w:val="24"/>
          <w:highlight w:val="lightGray"/>
        </w:rPr>
        <w:br/>
      </w:r>
      <w:r>
        <w:rPr>
          <w:rFonts w:ascii="Arial" w:hAnsi="Arial" w:cs="Arial"/>
          <w:sz w:val="22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City, State, Zip&gt;"/>
            </w:textInput>
          </w:ffData>
        </w:fldChar>
      </w:r>
      <w:r>
        <w:rPr>
          <w:rFonts w:ascii="Arial" w:hAnsi="Arial" w:cs="Arial"/>
          <w:sz w:val="22"/>
          <w:szCs w:val="24"/>
          <w:highlight w:val="lightGray"/>
        </w:rPr>
        <w:instrText xml:space="preserve"> FORMTEXT </w:instrText>
      </w:r>
      <w:r>
        <w:rPr>
          <w:rFonts w:ascii="Arial" w:hAnsi="Arial" w:cs="Arial"/>
          <w:sz w:val="22"/>
          <w:szCs w:val="24"/>
          <w:highlight w:val="lightGray"/>
        </w:rPr>
      </w:r>
      <w:r>
        <w:rPr>
          <w:rFonts w:ascii="Arial" w:hAnsi="Arial" w:cs="Arial"/>
          <w:sz w:val="22"/>
          <w:szCs w:val="24"/>
          <w:highlight w:val="lightGray"/>
        </w:rPr>
        <w:fldChar w:fldCharType="separate"/>
      </w:r>
      <w:r>
        <w:rPr>
          <w:rFonts w:ascii="Arial" w:hAnsi="Arial" w:cs="Arial"/>
          <w:noProof/>
          <w:sz w:val="22"/>
          <w:szCs w:val="24"/>
          <w:highlight w:val="lightGray"/>
        </w:rPr>
        <w:t>&lt;City, State, Zip&gt;</w:t>
      </w:r>
      <w:r>
        <w:rPr>
          <w:rFonts w:ascii="Arial" w:hAnsi="Arial" w:cs="Arial"/>
          <w:sz w:val="22"/>
          <w:szCs w:val="24"/>
          <w:highlight w:val="lightGray"/>
        </w:rPr>
        <w:fldChar w:fldCharType="end"/>
      </w:r>
    </w:p>
    <w:p w14:paraId="050772AB" w14:textId="282646BA" w:rsidR="00713A64" w:rsidRPr="008857F5" w:rsidRDefault="00713A64" w:rsidP="00713A64">
      <w:pPr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lightGray"/>
        </w:rPr>
        <w:fldChar w:fldCharType="begin">
          <w:ffData>
            <w:name w:val="Text5"/>
            <w:enabled/>
            <w:calcOnExit w:val="0"/>
            <w:textInput>
              <w:default w:val="&lt;Agency Worker&gt;"/>
            </w:textInput>
          </w:ffData>
        </w:fldChar>
      </w:r>
      <w:bookmarkStart w:id="9" w:name="Text5"/>
      <w:r>
        <w:rPr>
          <w:rFonts w:ascii="Arial" w:hAnsi="Arial" w:cs="Arial"/>
          <w:sz w:val="22"/>
          <w:highlight w:val="lightGray"/>
        </w:rPr>
        <w:instrText xml:space="preserve"> FORMTEXT </w:instrText>
      </w:r>
      <w:r>
        <w:rPr>
          <w:rFonts w:ascii="Arial" w:hAnsi="Arial" w:cs="Arial"/>
          <w:sz w:val="22"/>
          <w:highlight w:val="lightGray"/>
        </w:rPr>
      </w:r>
      <w:r>
        <w:rPr>
          <w:rFonts w:ascii="Arial" w:hAnsi="Arial" w:cs="Arial"/>
          <w:sz w:val="22"/>
          <w:highlight w:val="lightGray"/>
        </w:rPr>
        <w:fldChar w:fldCharType="separate"/>
      </w:r>
      <w:r>
        <w:rPr>
          <w:rFonts w:ascii="Arial" w:hAnsi="Arial" w:cs="Arial"/>
          <w:noProof/>
          <w:sz w:val="22"/>
          <w:highlight w:val="lightGray"/>
        </w:rPr>
        <w:t>&lt;Agency Worker&gt;</w:t>
      </w:r>
      <w:r>
        <w:rPr>
          <w:rFonts w:ascii="Arial" w:hAnsi="Arial" w:cs="Arial"/>
          <w:sz w:val="22"/>
          <w:highlight w:val="lightGray"/>
        </w:rPr>
        <w:fldChar w:fldCharType="end"/>
      </w:r>
      <w:bookmarkEnd w:id="9"/>
      <w:r>
        <w:rPr>
          <w:rFonts w:ascii="Arial" w:hAnsi="Arial" w:cs="Arial"/>
          <w:sz w:val="22"/>
          <w:highlight w:val="lightGray"/>
        </w:rPr>
        <w:br/>
      </w:r>
      <w:r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>
              <w:default w:val="&lt;Phone Number&gt;"/>
            </w:textInput>
          </w:ffData>
        </w:fldChar>
      </w:r>
      <w:bookmarkStart w:id="10" w:name="Text6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&lt;Phone Number&gt;</w:t>
      </w:r>
      <w:r>
        <w:rPr>
          <w:rFonts w:ascii="Arial" w:hAnsi="Arial" w:cs="Arial"/>
          <w:sz w:val="22"/>
        </w:rPr>
        <w:fldChar w:fldCharType="end"/>
      </w:r>
      <w:bookmarkEnd w:id="10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2745"/>
        <w:gridCol w:w="2745"/>
      </w:tblGrid>
      <w:tr w:rsidR="008857F5" w:rsidRPr="00713A64" w14:paraId="51C53532" w14:textId="77777777" w:rsidTr="007D7346">
        <w:tc>
          <w:tcPr>
            <w:tcW w:w="5508" w:type="dxa"/>
          </w:tcPr>
          <w:p w14:paraId="51C5352F" w14:textId="78331151" w:rsidR="008857F5" w:rsidRPr="00713A64" w:rsidRDefault="00713A64" w:rsidP="00E3536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– Case</w:t>
            </w:r>
          </w:p>
        </w:tc>
        <w:tc>
          <w:tcPr>
            <w:tcW w:w="2745" w:type="dxa"/>
          </w:tcPr>
          <w:p w14:paraId="51C53530" w14:textId="27D9565E" w:rsidR="008857F5" w:rsidRPr="00713A64" w:rsidRDefault="00713A64" w:rsidP="00E3536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CARES Case Number</w:t>
            </w:r>
          </w:p>
        </w:tc>
        <w:tc>
          <w:tcPr>
            <w:tcW w:w="2745" w:type="dxa"/>
          </w:tcPr>
          <w:p w14:paraId="51C53531" w14:textId="5B9534B6" w:rsidR="008857F5" w:rsidRPr="00713A64" w:rsidRDefault="00713A64" w:rsidP="00E3536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CARES PIN</w:t>
            </w:r>
          </w:p>
        </w:tc>
      </w:tr>
      <w:tr w:rsidR="008857F5" w:rsidRPr="008857F5" w14:paraId="51C53536" w14:textId="77777777" w:rsidTr="007D7346">
        <w:trPr>
          <w:trHeight w:val="395"/>
        </w:trPr>
        <w:tc>
          <w:tcPr>
            <w:tcW w:w="5508" w:type="dxa"/>
            <w:vAlign w:val="center"/>
          </w:tcPr>
          <w:p w14:paraId="51C53533" w14:textId="6AE92DBF" w:rsidR="008857F5" w:rsidRPr="008857F5" w:rsidRDefault="007D7346" w:rsidP="00E41935">
            <w:pPr>
              <w:rPr>
                <w:rFonts w:ascii="Arial" w:hAnsi="Arial" w:cs="Arial"/>
                <w:sz w:val="22"/>
                <w:highlight w:val="lightGray"/>
              </w:rPr>
            </w:pPr>
            <w:r>
              <w:rPr>
                <w:rFonts w:ascii="Arial" w:hAnsi="Arial" w:cs="Arial"/>
                <w:sz w:val="22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  <w:sz w:val="22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highlight w:val="lightGray"/>
              </w:rPr>
            </w:r>
            <w:r>
              <w:rPr>
                <w:rFonts w:ascii="Arial" w:hAnsi="Arial" w:cs="Arial"/>
                <w:sz w:val="22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>
              <w:rPr>
                <w:rFonts w:ascii="Arial" w:hAnsi="Arial" w:cs="Arial"/>
                <w:sz w:val="22"/>
                <w:highlight w:val="lightGray"/>
              </w:rPr>
              <w:fldChar w:fldCharType="end"/>
            </w:r>
            <w:bookmarkEnd w:id="11"/>
          </w:p>
        </w:tc>
        <w:tc>
          <w:tcPr>
            <w:tcW w:w="2745" w:type="dxa"/>
            <w:vAlign w:val="center"/>
          </w:tcPr>
          <w:p w14:paraId="51C53534" w14:textId="2842D2D5" w:rsidR="008857F5" w:rsidRPr="008857F5" w:rsidRDefault="007D7346" w:rsidP="00E41935">
            <w:pPr>
              <w:rPr>
                <w:rFonts w:ascii="Arial" w:hAnsi="Arial" w:cs="Arial"/>
                <w:sz w:val="22"/>
                <w:highlight w:val="lightGray"/>
              </w:rPr>
            </w:pPr>
            <w:r>
              <w:rPr>
                <w:rFonts w:ascii="Arial" w:hAnsi="Arial" w:cs="Arial"/>
                <w:sz w:val="22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highlight w:val="lightGray"/>
              </w:rPr>
            </w:r>
            <w:r>
              <w:rPr>
                <w:rFonts w:ascii="Arial" w:hAnsi="Arial" w:cs="Arial"/>
                <w:sz w:val="22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>
              <w:rPr>
                <w:rFonts w:ascii="Arial" w:hAnsi="Arial" w:cs="Arial"/>
                <w:sz w:val="22"/>
                <w:highlight w:val="lightGray"/>
              </w:rPr>
              <w:fldChar w:fldCharType="end"/>
            </w:r>
          </w:p>
        </w:tc>
        <w:tc>
          <w:tcPr>
            <w:tcW w:w="2745" w:type="dxa"/>
            <w:vAlign w:val="center"/>
          </w:tcPr>
          <w:p w14:paraId="51C53535" w14:textId="269F08A0" w:rsidR="008857F5" w:rsidRPr="008857F5" w:rsidRDefault="007D7346" w:rsidP="00E41935">
            <w:pPr>
              <w:rPr>
                <w:rFonts w:ascii="Arial" w:hAnsi="Arial" w:cs="Arial"/>
                <w:sz w:val="22"/>
                <w:highlight w:val="lightGray"/>
              </w:rPr>
            </w:pPr>
            <w:r>
              <w:rPr>
                <w:rFonts w:ascii="Arial" w:hAnsi="Arial" w:cs="Arial"/>
                <w:sz w:val="22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highlight w:val="lightGray"/>
              </w:rPr>
            </w:r>
            <w:r>
              <w:rPr>
                <w:rFonts w:ascii="Arial" w:hAnsi="Arial" w:cs="Arial"/>
                <w:sz w:val="22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>
              <w:rPr>
                <w:rFonts w:ascii="Arial" w:hAnsi="Arial" w:cs="Arial"/>
                <w:sz w:val="22"/>
                <w:highlight w:val="lightGray"/>
              </w:rPr>
              <w:fldChar w:fldCharType="end"/>
            </w:r>
          </w:p>
        </w:tc>
      </w:tr>
    </w:tbl>
    <w:p w14:paraId="51C53537" w14:textId="77777777" w:rsidR="00A44C8E" w:rsidRPr="00E35367" w:rsidRDefault="00A44C8E" w:rsidP="00E35367">
      <w:pPr>
        <w:rPr>
          <w:rFonts w:ascii="Arial" w:hAnsi="Arial" w:cs="Arial"/>
        </w:rPr>
      </w:pPr>
    </w:p>
    <w:sectPr w:rsidR="00A44C8E" w:rsidRPr="00E35367" w:rsidSect="001D43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5353C" w14:textId="77777777" w:rsidR="00CE13E3" w:rsidRDefault="00CE13E3" w:rsidP="00CE13E3">
      <w:r>
        <w:separator/>
      </w:r>
    </w:p>
  </w:endnote>
  <w:endnote w:type="continuationSeparator" w:id="0">
    <w:p w14:paraId="51C5353D" w14:textId="77777777" w:rsidR="00CE13E3" w:rsidRDefault="00CE13E3" w:rsidP="00CE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5353A" w14:textId="77777777" w:rsidR="00CE13E3" w:rsidRDefault="00CE13E3" w:rsidP="00CE13E3">
      <w:r>
        <w:separator/>
      </w:r>
    </w:p>
  </w:footnote>
  <w:footnote w:type="continuationSeparator" w:id="0">
    <w:p w14:paraId="51C5353B" w14:textId="77777777" w:rsidR="00CE13E3" w:rsidRDefault="00CE13E3" w:rsidP="00CE1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38F"/>
    <w:multiLevelType w:val="hybridMultilevel"/>
    <w:tmpl w:val="F6301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C52FA"/>
    <w:multiLevelType w:val="hybridMultilevel"/>
    <w:tmpl w:val="20BE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65AC6"/>
    <w:multiLevelType w:val="hybridMultilevel"/>
    <w:tmpl w:val="65FAA67C"/>
    <w:lvl w:ilvl="0" w:tplc="3F98220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062CF"/>
    <w:multiLevelType w:val="hybridMultilevel"/>
    <w:tmpl w:val="E0523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504DC2"/>
    <w:multiLevelType w:val="hybridMultilevel"/>
    <w:tmpl w:val="BF908368"/>
    <w:lvl w:ilvl="0" w:tplc="3F982206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X3jQu8reGiTWgHVdQ9DNwXZV4g=" w:salt="gBFL71HAtxjQ0Gy3xYF/z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78"/>
    <w:rsid w:val="000027F2"/>
    <w:rsid w:val="00007269"/>
    <w:rsid w:val="00007A82"/>
    <w:rsid w:val="00084481"/>
    <w:rsid w:val="000C02F4"/>
    <w:rsid w:val="000D444E"/>
    <w:rsid w:val="000F797D"/>
    <w:rsid w:val="00100731"/>
    <w:rsid w:val="00176DC6"/>
    <w:rsid w:val="001961C6"/>
    <w:rsid w:val="001D4369"/>
    <w:rsid w:val="001D4CE6"/>
    <w:rsid w:val="001E45E0"/>
    <w:rsid w:val="00291976"/>
    <w:rsid w:val="00327760"/>
    <w:rsid w:val="0034226F"/>
    <w:rsid w:val="003A0583"/>
    <w:rsid w:val="004348B8"/>
    <w:rsid w:val="004749C0"/>
    <w:rsid w:val="00486222"/>
    <w:rsid w:val="004E436F"/>
    <w:rsid w:val="0058582F"/>
    <w:rsid w:val="005A53D3"/>
    <w:rsid w:val="00682850"/>
    <w:rsid w:val="0069169B"/>
    <w:rsid w:val="006B49E5"/>
    <w:rsid w:val="00713A64"/>
    <w:rsid w:val="00735E5A"/>
    <w:rsid w:val="00754D1A"/>
    <w:rsid w:val="00773227"/>
    <w:rsid w:val="00784457"/>
    <w:rsid w:val="007954AB"/>
    <w:rsid w:val="007C7DFE"/>
    <w:rsid w:val="007D7346"/>
    <w:rsid w:val="008857F5"/>
    <w:rsid w:val="008967E5"/>
    <w:rsid w:val="009D6A84"/>
    <w:rsid w:val="00A42B51"/>
    <w:rsid w:val="00A44C8E"/>
    <w:rsid w:val="00A52779"/>
    <w:rsid w:val="00A61AA4"/>
    <w:rsid w:val="00A66678"/>
    <w:rsid w:val="00AD27B3"/>
    <w:rsid w:val="00AF5929"/>
    <w:rsid w:val="00B452DB"/>
    <w:rsid w:val="00B721BE"/>
    <w:rsid w:val="00C202D1"/>
    <w:rsid w:val="00C5678C"/>
    <w:rsid w:val="00CE13E3"/>
    <w:rsid w:val="00CE2DDD"/>
    <w:rsid w:val="00D021E3"/>
    <w:rsid w:val="00E35367"/>
    <w:rsid w:val="00E41935"/>
    <w:rsid w:val="00E43EA5"/>
    <w:rsid w:val="00F23F8C"/>
    <w:rsid w:val="00F56BF3"/>
    <w:rsid w:val="00F76670"/>
    <w:rsid w:val="00F82CCF"/>
    <w:rsid w:val="00F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C53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A6667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6667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667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67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760"/>
    <w:pPr>
      <w:ind w:left="720"/>
      <w:contextualSpacing/>
    </w:pPr>
  </w:style>
  <w:style w:type="table" w:styleId="TableGrid">
    <w:name w:val="Table Grid"/>
    <w:basedOn w:val="TableNormal"/>
    <w:uiPriority w:val="59"/>
    <w:rsid w:val="004E4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3E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E1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3E3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DC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21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5E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007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A6667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6667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667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67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760"/>
    <w:pPr>
      <w:ind w:left="720"/>
      <w:contextualSpacing/>
    </w:pPr>
  </w:style>
  <w:style w:type="table" w:styleId="TableGrid">
    <w:name w:val="Table Grid"/>
    <w:basedOn w:val="TableNormal"/>
    <w:uiPriority w:val="59"/>
    <w:rsid w:val="004E4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3E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E1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3E3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DC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21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5E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007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Undue Hardship Waiver Decision for Facility</dc:title>
  <dc:creator>DHS/DMS</dc:creator>
  <cp:keywords>f-10188, f10188, undue, hardship, waiver, decision, facility, forwardhealth, medicaid, badgercare, plus</cp:keywords>
  <cp:lastModifiedBy>Schultz, Lori A</cp:lastModifiedBy>
  <cp:revision>7</cp:revision>
  <dcterms:created xsi:type="dcterms:W3CDTF">2017-04-06T13:20:00Z</dcterms:created>
  <dcterms:modified xsi:type="dcterms:W3CDTF">2017-04-27T18:28:00Z</dcterms:modified>
</cp:coreProperties>
</file>