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9"/>
        <w:gridCol w:w="5401"/>
      </w:tblGrid>
      <w:tr w:rsidR="004A4B78" w:rsidRPr="00EF14F7" w14:paraId="0A3A7ACA" w14:textId="77777777" w:rsidTr="00E45C78">
        <w:tc>
          <w:tcPr>
            <w:tcW w:w="5399" w:type="dxa"/>
          </w:tcPr>
          <w:p w14:paraId="7A066AEA" w14:textId="14ABE046" w:rsidR="004A4B78" w:rsidRPr="0003761E" w:rsidRDefault="004A4B78">
            <w:pPr>
              <w:rPr>
                <w:rFonts w:ascii="Tahoma" w:hAnsi="Tahoma" w:cs="Tahoma"/>
                <w:b/>
                <w:sz w:val="20"/>
                <w:szCs w:val="20"/>
              </w:rPr>
            </w:pPr>
            <w:r w:rsidRPr="0003761E">
              <w:rPr>
                <w:rFonts w:ascii="Tahoma" w:hAnsi="Tahoma" w:cs="Tahoma"/>
                <w:b/>
                <w:sz w:val="20"/>
                <w:szCs w:val="20"/>
              </w:rPr>
              <w:t xml:space="preserve">Department </w:t>
            </w:r>
            <w:r>
              <w:rPr>
                <w:rFonts w:ascii="Tahoma" w:hAnsi="Tahoma" w:cs="Tahoma"/>
                <w:b/>
                <w:sz w:val="20"/>
                <w:szCs w:val="20"/>
              </w:rPr>
              <w:t>o</w:t>
            </w:r>
            <w:r w:rsidRPr="0003761E">
              <w:rPr>
                <w:rFonts w:ascii="Tahoma" w:hAnsi="Tahoma" w:cs="Tahoma"/>
                <w:b/>
                <w:sz w:val="20"/>
                <w:szCs w:val="20"/>
              </w:rPr>
              <w:t>f Health Services</w:t>
            </w:r>
          </w:p>
          <w:p w14:paraId="63407FE0" w14:textId="77777777" w:rsidR="004A4B78" w:rsidRPr="0003761E" w:rsidRDefault="004A4B78" w:rsidP="004F1BDD">
            <w:pPr>
              <w:pStyle w:val="Header"/>
              <w:rPr>
                <w:rFonts w:ascii="Tahoma" w:hAnsi="Tahoma" w:cs="Tahoma"/>
                <w:sz w:val="20"/>
                <w:szCs w:val="20"/>
              </w:rPr>
            </w:pPr>
            <w:r w:rsidRPr="0003761E">
              <w:rPr>
                <w:rFonts w:ascii="Tahoma" w:hAnsi="Tahoma" w:cs="Tahoma"/>
                <w:sz w:val="20"/>
                <w:szCs w:val="20"/>
              </w:rPr>
              <w:t>Division of Care and Treatment Services</w:t>
            </w:r>
          </w:p>
          <w:p w14:paraId="3C76B1BB" w14:textId="0FDB8301" w:rsidR="004A4B78" w:rsidRPr="0003761E" w:rsidRDefault="004A4B78" w:rsidP="00EF14F7">
            <w:pPr>
              <w:rPr>
                <w:rFonts w:ascii="Tahoma" w:hAnsi="Tahoma" w:cs="Tahoma"/>
                <w:sz w:val="20"/>
                <w:szCs w:val="20"/>
              </w:rPr>
            </w:pPr>
            <w:r w:rsidRPr="0003761E">
              <w:rPr>
                <w:rFonts w:ascii="Tahoma" w:hAnsi="Tahoma" w:cs="Tahoma"/>
                <w:sz w:val="20"/>
                <w:szCs w:val="20"/>
              </w:rPr>
              <w:t>F-</w:t>
            </w:r>
            <w:r>
              <w:rPr>
                <w:rFonts w:ascii="Tahoma" w:hAnsi="Tahoma" w:cs="Tahoma"/>
                <w:sz w:val="20"/>
                <w:szCs w:val="20"/>
              </w:rPr>
              <w:t xml:space="preserve">25615 </w:t>
            </w:r>
            <w:r w:rsidRPr="0003761E">
              <w:rPr>
                <w:rFonts w:ascii="Tahoma" w:hAnsi="Tahoma" w:cs="Tahoma"/>
                <w:sz w:val="20"/>
                <w:szCs w:val="20"/>
              </w:rPr>
              <w:t>(</w:t>
            </w:r>
            <w:r>
              <w:rPr>
                <w:rFonts w:ascii="Tahoma" w:hAnsi="Tahoma" w:cs="Tahoma"/>
                <w:sz w:val="20"/>
                <w:szCs w:val="20"/>
              </w:rPr>
              <w:t>0</w:t>
            </w:r>
            <w:r w:rsidR="000414A1">
              <w:rPr>
                <w:rFonts w:ascii="Tahoma" w:hAnsi="Tahoma" w:cs="Tahoma"/>
                <w:sz w:val="20"/>
                <w:szCs w:val="20"/>
              </w:rPr>
              <w:t>3</w:t>
            </w:r>
            <w:r w:rsidRPr="0003761E">
              <w:rPr>
                <w:rFonts w:ascii="Tahoma" w:hAnsi="Tahoma" w:cs="Tahoma"/>
                <w:sz w:val="20"/>
                <w:szCs w:val="20"/>
              </w:rPr>
              <w:t>/202</w:t>
            </w:r>
            <w:r>
              <w:rPr>
                <w:rFonts w:ascii="Tahoma" w:hAnsi="Tahoma" w:cs="Tahoma"/>
                <w:sz w:val="20"/>
                <w:szCs w:val="20"/>
              </w:rPr>
              <w:t>5</w:t>
            </w:r>
            <w:r w:rsidRPr="0003761E">
              <w:rPr>
                <w:rFonts w:ascii="Tahoma" w:hAnsi="Tahoma" w:cs="Tahoma"/>
                <w:sz w:val="20"/>
                <w:szCs w:val="20"/>
              </w:rPr>
              <w:t>)</w:t>
            </w:r>
          </w:p>
        </w:tc>
        <w:tc>
          <w:tcPr>
            <w:tcW w:w="5401" w:type="dxa"/>
          </w:tcPr>
          <w:p w14:paraId="3251E13C" w14:textId="04F42534" w:rsidR="004A4B78" w:rsidRPr="0003761E" w:rsidRDefault="004A4B78" w:rsidP="007C40F8">
            <w:pPr>
              <w:jc w:val="right"/>
              <w:rPr>
                <w:rFonts w:ascii="Tahoma" w:hAnsi="Tahoma" w:cs="Tahoma"/>
                <w:b/>
                <w:sz w:val="20"/>
                <w:szCs w:val="20"/>
              </w:rPr>
            </w:pPr>
            <w:r w:rsidRPr="0003761E">
              <w:rPr>
                <w:rFonts w:ascii="Tahoma" w:hAnsi="Tahoma" w:cs="Tahoma"/>
                <w:b/>
                <w:sz w:val="20"/>
                <w:szCs w:val="20"/>
              </w:rPr>
              <w:t xml:space="preserve">State </w:t>
            </w:r>
            <w:r>
              <w:rPr>
                <w:rFonts w:ascii="Tahoma" w:hAnsi="Tahoma" w:cs="Tahoma"/>
                <w:b/>
                <w:sz w:val="20"/>
                <w:szCs w:val="20"/>
              </w:rPr>
              <w:t>o</w:t>
            </w:r>
            <w:r w:rsidRPr="0003761E">
              <w:rPr>
                <w:rFonts w:ascii="Tahoma" w:hAnsi="Tahoma" w:cs="Tahoma"/>
                <w:b/>
                <w:sz w:val="20"/>
                <w:szCs w:val="20"/>
              </w:rPr>
              <w:t>f Wisconsin</w:t>
            </w:r>
          </w:p>
        </w:tc>
      </w:tr>
    </w:tbl>
    <w:p w14:paraId="2B1A9C75" w14:textId="77777777" w:rsidR="001216F1" w:rsidRPr="001216F1" w:rsidRDefault="001216F1" w:rsidP="001216F1">
      <w:pPr>
        <w:rPr>
          <w:sz w:val="10"/>
          <w:szCs w:val="10"/>
        </w:rPr>
      </w:pPr>
    </w:p>
    <w:p w14:paraId="488EB7E2" w14:textId="4E15884C" w:rsidR="0003761E" w:rsidRDefault="0003761E" w:rsidP="001216F1">
      <w:pPr>
        <w:pStyle w:val="Heading1"/>
      </w:pPr>
      <w:r w:rsidRPr="001216F1">
        <w:t>Supervised</w:t>
      </w:r>
      <w:r w:rsidRPr="0003761E">
        <w:t xml:space="preserve"> Release Rules</w:t>
      </w:r>
    </w:p>
    <w:tbl>
      <w:tblPr>
        <w:tblStyle w:val="TableGrid"/>
        <w:tblW w:w="0" w:type="auto"/>
        <w:tblLook w:val="0680" w:firstRow="0" w:lastRow="0" w:firstColumn="1" w:lastColumn="0" w:noHBand="1" w:noVBand="1"/>
      </w:tblPr>
      <w:tblGrid>
        <w:gridCol w:w="8095"/>
        <w:gridCol w:w="2695"/>
      </w:tblGrid>
      <w:tr w:rsidR="005C28A3" w14:paraId="4DA9A2F8" w14:textId="77777777" w:rsidTr="00F12886">
        <w:trPr>
          <w:cantSplit/>
          <w:tblHeader/>
        </w:trPr>
        <w:tc>
          <w:tcPr>
            <w:tcW w:w="8095" w:type="dxa"/>
          </w:tcPr>
          <w:p w14:paraId="2601F902" w14:textId="1B20B692" w:rsidR="005C28A3" w:rsidRPr="005C28A3" w:rsidRDefault="005C28A3" w:rsidP="005C28A3">
            <w:pPr>
              <w:rPr>
                <w:rFonts w:ascii="Tahoma" w:hAnsi="Tahoma" w:cs="Tahoma"/>
              </w:rPr>
            </w:pPr>
            <w:r>
              <w:rPr>
                <w:rFonts w:ascii="Tahoma" w:hAnsi="Tahoma" w:cs="Tahoma"/>
              </w:rPr>
              <w:t>Name – Client (Last, First, MI)</w:t>
            </w:r>
          </w:p>
          <w:p w14:paraId="0DDA8250" w14:textId="6FF04827" w:rsidR="005C28A3" w:rsidRDefault="007C7788" w:rsidP="005C28A3">
            <w:r>
              <w:rPr>
                <w:rFonts w:ascii="Verdana" w:hAnsi="Verdana"/>
              </w:rPr>
              <w:fldChar w:fldCharType="begin">
                <w:ffData>
                  <w:name w:val="Text1"/>
                  <w:enabled/>
                  <w:calcOnExit w:val="0"/>
                  <w:textInput/>
                </w:ffData>
              </w:fldChar>
            </w:r>
            <w:bookmarkStart w:id="0" w:name="Text1"/>
            <w:r>
              <w:rPr>
                <w:rFonts w:ascii="Verdana" w:hAnsi="Verdana"/>
              </w:rPr>
              <w:instrText xml:space="preserve"> FORMTEXT </w:instrText>
            </w:r>
            <w:r>
              <w:rPr>
                <w:rFonts w:ascii="Verdana" w:hAnsi="Verdana"/>
              </w:rPr>
            </w:r>
            <w:r>
              <w:rPr>
                <w:rFonts w:ascii="Verdana" w:hAnsi="Verdana"/>
              </w:rPr>
              <w:fldChar w:fldCharType="separate"/>
            </w:r>
            <w:r w:rsidR="0016597D">
              <w:rPr>
                <w:rFonts w:ascii="Verdana" w:hAnsi="Verdana"/>
              </w:rPr>
              <w:t> </w:t>
            </w:r>
            <w:r w:rsidR="0016597D">
              <w:rPr>
                <w:rFonts w:ascii="Verdana" w:hAnsi="Verdana"/>
              </w:rPr>
              <w:t> </w:t>
            </w:r>
            <w:r w:rsidR="0016597D">
              <w:rPr>
                <w:rFonts w:ascii="Verdana" w:hAnsi="Verdana"/>
              </w:rPr>
              <w:t> </w:t>
            </w:r>
            <w:r w:rsidR="0016597D">
              <w:rPr>
                <w:rFonts w:ascii="Verdana" w:hAnsi="Verdana"/>
              </w:rPr>
              <w:t> </w:t>
            </w:r>
            <w:r w:rsidR="0016597D">
              <w:rPr>
                <w:rFonts w:ascii="Verdana" w:hAnsi="Verdana"/>
              </w:rPr>
              <w:t> </w:t>
            </w:r>
            <w:r>
              <w:rPr>
                <w:rFonts w:ascii="Verdana" w:hAnsi="Verdana"/>
              </w:rPr>
              <w:fldChar w:fldCharType="end"/>
            </w:r>
            <w:bookmarkEnd w:id="0"/>
            <w:r w:rsidR="005C28A3">
              <w:t xml:space="preserve">, </w:t>
            </w:r>
            <w:r w:rsidR="005C28A3" w:rsidRPr="005C28A3">
              <w:rPr>
                <w:rFonts w:ascii="Verdana" w:hAnsi="Verdana"/>
              </w:rPr>
              <w:fldChar w:fldCharType="begin">
                <w:ffData>
                  <w:name w:val="Text2"/>
                  <w:enabled/>
                  <w:calcOnExit w:val="0"/>
                  <w:textInput/>
                </w:ffData>
              </w:fldChar>
            </w:r>
            <w:bookmarkStart w:id="1" w:name="Text2"/>
            <w:r w:rsidR="005C28A3" w:rsidRPr="005C28A3">
              <w:rPr>
                <w:rFonts w:ascii="Verdana" w:hAnsi="Verdana"/>
              </w:rPr>
              <w:instrText xml:space="preserve"> FORMTEXT </w:instrText>
            </w:r>
            <w:r w:rsidR="005C28A3" w:rsidRPr="005C28A3">
              <w:rPr>
                <w:rFonts w:ascii="Verdana" w:hAnsi="Verdana"/>
              </w:rPr>
            </w:r>
            <w:r w:rsidR="005C28A3" w:rsidRPr="005C28A3">
              <w:rPr>
                <w:rFonts w:ascii="Verdana" w:hAnsi="Verdana"/>
              </w:rPr>
              <w:fldChar w:fldCharType="separate"/>
            </w:r>
            <w:r w:rsidR="005C28A3" w:rsidRPr="005C28A3">
              <w:rPr>
                <w:rFonts w:ascii="Verdana" w:hAnsi="Verdana"/>
                <w:noProof/>
              </w:rPr>
              <w:t> </w:t>
            </w:r>
            <w:r w:rsidR="005C28A3" w:rsidRPr="005C28A3">
              <w:rPr>
                <w:rFonts w:ascii="Verdana" w:hAnsi="Verdana"/>
                <w:noProof/>
              </w:rPr>
              <w:t> </w:t>
            </w:r>
            <w:r w:rsidR="005C28A3" w:rsidRPr="005C28A3">
              <w:rPr>
                <w:rFonts w:ascii="Verdana" w:hAnsi="Verdana"/>
                <w:noProof/>
              </w:rPr>
              <w:t> </w:t>
            </w:r>
            <w:r w:rsidR="005C28A3" w:rsidRPr="005C28A3">
              <w:rPr>
                <w:rFonts w:ascii="Verdana" w:hAnsi="Verdana"/>
                <w:noProof/>
              </w:rPr>
              <w:t> </w:t>
            </w:r>
            <w:r w:rsidR="005C28A3" w:rsidRPr="005C28A3">
              <w:rPr>
                <w:rFonts w:ascii="Verdana" w:hAnsi="Verdana"/>
                <w:noProof/>
              </w:rPr>
              <w:t> </w:t>
            </w:r>
            <w:r w:rsidR="005C28A3" w:rsidRPr="005C28A3">
              <w:rPr>
                <w:rFonts w:ascii="Verdana" w:hAnsi="Verdana"/>
              </w:rPr>
              <w:fldChar w:fldCharType="end"/>
            </w:r>
            <w:bookmarkEnd w:id="1"/>
            <w:r w:rsidR="005C28A3">
              <w:t xml:space="preserve">, </w:t>
            </w:r>
            <w:r w:rsidR="00D60C7E">
              <w:rPr>
                <w:rFonts w:ascii="Verdana" w:hAnsi="Verdana"/>
              </w:rPr>
              <w:fldChar w:fldCharType="begin">
                <w:ffData>
                  <w:name w:val="Text3"/>
                  <w:enabled/>
                  <w:calcOnExit w:val="0"/>
                  <w:textInput>
                    <w:maxLength w:val="2"/>
                  </w:textInput>
                </w:ffData>
              </w:fldChar>
            </w:r>
            <w:bookmarkStart w:id="2" w:name="Text3"/>
            <w:r w:rsidR="00D60C7E">
              <w:rPr>
                <w:rFonts w:ascii="Verdana" w:hAnsi="Verdana"/>
              </w:rPr>
              <w:instrText xml:space="preserve"> FORMTEXT </w:instrText>
            </w:r>
            <w:r w:rsidR="00D60C7E">
              <w:rPr>
                <w:rFonts w:ascii="Verdana" w:hAnsi="Verdana"/>
              </w:rPr>
            </w:r>
            <w:r w:rsidR="00D60C7E">
              <w:rPr>
                <w:rFonts w:ascii="Verdana" w:hAnsi="Verdana"/>
              </w:rPr>
              <w:fldChar w:fldCharType="separate"/>
            </w:r>
            <w:r w:rsidR="00D60C7E">
              <w:rPr>
                <w:rFonts w:ascii="Verdana" w:hAnsi="Verdana"/>
                <w:noProof/>
              </w:rPr>
              <w:t> </w:t>
            </w:r>
            <w:r w:rsidR="00D60C7E">
              <w:rPr>
                <w:rFonts w:ascii="Verdana" w:hAnsi="Verdana"/>
                <w:noProof/>
              </w:rPr>
              <w:t> </w:t>
            </w:r>
            <w:r w:rsidR="00D60C7E">
              <w:rPr>
                <w:rFonts w:ascii="Verdana" w:hAnsi="Verdana"/>
              </w:rPr>
              <w:fldChar w:fldCharType="end"/>
            </w:r>
            <w:bookmarkEnd w:id="2"/>
          </w:p>
        </w:tc>
        <w:tc>
          <w:tcPr>
            <w:tcW w:w="2695" w:type="dxa"/>
          </w:tcPr>
          <w:p w14:paraId="71CC8D59" w14:textId="26F30ACF" w:rsidR="005C28A3" w:rsidRDefault="00211A56" w:rsidP="005C28A3">
            <w:pPr>
              <w:rPr>
                <w:rFonts w:ascii="Tahoma" w:hAnsi="Tahoma" w:cs="Tahoma"/>
              </w:rPr>
            </w:pPr>
            <w:r>
              <w:rPr>
                <w:rFonts w:ascii="Tahoma" w:hAnsi="Tahoma" w:cs="Tahoma"/>
              </w:rPr>
              <w:t>MRN</w:t>
            </w:r>
            <w:r w:rsidR="005C28A3" w:rsidRPr="005C28A3">
              <w:rPr>
                <w:rFonts w:ascii="Tahoma" w:hAnsi="Tahoma" w:cs="Tahoma"/>
              </w:rPr>
              <w:t xml:space="preserve"> </w:t>
            </w:r>
            <w:r w:rsidR="004A4B78">
              <w:rPr>
                <w:rFonts w:ascii="Tahoma" w:hAnsi="Tahoma" w:cs="Tahoma"/>
              </w:rPr>
              <w:t>n</w:t>
            </w:r>
            <w:r w:rsidR="005C28A3" w:rsidRPr="005C28A3">
              <w:rPr>
                <w:rFonts w:ascii="Tahoma" w:hAnsi="Tahoma" w:cs="Tahoma"/>
              </w:rPr>
              <w:t>umber</w:t>
            </w:r>
          </w:p>
          <w:p w14:paraId="12C5E9DE" w14:textId="0125BFA9" w:rsidR="005C28A3" w:rsidRPr="005C28A3" w:rsidRDefault="005C28A3" w:rsidP="005C28A3">
            <w:pPr>
              <w:rPr>
                <w:rFonts w:ascii="Verdana" w:hAnsi="Verdana" w:cs="Tahoma"/>
              </w:rPr>
            </w:pPr>
            <w:r w:rsidRPr="005C28A3">
              <w:rPr>
                <w:rFonts w:ascii="Verdana" w:hAnsi="Verdana" w:cs="Tahoma"/>
              </w:rPr>
              <w:fldChar w:fldCharType="begin">
                <w:ffData>
                  <w:name w:val="Text4"/>
                  <w:enabled/>
                  <w:calcOnExit w:val="0"/>
                  <w:textInput/>
                </w:ffData>
              </w:fldChar>
            </w:r>
            <w:bookmarkStart w:id="3" w:name="Text4"/>
            <w:r w:rsidRPr="005C28A3">
              <w:rPr>
                <w:rFonts w:ascii="Verdana" w:hAnsi="Verdana" w:cs="Tahoma"/>
              </w:rPr>
              <w:instrText xml:space="preserve"> FORMTEXT </w:instrText>
            </w:r>
            <w:r w:rsidRPr="005C28A3">
              <w:rPr>
                <w:rFonts w:ascii="Verdana" w:hAnsi="Verdana" w:cs="Tahoma"/>
              </w:rPr>
            </w:r>
            <w:r w:rsidRPr="005C28A3">
              <w:rPr>
                <w:rFonts w:ascii="Verdana" w:hAnsi="Verdana" w:cs="Tahoma"/>
              </w:rPr>
              <w:fldChar w:fldCharType="separate"/>
            </w:r>
            <w:r w:rsidRPr="005C28A3">
              <w:rPr>
                <w:rFonts w:ascii="Verdana" w:hAnsi="Verdana" w:cs="Tahoma"/>
                <w:noProof/>
              </w:rPr>
              <w:t> </w:t>
            </w:r>
            <w:r w:rsidRPr="005C28A3">
              <w:rPr>
                <w:rFonts w:ascii="Verdana" w:hAnsi="Verdana" w:cs="Tahoma"/>
                <w:noProof/>
              </w:rPr>
              <w:t> </w:t>
            </w:r>
            <w:r w:rsidRPr="005C28A3">
              <w:rPr>
                <w:rFonts w:ascii="Verdana" w:hAnsi="Verdana" w:cs="Tahoma"/>
                <w:noProof/>
              </w:rPr>
              <w:t> </w:t>
            </w:r>
            <w:r w:rsidRPr="005C28A3">
              <w:rPr>
                <w:rFonts w:ascii="Verdana" w:hAnsi="Verdana" w:cs="Tahoma"/>
                <w:noProof/>
              </w:rPr>
              <w:t> </w:t>
            </w:r>
            <w:r w:rsidRPr="005C28A3">
              <w:rPr>
                <w:rFonts w:ascii="Verdana" w:hAnsi="Verdana" w:cs="Tahoma"/>
                <w:noProof/>
              </w:rPr>
              <w:t> </w:t>
            </w:r>
            <w:r w:rsidRPr="005C28A3">
              <w:rPr>
                <w:rFonts w:ascii="Verdana" w:hAnsi="Verdana" w:cs="Tahoma"/>
              </w:rPr>
              <w:fldChar w:fldCharType="end"/>
            </w:r>
            <w:bookmarkEnd w:id="3"/>
          </w:p>
        </w:tc>
      </w:tr>
    </w:tbl>
    <w:p w14:paraId="263122D5" w14:textId="04BC0FCF" w:rsidR="0003761E" w:rsidRDefault="00F12886" w:rsidP="004F2C7B">
      <w:pPr>
        <w:spacing w:after="0" w:line="240" w:lineRule="auto"/>
        <w:contextualSpacing/>
        <w:rPr>
          <w:rFonts w:ascii="Tahoma" w:hAnsi="Tahoma" w:cs="Tahoma"/>
          <w:b/>
          <w:bCs/>
        </w:rPr>
      </w:pPr>
      <w:r>
        <w:rPr>
          <w:rFonts w:ascii="Tahoma" w:hAnsi="Tahoma" w:cs="Tahoma"/>
          <w:b/>
          <w:bCs/>
        </w:rPr>
        <w:t xml:space="preserve">As authorized by </w:t>
      </w:r>
      <w:r w:rsidR="00E94A99">
        <w:rPr>
          <w:rFonts w:ascii="Tahoma" w:hAnsi="Tahoma" w:cs="Tahoma"/>
          <w:b/>
          <w:bCs/>
        </w:rPr>
        <w:t>state statute</w:t>
      </w:r>
      <w:r>
        <w:rPr>
          <w:rFonts w:ascii="Tahoma" w:hAnsi="Tahoma" w:cs="Tahoma"/>
          <w:b/>
          <w:bCs/>
        </w:rPr>
        <w:t xml:space="preserve">, DHS imposes the following rules in addition to any </w:t>
      </w:r>
      <w:r w:rsidR="0003761E" w:rsidRPr="0003761E">
        <w:rPr>
          <w:rFonts w:ascii="Tahoma" w:hAnsi="Tahoma" w:cs="Tahoma"/>
          <w:b/>
          <w:bCs/>
        </w:rPr>
        <w:t>court</w:t>
      </w:r>
      <w:r w:rsidR="00ED296A">
        <w:rPr>
          <w:rFonts w:ascii="Tahoma" w:hAnsi="Tahoma" w:cs="Tahoma"/>
          <w:b/>
          <w:bCs/>
        </w:rPr>
        <w:t>-</w:t>
      </w:r>
      <w:r w:rsidR="0003761E" w:rsidRPr="0003761E">
        <w:rPr>
          <w:rFonts w:ascii="Tahoma" w:hAnsi="Tahoma" w:cs="Tahoma"/>
          <w:b/>
          <w:bCs/>
        </w:rPr>
        <w:t>ordered conditions. Failure to meet these expectations may result in progressive sanctions up to and including revocation.</w:t>
      </w:r>
    </w:p>
    <w:p w14:paraId="29442F4C" w14:textId="77777777" w:rsidR="0003761E" w:rsidRPr="0003761E" w:rsidRDefault="0003761E" w:rsidP="0003761E">
      <w:pPr>
        <w:spacing w:after="0" w:line="240" w:lineRule="auto"/>
        <w:contextualSpacing/>
        <w:rPr>
          <w:rFonts w:ascii="Tahoma" w:hAnsi="Tahoma" w:cs="Tahoma"/>
          <w:b/>
          <w:bCs/>
        </w:rPr>
      </w:pPr>
    </w:p>
    <w:p w14:paraId="46121507" w14:textId="75DD416C" w:rsidR="0003761E" w:rsidRPr="004A4B78" w:rsidRDefault="0003761E" w:rsidP="0003761E">
      <w:pPr>
        <w:pStyle w:val="ListParagraph"/>
        <w:numPr>
          <w:ilvl w:val="0"/>
          <w:numId w:val="1"/>
        </w:numPr>
        <w:spacing w:after="0" w:line="240" w:lineRule="auto"/>
        <w:rPr>
          <w:rStyle w:val="ui-provider"/>
          <w:rFonts w:ascii="Tahoma" w:hAnsi="Tahoma" w:cs="Tahoma"/>
        </w:rPr>
      </w:pPr>
      <w:r w:rsidRPr="004A4B78">
        <w:rPr>
          <w:rStyle w:val="ui-provider"/>
          <w:rFonts w:ascii="Tahoma" w:hAnsi="Tahoma" w:cs="Tahoma"/>
        </w:rPr>
        <w:t>You must comply with these Supervised Release</w:t>
      </w:r>
      <w:r w:rsidR="00ED296A" w:rsidRPr="004A4B78">
        <w:rPr>
          <w:rStyle w:val="ui-provider"/>
          <w:rFonts w:ascii="Tahoma" w:hAnsi="Tahoma" w:cs="Tahoma"/>
        </w:rPr>
        <w:t xml:space="preserve"> (SR)</w:t>
      </w:r>
      <w:r w:rsidRPr="004A4B78">
        <w:rPr>
          <w:rStyle w:val="ui-provider"/>
          <w:rFonts w:ascii="Tahoma" w:hAnsi="Tahoma" w:cs="Tahoma"/>
        </w:rPr>
        <w:t xml:space="preserve"> Rules, any additional rules the court approves or may impose, and all rules, guidelines, policies, and expectations of agencies and providers who provide services to you for the purpose of your rehabilitation. You must cooperate with all services identified in your supervised release plan.</w:t>
      </w:r>
    </w:p>
    <w:p w14:paraId="3EBD8A9B" w14:textId="77777777" w:rsidR="0003761E" w:rsidRPr="004A4B78" w:rsidRDefault="0003761E" w:rsidP="0003761E">
      <w:pPr>
        <w:pStyle w:val="ListParagraph"/>
        <w:spacing w:after="0" w:line="240" w:lineRule="auto"/>
        <w:ind w:left="630"/>
        <w:rPr>
          <w:rStyle w:val="ui-provider"/>
          <w:rFonts w:ascii="Tahoma" w:hAnsi="Tahoma" w:cs="Tahoma"/>
        </w:rPr>
      </w:pPr>
    </w:p>
    <w:p w14:paraId="53004C86" w14:textId="19551617" w:rsidR="008157C9" w:rsidRPr="004A4B78" w:rsidRDefault="0003761E" w:rsidP="008157C9">
      <w:pPr>
        <w:pStyle w:val="ListParagraph"/>
        <w:numPr>
          <w:ilvl w:val="0"/>
          <w:numId w:val="1"/>
        </w:numPr>
        <w:rPr>
          <w:rStyle w:val="ui-provider"/>
          <w:rFonts w:ascii="Tahoma" w:hAnsi="Tahoma" w:cs="Tahoma"/>
        </w:rPr>
      </w:pPr>
      <w:r w:rsidRPr="004A4B78">
        <w:rPr>
          <w:rStyle w:val="ui-provider"/>
          <w:rFonts w:ascii="Tahoma" w:hAnsi="Tahoma" w:cs="Tahoma"/>
        </w:rPr>
        <w:t>You must not engage or participate in any conduct which is in violation of federal or state statute, municipal or county</w:t>
      </w:r>
      <w:r w:rsidRPr="004A4B78">
        <w:rPr>
          <w:rFonts w:ascii="Tahoma" w:hAnsi="Tahoma" w:cs="Tahoma"/>
        </w:rPr>
        <w:t xml:space="preserve"> </w:t>
      </w:r>
      <w:r w:rsidRPr="004A4B78">
        <w:rPr>
          <w:rStyle w:val="ui-provider"/>
          <w:rFonts w:ascii="Tahoma" w:hAnsi="Tahoma" w:cs="Tahoma"/>
        </w:rPr>
        <w:t xml:space="preserve">ordinances, </w:t>
      </w:r>
      <w:r w:rsidR="00ED296A" w:rsidRPr="004A4B78">
        <w:rPr>
          <w:rStyle w:val="ui-provider"/>
          <w:rFonts w:ascii="Tahoma" w:hAnsi="Tahoma" w:cs="Tahoma"/>
        </w:rPr>
        <w:t>T</w:t>
      </w:r>
      <w:r w:rsidRPr="004A4B78">
        <w:rPr>
          <w:rStyle w:val="ui-provider"/>
          <w:rFonts w:ascii="Tahoma" w:hAnsi="Tahoma" w:cs="Tahoma"/>
        </w:rPr>
        <w:t>ribal law, or which is not in the best interest of the public’s welfare or your rehabilitation.</w:t>
      </w:r>
    </w:p>
    <w:p w14:paraId="4D848EF0" w14:textId="77777777" w:rsidR="008157C9" w:rsidRPr="004A4B78" w:rsidRDefault="008157C9" w:rsidP="008157C9">
      <w:pPr>
        <w:pStyle w:val="ListParagraph"/>
        <w:spacing w:after="0" w:line="240" w:lineRule="auto"/>
        <w:contextualSpacing w:val="0"/>
        <w:rPr>
          <w:rFonts w:ascii="Tahoma" w:hAnsi="Tahoma" w:cs="Tahoma"/>
        </w:rPr>
      </w:pPr>
    </w:p>
    <w:p w14:paraId="1D502262" w14:textId="165C02E5" w:rsidR="008157C9" w:rsidRPr="004A4B78" w:rsidRDefault="0003761E" w:rsidP="008157C9">
      <w:pPr>
        <w:pStyle w:val="ListParagraph"/>
        <w:numPr>
          <w:ilvl w:val="0"/>
          <w:numId w:val="1"/>
        </w:numPr>
        <w:spacing w:after="0" w:line="240" w:lineRule="auto"/>
        <w:rPr>
          <w:rStyle w:val="ui-provider"/>
          <w:rFonts w:ascii="Tahoma" w:hAnsi="Tahoma" w:cs="Tahoma"/>
        </w:rPr>
      </w:pPr>
      <w:r w:rsidRPr="004A4B78">
        <w:rPr>
          <w:rStyle w:val="ui-provider"/>
          <w:rFonts w:ascii="Tahoma" w:hAnsi="Tahoma" w:cs="Tahoma"/>
        </w:rPr>
        <w:t xml:space="preserve">You must sign releases of information (ROIs) allowing for the exchange of information between DHS, DHS contracted entities, DOC, and other service providers for the purpose of collateral contacts, service coordination, </w:t>
      </w:r>
      <w:r w:rsidR="00ED296A" w:rsidRPr="004A4B78">
        <w:rPr>
          <w:rStyle w:val="ui-provider"/>
          <w:rFonts w:ascii="Tahoma" w:hAnsi="Tahoma" w:cs="Tahoma"/>
        </w:rPr>
        <w:t xml:space="preserve">Wis. Stat. </w:t>
      </w:r>
      <w:r w:rsidR="00E94A99" w:rsidRPr="004A4B78">
        <w:rPr>
          <w:rStyle w:val="ui-provider"/>
          <w:rFonts w:ascii="Tahoma" w:hAnsi="Tahoma" w:cs="Tahoma"/>
        </w:rPr>
        <w:t>c</w:t>
      </w:r>
      <w:r w:rsidRPr="004A4B78">
        <w:rPr>
          <w:rStyle w:val="ui-provider"/>
          <w:rFonts w:ascii="Tahoma" w:hAnsi="Tahoma" w:cs="Tahoma"/>
        </w:rPr>
        <w:t>h. 980 evaluations, and to confirm compliance.</w:t>
      </w:r>
    </w:p>
    <w:p w14:paraId="5096A917" w14:textId="77777777" w:rsidR="008157C9" w:rsidRPr="004A4B78" w:rsidRDefault="008157C9" w:rsidP="008157C9">
      <w:pPr>
        <w:spacing w:after="0" w:line="240" w:lineRule="auto"/>
        <w:contextualSpacing/>
        <w:rPr>
          <w:rStyle w:val="ui-provider"/>
          <w:rFonts w:ascii="Tahoma" w:hAnsi="Tahoma" w:cs="Tahoma"/>
        </w:rPr>
      </w:pPr>
    </w:p>
    <w:p w14:paraId="04CC70A7" w14:textId="7FFC9BE3" w:rsidR="0003761E" w:rsidRPr="004A4B78" w:rsidRDefault="0003761E" w:rsidP="0003761E">
      <w:pPr>
        <w:pStyle w:val="ListParagraph"/>
        <w:numPr>
          <w:ilvl w:val="0"/>
          <w:numId w:val="1"/>
        </w:numPr>
        <w:spacing w:after="0" w:line="240" w:lineRule="auto"/>
        <w:rPr>
          <w:rStyle w:val="ui-provider"/>
          <w:rFonts w:ascii="Tahoma" w:hAnsi="Tahoma" w:cs="Tahoma"/>
        </w:rPr>
      </w:pPr>
      <w:r w:rsidRPr="004A4B78">
        <w:rPr>
          <w:rFonts w:ascii="Tahoma" w:hAnsi="Tahoma" w:cs="Tahoma"/>
        </w:rPr>
        <w:t>You must participate in polygraph examinations, penile plethysmographs (PPG), psychosocial evaluations, sex offender treatment, risk assessment, and any treatment or testing deemed necessary by the Supervised Release Team (SRT).</w:t>
      </w:r>
    </w:p>
    <w:p w14:paraId="320A5F94" w14:textId="77777777" w:rsidR="0003761E" w:rsidRPr="004A4B78" w:rsidRDefault="0003761E" w:rsidP="0003761E">
      <w:pPr>
        <w:pStyle w:val="ListParagraph"/>
        <w:spacing w:after="0" w:line="240" w:lineRule="auto"/>
        <w:rPr>
          <w:rStyle w:val="ui-provider"/>
          <w:rFonts w:ascii="Tahoma" w:hAnsi="Tahoma" w:cs="Tahoma"/>
        </w:rPr>
      </w:pPr>
    </w:p>
    <w:p w14:paraId="53019159" w14:textId="77777777" w:rsidR="0003761E" w:rsidRPr="004A4B78" w:rsidRDefault="0003761E" w:rsidP="0003761E">
      <w:pPr>
        <w:pStyle w:val="ListParagraph"/>
        <w:numPr>
          <w:ilvl w:val="0"/>
          <w:numId w:val="1"/>
        </w:numPr>
        <w:spacing w:after="0" w:line="240" w:lineRule="auto"/>
        <w:rPr>
          <w:rStyle w:val="cf01"/>
          <w:rFonts w:ascii="Tahoma" w:hAnsi="Tahoma" w:cs="Tahoma"/>
          <w:sz w:val="22"/>
          <w:szCs w:val="22"/>
        </w:rPr>
      </w:pPr>
      <w:r w:rsidRPr="004A4B78">
        <w:rPr>
          <w:rStyle w:val="cf01"/>
          <w:rFonts w:ascii="Tahoma" w:hAnsi="Tahoma" w:cs="Tahoma"/>
          <w:sz w:val="22"/>
          <w:szCs w:val="22"/>
        </w:rPr>
        <w:t>You must comply with any testing, evaluation, and treatment from a medical provider, physician, or psychiatrist,</w:t>
      </w:r>
      <w:r w:rsidRPr="004A4B78">
        <w:rPr>
          <w:rFonts w:ascii="Tahoma" w:hAnsi="Tahoma" w:cs="Tahoma"/>
        </w:rPr>
        <w:t xml:space="preserve"> </w:t>
      </w:r>
      <w:r w:rsidRPr="004A4B78">
        <w:rPr>
          <w:rStyle w:val="cf01"/>
          <w:rFonts w:ascii="Tahoma" w:hAnsi="Tahoma" w:cs="Tahoma"/>
          <w:sz w:val="22"/>
          <w:szCs w:val="22"/>
        </w:rPr>
        <w:t>including taking all medications as prescribed or labeled.</w:t>
      </w:r>
    </w:p>
    <w:p w14:paraId="7E31E256" w14:textId="77777777" w:rsidR="0003761E" w:rsidRPr="004A4B78" w:rsidRDefault="0003761E" w:rsidP="0003761E">
      <w:pPr>
        <w:pStyle w:val="ListParagraph"/>
        <w:spacing w:after="0" w:line="240" w:lineRule="auto"/>
        <w:rPr>
          <w:rFonts w:ascii="Tahoma" w:hAnsi="Tahoma" w:cs="Tahoma"/>
        </w:rPr>
      </w:pPr>
    </w:p>
    <w:p w14:paraId="5AC509BB" w14:textId="77777777" w:rsidR="0003761E" w:rsidRPr="004A4B78" w:rsidRDefault="0003761E" w:rsidP="0003761E">
      <w:pPr>
        <w:pStyle w:val="ListParagraph"/>
        <w:numPr>
          <w:ilvl w:val="0"/>
          <w:numId w:val="1"/>
        </w:numPr>
        <w:spacing w:after="0" w:line="240" w:lineRule="auto"/>
        <w:rPr>
          <w:rFonts w:ascii="Tahoma" w:hAnsi="Tahoma" w:cs="Tahoma"/>
        </w:rPr>
      </w:pPr>
      <w:r w:rsidRPr="004A4B78">
        <w:rPr>
          <w:rFonts w:ascii="Tahoma" w:hAnsi="Tahoma" w:cs="Tahoma"/>
        </w:rPr>
        <w:t>You must provide true, complete, and accurate information to members of the SRT.</w:t>
      </w:r>
    </w:p>
    <w:p w14:paraId="54133AF3" w14:textId="77777777" w:rsidR="0003761E" w:rsidRPr="004A4B78" w:rsidRDefault="0003761E" w:rsidP="0003761E">
      <w:pPr>
        <w:pStyle w:val="ListParagraph"/>
        <w:spacing w:after="0" w:line="240" w:lineRule="auto"/>
        <w:rPr>
          <w:rFonts w:ascii="Tahoma" w:hAnsi="Tahoma" w:cs="Tahoma"/>
        </w:rPr>
      </w:pPr>
    </w:p>
    <w:p w14:paraId="00C96B53" w14:textId="77777777" w:rsidR="0003761E" w:rsidRPr="004A4B78" w:rsidRDefault="0003761E" w:rsidP="0003761E">
      <w:pPr>
        <w:pStyle w:val="ListParagraph"/>
        <w:numPr>
          <w:ilvl w:val="0"/>
          <w:numId w:val="1"/>
        </w:numPr>
        <w:spacing w:after="0" w:line="240" w:lineRule="auto"/>
        <w:rPr>
          <w:rFonts w:ascii="Tahoma" w:hAnsi="Tahoma" w:cs="Tahoma"/>
        </w:rPr>
      </w:pPr>
      <w:r w:rsidRPr="004A4B78">
        <w:rPr>
          <w:rFonts w:ascii="Tahoma" w:hAnsi="Tahoma" w:cs="Tahoma"/>
        </w:rPr>
        <w:t xml:space="preserve">You must inform the SRT of your whereabouts and activities. </w:t>
      </w:r>
    </w:p>
    <w:p w14:paraId="4A2709F9" w14:textId="77777777" w:rsidR="0003761E" w:rsidRPr="004A4B78" w:rsidRDefault="0003761E" w:rsidP="0003761E">
      <w:pPr>
        <w:pStyle w:val="ListParagraph"/>
        <w:spacing w:after="0" w:line="240" w:lineRule="auto"/>
        <w:rPr>
          <w:rFonts w:ascii="Tahoma" w:hAnsi="Tahoma" w:cs="Tahoma"/>
        </w:rPr>
      </w:pPr>
    </w:p>
    <w:p w14:paraId="56B65F7C" w14:textId="77777777" w:rsidR="0003761E" w:rsidRPr="004A4B78" w:rsidRDefault="0003761E" w:rsidP="0003761E">
      <w:pPr>
        <w:pStyle w:val="ListParagraph"/>
        <w:numPr>
          <w:ilvl w:val="0"/>
          <w:numId w:val="1"/>
        </w:numPr>
        <w:tabs>
          <w:tab w:val="left" w:pos="6552"/>
        </w:tabs>
        <w:spacing w:after="0" w:line="240" w:lineRule="auto"/>
        <w:rPr>
          <w:rFonts w:ascii="Tahoma" w:hAnsi="Tahoma" w:cs="Tahoma"/>
        </w:rPr>
      </w:pPr>
      <w:r w:rsidRPr="004A4B78">
        <w:rPr>
          <w:rFonts w:ascii="Tahoma" w:hAnsi="Tahoma" w:cs="Tahoma"/>
        </w:rPr>
        <w:t>You must report all law enforcement contact to your agent or case manager as soon as possible.</w:t>
      </w:r>
    </w:p>
    <w:p w14:paraId="2D7A0F09" w14:textId="77777777" w:rsidR="0003761E" w:rsidRPr="004A4B78" w:rsidRDefault="0003761E" w:rsidP="0003761E">
      <w:pPr>
        <w:pStyle w:val="ListParagraph"/>
        <w:spacing w:after="0" w:line="240" w:lineRule="auto"/>
        <w:ind w:left="630"/>
        <w:rPr>
          <w:rFonts w:ascii="Tahoma" w:hAnsi="Tahoma" w:cs="Tahoma"/>
        </w:rPr>
      </w:pPr>
    </w:p>
    <w:p w14:paraId="0A83F693" w14:textId="4BFEEC2F" w:rsidR="0003761E" w:rsidRPr="004A4B78" w:rsidRDefault="0003761E" w:rsidP="0003761E">
      <w:pPr>
        <w:pStyle w:val="ListParagraph"/>
        <w:numPr>
          <w:ilvl w:val="0"/>
          <w:numId w:val="1"/>
        </w:numPr>
        <w:spacing w:after="0" w:line="240" w:lineRule="auto"/>
        <w:rPr>
          <w:rFonts w:ascii="Tahoma" w:hAnsi="Tahoma" w:cs="Tahoma"/>
        </w:rPr>
      </w:pPr>
      <w:r w:rsidRPr="004A4B78">
        <w:rPr>
          <w:rFonts w:ascii="Tahoma" w:hAnsi="Tahoma" w:cs="Tahoma"/>
        </w:rPr>
        <w:t xml:space="preserve">You must report as directed to all appointments with members of the SRT, including DOC agent visits, home visits, sex offender treatment visits, case manager visits, and any other appointments as directed by the SRT. </w:t>
      </w:r>
    </w:p>
    <w:p w14:paraId="03972BEA" w14:textId="77777777" w:rsidR="0003761E" w:rsidRPr="004A4B78" w:rsidRDefault="0003761E" w:rsidP="0003761E">
      <w:pPr>
        <w:pStyle w:val="ListParagraph"/>
        <w:spacing w:after="0" w:line="240" w:lineRule="auto"/>
        <w:ind w:left="360"/>
        <w:rPr>
          <w:rFonts w:ascii="Tahoma" w:hAnsi="Tahoma" w:cs="Tahoma"/>
        </w:rPr>
      </w:pPr>
    </w:p>
    <w:p w14:paraId="597C608F" w14:textId="77777777" w:rsidR="0003761E" w:rsidRPr="004A4B78" w:rsidRDefault="0003761E" w:rsidP="0003761E">
      <w:pPr>
        <w:pStyle w:val="ListParagraph"/>
        <w:numPr>
          <w:ilvl w:val="0"/>
          <w:numId w:val="1"/>
        </w:numPr>
        <w:spacing w:after="0" w:line="240" w:lineRule="auto"/>
        <w:rPr>
          <w:rFonts w:ascii="Tahoma" w:hAnsi="Tahoma" w:cs="Tahoma"/>
        </w:rPr>
      </w:pPr>
      <w:r w:rsidRPr="004A4B78">
        <w:rPr>
          <w:rFonts w:ascii="Tahoma" w:hAnsi="Tahoma" w:cs="Tahoma"/>
        </w:rPr>
        <w:t xml:space="preserve">You must make yourself available for all searches, including but not limited to: residence, property, vehicle, cell phone, computer, or any other electronic device under your control. </w:t>
      </w:r>
    </w:p>
    <w:p w14:paraId="139142C4" w14:textId="77777777" w:rsidR="0003761E" w:rsidRPr="004A4B78" w:rsidRDefault="0003761E" w:rsidP="0003761E">
      <w:pPr>
        <w:pStyle w:val="ListParagraph"/>
        <w:spacing w:after="0" w:line="240" w:lineRule="auto"/>
        <w:rPr>
          <w:rFonts w:ascii="Tahoma" w:hAnsi="Tahoma" w:cs="Tahoma"/>
        </w:rPr>
      </w:pPr>
    </w:p>
    <w:p w14:paraId="46BB137F" w14:textId="76C5F592" w:rsidR="0003761E" w:rsidRPr="004A4B78" w:rsidRDefault="00F12886" w:rsidP="0003761E">
      <w:pPr>
        <w:pStyle w:val="ListParagraph"/>
        <w:numPr>
          <w:ilvl w:val="0"/>
          <w:numId w:val="1"/>
        </w:numPr>
        <w:spacing w:after="0" w:line="240" w:lineRule="auto"/>
        <w:rPr>
          <w:rFonts w:ascii="Tahoma" w:hAnsi="Tahoma" w:cs="Tahoma"/>
        </w:rPr>
      </w:pPr>
      <w:r w:rsidRPr="004A4B78">
        <w:rPr>
          <w:rFonts w:ascii="Tahoma" w:hAnsi="Tahoma" w:cs="Tahoma"/>
        </w:rPr>
        <w:t xml:space="preserve">The SRT must approve, in advance, all persons you contact and the approved means of communication. </w:t>
      </w:r>
      <w:r w:rsidR="0003761E" w:rsidRPr="004A4B78">
        <w:rPr>
          <w:rFonts w:ascii="Tahoma" w:hAnsi="Tahoma" w:cs="Tahoma"/>
        </w:rPr>
        <w:t xml:space="preserve">You must obtain preapproval from the SRT before anyone enters your residence. </w:t>
      </w:r>
    </w:p>
    <w:p w14:paraId="11E7D51E" w14:textId="77777777" w:rsidR="0003761E" w:rsidRPr="004A4B78" w:rsidRDefault="0003761E" w:rsidP="0003761E">
      <w:pPr>
        <w:pStyle w:val="ListParagraph"/>
        <w:spacing w:after="0" w:line="240" w:lineRule="auto"/>
        <w:rPr>
          <w:rFonts w:ascii="Tahoma" w:hAnsi="Tahoma" w:cs="Tahoma"/>
        </w:rPr>
      </w:pPr>
    </w:p>
    <w:p w14:paraId="05E79B8C" w14:textId="088B2112" w:rsidR="0003761E" w:rsidRPr="004A4B78" w:rsidRDefault="0003761E" w:rsidP="0003761E">
      <w:pPr>
        <w:pStyle w:val="ListParagraph"/>
        <w:numPr>
          <w:ilvl w:val="0"/>
          <w:numId w:val="1"/>
        </w:numPr>
        <w:spacing w:after="0" w:line="240" w:lineRule="auto"/>
        <w:rPr>
          <w:rFonts w:ascii="Tahoma" w:hAnsi="Tahoma" w:cs="Tahoma"/>
        </w:rPr>
      </w:pPr>
      <w:r w:rsidRPr="004A4B78">
        <w:rPr>
          <w:rFonts w:ascii="Tahoma" w:hAnsi="Tahoma" w:cs="Tahoma"/>
        </w:rPr>
        <w:t>You must not have any contact with prior victims or their family members or maintain any pictures or other items associated with a victim</w:t>
      </w:r>
      <w:r w:rsidR="00F12886" w:rsidRPr="004A4B78">
        <w:rPr>
          <w:rFonts w:ascii="Tahoma" w:hAnsi="Tahoma" w:cs="Tahoma"/>
        </w:rPr>
        <w:t xml:space="preserve"> without prior approval of your SRT</w:t>
      </w:r>
      <w:r w:rsidR="004F2C7B" w:rsidRPr="004A4B78">
        <w:rPr>
          <w:rFonts w:ascii="Tahoma" w:hAnsi="Tahoma" w:cs="Tahoma"/>
        </w:rPr>
        <w:t>.</w:t>
      </w:r>
    </w:p>
    <w:p w14:paraId="2146ED74" w14:textId="77777777" w:rsidR="0003761E" w:rsidRPr="004A4B78" w:rsidRDefault="0003761E" w:rsidP="00345B57">
      <w:pPr>
        <w:spacing w:after="0" w:line="240" w:lineRule="auto"/>
        <w:rPr>
          <w:rFonts w:ascii="Tahoma" w:hAnsi="Tahoma" w:cs="Tahoma"/>
        </w:rPr>
      </w:pPr>
    </w:p>
    <w:p w14:paraId="4550C1C5" w14:textId="77777777" w:rsidR="005C28A3" w:rsidRPr="004A4B78" w:rsidRDefault="005C28A3" w:rsidP="005C28A3">
      <w:pPr>
        <w:rPr>
          <w:rFonts w:ascii="Tahoma" w:hAnsi="Tahoma" w:cs="Tahoma"/>
        </w:rPr>
      </w:pPr>
    </w:p>
    <w:p w14:paraId="3C8C07B6" w14:textId="645801C7" w:rsidR="0003761E" w:rsidRPr="004A4B78" w:rsidRDefault="0003761E" w:rsidP="0003761E">
      <w:pPr>
        <w:pStyle w:val="ListParagraph"/>
        <w:numPr>
          <w:ilvl w:val="0"/>
          <w:numId w:val="1"/>
        </w:numPr>
        <w:spacing w:after="0" w:line="240" w:lineRule="auto"/>
        <w:rPr>
          <w:rFonts w:ascii="Tahoma" w:hAnsi="Tahoma" w:cs="Tahoma"/>
        </w:rPr>
      </w:pPr>
      <w:r w:rsidRPr="004A4B78">
        <w:rPr>
          <w:rFonts w:ascii="Tahoma" w:hAnsi="Tahoma" w:cs="Tahoma"/>
        </w:rPr>
        <w:lastRenderedPageBreak/>
        <w:t>You must not have any contact with any person under the age of 18. Any exception must be approved by the SRT.</w:t>
      </w:r>
      <w:r w:rsidR="00F12886" w:rsidRPr="004A4B78">
        <w:rPr>
          <w:rFonts w:ascii="Tahoma" w:hAnsi="Tahoma" w:cs="Tahoma"/>
        </w:rPr>
        <w:br/>
      </w:r>
    </w:p>
    <w:p w14:paraId="43C461AF" w14:textId="77777777" w:rsidR="0003761E" w:rsidRPr="004A4B78" w:rsidRDefault="0003761E" w:rsidP="0003761E">
      <w:pPr>
        <w:pStyle w:val="ListParagraph"/>
        <w:numPr>
          <w:ilvl w:val="0"/>
          <w:numId w:val="1"/>
        </w:numPr>
        <w:tabs>
          <w:tab w:val="left" w:pos="6552"/>
        </w:tabs>
        <w:spacing w:after="0" w:line="240" w:lineRule="auto"/>
        <w:rPr>
          <w:rFonts w:ascii="Tahoma" w:hAnsi="Tahoma" w:cs="Tahoma"/>
        </w:rPr>
      </w:pPr>
      <w:r w:rsidRPr="004A4B78">
        <w:rPr>
          <w:rFonts w:ascii="Tahoma" w:hAnsi="Tahoma" w:cs="Tahoma"/>
        </w:rPr>
        <w:t xml:space="preserve">You must disclose your prior sexual and violent offenses and behaviors to all approved contacts as directed by the SRT. A member of the SRT may contact the person or organization to confirm the disclosure of this information. </w:t>
      </w:r>
    </w:p>
    <w:p w14:paraId="5FE43D74" w14:textId="77777777" w:rsidR="0003761E" w:rsidRPr="004A4B78" w:rsidRDefault="0003761E" w:rsidP="0003761E">
      <w:pPr>
        <w:pStyle w:val="ListParagraph"/>
        <w:tabs>
          <w:tab w:val="left" w:pos="6552"/>
        </w:tabs>
        <w:spacing w:after="0" w:line="240" w:lineRule="auto"/>
        <w:ind w:left="630"/>
        <w:rPr>
          <w:rFonts w:ascii="Tahoma" w:hAnsi="Tahoma" w:cs="Tahoma"/>
        </w:rPr>
      </w:pPr>
    </w:p>
    <w:p w14:paraId="521684E6" w14:textId="357BF59E" w:rsidR="0003761E" w:rsidRPr="004A4B78" w:rsidRDefault="0003761E" w:rsidP="0003761E">
      <w:pPr>
        <w:pStyle w:val="ListParagraph"/>
        <w:numPr>
          <w:ilvl w:val="0"/>
          <w:numId w:val="1"/>
        </w:numPr>
        <w:spacing w:after="0" w:line="240" w:lineRule="auto"/>
        <w:rPr>
          <w:rFonts w:ascii="Tahoma" w:hAnsi="Tahoma" w:cs="Tahoma"/>
        </w:rPr>
      </w:pPr>
      <w:r w:rsidRPr="004A4B78">
        <w:rPr>
          <w:rStyle w:val="ui-provider"/>
          <w:rFonts w:ascii="Tahoma" w:hAnsi="Tahoma" w:cs="Tahoma"/>
        </w:rPr>
        <w:t xml:space="preserve">You must not be in a location that is frequented by minors without approval of SRT, including but not limited to the following: school premises, </w:t>
      </w:r>
      <w:r w:rsidR="004027CE" w:rsidRPr="004A4B78">
        <w:rPr>
          <w:rStyle w:val="ui-provider"/>
          <w:rFonts w:ascii="Tahoma" w:hAnsi="Tahoma" w:cs="Tahoma"/>
        </w:rPr>
        <w:t>childcare</w:t>
      </w:r>
      <w:r w:rsidRPr="004A4B78">
        <w:rPr>
          <w:rStyle w:val="ui-provider"/>
          <w:rFonts w:ascii="Tahoma" w:hAnsi="Tahoma" w:cs="Tahoma"/>
        </w:rPr>
        <w:t xml:space="preserve"> facility, public park, place of worship, or youth center.</w:t>
      </w:r>
    </w:p>
    <w:p w14:paraId="44F54BC3" w14:textId="77777777" w:rsidR="0003761E" w:rsidRPr="004A4B78" w:rsidRDefault="0003761E" w:rsidP="0003761E">
      <w:pPr>
        <w:pStyle w:val="ListParagraph"/>
        <w:spacing w:after="0" w:line="240" w:lineRule="auto"/>
        <w:rPr>
          <w:rFonts w:ascii="Tahoma" w:hAnsi="Tahoma" w:cs="Tahoma"/>
        </w:rPr>
      </w:pPr>
    </w:p>
    <w:p w14:paraId="4F4B8309" w14:textId="1ED54D38" w:rsidR="0003761E" w:rsidRPr="004A4B78" w:rsidRDefault="0003761E" w:rsidP="0003761E">
      <w:pPr>
        <w:pStyle w:val="ListParagraph"/>
        <w:numPr>
          <w:ilvl w:val="0"/>
          <w:numId w:val="1"/>
        </w:numPr>
        <w:rPr>
          <w:rFonts w:ascii="Tahoma" w:hAnsi="Tahoma" w:cs="Tahoma"/>
        </w:rPr>
      </w:pPr>
      <w:r w:rsidRPr="004A4B78">
        <w:rPr>
          <w:rFonts w:ascii="Tahoma" w:hAnsi="Tahoma" w:cs="Tahoma"/>
        </w:rPr>
        <w:t>You must not pursue, establish, or seek a sexual, romantic, or dating relationship without SRT approval. You must have no sexual contact without SRT approval.</w:t>
      </w:r>
    </w:p>
    <w:p w14:paraId="53C41FCF" w14:textId="77777777" w:rsidR="0003761E" w:rsidRPr="004A4B78" w:rsidRDefault="0003761E" w:rsidP="0003761E">
      <w:pPr>
        <w:pStyle w:val="NoSpacing"/>
        <w:numPr>
          <w:ilvl w:val="0"/>
          <w:numId w:val="1"/>
        </w:numPr>
        <w:contextualSpacing/>
        <w:rPr>
          <w:rFonts w:ascii="Tahoma" w:hAnsi="Tahoma" w:cs="Tahoma"/>
        </w:rPr>
      </w:pPr>
      <w:r w:rsidRPr="004A4B78">
        <w:rPr>
          <w:rFonts w:ascii="Tahoma" w:hAnsi="Tahoma" w:cs="Tahoma"/>
        </w:rPr>
        <w:t xml:space="preserve">You must reside only at your designated and approved residence. </w:t>
      </w:r>
      <w:r w:rsidRPr="004A4B78">
        <w:rPr>
          <w:rStyle w:val="ui-provider"/>
          <w:rFonts w:ascii="Tahoma" w:hAnsi="Tahoma" w:cs="Tahoma"/>
        </w:rPr>
        <w:t>You must not change residences or establish alternative living arrangements. In the case of an emergency that renders your</w:t>
      </w:r>
      <w:r w:rsidRPr="004A4B78">
        <w:rPr>
          <w:rFonts w:ascii="Tahoma" w:hAnsi="Tahoma" w:cs="Tahoma"/>
        </w:rPr>
        <w:t xml:space="preserve"> </w:t>
      </w:r>
      <w:r w:rsidRPr="004A4B78">
        <w:rPr>
          <w:rStyle w:val="ui-provider"/>
          <w:rFonts w:ascii="Tahoma" w:hAnsi="Tahoma" w:cs="Tahoma"/>
        </w:rPr>
        <w:t>residence uninhabitable, immediately notify a member of the SRT.</w:t>
      </w:r>
      <w:r w:rsidRPr="004A4B78">
        <w:rPr>
          <w:rFonts w:ascii="Tahoma" w:hAnsi="Tahoma" w:cs="Tahoma"/>
        </w:rPr>
        <w:t xml:space="preserve"> </w:t>
      </w:r>
    </w:p>
    <w:p w14:paraId="26051B99" w14:textId="77777777" w:rsidR="0003761E" w:rsidRPr="004A4B78" w:rsidRDefault="0003761E" w:rsidP="0003761E">
      <w:pPr>
        <w:pStyle w:val="ListParagraph"/>
        <w:spacing w:after="0" w:line="240" w:lineRule="auto"/>
        <w:rPr>
          <w:rFonts w:ascii="Tahoma" w:hAnsi="Tahoma" w:cs="Tahoma"/>
        </w:rPr>
      </w:pPr>
    </w:p>
    <w:p w14:paraId="2D00766E" w14:textId="7758622A" w:rsidR="0003761E" w:rsidRPr="004A4B78" w:rsidRDefault="0003761E" w:rsidP="0003761E">
      <w:pPr>
        <w:pStyle w:val="ListParagraph"/>
        <w:numPr>
          <w:ilvl w:val="0"/>
          <w:numId w:val="1"/>
        </w:numPr>
        <w:spacing w:after="0" w:line="240" w:lineRule="auto"/>
        <w:rPr>
          <w:rFonts w:ascii="Tahoma" w:hAnsi="Tahoma" w:cs="Tahoma"/>
        </w:rPr>
      </w:pPr>
      <w:r w:rsidRPr="004A4B78">
        <w:rPr>
          <w:rFonts w:ascii="Tahoma" w:hAnsi="Tahoma" w:cs="Tahoma"/>
        </w:rPr>
        <w:t xml:space="preserve">You must not contact or enter any establishment involved in the sex industry, including but not limited to: massage parlors or adult entertainment </w:t>
      </w:r>
      <w:r w:rsidR="00D65C71" w:rsidRPr="004A4B78">
        <w:rPr>
          <w:rFonts w:ascii="Tahoma" w:hAnsi="Tahoma" w:cs="Tahoma"/>
        </w:rPr>
        <w:t>businesses</w:t>
      </w:r>
      <w:r w:rsidRPr="004A4B78">
        <w:rPr>
          <w:rFonts w:ascii="Tahoma" w:hAnsi="Tahoma" w:cs="Tahoma"/>
        </w:rPr>
        <w:t>. You must not use any sex-related services.</w:t>
      </w:r>
    </w:p>
    <w:p w14:paraId="0179C45D" w14:textId="77777777" w:rsidR="0003761E" w:rsidRPr="004A4B78" w:rsidRDefault="0003761E" w:rsidP="0003761E">
      <w:pPr>
        <w:pStyle w:val="ListParagraph"/>
        <w:tabs>
          <w:tab w:val="left" w:pos="6552"/>
        </w:tabs>
        <w:spacing w:after="0" w:line="240" w:lineRule="auto"/>
        <w:ind w:left="630"/>
        <w:rPr>
          <w:rFonts w:ascii="Tahoma" w:hAnsi="Tahoma" w:cs="Tahoma"/>
        </w:rPr>
      </w:pPr>
    </w:p>
    <w:p w14:paraId="376EC521" w14:textId="02CB7B7F" w:rsidR="0003761E" w:rsidRPr="004A4B78" w:rsidRDefault="0003761E" w:rsidP="0003761E">
      <w:pPr>
        <w:pStyle w:val="ListParagraph"/>
        <w:numPr>
          <w:ilvl w:val="0"/>
          <w:numId w:val="1"/>
        </w:numPr>
        <w:tabs>
          <w:tab w:val="left" w:pos="6552"/>
        </w:tabs>
        <w:spacing w:after="0" w:line="240" w:lineRule="auto"/>
        <w:rPr>
          <w:rFonts w:ascii="Tahoma" w:hAnsi="Tahoma" w:cs="Tahoma"/>
        </w:rPr>
      </w:pPr>
      <w:r w:rsidRPr="004A4B78">
        <w:rPr>
          <w:rFonts w:ascii="Tahoma" w:hAnsi="Tahoma" w:cs="Tahoma"/>
        </w:rPr>
        <w:t>You must not own, possess, nor have access to any electronic devices that may have internet access. You must not have internet access without prior approval of the SRT. This includes any social media</w:t>
      </w:r>
      <w:r w:rsidR="00FA0E8A" w:rsidRPr="004A4B78">
        <w:rPr>
          <w:rFonts w:ascii="Tahoma" w:hAnsi="Tahoma" w:cs="Tahoma"/>
        </w:rPr>
        <w:t xml:space="preserve"> access or accounts created </w:t>
      </w:r>
      <w:r w:rsidR="00B07F0C" w:rsidRPr="004A4B78">
        <w:rPr>
          <w:rFonts w:ascii="Tahoma" w:hAnsi="Tahoma" w:cs="Tahoma"/>
        </w:rPr>
        <w:t xml:space="preserve">or managed </w:t>
      </w:r>
      <w:r w:rsidR="00FA0E8A" w:rsidRPr="004A4B78">
        <w:rPr>
          <w:rFonts w:ascii="Tahoma" w:hAnsi="Tahoma" w:cs="Tahoma"/>
        </w:rPr>
        <w:t>by yourself or others on your behalf</w:t>
      </w:r>
      <w:r w:rsidRPr="004A4B78">
        <w:rPr>
          <w:rFonts w:ascii="Tahoma" w:hAnsi="Tahoma" w:cs="Tahoma"/>
        </w:rPr>
        <w:t xml:space="preserve">. </w:t>
      </w:r>
    </w:p>
    <w:p w14:paraId="2F8D5650" w14:textId="77777777" w:rsidR="0003761E" w:rsidRPr="004A4B78" w:rsidRDefault="0003761E" w:rsidP="0003761E">
      <w:pPr>
        <w:pStyle w:val="ListParagraph"/>
        <w:spacing w:after="0" w:line="240" w:lineRule="auto"/>
        <w:rPr>
          <w:rFonts w:ascii="Tahoma" w:hAnsi="Tahoma" w:cs="Tahoma"/>
        </w:rPr>
      </w:pPr>
    </w:p>
    <w:p w14:paraId="5C34F967" w14:textId="77777777" w:rsidR="0003761E" w:rsidRPr="004A4B78" w:rsidRDefault="0003761E" w:rsidP="0003761E">
      <w:pPr>
        <w:pStyle w:val="ListParagraph"/>
        <w:numPr>
          <w:ilvl w:val="0"/>
          <w:numId w:val="1"/>
        </w:numPr>
        <w:tabs>
          <w:tab w:val="left" w:pos="6552"/>
        </w:tabs>
        <w:spacing w:after="0" w:line="240" w:lineRule="auto"/>
        <w:rPr>
          <w:rFonts w:ascii="Tahoma" w:hAnsi="Tahoma" w:cs="Tahoma"/>
        </w:rPr>
      </w:pPr>
      <w:r w:rsidRPr="004A4B78">
        <w:rPr>
          <w:rFonts w:ascii="Tahoma" w:hAnsi="Tahoma" w:cs="Tahoma"/>
        </w:rPr>
        <w:t xml:space="preserve">You must not own, possess, nor have access to any electronic storage devices without prior approval of the SRT. </w:t>
      </w:r>
    </w:p>
    <w:p w14:paraId="7750C30D" w14:textId="77777777" w:rsidR="0003761E" w:rsidRPr="004A4B78" w:rsidRDefault="0003761E" w:rsidP="0003761E">
      <w:pPr>
        <w:pStyle w:val="ListParagraph"/>
        <w:tabs>
          <w:tab w:val="left" w:pos="6552"/>
        </w:tabs>
        <w:spacing w:after="0" w:line="240" w:lineRule="auto"/>
        <w:ind w:left="630"/>
        <w:rPr>
          <w:rFonts w:ascii="Tahoma" w:hAnsi="Tahoma" w:cs="Tahoma"/>
        </w:rPr>
      </w:pPr>
    </w:p>
    <w:p w14:paraId="7057B35E" w14:textId="77777777" w:rsidR="0003761E" w:rsidRPr="004A4B78" w:rsidRDefault="0003761E" w:rsidP="0003761E">
      <w:pPr>
        <w:pStyle w:val="ListParagraph"/>
        <w:numPr>
          <w:ilvl w:val="0"/>
          <w:numId w:val="1"/>
        </w:numPr>
        <w:tabs>
          <w:tab w:val="left" w:pos="6552"/>
        </w:tabs>
        <w:spacing w:after="0" w:line="240" w:lineRule="auto"/>
        <w:rPr>
          <w:rFonts w:ascii="Tahoma" w:hAnsi="Tahoma" w:cs="Tahoma"/>
        </w:rPr>
      </w:pPr>
      <w:r w:rsidRPr="004A4B78">
        <w:rPr>
          <w:rFonts w:ascii="Tahoma" w:hAnsi="Tahoma" w:cs="Tahoma"/>
        </w:rPr>
        <w:t xml:space="preserve">You must report all passwords, screennames, usernames, email addresses, and any other electronic identifiers you may have to the SRT. </w:t>
      </w:r>
    </w:p>
    <w:p w14:paraId="6F8921D8" w14:textId="77777777" w:rsidR="0003761E" w:rsidRPr="004A4B78" w:rsidRDefault="0003761E" w:rsidP="0003761E">
      <w:pPr>
        <w:pStyle w:val="ListParagraph"/>
        <w:spacing w:after="0" w:line="240" w:lineRule="auto"/>
        <w:rPr>
          <w:rFonts w:ascii="Tahoma" w:hAnsi="Tahoma" w:cs="Tahoma"/>
        </w:rPr>
      </w:pPr>
    </w:p>
    <w:p w14:paraId="7AE44FAE" w14:textId="73B4600B" w:rsidR="0003761E" w:rsidRPr="004A4B78" w:rsidRDefault="0003761E" w:rsidP="0003761E">
      <w:pPr>
        <w:pStyle w:val="ListParagraph"/>
        <w:numPr>
          <w:ilvl w:val="0"/>
          <w:numId w:val="1"/>
        </w:numPr>
        <w:tabs>
          <w:tab w:val="left" w:pos="6552"/>
        </w:tabs>
        <w:spacing w:after="0" w:line="240" w:lineRule="auto"/>
        <w:rPr>
          <w:rFonts w:ascii="Tahoma" w:hAnsi="Tahoma" w:cs="Tahoma"/>
        </w:rPr>
      </w:pPr>
      <w:r w:rsidRPr="004A4B78">
        <w:rPr>
          <w:rFonts w:ascii="Tahoma" w:hAnsi="Tahoma" w:cs="Tahoma"/>
        </w:rPr>
        <w:t>You must not own, possess, nor have access to any pornography, child-like pornographic material, child-like games, toys, nor clothes. Any exceptions must be approved by the SRT.</w:t>
      </w:r>
    </w:p>
    <w:p w14:paraId="23D1BBED" w14:textId="77777777" w:rsidR="0003761E" w:rsidRPr="004A4B78" w:rsidRDefault="0003761E" w:rsidP="0003761E">
      <w:pPr>
        <w:pStyle w:val="ListParagraph"/>
        <w:tabs>
          <w:tab w:val="left" w:pos="6552"/>
        </w:tabs>
        <w:spacing w:after="0" w:line="240" w:lineRule="auto"/>
        <w:rPr>
          <w:rFonts w:ascii="Tahoma" w:hAnsi="Tahoma" w:cs="Tahoma"/>
        </w:rPr>
      </w:pPr>
    </w:p>
    <w:p w14:paraId="4023345C" w14:textId="69BF151C" w:rsidR="0003761E" w:rsidRPr="004A4B78" w:rsidRDefault="0003761E" w:rsidP="0003761E">
      <w:pPr>
        <w:pStyle w:val="ListParagraph"/>
        <w:numPr>
          <w:ilvl w:val="0"/>
          <w:numId w:val="1"/>
        </w:numPr>
        <w:tabs>
          <w:tab w:val="left" w:pos="6552"/>
        </w:tabs>
        <w:spacing w:after="0" w:line="240" w:lineRule="auto"/>
        <w:rPr>
          <w:rFonts w:ascii="Tahoma" w:hAnsi="Tahoma" w:cs="Tahoma"/>
        </w:rPr>
      </w:pPr>
      <w:r w:rsidRPr="004A4B78">
        <w:rPr>
          <w:rFonts w:ascii="Tahoma" w:hAnsi="Tahoma" w:cs="Tahoma"/>
        </w:rPr>
        <w:t xml:space="preserve">You must not </w:t>
      </w:r>
      <w:r w:rsidR="004027CE" w:rsidRPr="004A4B78">
        <w:rPr>
          <w:rFonts w:ascii="Tahoma" w:hAnsi="Tahoma" w:cs="Tahoma"/>
        </w:rPr>
        <w:t xml:space="preserve">own or house </w:t>
      </w:r>
      <w:r w:rsidRPr="004A4B78">
        <w:rPr>
          <w:rFonts w:ascii="Tahoma" w:hAnsi="Tahoma" w:cs="Tahoma"/>
        </w:rPr>
        <w:t xml:space="preserve">a pet, pet food, or pet supplies. </w:t>
      </w:r>
    </w:p>
    <w:p w14:paraId="219C8F48" w14:textId="77777777" w:rsidR="0003761E" w:rsidRPr="004A4B78" w:rsidRDefault="0003761E" w:rsidP="0003761E">
      <w:pPr>
        <w:pStyle w:val="NoSpacing"/>
        <w:ind w:left="630"/>
        <w:contextualSpacing/>
        <w:rPr>
          <w:rFonts w:ascii="Tahoma" w:hAnsi="Tahoma" w:cs="Tahoma"/>
        </w:rPr>
      </w:pPr>
    </w:p>
    <w:p w14:paraId="0E31792D" w14:textId="77777777" w:rsidR="0003761E" w:rsidRPr="004A4B78" w:rsidRDefault="0003761E" w:rsidP="0003761E">
      <w:pPr>
        <w:pStyle w:val="ListParagraph"/>
        <w:numPr>
          <w:ilvl w:val="0"/>
          <w:numId w:val="1"/>
        </w:numPr>
        <w:tabs>
          <w:tab w:val="left" w:pos="6552"/>
        </w:tabs>
        <w:spacing w:after="0" w:line="240" w:lineRule="auto"/>
        <w:rPr>
          <w:rFonts w:ascii="Tahoma" w:hAnsi="Tahoma" w:cs="Tahoma"/>
        </w:rPr>
      </w:pPr>
      <w:r w:rsidRPr="004A4B78">
        <w:rPr>
          <w:rFonts w:ascii="Tahoma" w:hAnsi="Tahoma" w:cs="Tahoma"/>
        </w:rPr>
        <w:t xml:space="preserve">You must seek, obtain, and maintain employment, unless the SRT excuses you from doing so. You must get approval from the SRT before accepting employment. You must report any changes of employment status to the SRT within 72 hours. If you are terminated from your employment, you must call your case manager immediately. You must not work in any occupation, business, or profession, or participate in any volunteer activity where you have access to children under the age of 18 without prior approval from the SRT. </w:t>
      </w:r>
    </w:p>
    <w:p w14:paraId="1B0279C8" w14:textId="77777777" w:rsidR="0003761E" w:rsidRPr="004A4B78" w:rsidRDefault="0003761E" w:rsidP="0003761E">
      <w:pPr>
        <w:pStyle w:val="ListParagraph"/>
        <w:spacing w:after="0" w:line="240" w:lineRule="auto"/>
        <w:rPr>
          <w:rFonts w:ascii="Tahoma" w:hAnsi="Tahoma" w:cs="Tahoma"/>
        </w:rPr>
      </w:pPr>
    </w:p>
    <w:p w14:paraId="4906BD9B" w14:textId="2E0095A8" w:rsidR="0003761E" w:rsidRPr="004A4B78" w:rsidRDefault="0003761E" w:rsidP="0003761E">
      <w:pPr>
        <w:pStyle w:val="ListParagraph"/>
        <w:numPr>
          <w:ilvl w:val="0"/>
          <w:numId w:val="1"/>
        </w:numPr>
        <w:spacing w:after="0" w:line="240" w:lineRule="auto"/>
        <w:rPr>
          <w:rFonts w:ascii="Tahoma" w:hAnsi="Tahoma" w:cs="Tahoma"/>
        </w:rPr>
      </w:pPr>
      <w:r w:rsidRPr="004A4B78">
        <w:rPr>
          <w:rFonts w:ascii="Tahoma" w:hAnsi="Tahoma" w:cs="Tahoma"/>
        </w:rPr>
        <w:t>You must contribute to your cost of living based on your ability to pay in accordance with Supervised Release policies and Wis</w:t>
      </w:r>
      <w:r w:rsidR="00EB3B89" w:rsidRPr="004A4B78">
        <w:rPr>
          <w:rFonts w:ascii="Tahoma" w:hAnsi="Tahoma" w:cs="Tahoma"/>
        </w:rPr>
        <w:t>.</w:t>
      </w:r>
      <w:r w:rsidRPr="004A4B78">
        <w:rPr>
          <w:rFonts w:ascii="Tahoma" w:hAnsi="Tahoma" w:cs="Tahoma"/>
        </w:rPr>
        <w:t xml:space="preserve"> Sta</w:t>
      </w:r>
      <w:r w:rsidR="00EB3B89" w:rsidRPr="004A4B78">
        <w:rPr>
          <w:rFonts w:ascii="Tahoma" w:hAnsi="Tahoma" w:cs="Tahoma"/>
        </w:rPr>
        <w:t>t.</w:t>
      </w:r>
      <w:r w:rsidRPr="004A4B78">
        <w:rPr>
          <w:rFonts w:ascii="Tahoma" w:hAnsi="Tahoma" w:cs="Tahoma"/>
        </w:rPr>
        <w:t xml:space="preserve"> § 46.10.</w:t>
      </w:r>
    </w:p>
    <w:p w14:paraId="22A4B5E2" w14:textId="77777777" w:rsidR="0003761E" w:rsidRPr="004A4B78" w:rsidRDefault="0003761E" w:rsidP="0003761E">
      <w:pPr>
        <w:pStyle w:val="ListParagraph"/>
        <w:spacing w:after="0" w:line="240" w:lineRule="auto"/>
        <w:rPr>
          <w:rFonts w:ascii="Tahoma" w:hAnsi="Tahoma" w:cs="Tahoma"/>
        </w:rPr>
      </w:pPr>
    </w:p>
    <w:p w14:paraId="3813C3EB" w14:textId="2F73D5BD" w:rsidR="00967026" w:rsidRPr="004A4B78" w:rsidRDefault="0003761E" w:rsidP="00967026">
      <w:pPr>
        <w:pStyle w:val="ListParagraph"/>
        <w:numPr>
          <w:ilvl w:val="0"/>
          <w:numId w:val="1"/>
        </w:numPr>
        <w:rPr>
          <w:rFonts w:ascii="Tahoma" w:hAnsi="Tahoma" w:cs="Tahoma"/>
        </w:rPr>
      </w:pPr>
      <w:r w:rsidRPr="004A4B78">
        <w:rPr>
          <w:rStyle w:val="ui-provider"/>
          <w:rFonts w:ascii="Tahoma" w:hAnsi="Tahoma" w:cs="Tahoma"/>
        </w:rPr>
        <w:t>You must receive approval in advance from the SRT for all activities and purchases.</w:t>
      </w:r>
    </w:p>
    <w:p w14:paraId="3D7DFE51" w14:textId="1FDA4763" w:rsidR="0003761E" w:rsidRPr="004A4B78" w:rsidRDefault="0003761E" w:rsidP="0003761E">
      <w:pPr>
        <w:pStyle w:val="NoSpacing"/>
        <w:numPr>
          <w:ilvl w:val="0"/>
          <w:numId w:val="1"/>
        </w:numPr>
        <w:contextualSpacing/>
        <w:rPr>
          <w:rFonts w:ascii="Tahoma" w:hAnsi="Tahoma" w:cs="Tahoma"/>
        </w:rPr>
      </w:pPr>
      <w:r w:rsidRPr="004A4B78">
        <w:rPr>
          <w:rFonts w:ascii="Tahoma" w:hAnsi="Tahoma" w:cs="Tahoma"/>
        </w:rPr>
        <w:t xml:space="preserve">You must obtain approval from the SRT before borrowing or lending money or obtaining and using a credit card. </w:t>
      </w:r>
    </w:p>
    <w:p w14:paraId="259239AD" w14:textId="77777777" w:rsidR="0003761E" w:rsidRPr="004A4B78" w:rsidRDefault="0003761E" w:rsidP="0003761E">
      <w:pPr>
        <w:pStyle w:val="NoSpacing"/>
        <w:contextualSpacing/>
        <w:rPr>
          <w:rFonts w:ascii="Tahoma" w:hAnsi="Tahoma" w:cs="Tahoma"/>
        </w:rPr>
      </w:pPr>
    </w:p>
    <w:p w14:paraId="31DB9F43" w14:textId="4344AC91" w:rsidR="0003761E" w:rsidRPr="004A4B78" w:rsidRDefault="0003761E" w:rsidP="00345B57">
      <w:pPr>
        <w:pStyle w:val="NoSpacing"/>
        <w:numPr>
          <w:ilvl w:val="0"/>
          <w:numId w:val="1"/>
        </w:numPr>
        <w:contextualSpacing/>
        <w:rPr>
          <w:rFonts w:ascii="Tahoma" w:hAnsi="Tahoma" w:cs="Tahoma"/>
        </w:rPr>
      </w:pPr>
      <w:r w:rsidRPr="004A4B78">
        <w:rPr>
          <w:rFonts w:ascii="Tahoma" w:hAnsi="Tahoma" w:cs="Tahoma"/>
        </w:rPr>
        <w:lastRenderedPageBreak/>
        <w:t>You must pay all court</w:t>
      </w:r>
      <w:r w:rsidR="004027CE" w:rsidRPr="004A4B78">
        <w:rPr>
          <w:rFonts w:ascii="Tahoma" w:hAnsi="Tahoma" w:cs="Tahoma"/>
        </w:rPr>
        <w:t>-</w:t>
      </w:r>
      <w:r w:rsidRPr="004A4B78">
        <w:rPr>
          <w:rFonts w:ascii="Tahoma" w:hAnsi="Tahoma" w:cs="Tahoma"/>
        </w:rPr>
        <w:t>ordered financial obligations and treatment copays.</w:t>
      </w:r>
      <w:r w:rsidR="004027CE" w:rsidRPr="004A4B78">
        <w:rPr>
          <w:rFonts w:ascii="Tahoma" w:hAnsi="Tahoma" w:cs="Tahoma"/>
        </w:rPr>
        <w:br/>
      </w:r>
    </w:p>
    <w:p w14:paraId="1DFCF8CD" w14:textId="3EE89B6A" w:rsidR="0003761E" w:rsidRPr="004A4B78" w:rsidRDefault="0003761E" w:rsidP="0003761E">
      <w:pPr>
        <w:pStyle w:val="ListParagraph"/>
        <w:numPr>
          <w:ilvl w:val="0"/>
          <w:numId w:val="1"/>
        </w:numPr>
        <w:rPr>
          <w:rFonts w:ascii="Tahoma" w:hAnsi="Tahoma" w:cs="Tahoma"/>
        </w:rPr>
      </w:pPr>
      <w:r w:rsidRPr="004A4B78">
        <w:rPr>
          <w:rFonts w:ascii="Tahoma" w:hAnsi="Tahoma" w:cs="Tahoma"/>
        </w:rPr>
        <w:t>All gifts and inheritances must be disclosed to the SRT and will be reviewed according to SR policies.</w:t>
      </w:r>
    </w:p>
    <w:p w14:paraId="3FE4C5DA" w14:textId="77777777" w:rsidR="0003761E" w:rsidRPr="004A4B78" w:rsidRDefault="0003761E" w:rsidP="0003761E">
      <w:pPr>
        <w:pStyle w:val="NoSpacing"/>
        <w:numPr>
          <w:ilvl w:val="0"/>
          <w:numId w:val="1"/>
        </w:numPr>
        <w:contextualSpacing/>
        <w:rPr>
          <w:rFonts w:ascii="Tahoma" w:hAnsi="Tahoma" w:cs="Tahoma"/>
        </w:rPr>
      </w:pPr>
      <w:r w:rsidRPr="004A4B78">
        <w:rPr>
          <w:rFonts w:ascii="Tahoma" w:hAnsi="Tahoma" w:cs="Tahoma"/>
        </w:rPr>
        <w:t xml:space="preserve">You must obtain approval from the SRT before buying, operating, selling, or trading a vehicle. </w:t>
      </w:r>
    </w:p>
    <w:p w14:paraId="468720D3" w14:textId="77777777" w:rsidR="0003761E" w:rsidRPr="004A4B78" w:rsidRDefault="0003761E" w:rsidP="0003761E">
      <w:pPr>
        <w:pStyle w:val="ListParagraph"/>
        <w:spacing w:after="0" w:line="240" w:lineRule="auto"/>
        <w:rPr>
          <w:rFonts w:ascii="Tahoma" w:hAnsi="Tahoma" w:cs="Tahoma"/>
        </w:rPr>
      </w:pPr>
    </w:p>
    <w:p w14:paraId="5A5423A7" w14:textId="1A5A471F" w:rsidR="001216F1" w:rsidRPr="004A4B78" w:rsidRDefault="0003761E" w:rsidP="001216F1">
      <w:pPr>
        <w:numPr>
          <w:ilvl w:val="0"/>
          <w:numId w:val="1"/>
        </w:numPr>
        <w:contextualSpacing/>
        <w:rPr>
          <w:rFonts w:ascii="Tahoma" w:hAnsi="Tahoma" w:cs="Tahoma"/>
        </w:rPr>
      </w:pPr>
      <w:r w:rsidRPr="004A4B78">
        <w:rPr>
          <w:rFonts w:ascii="Tahoma" w:hAnsi="Tahoma" w:cs="Tahoma"/>
        </w:rPr>
        <w:t>You must abide by all rules for any detention, treatment, or correctional facility in which you may be confined</w:t>
      </w:r>
      <w:r w:rsidR="00011B22" w:rsidRPr="004A4B78">
        <w:rPr>
          <w:rFonts w:ascii="Tahoma" w:hAnsi="Tahoma" w:cs="Tahoma"/>
        </w:rPr>
        <w:t>.</w:t>
      </w:r>
    </w:p>
    <w:p w14:paraId="0CAE084F" w14:textId="77777777" w:rsidR="001216F1" w:rsidRPr="004A4B78" w:rsidRDefault="001216F1" w:rsidP="001216F1">
      <w:pPr>
        <w:contextualSpacing/>
        <w:rPr>
          <w:rFonts w:ascii="Tahoma" w:hAnsi="Tahoma" w:cs="Tahoma"/>
        </w:rPr>
      </w:pPr>
    </w:p>
    <w:p w14:paraId="167C0F33" w14:textId="17CA1A37" w:rsidR="0003761E" w:rsidRPr="004A4B78" w:rsidRDefault="0003761E" w:rsidP="001216F1">
      <w:pPr>
        <w:numPr>
          <w:ilvl w:val="0"/>
          <w:numId w:val="1"/>
        </w:numPr>
        <w:contextualSpacing/>
        <w:rPr>
          <w:rFonts w:ascii="Tahoma" w:hAnsi="Tahoma" w:cs="Tahoma"/>
        </w:rPr>
      </w:pPr>
      <w:r w:rsidRPr="004A4B78">
        <w:rPr>
          <w:rFonts w:ascii="Tahoma" w:hAnsi="Tahoma" w:cs="Tahoma"/>
        </w:rPr>
        <w:t>You are prohibited from leaving the State of Wisconsin without prior approval from the SRT.</w:t>
      </w:r>
    </w:p>
    <w:p w14:paraId="305FCEFA" w14:textId="77777777" w:rsidR="0003761E" w:rsidRPr="004A4B78" w:rsidRDefault="0003761E" w:rsidP="0003761E">
      <w:pPr>
        <w:spacing w:after="0" w:line="240" w:lineRule="auto"/>
        <w:contextualSpacing/>
        <w:rPr>
          <w:rFonts w:ascii="Tahoma" w:hAnsi="Tahoma" w:cs="Tahoma"/>
        </w:rPr>
      </w:pPr>
    </w:p>
    <w:p w14:paraId="6694102E" w14:textId="309948AD" w:rsidR="0003761E" w:rsidRPr="004A4B78" w:rsidRDefault="0003761E" w:rsidP="0003761E">
      <w:pPr>
        <w:pStyle w:val="ListParagraph"/>
        <w:numPr>
          <w:ilvl w:val="0"/>
          <w:numId w:val="1"/>
        </w:numPr>
        <w:tabs>
          <w:tab w:val="left" w:pos="6552"/>
        </w:tabs>
        <w:spacing w:after="0" w:line="240" w:lineRule="auto"/>
        <w:rPr>
          <w:rStyle w:val="ui-provider"/>
          <w:rFonts w:ascii="Tahoma" w:hAnsi="Tahoma" w:cs="Tahoma"/>
        </w:rPr>
      </w:pPr>
      <w:r w:rsidRPr="004A4B78">
        <w:rPr>
          <w:rFonts w:ascii="Tahoma" w:hAnsi="Tahoma" w:cs="Tahoma"/>
        </w:rPr>
        <w:t xml:space="preserve">You must not own, possess, or have access to a firearm, ammunition, or any other weapon. You must comply with </w:t>
      </w:r>
      <w:r w:rsidRPr="004A4B78">
        <w:rPr>
          <w:rStyle w:val="ui-provider"/>
          <w:rFonts w:ascii="Tahoma" w:hAnsi="Tahoma" w:cs="Tahoma"/>
        </w:rPr>
        <w:t>Wis</w:t>
      </w:r>
      <w:r w:rsidR="00F24095" w:rsidRPr="004A4B78">
        <w:rPr>
          <w:rStyle w:val="ui-provider"/>
          <w:rFonts w:ascii="Tahoma" w:hAnsi="Tahoma" w:cs="Tahoma"/>
        </w:rPr>
        <w:t>.</w:t>
      </w:r>
      <w:r w:rsidRPr="004A4B78">
        <w:rPr>
          <w:rStyle w:val="ui-provider"/>
          <w:rFonts w:ascii="Tahoma" w:hAnsi="Tahoma" w:cs="Tahoma"/>
        </w:rPr>
        <w:t xml:space="preserve"> Sta</w:t>
      </w:r>
      <w:r w:rsidR="00F24095" w:rsidRPr="004A4B78">
        <w:rPr>
          <w:rStyle w:val="ui-provider"/>
          <w:rFonts w:ascii="Tahoma" w:hAnsi="Tahoma" w:cs="Tahoma"/>
        </w:rPr>
        <w:t>t.</w:t>
      </w:r>
      <w:r w:rsidRPr="004A4B78">
        <w:rPr>
          <w:rFonts w:ascii="Tahoma" w:hAnsi="Tahoma" w:cs="Tahoma"/>
        </w:rPr>
        <w:t xml:space="preserve"> </w:t>
      </w:r>
      <w:r w:rsidRPr="004A4B78">
        <w:rPr>
          <w:rStyle w:val="ui-provider"/>
          <w:rFonts w:ascii="Tahoma" w:hAnsi="Tahoma" w:cs="Tahoma"/>
        </w:rPr>
        <w:t>§ 941.29 and federal law 18 USC § 922.</w:t>
      </w:r>
    </w:p>
    <w:p w14:paraId="593D99DD" w14:textId="77777777" w:rsidR="0003761E" w:rsidRPr="004A4B78" w:rsidRDefault="0003761E" w:rsidP="0003761E">
      <w:pPr>
        <w:pStyle w:val="ListParagraph"/>
        <w:spacing w:after="0" w:line="240" w:lineRule="auto"/>
        <w:rPr>
          <w:rFonts w:ascii="Tahoma" w:hAnsi="Tahoma" w:cs="Tahoma"/>
        </w:rPr>
      </w:pPr>
    </w:p>
    <w:p w14:paraId="2B44955E" w14:textId="4D8190C2" w:rsidR="0003761E" w:rsidRPr="004A4B78" w:rsidRDefault="0003761E" w:rsidP="0003761E">
      <w:pPr>
        <w:pStyle w:val="ListParagraph"/>
        <w:numPr>
          <w:ilvl w:val="0"/>
          <w:numId w:val="1"/>
        </w:numPr>
        <w:tabs>
          <w:tab w:val="left" w:pos="6552"/>
        </w:tabs>
        <w:spacing w:after="0" w:line="240" w:lineRule="auto"/>
        <w:rPr>
          <w:rFonts w:ascii="Tahoma" w:hAnsi="Tahoma" w:cs="Tahoma"/>
        </w:rPr>
      </w:pPr>
      <w:r w:rsidRPr="004A4B78">
        <w:rPr>
          <w:rStyle w:val="ui-provider"/>
          <w:rFonts w:ascii="Tahoma" w:hAnsi="Tahoma" w:cs="Tahoma"/>
        </w:rPr>
        <w:t>You must not consume or possess alcohol, illegal drugs, or controlled substances. You must not possess any drug paraphernalia. Possession and use of approved over the counter medications and prescription medications with a valid prescription are permitted provided the medication is used as labeled or prescribed.</w:t>
      </w:r>
      <w:r w:rsidRPr="004A4B78">
        <w:rPr>
          <w:rFonts w:ascii="Tahoma" w:hAnsi="Tahoma" w:cs="Tahoma"/>
        </w:rPr>
        <w:t xml:space="preserve"> </w:t>
      </w:r>
      <w:r w:rsidR="004027CE" w:rsidRPr="004A4B78">
        <w:rPr>
          <w:rFonts w:ascii="Tahoma" w:hAnsi="Tahoma" w:cs="Tahoma"/>
        </w:rPr>
        <w:t>You must notify your SRT on all prescribed medications.</w:t>
      </w:r>
    </w:p>
    <w:p w14:paraId="01230813" w14:textId="77777777" w:rsidR="0003761E" w:rsidRPr="004A4B78" w:rsidRDefault="0003761E" w:rsidP="0003761E">
      <w:pPr>
        <w:pStyle w:val="ListParagraph"/>
        <w:spacing w:after="0" w:line="240" w:lineRule="auto"/>
        <w:rPr>
          <w:rStyle w:val="ui-provider"/>
          <w:rFonts w:ascii="Tahoma" w:hAnsi="Tahoma" w:cs="Tahoma"/>
        </w:rPr>
      </w:pPr>
    </w:p>
    <w:p w14:paraId="37F97AF9" w14:textId="1958120B" w:rsidR="0003761E" w:rsidRPr="004A4B78" w:rsidRDefault="0003761E" w:rsidP="0003761E">
      <w:pPr>
        <w:pStyle w:val="ListParagraph"/>
        <w:numPr>
          <w:ilvl w:val="0"/>
          <w:numId w:val="1"/>
        </w:numPr>
        <w:spacing w:after="0" w:line="240" w:lineRule="auto"/>
        <w:rPr>
          <w:rFonts w:ascii="Tahoma" w:hAnsi="Tahoma" w:cs="Tahoma"/>
        </w:rPr>
      </w:pPr>
      <w:r w:rsidRPr="004A4B78">
        <w:rPr>
          <w:rFonts w:ascii="Tahoma" w:hAnsi="Tahoma" w:cs="Tahoma"/>
        </w:rPr>
        <w:t>You must fully comply with all requirements of the Sex Offender Registration Program (SORP), Wis</w:t>
      </w:r>
      <w:r w:rsidR="00F24095" w:rsidRPr="004A4B78">
        <w:rPr>
          <w:rFonts w:ascii="Tahoma" w:hAnsi="Tahoma" w:cs="Tahoma"/>
        </w:rPr>
        <w:t>.</w:t>
      </w:r>
      <w:r w:rsidRPr="004A4B78">
        <w:rPr>
          <w:rFonts w:ascii="Tahoma" w:hAnsi="Tahoma" w:cs="Tahoma"/>
        </w:rPr>
        <w:t xml:space="preserve"> Stat</w:t>
      </w:r>
      <w:r w:rsidR="00F24095" w:rsidRPr="004A4B78">
        <w:rPr>
          <w:rFonts w:ascii="Tahoma" w:hAnsi="Tahoma" w:cs="Tahoma"/>
        </w:rPr>
        <w:t>.</w:t>
      </w:r>
      <w:r w:rsidRPr="004A4B78">
        <w:rPr>
          <w:rFonts w:ascii="Tahoma" w:hAnsi="Tahoma" w:cs="Tahoma"/>
        </w:rPr>
        <w:t xml:space="preserve"> § 301.45. You must report to, and register in person, with local law enforcement agencies as directed. You must immediately respond to all correspondence from the SORP.</w:t>
      </w:r>
    </w:p>
    <w:p w14:paraId="34D46A60" w14:textId="77777777" w:rsidR="0003761E" w:rsidRPr="0003761E" w:rsidRDefault="0003761E" w:rsidP="0003761E">
      <w:pPr>
        <w:tabs>
          <w:tab w:val="left" w:pos="6552"/>
        </w:tabs>
        <w:spacing w:after="0" w:line="240" w:lineRule="auto"/>
        <w:rPr>
          <w:rStyle w:val="ui-provider"/>
          <w:rFonts w:ascii="Tahoma" w:hAnsi="Tahoma" w:cs="Tahoma"/>
        </w:rPr>
      </w:pPr>
    </w:p>
    <w:p w14:paraId="222098CE" w14:textId="77777777" w:rsidR="0003761E" w:rsidRPr="004F2C7B" w:rsidRDefault="0003761E" w:rsidP="004F2C7B">
      <w:pPr>
        <w:spacing w:after="0"/>
        <w:contextualSpacing/>
        <w:rPr>
          <w:rFonts w:ascii="Verdana" w:hAnsi="Verdana"/>
          <w:b/>
          <w:bCs/>
        </w:rPr>
      </w:pPr>
      <w:r w:rsidRPr="004F2C7B">
        <w:rPr>
          <w:rFonts w:ascii="Verdana" w:hAnsi="Verdana"/>
          <w:b/>
          <w:bCs/>
        </w:rPr>
        <w:t xml:space="preserve">You must follow all specialized rules issued by the SRT: </w:t>
      </w:r>
    </w:p>
    <w:p w14:paraId="5792C97D" w14:textId="3FE74D3D" w:rsidR="0003761E" w:rsidRPr="0003761E" w:rsidRDefault="0003761E" w:rsidP="0003761E">
      <w:pPr>
        <w:spacing w:after="0" w:line="240" w:lineRule="auto"/>
        <w:contextualSpacing/>
        <w:rPr>
          <w:rFonts w:ascii="Tahoma" w:hAnsi="Tahoma" w:cs="Tahoma"/>
        </w:rPr>
      </w:pPr>
      <w:r w:rsidRPr="0003761E">
        <w:rPr>
          <w:rFonts w:ascii="Tahoma" w:hAnsi="Tahoma" w:cs="Tahoma"/>
        </w:rPr>
        <w:br/>
        <w:t>___ Yes</w:t>
      </w:r>
      <w:r w:rsidR="004027CE">
        <w:rPr>
          <w:rFonts w:ascii="Tahoma" w:hAnsi="Tahoma" w:cs="Tahoma"/>
        </w:rPr>
        <w:t>;</w:t>
      </w:r>
      <w:r w:rsidR="004027CE" w:rsidRPr="0003761E">
        <w:rPr>
          <w:rFonts w:ascii="Tahoma" w:hAnsi="Tahoma" w:cs="Tahoma"/>
        </w:rPr>
        <w:t xml:space="preserve"> </w:t>
      </w:r>
      <w:r w:rsidR="004027CE">
        <w:rPr>
          <w:rFonts w:ascii="Tahoma" w:hAnsi="Tahoma" w:cs="Tahoma"/>
        </w:rPr>
        <w:t>s</w:t>
      </w:r>
      <w:r w:rsidRPr="0003761E">
        <w:rPr>
          <w:rFonts w:ascii="Tahoma" w:hAnsi="Tahoma" w:cs="Tahoma"/>
        </w:rPr>
        <w:t>pecialized rules are attached as an addendum.</w:t>
      </w:r>
    </w:p>
    <w:p w14:paraId="35489228" w14:textId="278AF02F" w:rsidR="0003761E" w:rsidRDefault="0003761E" w:rsidP="0003761E">
      <w:pPr>
        <w:contextualSpacing/>
        <w:rPr>
          <w:rFonts w:ascii="Tahoma" w:hAnsi="Tahoma" w:cs="Tahoma"/>
        </w:rPr>
      </w:pPr>
      <w:r w:rsidRPr="0003761E">
        <w:rPr>
          <w:rFonts w:ascii="Tahoma" w:hAnsi="Tahoma" w:cs="Tahoma"/>
        </w:rPr>
        <w:br/>
        <w:t xml:space="preserve">___ </w:t>
      </w:r>
      <w:r w:rsidR="00F12886" w:rsidRPr="0003761E">
        <w:rPr>
          <w:rFonts w:ascii="Tahoma" w:hAnsi="Tahoma" w:cs="Tahoma"/>
        </w:rPr>
        <w:t>No</w:t>
      </w:r>
      <w:r w:rsidR="00F12886">
        <w:rPr>
          <w:rFonts w:ascii="Tahoma" w:hAnsi="Tahoma" w:cs="Tahoma"/>
        </w:rPr>
        <w:t xml:space="preserve"> </w:t>
      </w:r>
      <w:r w:rsidRPr="0003761E">
        <w:rPr>
          <w:rFonts w:ascii="Tahoma" w:hAnsi="Tahoma" w:cs="Tahoma"/>
        </w:rPr>
        <w:t>specialized rules have been established.</w:t>
      </w:r>
    </w:p>
    <w:p w14:paraId="2CEC7152" w14:textId="77777777" w:rsidR="004F2C7B" w:rsidRPr="0003761E" w:rsidRDefault="004F2C7B" w:rsidP="0003761E">
      <w:pPr>
        <w:pBdr>
          <w:bottom w:val="single" w:sz="12" w:space="1" w:color="auto"/>
        </w:pBdr>
        <w:spacing w:after="0" w:line="240" w:lineRule="auto"/>
        <w:contextualSpacing/>
        <w:rPr>
          <w:rFonts w:ascii="Tahoma" w:hAnsi="Tahoma" w:cs="Tahoma"/>
        </w:rPr>
      </w:pPr>
    </w:p>
    <w:p w14:paraId="3C1BE8E4" w14:textId="2D7C97DA" w:rsidR="0003761E" w:rsidRDefault="0003761E" w:rsidP="0003761E">
      <w:pPr>
        <w:contextualSpacing/>
        <w:rPr>
          <w:rFonts w:ascii="Verdana" w:eastAsia="Calibri" w:hAnsi="Verdana" w:cs="Tahoma"/>
          <w:b/>
          <w:bCs/>
        </w:rPr>
      </w:pPr>
      <w:r w:rsidRPr="004F2C7B">
        <w:rPr>
          <w:rFonts w:ascii="Verdana" w:eastAsia="Calibri" w:hAnsi="Verdana" w:cs="Tahoma"/>
          <w:b/>
          <w:bCs/>
        </w:rPr>
        <w:t>Client Agreement</w:t>
      </w:r>
      <w:r w:rsidR="00D60C7E">
        <w:rPr>
          <w:rFonts w:ascii="Verdana" w:eastAsia="Calibri" w:hAnsi="Verdana" w:cs="Tahoma"/>
          <w:b/>
          <w:bCs/>
        </w:rPr>
        <w:t>:</w:t>
      </w:r>
    </w:p>
    <w:p w14:paraId="69BFCCB8" w14:textId="77777777" w:rsidR="00D60C7E" w:rsidRPr="004F2C7B" w:rsidRDefault="00D60C7E" w:rsidP="0003761E">
      <w:pPr>
        <w:contextualSpacing/>
        <w:rPr>
          <w:rFonts w:ascii="Verdana" w:eastAsia="Calibri" w:hAnsi="Verdana" w:cs="Tahoma"/>
          <w:b/>
          <w:bCs/>
        </w:rPr>
      </w:pPr>
    </w:p>
    <w:p w14:paraId="10C426AC" w14:textId="2507FCB9" w:rsidR="0003761E" w:rsidRDefault="0003761E" w:rsidP="0003761E">
      <w:pPr>
        <w:spacing w:after="0" w:line="240" w:lineRule="auto"/>
        <w:contextualSpacing/>
        <w:rPr>
          <w:rFonts w:ascii="Tahoma" w:eastAsia="Calibri" w:hAnsi="Tahoma" w:cs="Tahoma"/>
          <w:b/>
          <w:bCs/>
        </w:rPr>
      </w:pPr>
      <w:r w:rsidRPr="0003761E">
        <w:rPr>
          <w:rFonts w:ascii="Tahoma" w:eastAsia="Calibri" w:hAnsi="Tahoma" w:cs="Tahoma"/>
          <w:b/>
          <w:bCs/>
        </w:rPr>
        <w:t xml:space="preserve">I have read these rules or had them read to me, had the opportunity to ask questions, and understand my responsibilities. I know that I may address future questions with my </w:t>
      </w:r>
      <w:r w:rsidR="00211A56">
        <w:rPr>
          <w:rFonts w:ascii="Tahoma" w:eastAsia="Calibri" w:hAnsi="Tahoma" w:cs="Tahoma"/>
          <w:b/>
          <w:bCs/>
        </w:rPr>
        <w:t>assigned agent and/or case manager</w:t>
      </w:r>
      <w:r w:rsidR="00CF5F21">
        <w:rPr>
          <w:rFonts w:ascii="Tahoma" w:eastAsia="Calibri" w:hAnsi="Tahoma" w:cs="Tahoma"/>
          <w:b/>
          <w:bCs/>
        </w:rPr>
        <w:t>.</w:t>
      </w:r>
    </w:p>
    <w:p w14:paraId="52C0FFB4" w14:textId="77777777" w:rsidR="004F2C7B" w:rsidRDefault="004F2C7B" w:rsidP="0003761E">
      <w:pPr>
        <w:spacing w:after="0" w:line="240" w:lineRule="auto"/>
        <w:contextualSpacing/>
        <w:rPr>
          <w:rFonts w:ascii="Tahoma" w:eastAsia="Calibri" w:hAnsi="Tahoma" w:cs="Tahoma"/>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6"/>
        <w:gridCol w:w="2504"/>
      </w:tblGrid>
      <w:tr w:rsidR="0003761E" w:rsidRPr="0003761E" w14:paraId="45D1DEF2" w14:textId="77777777" w:rsidTr="004A4B78">
        <w:trPr>
          <w:trHeight w:val="288"/>
        </w:trPr>
        <w:tc>
          <w:tcPr>
            <w:tcW w:w="8286" w:type="dxa"/>
            <w:tcBorders>
              <w:top w:val="single" w:sz="4" w:space="0" w:color="auto"/>
              <w:right w:val="single" w:sz="4" w:space="0" w:color="auto"/>
            </w:tcBorders>
          </w:tcPr>
          <w:p w14:paraId="22D39A42" w14:textId="1AB4C0F4" w:rsidR="0003761E" w:rsidRPr="0003761E" w:rsidRDefault="00065D82" w:rsidP="004F2C7B">
            <w:pPr>
              <w:contextualSpacing/>
              <w:rPr>
                <w:rFonts w:ascii="Tahoma" w:hAnsi="Tahoma" w:cs="Tahoma"/>
              </w:rPr>
            </w:pPr>
            <w:r w:rsidRPr="0003761E">
              <w:rPr>
                <w:rFonts w:ascii="Tahoma" w:hAnsi="Tahoma" w:cs="Tahoma"/>
                <w:b/>
              </w:rPr>
              <w:t>Signature</w:t>
            </w:r>
            <w:r w:rsidR="0003761E" w:rsidRPr="0003761E">
              <w:rPr>
                <w:rFonts w:ascii="Tahoma" w:hAnsi="Tahoma" w:cs="Tahoma"/>
              </w:rPr>
              <w:t xml:space="preserve"> – Client </w:t>
            </w:r>
          </w:p>
        </w:tc>
        <w:tc>
          <w:tcPr>
            <w:tcW w:w="2504" w:type="dxa"/>
            <w:tcBorders>
              <w:top w:val="single" w:sz="4" w:space="0" w:color="auto"/>
              <w:left w:val="single" w:sz="4" w:space="0" w:color="auto"/>
            </w:tcBorders>
          </w:tcPr>
          <w:p w14:paraId="2AD19871" w14:textId="564FA62F" w:rsidR="0003761E" w:rsidRPr="0003761E" w:rsidRDefault="0003761E" w:rsidP="004F2C7B">
            <w:pPr>
              <w:contextualSpacing/>
              <w:rPr>
                <w:rFonts w:ascii="Tahoma" w:hAnsi="Tahoma" w:cs="Tahoma"/>
              </w:rPr>
            </w:pPr>
            <w:r w:rsidRPr="0003761E">
              <w:rPr>
                <w:rFonts w:ascii="Tahoma" w:hAnsi="Tahoma" w:cs="Tahoma"/>
              </w:rPr>
              <w:t xml:space="preserve">Date </w:t>
            </w:r>
            <w:r w:rsidR="004A4B78">
              <w:rPr>
                <w:rFonts w:ascii="Tahoma" w:hAnsi="Tahoma" w:cs="Tahoma"/>
              </w:rPr>
              <w:t>s</w:t>
            </w:r>
            <w:r w:rsidRPr="0003761E">
              <w:rPr>
                <w:rFonts w:ascii="Tahoma" w:hAnsi="Tahoma" w:cs="Tahoma"/>
              </w:rPr>
              <w:t>igned</w:t>
            </w:r>
          </w:p>
        </w:tc>
      </w:tr>
      <w:tr w:rsidR="0003761E" w:rsidRPr="0003761E" w14:paraId="59DB7433" w14:textId="77777777" w:rsidTr="0074396D">
        <w:trPr>
          <w:trHeight w:val="504"/>
        </w:trPr>
        <w:tc>
          <w:tcPr>
            <w:tcW w:w="8286" w:type="dxa"/>
            <w:tcBorders>
              <w:bottom w:val="single" w:sz="4" w:space="0" w:color="auto"/>
              <w:right w:val="single" w:sz="4" w:space="0" w:color="auto"/>
            </w:tcBorders>
          </w:tcPr>
          <w:p w14:paraId="1F62D716" w14:textId="77777777" w:rsidR="0003761E" w:rsidRPr="0003761E" w:rsidRDefault="0003761E" w:rsidP="004F2C7B">
            <w:pPr>
              <w:contextualSpacing/>
              <w:rPr>
                <w:rFonts w:ascii="Tahoma" w:hAnsi="Tahoma" w:cs="Tahoma"/>
              </w:rPr>
            </w:pPr>
          </w:p>
        </w:tc>
        <w:tc>
          <w:tcPr>
            <w:tcW w:w="2504" w:type="dxa"/>
            <w:tcBorders>
              <w:left w:val="single" w:sz="4" w:space="0" w:color="auto"/>
              <w:bottom w:val="single" w:sz="4" w:space="0" w:color="auto"/>
            </w:tcBorders>
          </w:tcPr>
          <w:p w14:paraId="2DE2336C" w14:textId="77777777" w:rsidR="0003761E" w:rsidRPr="0003761E" w:rsidRDefault="0003761E" w:rsidP="004F2C7B">
            <w:pPr>
              <w:contextualSpacing/>
              <w:rPr>
                <w:rFonts w:ascii="Tahoma" w:hAnsi="Tahoma" w:cs="Tahoma"/>
              </w:rPr>
            </w:pPr>
          </w:p>
        </w:tc>
      </w:tr>
      <w:tr w:rsidR="0003761E" w:rsidRPr="0003761E" w14:paraId="78CA588A" w14:textId="77777777" w:rsidTr="004A4B78">
        <w:trPr>
          <w:trHeight w:val="288"/>
        </w:trPr>
        <w:tc>
          <w:tcPr>
            <w:tcW w:w="8286" w:type="dxa"/>
            <w:tcBorders>
              <w:right w:val="single" w:sz="4" w:space="0" w:color="auto"/>
            </w:tcBorders>
          </w:tcPr>
          <w:p w14:paraId="5305AAAF" w14:textId="3A3BA3EE" w:rsidR="0003761E" w:rsidRPr="0003761E" w:rsidRDefault="00065D82" w:rsidP="004F2C7B">
            <w:pPr>
              <w:contextualSpacing/>
              <w:rPr>
                <w:rFonts w:ascii="Tahoma" w:hAnsi="Tahoma" w:cs="Tahoma"/>
              </w:rPr>
            </w:pPr>
            <w:r w:rsidRPr="0003761E">
              <w:rPr>
                <w:rFonts w:ascii="Tahoma" w:hAnsi="Tahoma" w:cs="Tahoma"/>
                <w:b/>
              </w:rPr>
              <w:t>Signature</w:t>
            </w:r>
            <w:r w:rsidR="004A4B78" w:rsidRPr="0003761E">
              <w:rPr>
                <w:rFonts w:ascii="Tahoma" w:hAnsi="Tahoma" w:cs="Tahoma"/>
              </w:rPr>
              <w:t xml:space="preserve"> – </w:t>
            </w:r>
            <w:r w:rsidR="0003761E" w:rsidRPr="0003761E">
              <w:rPr>
                <w:rFonts w:ascii="Tahoma" w:hAnsi="Tahoma" w:cs="Tahoma"/>
              </w:rPr>
              <w:t>Witness</w:t>
            </w:r>
          </w:p>
        </w:tc>
        <w:tc>
          <w:tcPr>
            <w:tcW w:w="2504" w:type="dxa"/>
            <w:tcBorders>
              <w:left w:val="single" w:sz="4" w:space="0" w:color="auto"/>
            </w:tcBorders>
          </w:tcPr>
          <w:p w14:paraId="1B71D378" w14:textId="54194CFE" w:rsidR="0003761E" w:rsidRPr="0003761E" w:rsidRDefault="0003761E" w:rsidP="004F2C7B">
            <w:pPr>
              <w:contextualSpacing/>
              <w:rPr>
                <w:rFonts w:ascii="Tahoma" w:hAnsi="Tahoma" w:cs="Tahoma"/>
              </w:rPr>
            </w:pPr>
            <w:r w:rsidRPr="0003761E">
              <w:rPr>
                <w:rFonts w:ascii="Tahoma" w:hAnsi="Tahoma" w:cs="Tahoma"/>
              </w:rPr>
              <w:t xml:space="preserve">Date </w:t>
            </w:r>
            <w:r w:rsidR="004A4B78">
              <w:rPr>
                <w:rFonts w:ascii="Tahoma" w:hAnsi="Tahoma" w:cs="Tahoma"/>
              </w:rPr>
              <w:t>s</w:t>
            </w:r>
            <w:r w:rsidRPr="0003761E">
              <w:rPr>
                <w:rFonts w:ascii="Tahoma" w:hAnsi="Tahoma" w:cs="Tahoma"/>
              </w:rPr>
              <w:t>igned</w:t>
            </w:r>
          </w:p>
        </w:tc>
      </w:tr>
      <w:tr w:rsidR="0003761E" w:rsidRPr="0003761E" w14:paraId="7B0E3083" w14:textId="77777777" w:rsidTr="004A4B78">
        <w:trPr>
          <w:trHeight w:val="504"/>
        </w:trPr>
        <w:tc>
          <w:tcPr>
            <w:tcW w:w="8286" w:type="dxa"/>
            <w:tcBorders>
              <w:bottom w:val="single" w:sz="4" w:space="0" w:color="auto"/>
              <w:right w:val="single" w:sz="4" w:space="0" w:color="auto"/>
            </w:tcBorders>
          </w:tcPr>
          <w:p w14:paraId="05B39DF2" w14:textId="77777777" w:rsidR="0003761E" w:rsidRPr="0003761E" w:rsidRDefault="0003761E" w:rsidP="004F2C7B">
            <w:pPr>
              <w:contextualSpacing/>
              <w:rPr>
                <w:rFonts w:ascii="Tahoma" w:hAnsi="Tahoma" w:cs="Tahoma"/>
              </w:rPr>
            </w:pPr>
          </w:p>
        </w:tc>
        <w:tc>
          <w:tcPr>
            <w:tcW w:w="2504" w:type="dxa"/>
            <w:tcBorders>
              <w:left w:val="single" w:sz="4" w:space="0" w:color="auto"/>
              <w:bottom w:val="single" w:sz="4" w:space="0" w:color="auto"/>
            </w:tcBorders>
          </w:tcPr>
          <w:p w14:paraId="56BF1179" w14:textId="77777777" w:rsidR="0003761E" w:rsidRPr="0003761E" w:rsidRDefault="0003761E" w:rsidP="004F2C7B">
            <w:pPr>
              <w:contextualSpacing/>
              <w:rPr>
                <w:rFonts w:ascii="Tahoma" w:hAnsi="Tahoma" w:cs="Tahoma"/>
              </w:rPr>
            </w:pPr>
          </w:p>
        </w:tc>
      </w:tr>
      <w:tr w:rsidR="00211A56" w:rsidRPr="0003761E" w14:paraId="0A5E5D9F" w14:textId="77777777" w:rsidTr="004A4B78">
        <w:trPr>
          <w:trHeight w:val="288"/>
        </w:trPr>
        <w:tc>
          <w:tcPr>
            <w:tcW w:w="8286" w:type="dxa"/>
            <w:tcBorders>
              <w:top w:val="single" w:sz="4" w:space="0" w:color="auto"/>
              <w:right w:val="single" w:sz="4" w:space="0" w:color="auto"/>
            </w:tcBorders>
          </w:tcPr>
          <w:p w14:paraId="1F24D428" w14:textId="4C16D315" w:rsidR="00211A56" w:rsidRPr="0003761E" w:rsidRDefault="00211A56" w:rsidP="004F2C7B">
            <w:pPr>
              <w:contextualSpacing/>
              <w:rPr>
                <w:rFonts w:ascii="Tahoma" w:hAnsi="Tahoma" w:cs="Tahoma"/>
              </w:rPr>
            </w:pPr>
            <w:r>
              <w:rPr>
                <w:rFonts w:ascii="Tahoma" w:hAnsi="Tahoma" w:cs="Tahoma"/>
              </w:rPr>
              <w:t xml:space="preserve">Print </w:t>
            </w:r>
            <w:r w:rsidR="004A4B78">
              <w:rPr>
                <w:rFonts w:ascii="Tahoma" w:hAnsi="Tahoma" w:cs="Tahoma"/>
              </w:rPr>
              <w:t>n</w:t>
            </w:r>
            <w:r>
              <w:rPr>
                <w:rFonts w:ascii="Tahoma" w:hAnsi="Tahoma" w:cs="Tahoma"/>
              </w:rPr>
              <w:t>ame</w:t>
            </w:r>
            <w:r w:rsidR="004A4B78" w:rsidRPr="0003761E">
              <w:rPr>
                <w:rFonts w:ascii="Tahoma" w:hAnsi="Tahoma" w:cs="Tahoma"/>
              </w:rPr>
              <w:t xml:space="preserve"> – </w:t>
            </w:r>
            <w:r>
              <w:rPr>
                <w:rFonts w:ascii="Tahoma" w:hAnsi="Tahoma" w:cs="Tahoma"/>
              </w:rPr>
              <w:t>Witness</w:t>
            </w:r>
          </w:p>
        </w:tc>
        <w:tc>
          <w:tcPr>
            <w:tcW w:w="2504" w:type="dxa"/>
            <w:vMerge w:val="restart"/>
            <w:tcBorders>
              <w:top w:val="single" w:sz="4" w:space="0" w:color="auto"/>
              <w:left w:val="single" w:sz="4" w:space="0" w:color="auto"/>
            </w:tcBorders>
          </w:tcPr>
          <w:p w14:paraId="62EBC7D7" w14:textId="77777777" w:rsidR="00211A56" w:rsidRPr="0003761E" w:rsidRDefault="00211A56" w:rsidP="004F2C7B">
            <w:pPr>
              <w:contextualSpacing/>
              <w:rPr>
                <w:rFonts w:ascii="Tahoma" w:hAnsi="Tahoma" w:cs="Tahoma"/>
              </w:rPr>
            </w:pPr>
          </w:p>
        </w:tc>
      </w:tr>
      <w:tr w:rsidR="00211A56" w:rsidRPr="0003761E" w14:paraId="293B03AA" w14:textId="77777777" w:rsidTr="00B34034">
        <w:trPr>
          <w:trHeight w:val="504"/>
        </w:trPr>
        <w:tc>
          <w:tcPr>
            <w:tcW w:w="8286" w:type="dxa"/>
            <w:tcBorders>
              <w:bottom w:val="single" w:sz="4" w:space="0" w:color="auto"/>
              <w:right w:val="single" w:sz="4" w:space="0" w:color="auto"/>
            </w:tcBorders>
          </w:tcPr>
          <w:p w14:paraId="504AAB72" w14:textId="77777777" w:rsidR="00211A56" w:rsidRPr="0003761E" w:rsidRDefault="00211A56" w:rsidP="004F2C7B">
            <w:pPr>
              <w:contextualSpacing/>
              <w:rPr>
                <w:rFonts w:ascii="Tahoma" w:hAnsi="Tahoma" w:cs="Tahoma"/>
              </w:rPr>
            </w:pPr>
          </w:p>
        </w:tc>
        <w:tc>
          <w:tcPr>
            <w:tcW w:w="2504" w:type="dxa"/>
            <w:vMerge/>
            <w:tcBorders>
              <w:left w:val="single" w:sz="4" w:space="0" w:color="auto"/>
            </w:tcBorders>
          </w:tcPr>
          <w:p w14:paraId="5BA021BC" w14:textId="77777777" w:rsidR="00211A56" w:rsidRPr="0003761E" w:rsidRDefault="00211A56" w:rsidP="004F2C7B">
            <w:pPr>
              <w:contextualSpacing/>
              <w:rPr>
                <w:rFonts w:ascii="Tahoma" w:hAnsi="Tahoma" w:cs="Tahoma"/>
              </w:rPr>
            </w:pPr>
          </w:p>
        </w:tc>
      </w:tr>
      <w:tr w:rsidR="00211A56" w:rsidRPr="0003761E" w14:paraId="5EAF892C" w14:textId="77777777" w:rsidTr="004A4B78">
        <w:trPr>
          <w:trHeight w:val="288"/>
        </w:trPr>
        <w:tc>
          <w:tcPr>
            <w:tcW w:w="8286" w:type="dxa"/>
            <w:tcBorders>
              <w:top w:val="single" w:sz="4" w:space="0" w:color="auto"/>
              <w:right w:val="single" w:sz="4" w:space="0" w:color="auto"/>
            </w:tcBorders>
          </w:tcPr>
          <w:p w14:paraId="69A42C5B" w14:textId="150F59E2" w:rsidR="00211A56" w:rsidRPr="0003761E" w:rsidRDefault="00211A56" w:rsidP="004F2C7B">
            <w:pPr>
              <w:contextualSpacing/>
              <w:rPr>
                <w:rFonts w:ascii="Tahoma" w:hAnsi="Tahoma" w:cs="Tahoma"/>
              </w:rPr>
            </w:pPr>
            <w:r>
              <w:rPr>
                <w:rFonts w:ascii="Tahoma" w:hAnsi="Tahoma" w:cs="Tahoma"/>
              </w:rPr>
              <w:t>Agency/Title</w:t>
            </w:r>
          </w:p>
        </w:tc>
        <w:tc>
          <w:tcPr>
            <w:tcW w:w="2504" w:type="dxa"/>
            <w:vMerge/>
            <w:tcBorders>
              <w:left w:val="single" w:sz="4" w:space="0" w:color="auto"/>
            </w:tcBorders>
          </w:tcPr>
          <w:p w14:paraId="5A4686D5" w14:textId="77777777" w:rsidR="00211A56" w:rsidRPr="0003761E" w:rsidRDefault="00211A56" w:rsidP="004F2C7B">
            <w:pPr>
              <w:contextualSpacing/>
              <w:rPr>
                <w:rFonts w:ascii="Tahoma" w:hAnsi="Tahoma" w:cs="Tahoma"/>
              </w:rPr>
            </w:pPr>
          </w:p>
        </w:tc>
      </w:tr>
      <w:tr w:rsidR="00211A56" w:rsidRPr="0003761E" w14:paraId="3AE87C2E" w14:textId="77777777" w:rsidTr="004A4B78">
        <w:trPr>
          <w:trHeight w:val="504"/>
        </w:trPr>
        <w:tc>
          <w:tcPr>
            <w:tcW w:w="8286" w:type="dxa"/>
            <w:tcBorders>
              <w:bottom w:val="single" w:sz="4" w:space="0" w:color="auto"/>
              <w:right w:val="single" w:sz="4" w:space="0" w:color="auto"/>
            </w:tcBorders>
          </w:tcPr>
          <w:p w14:paraId="5282C294" w14:textId="77777777" w:rsidR="00211A56" w:rsidRPr="0003761E" w:rsidRDefault="00211A56" w:rsidP="004F2C7B">
            <w:pPr>
              <w:contextualSpacing/>
              <w:rPr>
                <w:rFonts w:ascii="Tahoma" w:hAnsi="Tahoma" w:cs="Tahoma"/>
              </w:rPr>
            </w:pPr>
          </w:p>
        </w:tc>
        <w:tc>
          <w:tcPr>
            <w:tcW w:w="2504" w:type="dxa"/>
            <w:vMerge/>
            <w:tcBorders>
              <w:left w:val="single" w:sz="4" w:space="0" w:color="auto"/>
            </w:tcBorders>
          </w:tcPr>
          <w:p w14:paraId="7D6F8905" w14:textId="77777777" w:rsidR="00211A56" w:rsidRPr="0003761E" w:rsidRDefault="00211A56" w:rsidP="004F2C7B">
            <w:pPr>
              <w:contextualSpacing/>
              <w:rPr>
                <w:rFonts w:ascii="Tahoma" w:hAnsi="Tahoma" w:cs="Tahoma"/>
              </w:rPr>
            </w:pPr>
          </w:p>
        </w:tc>
      </w:tr>
    </w:tbl>
    <w:p w14:paraId="721B77E6" w14:textId="77777777" w:rsidR="0003761E" w:rsidRPr="00EF2A27" w:rsidRDefault="0003761E" w:rsidP="0003761E">
      <w:pPr>
        <w:rPr>
          <w:rFonts w:ascii="Arial" w:hAnsi="Arial" w:cs="Arial"/>
          <w:sz w:val="18"/>
          <w:szCs w:val="18"/>
        </w:rPr>
      </w:pPr>
    </w:p>
    <w:sectPr w:rsidR="0003761E" w:rsidRPr="00EF2A27" w:rsidSect="00345B57">
      <w:headerReference w:type="default" r:id="rId8"/>
      <w:pgSz w:w="12240" w:h="15840" w:code="1"/>
      <w:pgMar w:top="720" w:right="720" w:bottom="720" w:left="720" w:header="504"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6CCAA" w14:textId="77777777" w:rsidR="00ED70DD" w:rsidRDefault="00ED70DD" w:rsidP="00ED70DD">
      <w:pPr>
        <w:spacing w:after="0" w:line="240" w:lineRule="auto"/>
      </w:pPr>
      <w:r>
        <w:separator/>
      </w:r>
    </w:p>
    <w:p w14:paraId="79507DBB" w14:textId="77777777" w:rsidR="008157C9" w:rsidRDefault="008157C9"/>
  </w:endnote>
  <w:endnote w:type="continuationSeparator" w:id="0">
    <w:p w14:paraId="60B0F211" w14:textId="77777777" w:rsidR="00ED70DD" w:rsidRDefault="00ED70DD" w:rsidP="00ED70DD">
      <w:pPr>
        <w:spacing w:after="0" w:line="240" w:lineRule="auto"/>
      </w:pPr>
      <w:r>
        <w:continuationSeparator/>
      </w:r>
    </w:p>
    <w:p w14:paraId="6ED0AD70" w14:textId="77777777" w:rsidR="008157C9" w:rsidRDefault="008157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7D0A4" w14:textId="77777777" w:rsidR="00ED70DD" w:rsidRDefault="00ED70DD" w:rsidP="00ED70DD">
      <w:pPr>
        <w:spacing w:after="0" w:line="240" w:lineRule="auto"/>
      </w:pPr>
      <w:r>
        <w:separator/>
      </w:r>
    </w:p>
    <w:p w14:paraId="7D558CD6" w14:textId="77777777" w:rsidR="008157C9" w:rsidRDefault="008157C9"/>
  </w:footnote>
  <w:footnote w:type="continuationSeparator" w:id="0">
    <w:p w14:paraId="2CCF1573" w14:textId="77777777" w:rsidR="00ED70DD" w:rsidRDefault="00ED70DD" w:rsidP="00ED70DD">
      <w:pPr>
        <w:spacing w:after="0" w:line="240" w:lineRule="auto"/>
      </w:pPr>
      <w:r>
        <w:continuationSeparator/>
      </w:r>
    </w:p>
    <w:p w14:paraId="6A8A22F3" w14:textId="77777777" w:rsidR="008157C9" w:rsidRDefault="008157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1"/>
      <w:gridCol w:w="5399"/>
    </w:tblGrid>
    <w:tr w:rsidR="00ED70DD" w14:paraId="47851668" w14:textId="77777777" w:rsidTr="00ED70DD">
      <w:tc>
        <w:tcPr>
          <w:tcW w:w="5508" w:type="dxa"/>
        </w:tcPr>
        <w:p w14:paraId="56C2DFB5" w14:textId="2FF02168" w:rsidR="00ED70DD" w:rsidRPr="004F2C7B" w:rsidRDefault="00ED70DD" w:rsidP="00ED70DD">
          <w:pPr>
            <w:pStyle w:val="Header"/>
            <w:rPr>
              <w:rFonts w:ascii="Tahoma" w:hAnsi="Tahoma" w:cs="Tahoma"/>
            </w:rPr>
          </w:pPr>
          <w:r w:rsidRPr="004F2C7B">
            <w:rPr>
              <w:rFonts w:ascii="Tahoma" w:hAnsi="Tahoma" w:cs="Tahoma"/>
              <w:sz w:val="20"/>
              <w:szCs w:val="20"/>
            </w:rPr>
            <w:t>F-</w:t>
          </w:r>
          <w:r w:rsidR="004A4B78">
            <w:rPr>
              <w:rFonts w:ascii="Tahoma" w:hAnsi="Tahoma" w:cs="Tahoma"/>
              <w:sz w:val="20"/>
              <w:szCs w:val="20"/>
            </w:rPr>
            <w:t>25615</w:t>
          </w:r>
        </w:p>
      </w:tc>
      <w:tc>
        <w:tcPr>
          <w:tcW w:w="5508" w:type="dxa"/>
        </w:tcPr>
        <w:p w14:paraId="0D0D04FD" w14:textId="51991F1C" w:rsidR="00ED70DD" w:rsidRPr="004F2C7B" w:rsidRDefault="004F2C7B" w:rsidP="00ED70DD">
          <w:pPr>
            <w:pStyle w:val="Header"/>
            <w:jc w:val="right"/>
            <w:rPr>
              <w:rFonts w:ascii="Tahoma" w:hAnsi="Tahoma" w:cs="Tahoma"/>
              <w:sz w:val="20"/>
              <w:szCs w:val="20"/>
            </w:rPr>
          </w:pPr>
          <w:r w:rsidRPr="004F2C7B">
            <w:rPr>
              <w:rFonts w:ascii="Tahoma" w:hAnsi="Tahoma" w:cs="Tahoma"/>
              <w:sz w:val="20"/>
              <w:szCs w:val="20"/>
            </w:rPr>
            <w:t xml:space="preserve">Page </w:t>
          </w:r>
          <w:r w:rsidR="00ED70DD" w:rsidRPr="004F2C7B">
            <w:rPr>
              <w:rFonts w:ascii="Tahoma" w:hAnsi="Tahoma" w:cs="Tahoma"/>
              <w:sz w:val="20"/>
              <w:szCs w:val="20"/>
            </w:rPr>
            <w:fldChar w:fldCharType="begin"/>
          </w:r>
          <w:r w:rsidR="00ED70DD" w:rsidRPr="004F2C7B">
            <w:rPr>
              <w:rFonts w:ascii="Tahoma" w:hAnsi="Tahoma" w:cs="Tahoma"/>
              <w:sz w:val="20"/>
              <w:szCs w:val="20"/>
            </w:rPr>
            <w:instrText xml:space="preserve"> PAGE   \* MERGEFORMAT </w:instrText>
          </w:r>
          <w:r w:rsidR="00ED70DD" w:rsidRPr="004F2C7B">
            <w:rPr>
              <w:rFonts w:ascii="Tahoma" w:hAnsi="Tahoma" w:cs="Tahoma"/>
              <w:sz w:val="20"/>
              <w:szCs w:val="20"/>
            </w:rPr>
            <w:fldChar w:fldCharType="separate"/>
          </w:r>
          <w:r w:rsidR="00ED70DD" w:rsidRPr="004F2C7B">
            <w:rPr>
              <w:rFonts w:ascii="Tahoma" w:hAnsi="Tahoma" w:cs="Tahoma"/>
              <w:noProof/>
              <w:sz w:val="20"/>
              <w:szCs w:val="20"/>
            </w:rPr>
            <w:t>2</w:t>
          </w:r>
          <w:r w:rsidR="00ED70DD" w:rsidRPr="004F2C7B">
            <w:rPr>
              <w:rFonts w:ascii="Tahoma" w:hAnsi="Tahoma" w:cs="Tahoma"/>
              <w:noProof/>
              <w:sz w:val="20"/>
              <w:szCs w:val="20"/>
            </w:rPr>
            <w:fldChar w:fldCharType="end"/>
          </w:r>
        </w:p>
      </w:tc>
    </w:tr>
  </w:tbl>
  <w:p w14:paraId="57B96BF9" w14:textId="77777777" w:rsidR="00ED70DD" w:rsidRPr="00ED70DD" w:rsidRDefault="00ED70DD" w:rsidP="00ED70DD">
    <w:pPr>
      <w:pStyle w:val="Header"/>
    </w:pPr>
  </w:p>
  <w:p w14:paraId="67379395" w14:textId="77777777" w:rsidR="008157C9" w:rsidRDefault="008157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3842"/>
    <w:multiLevelType w:val="hybridMultilevel"/>
    <w:tmpl w:val="DBBC50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9D4773"/>
    <w:multiLevelType w:val="hybridMultilevel"/>
    <w:tmpl w:val="AA52946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A14A0"/>
    <w:multiLevelType w:val="hybridMultilevel"/>
    <w:tmpl w:val="DBBC50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F32A5E"/>
    <w:multiLevelType w:val="hybridMultilevel"/>
    <w:tmpl w:val="74B025B2"/>
    <w:lvl w:ilvl="0" w:tplc="6444D994">
      <w:start w:val="1"/>
      <w:numFmt w:val="decimal"/>
      <w:lvlText w:val="%1."/>
      <w:lvlJc w:val="left"/>
      <w:pPr>
        <w:ind w:left="360" w:hanging="360"/>
      </w:pPr>
      <w:rPr>
        <w:rFonts w:ascii="Arial" w:hAnsi="Arial"/>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60397536">
    <w:abstractNumId w:val="0"/>
  </w:num>
  <w:num w:numId="2" w16cid:durableId="613709867">
    <w:abstractNumId w:val="2"/>
  </w:num>
  <w:num w:numId="3" w16cid:durableId="1912041713">
    <w:abstractNumId w:val="3"/>
  </w:num>
  <w:num w:numId="4" w16cid:durableId="167446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y70xn/jAi5HSGnlsAG36spc0Zk1TfPhGdFzPHfg4/1OJCL2hL9oOWswi6ZYOWhnaDnsGnb01S4zZ59bZ8Q0AQ==" w:salt="fDbYbcsj06QZqA+eqZIVdw=="/>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808"/>
    <w:rsid w:val="00011B22"/>
    <w:rsid w:val="0003761E"/>
    <w:rsid w:val="000414A1"/>
    <w:rsid w:val="00065D82"/>
    <w:rsid w:val="000F6758"/>
    <w:rsid w:val="001216F1"/>
    <w:rsid w:val="001462AC"/>
    <w:rsid w:val="00153699"/>
    <w:rsid w:val="0016597D"/>
    <w:rsid w:val="001778FF"/>
    <w:rsid w:val="00194B84"/>
    <w:rsid w:val="001B083B"/>
    <w:rsid w:val="001E3D12"/>
    <w:rsid w:val="00211A56"/>
    <w:rsid w:val="00213665"/>
    <w:rsid w:val="002329E8"/>
    <w:rsid w:val="00265A0C"/>
    <w:rsid w:val="00290617"/>
    <w:rsid w:val="002A261F"/>
    <w:rsid w:val="00310859"/>
    <w:rsid w:val="00314C0A"/>
    <w:rsid w:val="00345B57"/>
    <w:rsid w:val="00387995"/>
    <w:rsid w:val="003B6393"/>
    <w:rsid w:val="004027CE"/>
    <w:rsid w:val="0045594A"/>
    <w:rsid w:val="00477638"/>
    <w:rsid w:val="00484E8C"/>
    <w:rsid w:val="004A4B78"/>
    <w:rsid w:val="004C556F"/>
    <w:rsid w:val="004D1F1D"/>
    <w:rsid w:val="004E5656"/>
    <w:rsid w:val="004F2C7B"/>
    <w:rsid w:val="00516012"/>
    <w:rsid w:val="00535E40"/>
    <w:rsid w:val="00580603"/>
    <w:rsid w:val="005C28A3"/>
    <w:rsid w:val="005D2FE3"/>
    <w:rsid w:val="005E60E3"/>
    <w:rsid w:val="005F73B6"/>
    <w:rsid w:val="00617E48"/>
    <w:rsid w:val="00664790"/>
    <w:rsid w:val="00727E09"/>
    <w:rsid w:val="0074396D"/>
    <w:rsid w:val="0078626C"/>
    <w:rsid w:val="007C26C3"/>
    <w:rsid w:val="007C40F8"/>
    <w:rsid w:val="007C7788"/>
    <w:rsid w:val="007E4AF1"/>
    <w:rsid w:val="007F5BE8"/>
    <w:rsid w:val="008157C9"/>
    <w:rsid w:val="008C0161"/>
    <w:rsid w:val="008E7808"/>
    <w:rsid w:val="009261FE"/>
    <w:rsid w:val="00967026"/>
    <w:rsid w:val="009B185C"/>
    <w:rsid w:val="00A60DEA"/>
    <w:rsid w:val="00AD3D7C"/>
    <w:rsid w:val="00B07F0C"/>
    <w:rsid w:val="00B54D50"/>
    <w:rsid w:val="00B92BB7"/>
    <w:rsid w:val="00BB065D"/>
    <w:rsid w:val="00C37AE2"/>
    <w:rsid w:val="00CF5F21"/>
    <w:rsid w:val="00CF685A"/>
    <w:rsid w:val="00D60C7E"/>
    <w:rsid w:val="00D65C71"/>
    <w:rsid w:val="00DB4A00"/>
    <w:rsid w:val="00E94A99"/>
    <w:rsid w:val="00EB3B89"/>
    <w:rsid w:val="00ED296A"/>
    <w:rsid w:val="00ED70DD"/>
    <w:rsid w:val="00EF14F7"/>
    <w:rsid w:val="00EF2A27"/>
    <w:rsid w:val="00EF3012"/>
    <w:rsid w:val="00F12886"/>
    <w:rsid w:val="00F24095"/>
    <w:rsid w:val="00F468A5"/>
    <w:rsid w:val="00F93785"/>
    <w:rsid w:val="00FA0E8A"/>
    <w:rsid w:val="00FC7A10"/>
    <w:rsid w:val="00FE1D70"/>
    <w:rsid w:val="00FF5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3622443"/>
  <w15:docId w15:val="{F242EC60-B150-48EA-8F9D-F0366D10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6F1"/>
    <w:pPr>
      <w:jc w:val="center"/>
      <w:outlineLvl w:val="0"/>
    </w:pPr>
    <w:rPr>
      <w:rFonts w:ascii="Verdana" w:hAnsi="Verdana" w:cs="Arial"/>
      <w:b/>
      <w:sz w:val="24"/>
      <w:szCs w:val="24"/>
    </w:rPr>
  </w:style>
  <w:style w:type="paragraph" w:styleId="Heading2">
    <w:name w:val="heading 2"/>
    <w:basedOn w:val="Normal"/>
    <w:next w:val="Normal"/>
    <w:link w:val="Heading2Char"/>
    <w:uiPriority w:val="9"/>
    <w:unhideWhenUsed/>
    <w:qFormat/>
    <w:rsid w:val="004F2C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F2C7B"/>
    <w:pPr>
      <w:keepNext/>
      <w:keepLines/>
      <w:spacing w:before="40" w:after="0"/>
      <w:outlineLvl w:val="2"/>
    </w:pPr>
    <w:rPr>
      <w:rFonts w:ascii="Verdana" w:eastAsiaTheme="majorEastAsia" w:hAnsi="Verdana" w:cstheme="majorBi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7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4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0F8"/>
  </w:style>
  <w:style w:type="paragraph" w:styleId="ListParagraph">
    <w:name w:val="List Paragraph"/>
    <w:basedOn w:val="Normal"/>
    <w:uiPriority w:val="34"/>
    <w:qFormat/>
    <w:rsid w:val="0045594A"/>
    <w:pPr>
      <w:ind w:left="720"/>
      <w:contextualSpacing/>
    </w:pPr>
  </w:style>
  <w:style w:type="paragraph" w:styleId="Footer">
    <w:name w:val="footer"/>
    <w:basedOn w:val="Normal"/>
    <w:link w:val="FooterChar"/>
    <w:uiPriority w:val="99"/>
    <w:unhideWhenUsed/>
    <w:rsid w:val="00ED7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0DD"/>
  </w:style>
  <w:style w:type="character" w:customStyle="1" w:styleId="Heading1Char">
    <w:name w:val="Heading 1 Char"/>
    <w:basedOn w:val="DefaultParagraphFont"/>
    <w:link w:val="Heading1"/>
    <w:uiPriority w:val="9"/>
    <w:rsid w:val="001216F1"/>
    <w:rPr>
      <w:rFonts w:ascii="Verdana" w:hAnsi="Verdana" w:cs="Arial"/>
      <w:b/>
      <w:sz w:val="24"/>
      <w:szCs w:val="24"/>
    </w:rPr>
  </w:style>
  <w:style w:type="character" w:customStyle="1" w:styleId="ui-provider">
    <w:name w:val="ui-provider"/>
    <w:basedOn w:val="DefaultParagraphFont"/>
    <w:rsid w:val="00FE1D70"/>
  </w:style>
  <w:style w:type="character" w:customStyle="1" w:styleId="cf01">
    <w:name w:val="cf01"/>
    <w:basedOn w:val="DefaultParagraphFont"/>
    <w:rsid w:val="00FE1D70"/>
    <w:rPr>
      <w:rFonts w:ascii="Segoe UI" w:hAnsi="Segoe UI" w:cs="Segoe UI" w:hint="default"/>
      <w:sz w:val="18"/>
      <w:szCs w:val="18"/>
    </w:rPr>
  </w:style>
  <w:style w:type="paragraph" w:styleId="NoSpacing">
    <w:name w:val="No Spacing"/>
    <w:uiPriority w:val="1"/>
    <w:qFormat/>
    <w:rsid w:val="00FE1D70"/>
    <w:pPr>
      <w:spacing w:after="0" w:line="240" w:lineRule="auto"/>
    </w:pPr>
  </w:style>
  <w:style w:type="character" w:customStyle="1" w:styleId="Heading2Char">
    <w:name w:val="Heading 2 Char"/>
    <w:basedOn w:val="DefaultParagraphFont"/>
    <w:link w:val="Heading2"/>
    <w:uiPriority w:val="9"/>
    <w:rsid w:val="004F2C7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F2C7B"/>
    <w:rPr>
      <w:rFonts w:ascii="Verdana" w:eastAsiaTheme="majorEastAsia" w:hAnsi="Verdana" w:cstheme="majorBi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Revision">
    <w:name w:val="Revision"/>
    <w:hidden/>
    <w:uiPriority w:val="99"/>
    <w:semiHidden/>
    <w:rsid w:val="00ED296A"/>
    <w:pPr>
      <w:spacing w:after="0" w:line="240" w:lineRule="auto"/>
    </w:pPr>
  </w:style>
  <w:style w:type="character" w:styleId="CommentReference">
    <w:name w:val="annotation reference"/>
    <w:basedOn w:val="DefaultParagraphFont"/>
    <w:uiPriority w:val="99"/>
    <w:semiHidden/>
    <w:unhideWhenUsed/>
    <w:rsid w:val="00477638"/>
    <w:rPr>
      <w:sz w:val="16"/>
      <w:szCs w:val="16"/>
    </w:rPr>
  </w:style>
  <w:style w:type="paragraph" w:styleId="CommentText">
    <w:name w:val="annotation text"/>
    <w:basedOn w:val="Normal"/>
    <w:link w:val="CommentTextChar"/>
    <w:uiPriority w:val="99"/>
    <w:unhideWhenUsed/>
    <w:rsid w:val="00477638"/>
    <w:pPr>
      <w:spacing w:line="240" w:lineRule="auto"/>
    </w:pPr>
    <w:rPr>
      <w:sz w:val="20"/>
      <w:szCs w:val="20"/>
    </w:rPr>
  </w:style>
  <w:style w:type="character" w:customStyle="1" w:styleId="CommentTextChar">
    <w:name w:val="Comment Text Char"/>
    <w:basedOn w:val="DefaultParagraphFont"/>
    <w:link w:val="CommentText"/>
    <w:uiPriority w:val="99"/>
    <w:rsid w:val="00477638"/>
    <w:rPr>
      <w:sz w:val="20"/>
      <w:szCs w:val="20"/>
    </w:rPr>
  </w:style>
  <w:style w:type="paragraph" w:styleId="CommentSubject">
    <w:name w:val="annotation subject"/>
    <w:basedOn w:val="CommentText"/>
    <w:next w:val="CommentText"/>
    <w:link w:val="CommentSubjectChar"/>
    <w:uiPriority w:val="99"/>
    <w:semiHidden/>
    <w:unhideWhenUsed/>
    <w:rsid w:val="00477638"/>
    <w:rPr>
      <w:b/>
      <w:bCs/>
    </w:rPr>
  </w:style>
  <w:style w:type="character" w:customStyle="1" w:styleId="CommentSubjectChar">
    <w:name w:val="Comment Subject Char"/>
    <w:basedOn w:val="CommentTextChar"/>
    <w:link w:val="CommentSubject"/>
    <w:uiPriority w:val="99"/>
    <w:semiHidden/>
    <w:rsid w:val="004776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87B7A-5C11-4D82-865D-326F8C6CF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Supervised Release Cellular Based Phone Agreement</vt:lpstr>
    </vt:vector>
  </TitlesOfParts>
  <Manager>DCTS</Manager>
  <Company>DHS</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Supervised Release Cellular Based Phone Agreement</dc:title>
  <dc:creator>SR</dc:creator>
  <cp:lastModifiedBy>Ward, Abigail M - DHS</cp:lastModifiedBy>
  <cp:revision>3</cp:revision>
  <dcterms:created xsi:type="dcterms:W3CDTF">2025-03-25T14:41:00Z</dcterms:created>
  <dcterms:modified xsi:type="dcterms:W3CDTF">2025-03-25T14:42:00Z</dcterms:modified>
</cp:coreProperties>
</file>