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553"/>
        <w:gridCol w:w="7553"/>
      </w:tblGrid>
      <w:tr w:rsidR="00DF1D83" w:rsidTr="0048452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553" w:type="dxa"/>
          </w:tcPr>
          <w:p w:rsidR="00DF1D83" w:rsidRDefault="00DF1D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DEPARTMENT OF HEALTH SERVICES</w:t>
            </w:r>
          </w:p>
          <w:p w:rsidR="00DF1D83" w:rsidRDefault="00DF1D83">
            <w:pPr>
              <w:rPr>
                <w:sz w:val="16"/>
              </w:rPr>
            </w:pPr>
            <w:r>
              <w:rPr>
                <w:sz w:val="16"/>
              </w:rPr>
              <w:t>Division of Public Health</w:t>
            </w:r>
          </w:p>
          <w:p w:rsidR="00DF1D83" w:rsidRDefault="0048452C">
            <w:pPr>
              <w:rPr>
                <w:b/>
                <w:sz w:val="16"/>
              </w:rPr>
            </w:pPr>
            <w:r>
              <w:rPr>
                <w:sz w:val="16"/>
              </w:rPr>
              <w:t>F-</w:t>
            </w:r>
            <w:r w:rsidR="00DF1D83">
              <w:rPr>
                <w:sz w:val="16"/>
              </w:rPr>
              <w:t>40065 (07/04)</w:t>
            </w:r>
          </w:p>
        </w:tc>
        <w:tc>
          <w:tcPr>
            <w:tcW w:w="7553" w:type="dxa"/>
          </w:tcPr>
          <w:p w:rsidR="00DF1D83" w:rsidRDefault="00DF1D8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sz w:val="16"/>
                  </w:rPr>
                  <w:t>WISCONSIN</w:t>
                </w:r>
              </w:smartTag>
            </w:smartTag>
          </w:p>
          <w:p w:rsidR="00DF1D83" w:rsidRDefault="00DF1D8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Federal Reg. 250, 251</w:t>
            </w:r>
          </w:p>
        </w:tc>
      </w:tr>
    </w:tbl>
    <w:p w:rsidR="00DF1D83" w:rsidRDefault="00DF1D83">
      <w:pPr>
        <w:rPr>
          <w:sz w:val="18"/>
        </w:rPr>
      </w:pPr>
    </w:p>
    <w:p w:rsidR="00DF1D83" w:rsidRDefault="00DF1D83">
      <w:pPr>
        <w:jc w:val="center"/>
        <w:rPr>
          <w:b/>
          <w:sz w:val="24"/>
        </w:rPr>
      </w:pPr>
      <w:r>
        <w:rPr>
          <w:b/>
          <w:sz w:val="24"/>
        </w:rPr>
        <w:t>THE EMERGENCY FOOD ASSISTANCE PROGRAM (TEFAP)</w:t>
      </w:r>
    </w:p>
    <w:p w:rsidR="00DF1D83" w:rsidRDefault="00DF1D83">
      <w:pPr>
        <w:jc w:val="center"/>
        <w:rPr>
          <w:b/>
          <w:sz w:val="24"/>
        </w:rPr>
      </w:pPr>
      <w:r>
        <w:rPr>
          <w:b/>
          <w:sz w:val="24"/>
        </w:rPr>
        <w:t>STORAGE FACILITY REVIEW MONITORING REPORT</w:t>
      </w:r>
    </w:p>
    <w:p w:rsidR="00DF1D83" w:rsidRDefault="00DF1D83">
      <w:pPr>
        <w:rPr>
          <w:sz w:val="18"/>
        </w:rPr>
      </w:pPr>
    </w:p>
    <w:p w:rsidR="00DF1D83" w:rsidRDefault="00DF1D83">
      <w:pPr>
        <w:jc w:val="both"/>
        <w:rPr>
          <w:sz w:val="18"/>
        </w:rPr>
      </w:pPr>
      <w:r>
        <w:rPr>
          <w:b/>
          <w:sz w:val="18"/>
        </w:rPr>
        <w:t>Use of form:</w:t>
      </w:r>
      <w:r>
        <w:rPr>
          <w:sz w:val="18"/>
        </w:rPr>
        <w:t xml:space="preserve">  This form will be used to determine compliance with established program and food storage guidelines and the adequacy of physical storage to protect the quality and safety of the commodities.</w:t>
      </w:r>
    </w:p>
    <w:p w:rsidR="00DF1D83" w:rsidRDefault="00DF1D83">
      <w:pPr>
        <w:jc w:val="both"/>
        <w:rPr>
          <w:sz w:val="18"/>
        </w:rPr>
      </w:pPr>
    </w:p>
    <w:p w:rsidR="00DF1D83" w:rsidRDefault="00DF1D83">
      <w:pPr>
        <w:jc w:val="both"/>
        <w:rPr>
          <w:sz w:val="18"/>
        </w:rPr>
      </w:pPr>
      <w:r>
        <w:rPr>
          <w:b/>
          <w:sz w:val="18"/>
        </w:rPr>
        <w:t>Instructions:</w:t>
      </w:r>
      <w:r>
        <w:rPr>
          <w:sz w:val="18"/>
        </w:rPr>
        <w:t xml:space="preserve">  Check the appropriate box to the left of each question; "Yes", "No</w:t>
      </w:r>
      <w:proofErr w:type="gramStart"/>
      <w:r>
        <w:rPr>
          <w:sz w:val="18"/>
        </w:rPr>
        <w:t>",</w:t>
      </w:r>
      <w:proofErr w:type="gramEnd"/>
      <w:r>
        <w:rPr>
          <w:sz w:val="18"/>
        </w:rPr>
        <w:t xml:space="preserve"> "NA" (not applicable) or "U" (unable to determine compliance).</w:t>
      </w:r>
    </w:p>
    <w:p w:rsidR="00DF1D83" w:rsidRDefault="00DF1D83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540"/>
        <w:gridCol w:w="450"/>
        <w:gridCol w:w="540"/>
        <w:gridCol w:w="4128"/>
        <w:gridCol w:w="642"/>
        <w:gridCol w:w="7614"/>
      </w:tblGrid>
      <w:tr w:rsidR="00DF1D83" w:rsidTr="004845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DF1D83" w:rsidRDefault="00DF1D8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Yes</w:t>
            </w:r>
          </w:p>
        </w:tc>
        <w:tc>
          <w:tcPr>
            <w:tcW w:w="540" w:type="dxa"/>
          </w:tcPr>
          <w:p w:rsidR="00DF1D83" w:rsidRDefault="00DF1D8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No</w:t>
            </w:r>
          </w:p>
        </w:tc>
        <w:tc>
          <w:tcPr>
            <w:tcW w:w="540" w:type="dxa"/>
          </w:tcPr>
          <w:p w:rsidR="00DF1D83" w:rsidRDefault="00DF1D8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NA</w:t>
            </w:r>
          </w:p>
        </w:tc>
        <w:tc>
          <w:tcPr>
            <w:tcW w:w="450" w:type="dxa"/>
          </w:tcPr>
          <w:p w:rsidR="00DF1D83" w:rsidRDefault="00DF1D8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</w:t>
            </w:r>
          </w:p>
        </w:tc>
        <w:tc>
          <w:tcPr>
            <w:tcW w:w="12924" w:type="dxa"/>
            <w:gridSpan w:val="4"/>
          </w:tcPr>
          <w:p w:rsidR="00DF1D83" w:rsidRDefault="00DF1D83">
            <w:pPr>
              <w:jc w:val="both"/>
            </w:pP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DF1D83" w:rsidRDefault="00DF1D83">
            <w:pPr>
              <w:jc w:val="both"/>
            </w:pPr>
          </w:p>
        </w:tc>
        <w:tc>
          <w:tcPr>
            <w:tcW w:w="540" w:type="dxa"/>
          </w:tcPr>
          <w:p w:rsidR="00DF1D83" w:rsidRDefault="00DF1D83">
            <w:pPr>
              <w:jc w:val="both"/>
            </w:pPr>
          </w:p>
        </w:tc>
        <w:tc>
          <w:tcPr>
            <w:tcW w:w="540" w:type="dxa"/>
          </w:tcPr>
          <w:p w:rsidR="00DF1D83" w:rsidRDefault="00DF1D83">
            <w:pPr>
              <w:jc w:val="both"/>
            </w:pPr>
          </w:p>
        </w:tc>
        <w:tc>
          <w:tcPr>
            <w:tcW w:w="450" w:type="dxa"/>
          </w:tcPr>
          <w:p w:rsidR="00DF1D83" w:rsidRDefault="00DF1D83">
            <w:pPr>
              <w:jc w:val="both"/>
            </w:pPr>
          </w:p>
        </w:tc>
        <w:tc>
          <w:tcPr>
            <w:tcW w:w="12924" w:type="dxa"/>
            <w:gridSpan w:val="4"/>
          </w:tcPr>
          <w:p w:rsidR="00DF1D83" w:rsidRDefault="00DF1D83">
            <w:pPr>
              <w:spacing w:after="40"/>
              <w:jc w:val="both"/>
            </w:pPr>
            <w:r>
              <w:rPr>
                <w:b/>
              </w:rPr>
              <w:t>Storage Facilities</w:t>
            </w:r>
          </w:p>
        </w:tc>
      </w:tr>
      <w:bookmarkStart w:id="0" w:name="_GoBack"/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  <w:vAlign w:val="bottom"/>
          </w:tcPr>
          <w:p w:rsidR="00DF1D83" w:rsidRDefault="00DF1D83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  <w:bookmarkEnd w:id="0"/>
          </w:p>
        </w:tc>
        <w:tc>
          <w:tcPr>
            <w:tcW w:w="540" w:type="dxa"/>
            <w:vAlign w:val="bottom"/>
          </w:tcPr>
          <w:p w:rsidR="00DF1D83" w:rsidRDefault="00DF1D83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540" w:type="dxa"/>
            <w:vAlign w:val="bottom"/>
          </w:tcPr>
          <w:p w:rsidR="00DF1D83" w:rsidRDefault="00DF1D83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450" w:type="dxa"/>
            <w:vAlign w:val="bottom"/>
          </w:tcPr>
          <w:p w:rsidR="00DF1D83" w:rsidRDefault="00DF1D83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540" w:type="dxa"/>
            <w:vAlign w:val="bottom"/>
          </w:tcPr>
          <w:p w:rsidR="00DF1D83" w:rsidRDefault="00DF1D83">
            <w:pPr>
              <w:jc w:val="both"/>
            </w:pPr>
            <w:r>
              <w:t xml:space="preserve">  1.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jc w:val="both"/>
            </w:pPr>
            <w:r>
              <w:t xml:space="preserve">Are commodities kept 6" off the floor and stored on pallets, </w:t>
            </w:r>
            <w:proofErr w:type="gramStart"/>
            <w:r>
              <w:t>platforms</w:t>
            </w:r>
            <w:proofErr w:type="gramEnd"/>
            <w:r>
              <w:t xml:space="preserve"> or shelves?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both"/>
            </w:pPr>
            <w:r>
              <w:t xml:space="preserve">  2.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>Are commodities stored at least 4" away from walls to allow proper ventilation and permit good air circulation and sufficient working aisles?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both"/>
            </w:pPr>
            <w:r>
              <w:t xml:space="preserve">  3.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>Are storage areas free of uninsulated steam and hot water pipes, water heaters, refrigeration condensing units or other heat producing devices?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both"/>
            </w:pPr>
            <w:r>
              <w:t xml:space="preserve">  4.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>Are non-food items kept separated from commodities?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both"/>
            </w:pPr>
            <w:r>
              <w:t xml:space="preserve">  5.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>Are toxic items (soap, bleach, cleaning supplies) stored away from commodities?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both"/>
            </w:pPr>
            <w:r>
              <w:t xml:space="preserve">  6.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 xml:space="preserve">Are floors, </w:t>
            </w:r>
            <w:proofErr w:type="gramStart"/>
            <w:r>
              <w:t>pallets</w:t>
            </w:r>
            <w:proofErr w:type="gramEnd"/>
            <w:r>
              <w:t xml:space="preserve"> and shelving clean?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both"/>
            </w:pPr>
            <w:r>
              <w:t xml:space="preserve">  7.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>Are commodity storage areas clean and odor free?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both"/>
            </w:pPr>
            <w:r>
              <w:t xml:space="preserve">  8.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>Is there a regular cleaning schedule established and maintained?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both"/>
            </w:pPr>
            <w:r>
              <w:t xml:space="preserve">  9.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proofErr w:type="gramStart"/>
            <w:r>
              <w:t>Are commodities checked regularly for signs of spoilage or damage and are the dates of the inspection logged?</w:t>
            </w:r>
            <w:proofErr w:type="gramEnd"/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</w:pPr>
            <w:r>
              <w:t>10.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 xml:space="preserve">Are doors, </w:t>
            </w:r>
            <w:proofErr w:type="gramStart"/>
            <w:r>
              <w:t>windows</w:t>
            </w:r>
            <w:proofErr w:type="gramEnd"/>
            <w:r>
              <w:t xml:space="preserve"> and roofs well sealed to prevent pest entry and / or water damage?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</w:pPr>
            <w:r>
              <w:t>11.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>Do the storage areas have adequate safeguards to prevent theft, spoilage, or other loss; e.g., locks on doors, windows, limited access?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</w:pPr>
            <w:r>
              <w:t>12.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>Is a good pest control system maintained by a qualified person on staff or does the EFO contract with a licensed firm to manage pest control?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</w:pPr>
            <w:r>
              <w:t>13.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>Is the equipment well maintained?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</w:pPr>
            <w:r>
              <w:t>14.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>Does the warehouse monitor temperature control?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</w:pPr>
            <w:r>
              <w:t>15.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>Are there working thermometers in all storage areas (dry, refrigerated, freezer)?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</w:pPr>
            <w:r>
              <w:t>16.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>Is a temperature log maintained?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</w:pPr>
            <w:r>
              <w:t>17.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 xml:space="preserve">Are dry, </w:t>
            </w:r>
            <w:proofErr w:type="gramStart"/>
            <w:r>
              <w:t>refrigerated</w:t>
            </w:r>
            <w:proofErr w:type="gramEnd"/>
            <w:r>
              <w:t xml:space="preserve"> and frozen items stored at proper temperatures?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</w:p>
        </w:tc>
        <w:tc>
          <w:tcPr>
            <w:tcW w:w="540" w:type="dxa"/>
          </w:tcPr>
          <w:p w:rsidR="00DF1D83" w:rsidRDefault="00DF1D83">
            <w:pPr>
              <w:spacing w:before="60"/>
            </w:pPr>
          </w:p>
        </w:tc>
        <w:tc>
          <w:tcPr>
            <w:tcW w:w="4128" w:type="dxa"/>
            <w:vAlign w:val="bottom"/>
          </w:tcPr>
          <w:p w:rsidR="00DF1D83" w:rsidRDefault="00DF1D83">
            <w:pPr>
              <w:spacing w:before="60"/>
              <w:ind w:left="522"/>
              <w:jc w:val="both"/>
            </w:pPr>
            <w:r>
              <w:t>Actual reading (dry storage)</w:t>
            </w:r>
          </w:p>
        </w:tc>
        <w:tc>
          <w:tcPr>
            <w:tcW w:w="642" w:type="dxa"/>
            <w:vAlign w:val="bottom"/>
          </w:tcPr>
          <w:p w:rsidR="00DF1D83" w:rsidRDefault="00DF1D83">
            <w:pPr>
              <w:spacing w:before="60"/>
              <w:ind w:left="-9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Text1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5"/>
            <w:r>
              <w:sym w:font="Symbol" w:char="F0B0"/>
            </w:r>
          </w:p>
        </w:tc>
        <w:tc>
          <w:tcPr>
            <w:tcW w:w="7614" w:type="dxa"/>
            <w:vAlign w:val="bottom"/>
          </w:tcPr>
          <w:p w:rsidR="00DF1D83" w:rsidRDefault="00DF1D83">
            <w:pPr>
              <w:spacing w:before="60"/>
              <w:jc w:val="both"/>
            </w:pPr>
            <w:r>
              <w:t>F.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</w:p>
        </w:tc>
        <w:tc>
          <w:tcPr>
            <w:tcW w:w="540" w:type="dxa"/>
          </w:tcPr>
          <w:p w:rsidR="00DF1D83" w:rsidRDefault="00DF1D83">
            <w:pPr>
              <w:spacing w:before="60"/>
            </w:pPr>
          </w:p>
        </w:tc>
        <w:tc>
          <w:tcPr>
            <w:tcW w:w="4128" w:type="dxa"/>
            <w:vAlign w:val="bottom"/>
          </w:tcPr>
          <w:p w:rsidR="00DF1D83" w:rsidRDefault="00DF1D83">
            <w:pPr>
              <w:spacing w:before="60"/>
              <w:ind w:left="522"/>
              <w:jc w:val="both"/>
            </w:pPr>
            <w:r>
              <w:t>Actual reading (refrigerated storage)</w:t>
            </w:r>
          </w:p>
        </w:tc>
        <w:tc>
          <w:tcPr>
            <w:tcW w:w="642" w:type="dxa"/>
            <w:vAlign w:val="bottom"/>
          </w:tcPr>
          <w:p w:rsidR="00DF1D83" w:rsidRDefault="00DF1D83">
            <w:pPr>
              <w:spacing w:before="60"/>
              <w:ind w:left="-9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sym w:font="Symbol" w:char="F0B0"/>
            </w:r>
          </w:p>
        </w:tc>
        <w:tc>
          <w:tcPr>
            <w:tcW w:w="7614" w:type="dxa"/>
            <w:vAlign w:val="bottom"/>
          </w:tcPr>
          <w:p w:rsidR="00DF1D83" w:rsidRDefault="00DF1D83">
            <w:pPr>
              <w:spacing w:before="60"/>
              <w:jc w:val="both"/>
            </w:pPr>
            <w:r>
              <w:t>F.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</w:p>
        </w:tc>
        <w:tc>
          <w:tcPr>
            <w:tcW w:w="540" w:type="dxa"/>
          </w:tcPr>
          <w:p w:rsidR="00DF1D83" w:rsidRDefault="00DF1D83">
            <w:pPr>
              <w:spacing w:before="60"/>
            </w:pPr>
          </w:p>
        </w:tc>
        <w:tc>
          <w:tcPr>
            <w:tcW w:w="4128" w:type="dxa"/>
            <w:vAlign w:val="bottom"/>
          </w:tcPr>
          <w:p w:rsidR="00DF1D83" w:rsidRDefault="00DF1D83">
            <w:pPr>
              <w:spacing w:before="60"/>
              <w:ind w:left="522"/>
              <w:jc w:val="both"/>
            </w:pPr>
            <w:r>
              <w:t>Actual reading (frozen storage)</w:t>
            </w:r>
          </w:p>
        </w:tc>
        <w:tc>
          <w:tcPr>
            <w:tcW w:w="642" w:type="dxa"/>
            <w:vAlign w:val="bottom"/>
          </w:tcPr>
          <w:p w:rsidR="00DF1D83" w:rsidRDefault="00DF1D83">
            <w:pPr>
              <w:spacing w:before="60"/>
              <w:ind w:left="-9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sym w:font="Symbol" w:char="F0B0"/>
            </w:r>
          </w:p>
        </w:tc>
        <w:tc>
          <w:tcPr>
            <w:tcW w:w="7614" w:type="dxa"/>
            <w:vAlign w:val="bottom"/>
          </w:tcPr>
          <w:p w:rsidR="00DF1D83" w:rsidRDefault="00DF1D83">
            <w:pPr>
              <w:spacing w:before="60"/>
              <w:jc w:val="both"/>
            </w:pPr>
            <w:r>
              <w:t>F.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</w:pPr>
            <w:r>
              <w:t>18.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 xml:space="preserve">Are controls in </w:t>
            </w:r>
            <w:proofErr w:type="gramStart"/>
            <w:r>
              <w:t>place that assure</w:t>
            </w:r>
            <w:proofErr w:type="gramEnd"/>
            <w:r>
              <w:t xml:space="preserve"> a first-in, first-out inventory flow?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</w:pPr>
            <w:r>
              <w:t>19.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>Are there any TEFAP commodities currently in storage that were received more than six months prior to the date of this review?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</w:pPr>
            <w:r>
              <w:t>20.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>Is the inventory in storage appropriate considering the size of the EFO service area, its distribution activities, and its physical facilities?</w:t>
            </w:r>
          </w:p>
        </w:tc>
      </w:tr>
    </w:tbl>
    <w:p w:rsidR="00DF1D83" w:rsidRDefault="00DF1D83">
      <w:pPr>
        <w:jc w:val="both"/>
        <w:rPr>
          <w:sz w:val="18"/>
        </w:rPr>
      </w:pPr>
    </w:p>
    <w:p w:rsidR="00DF1D83" w:rsidRDefault="00DF1D83">
      <w:pPr>
        <w:jc w:val="both"/>
        <w:rPr>
          <w:sz w:val="2"/>
        </w:rPr>
      </w:pPr>
      <w:r>
        <w:rPr>
          <w:sz w:val="18"/>
        </w:rPr>
        <w:br w:type="page"/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553"/>
        <w:gridCol w:w="7553"/>
      </w:tblGrid>
      <w:tr w:rsidR="00DF1D83" w:rsidTr="0048452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553" w:type="dxa"/>
          </w:tcPr>
          <w:p w:rsidR="00DF1D83" w:rsidRDefault="00DF1D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DEPARTMENT OF HEALTH SERVICES</w:t>
            </w:r>
          </w:p>
          <w:p w:rsidR="00DF1D83" w:rsidRDefault="00DF1D83">
            <w:pPr>
              <w:rPr>
                <w:sz w:val="16"/>
              </w:rPr>
            </w:pPr>
            <w:r>
              <w:rPr>
                <w:sz w:val="16"/>
              </w:rPr>
              <w:t>Division of Public Health</w:t>
            </w:r>
          </w:p>
          <w:p w:rsidR="00DF1D83" w:rsidRDefault="0048452C">
            <w:pPr>
              <w:rPr>
                <w:b/>
                <w:sz w:val="16"/>
              </w:rPr>
            </w:pPr>
            <w:r>
              <w:rPr>
                <w:sz w:val="16"/>
              </w:rPr>
              <w:t>F-</w:t>
            </w:r>
            <w:r w:rsidR="00DF1D83">
              <w:rPr>
                <w:sz w:val="16"/>
              </w:rPr>
              <w:t>40065 (07/04)</w:t>
            </w:r>
          </w:p>
        </w:tc>
        <w:tc>
          <w:tcPr>
            <w:tcW w:w="7553" w:type="dxa"/>
          </w:tcPr>
          <w:p w:rsidR="00DF1D83" w:rsidRDefault="00DF1D8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sz w:val="16"/>
                  </w:rPr>
                  <w:t>WISCONSIN</w:t>
                </w:r>
              </w:smartTag>
            </w:smartTag>
          </w:p>
          <w:p w:rsidR="00DF1D83" w:rsidRDefault="00DF1D83">
            <w:pPr>
              <w:jc w:val="right"/>
              <w:rPr>
                <w:sz w:val="16"/>
              </w:rPr>
            </w:pPr>
            <w:r>
              <w:rPr>
                <w:sz w:val="16"/>
              </w:rPr>
              <w:t>Page 2</w:t>
            </w:r>
          </w:p>
        </w:tc>
      </w:tr>
    </w:tbl>
    <w:p w:rsidR="00DF1D83" w:rsidRDefault="00DF1D83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540"/>
        <w:gridCol w:w="450"/>
        <w:gridCol w:w="540"/>
        <w:gridCol w:w="1890"/>
        <w:gridCol w:w="1530"/>
        <w:gridCol w:w="8964"/>
      </w:tblGrid>
      <w:tr w:rsidR="00DF1D83" w:rsidTr="004845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DF1D83" w:rsidRDefault="00DF1D83">
            <w:pPr>
              <w:spacing w:after="4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Yes</w:t>
            </w:r>
          </w:p>
        </w:tc>
        <w:tc>
          <w:tcPr>
            <w:tcW w:w="540" w:type="dxa"/>
          </w:tcPr>
          <w:p w:rsidR="00DF1D83" w:rsidRDefault="00DF1D83">
            <w:pPr>
              <w:spacing w:after="4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No</w:t>
            </w:r>
          </w:p>
        </w:tc>
        <w:tc>
          <w:tcPr>
            <w:tcW w:w="540" w:type="dxa"/>
          </w:tcPr>
          <w:p w:rsidR="00DF1D83" w:rsidRDefault="00DF1D83">
            <w:pPr>
              <w:spacing w:after="4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NA</w:t>
            </w:r>
          </w:p>
        </w:tc>
        <w:tc>
          <w:tcPr>
            <w:tcW w:w="450" w:type="dxa"/>
          </w:tcPr>
          <w:p w:rsidR="00DF1D83" w:rsidRDefault="00DF1D83">
            <w:pPr>
              <w:spacing w:after="4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</w:t>
            </w:r>
          </w:p>
        </w:tc>
        <w:tc>
          <w:tcPr>
            <w:tcW w:w="12924" w:type="dxa"/>
            <w:gridSpan w:val="4"/>
          </w:tcPr>
          <w:p w:rsidR="00DF1D83" w:rsidRDefault="00DF1D83">
            <w:pPr>
              <w:spacing w:after="40"/>
              <w:jc w:val="both"/>
            </w:pP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both"/>
            </w:pPr>
            <w:r>
              <w:t>21.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>Have any losses occurred during the past 12 months</w:t>
            </w:r>
            <w:proofErr w:type="gramStart"/>
            <w:r>
              <w:t xml:space="preserve">?  </w:t>
            </w:r>
            <w:proofErr w:type="gramEnd"/>
            <w:r>
              <w:t>If "Yes" explain the losses and describe the process used by the EFO to deal with the losses.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rPr>
          <w:trHeight w:val="3188"/>
        </w:trPr>
        <w:tc>
          <w:tcPr>
            <w:tcW w:w="648" w:type="dxa"/>
          </w:tcPr>
          <w:p w:rsidR="00DF1D83" w:rsidRDefault="00DF1D83">
            <w:pPr>
              <w:spacing w:before="20"/>
              <w:jc w:val="center"/>
            </w:pPr>
          </w:p>
        </w:tc>
        <w:tc>
          <w:tcPr>
            <w:tcW w:w="540" w:type="dxa"/>
          </w:tcPr>
          <w:p w:rsidR="00DF1D83" w:rsidRDefault="00DF1D83">
            <w:pPr>
              <w:spacing w:before="20"/>
              <w:jc w:val="center"/>
            </w:pPr>
          </w:p>
        </w:tc>
        <w:tc>
          <w:tcPr>
            <w:tcW w:w="540" w:type="dxa"/>
          </w:tcPr>
          <w:p w:rsidR="00DF1D83" w:rsidRDefault="00DF1D83">
            <w:pPr>
              <w:spacing w:before="20"/>
              <w:jc w:val="center"/>
            </w:pPr>
          </w:p>
        </w:tc>
        <w:tc>
          <w:tcPr>
            <w:tcW w:w="450" w:type="dxa"/>
          </w:tcPr>
          <w:p w:rsidR="00DF1D83" w:rsidRDefault="00DF1D83">
            <w:pPr>
              <w:spacing w:before="20"/>
              <w:jc w:val="center"/>
            </w:pPr>
          </w:p>
        </w:tc>
        <w:tc>
          <w:tcPr>
            <w:tcW w:w="540" w:type="dxa"/>
          </w:tcPr>
          <w:p w:rsidR="00DF1D83" w:rsidRDefault="00DF1D83">
            <w:pPr>
              <w:spacing w:before="20"/>
              <w:jc w:val="both"/>
            </w:pPr>
          </w:p>
        </w:tc>
        <w:tc>
          <w:tcPr>
            <w:tcW w:w="12384" w:type="dxa"/>
            <w:gridSpan w:val="3"/>
          </w:tcPr>
          <w:p w:rsidR="00DF1D83" w:rsidRDefault="00DF1D83">
            <w:pPr>
              <w:spacing w:before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bookmarkStart w:id="6" w:name="Text3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6"/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DF1D83" w:rsidRDefault="00DF1D83">
            <w:pPr>
              <w:spacing w:before="10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10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10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10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100"/>
              <w:jc w:val="both"/>
            </w:pPr>
            <w:r>
              <w:t>22.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100"/>
              <w:jc w:val="both"/>
            </w:pPr>
            <w:r>
              <w:t>Does the warehouse have insurance coverage for the maximum value of the commodities in storage?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both"/>
            </w:pPr>
            <w:r>
              <w:t>23.</w:t>
            </w:r>
          </w:p>
        </w:tc>
        <w:tc>
          <w:tcPr>
            <w:tcW w:w="12384" w:type="dxa"/>
            <w:gridSpan w:val="3"/>
            <w:vAlign w:val="bottom"/>
          </w:tcPr>
          <w:p w:rsidR="00DF1D83" w:rsidRDefault="00DF1D83">
            <w:pPr>
              <w:spacing w:before="60"/>
              <w:jc w:val="both"/>
            </w:pPr>
            <w:r>
              <w:t xml:space="preserve">Does the warehouse have a current inspection approval certificate / license from the State of </w:t>
            </w:r>
            <w:smartTag w:uri="urn:schemas-microsoft-com:office:smarttags" w:element="State">
              <w:smartTag w:uri="urn:schemas-microsoft-com:office:smarttags" w:element="place">
                <w:r>
                  <w:t>Wisconsin</w:t>
                </w:r>
              </w:smartTag>
            </w:smartTag>
            <w:r>
              <w:t>?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DF1D83" w:rsidRDefault="00DF1D83">
            <w:pPr>
              <w:spacing w:before="60"/>
              <w:jc w:val="center"/>
            </w:pP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center"/>
            </w:pPr>
          </w:p>
        </w:tc>
        <w:tc>
          <w:tcPr>
            <w:tcW w:w="450" w:type="dxa"/>
          </w:tcPr>
          <w:p w:rsidR="00DF1D83" w:rsidRDefault="00DF1D83">
            <w:pPr>
              <w:spacing w:before="60"/>
              <w:jc w:val="center"/>
            </w:pPr>
          </w:p>
        </w:tc>
        <w:tc>
          <w:tcPr>
            <w:tcW w:w="540" w:type="dxa"/>
          </w:tcPr>
          <w:p w:rsidR="00DF1D83" w:rsidRDefault="00DF1D83">
            <w:pPr>
              <w:spacing w:before="60"/>
              <w:jc w:val="both"/>
            </w:pPr>
          </w:p>
        </w:tc>
        <w:tc>
          <w:tcPr>
            <w:tcW w:w="1890" w:type="dxa"/>
            <w:vAlign w:val="bottom"/>
          </w:tcPr>
          <w:p w:rsidR="00DF1D83" w:rsidRDefault="00DF1D83">
            <w:pPr>
              <w:spacing w:before="60"/>
              <w:jc w:val="both"/>
            </w:pPr>
            <w:r>
              <w:t>Date of inspection:</w:t>
            </w:r>
          </w:p>
        </w:tc>
        <w:tc>
          <w:tcPr>
            <w:tcW w:w="1530" w:type="dxa"/>
            <w:vAlign w:val="bottom"/>
          </w:tcPr>
          <w:p w:rsidR="00DF1D83" w:rsidRDefault="00DF1D83">
            <w:pPr>
              <w:spacing w:before="6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2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7"/>
          </w:p>
        </w:tc>
        <w:tc>
          <w:tcPr>
            <w:tcW w:w="8964" w:type="dxa"/>
            <w:vAlign w:val="bottom"/>
          </w:tcPr>
          <w:p w:rsidR="00DF1D83" w:rsidRDefault="00DF1D83">
            <w:pPr>
              <w:spacing w:before="60"/>
              <w:jc w:val="both"/>
            </w:pPr>
            <w:r>
              <w:t>.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DF1D83" w:rsidRDefault="00DF1D83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DF1D83" w:rsidRDefault="00DF1D83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DF1D83" w:rsidRDefault="00DF1D83">
            <w:pPr>
              <w:jc w:val="center"/>
              <w:rPr>
                <w:sz w:val="18"/>
              </w:rPr>
            </w:pPr>
          </w:p>
        </w:tc>
        <w:tc>
          <w:tcPr>
            <w:tcW w:w="450" w:type="dxa"/>
          </w:tcPr>
          <w:p w:rsidR="00DF1D83" w:rsidRDefault="00DF1D83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DF1D83" w:rsidRDefault="00DF1D83">
            <w:pPr>
              <w:jc w:val="both"/>
              <w:rPr>
                <w:sz w:val="18"/>
              </w:rPr>
            </w:pPr>
          </w:p>
        </w:tc>
        <w:tc>
          <w:tcPr>
            <w:tcW w:w="1890" w:type="dxa"/>
          </w:tcPr>
          <w:p w:rsidR="00DF1D83" w:rsidRDefault="00DF1D83">
            <w:pPr>
              <w:jc w:val="both"/>
              <w:rPr>
                <w:sz w:val="18"/>
              </w:rPr>
            </w:pPr>
          </w:p>
        </w:tc>
        <w:tc>
          <w:tcPr>
            <w:tcW w:w="1530" w:type="dxa"/>
            <w:vAlign w:val="center"/>
          </w:tcPr>
          <w:p w:rsidR="00DF1D83" w:rsidRDefault="00DF1D83">
            <w:pPr>
              <w:jc w:val="center"/>
              <w:rPr>
                <w:sz w:val="18"/>
              </w:rPr>
            </w:pPr>
            <w:r>
              <w:rPr>
                <w:sz w:val="18"/>
              </w:rPr>
              <w:t>(mm/dd/yyyy)</w:t>
            </w:r>
          </w:p>
        </w:tc>
        <w:tc>
          <w:tcPr>
            <w:tcW w:w="8964" w:type="dxa"/>
          </w:tcPr>
          <w:p w:rsidR="00DF1D83" w:rsidRDefault="00DF1D83">
            <w:pPr>
              <w:jc w:val="both"/>
              <w:rPr>
                <w:sz w:val="18"/>
              </w:rPr>
            </w:pP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DF1D83" w:rsidRDefault="00DF1D83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DF1D83" w:rsidRDefault="00DF1D83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DF1D83" w:rsidRDefault="00DF1D83">
            <w:pPr>
              <w:jc w:val="center"/>
              <w:rPr>
                <w:sz w:val="18"/>
              </w:rPr>
            </w:pPr>
          </w:p>
        </w:tc>
        <w:tc>
          <w:tcPr>
            <w:tcW w:w="450" w:type="dxa"/>
          </w:tcPr>
          <w:p w:rsidR="00DF1D83" w:rsidRDefault="00DF1D83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</w:tcPr>
          <w:p w:rsidR="00DF1D83" w:rsidRDefault="00DF1D83">
            <w:pPr>
              <w:jc w:val="both"/>
              <w:rPr>
                <w:sz w:val="18"/>
              </w:rPr>
            </w:pPr>
          </w:p>
        </w:tc>
        <w:tc>
          <w:tcPr>
            <w:tcW w:w="1890" w:type="dxa"/>
          </w:tcPr>
          <w:p w:rsidR="00DF1D83" w:rsidRDefault="00DF1D83">
            <w:pPr>
              <w:jc w:val="both"/>
              <w:rPr>
                <w:sz w:val="18"/>
              </w:rPr>
            </w:pPr>
          </w:p>
        </w:tc>
        <w:tc>
          <w:tcPr>
            <w:tcW w:w="1530" w:type="dxa"/>
            <w:vAlign w:val="center"/>
          </w:tcPr>
          <w:p w:rsidR="00DF1D83" w:rsidRDefault="00DF1D83">
            <w:pPr>
              <w:jc w:val="center"/>
              <w:rPr>
                <w:sz w:val="18"/>
              </w:rPr>
            </w:pPr>
          </w:p>
        </w:tc>
        <w:tc>
          <w:tcPr>
            <w:tcW w:w="8964" w:type="dxa"/>
          </w:tcPr>
          <w:p w:rsidR="00DF1D83" w:rsidRDefault="00DF1D83">
            <w:pPr>
              <w:jc w:val="both"/>
              <w:rPr>
                <w:sz w:val="18"/>
              </w:rPr>
            </w:pP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2" w:type="dxa"/>
            <w:gridSpan w:val="8"/>
          </w:tcPr>
          <w:p w:rsidR="00DF1D83" w:rsidRDefault="00DF1D83">
            <w:pPr>
              <w:jc w:val="both"/>
              <w:rPr>
                <w:sz w:val="18"/>
              </w:rPr>
            </w:pP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2" w:type="dxa"/>
            <w:gridSpan w:val="8"/>
          </w:tcPr>
          <w:p w:rsidR="00DF1D83" w:rsidRDefault="00DF1D83">
            <w:pPr>
              <w:jc w:val="both"/>
              <w:rPr>
                <w:sz w:val="18"/>
              </w:rPr>
            </w:pPr>
            <w:r>
              <w:rPr>
                <w:b/>
                <w:u w:val="single"/>
              </w:rPr>
              <w:t>Reviewer Comments / Notes</w:t>
            </w:r>
          </w:p>
        </w:tc>
      </w:tr>
      <w:tr w:rsidR="00DF1D83" w:rsidTr="0048452C">
        <w:tblPrEx>
          <w:tblCellMar>
            <w:top w:w="0" w:type="dxa"/>
            <w:bottom w:w="0" w:type="dxa"/>
          </w:tblCellMar>
        </w:tblPrEx>
        <w:trPr>
          <w:cantSplit/>
          <w:trHeight w:val="4151"/>
        </w:trPr>
        <w:tc>
          <w:tcPr>
            <w:tcW w:w="15102" w:type="dxa"/>
            <w:gridSpan w:val="8"/>
          </w:tcPr>
          <w:p w:rsidR="00DF1D83" w:rsidRDefault="00DF1D8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8" w:name="Text4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8"/>
          </w:p>
        </w:tc>
      </w:tr>
    </w:tbl>
    <w:p w:rsidR="00DF1D83" w:rsidRDefault="00DF1D83">
      <w:pPr>
        <w:jc w:val="both"/>
      </w:pPr>
    </w:p>
    <w:sectPr w:rsidR="00DF1D83">
      <w:pgSz w:w="15840" w:h="12240" w:orient="landscape" w:code="1"/>
      <w:pgMar w:top="475" w:right="475" w:bottom="475" w:left="475" w:header="475" w:footer="4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87C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XWDIqT4DJV0sDbru5waJ2cx9Oo=" w:salt="P+kitaI72xf0DiorGgW/v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2C"/>
    <w:rsid w:val="0048452C"/>
    <w:rsid w:val="00635358"/>
    <w:rsid w:val="00D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Storage Facility Review Monitoring Report</vt:lpstr>
    </vt:vector>
  </TitlesOfParts>
  <Company>State of WI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Storage Facility Review Monitoring Report</dc:title>
  <dc:creator>DHS/DPH/BCHP/TEFAP - RA 742</dc:creator>
  <cp:keywords>wisconsin, division of public health,dph, bureau of community health promotion, bchp, tefap, emergency food programs, commodities, food storage, monitoring, dph 40065, f-40065</cp:keywords>
  <cp:lastModifiedBy>Haight, Jennifer L</cp:lastModifiedBy>
  <cp:revision>2</cp:revision>
  <cp:lastPrinted>2004-08-09T20:51:00Z</cp:lastPrinted>
  <dcterms:created xsi:type="dcterms:W3CDTF">2019-10-08T20:18:00Z</dcterms:created>
  <dcterms:modified xsi:type="dcterms:W3CDTF">2019-10-08T20:18:00Z</dcterms:modified>
</cp:coreProperties>
</file>