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Ind w:w="-630" w:type="dxa"/>
        <w:tblBorders>
          <w:bottom w:val="single" w:sz="4" w:space="0" w:color="auto"/>
          <w:insideH w:val="single" w:sz="4" w:space="0" w:color="auto"/>
        </w:tblBorders>
        <w:tblLayout w:type="fixed"/>
        <w:tblLook w:val="01E0" w:firstRow="1" w:lastRow="1" w:firstColumn="1" w:lastColumn="1" w:noHBand="0" w:noVBand="0"/>
      </w:tblPr>
      <w:tblGrid>
        <w:gridCol w:w="4338"/>
        <w:gridCol w:w="1152"/>
        <w:gridCol w:w="360"/>
        <w:gridCol w:w="1632"/>
        <w:gridCol w:w="708"/>
        <w:gridCol w:w="360"/>
        <w:gridCol w:w="2700"/>
      </w:tblGrid>
      <w:tr w:rsidR="002657F6" w:rsidRPr="00065D5B" w14:paraId="2E64C48E" w14:textId="77777777" w:rsidTr="007A3EA8">
        <w:tc>
          <w:tcPr>
            <w:tcW w:w="4338" w:type="dxa"/>
            <w:tcBorders>
              <w:top w:val="nil"/>
              <w:bottom w:val="nil"/>
            </w:tcBorders>
            <w:shd w:val="clear" w:color="auto" w:fill="auto"/>
          </w:tcPr>
          <w:p w14:paraId="0F7AC3E5" w14:textId="77777777" w:rsidR="002657F6" w:rsidRPr="00F13F67" w:rsidRDefault="002657F6" w:rsidP="002657F6">
            <w:pPr>
              <w:pStyle w:val="forms"/>
              <w:tabs>
                <w:tab w:val="right" w:pos="10062"/>
                <w:tab w:val="right" w:pos="14310"/>
              </w:tabs>
              <w:rPr>
                <w:rFonts w:cs="Arial"/>
                <w:szCs w:val="18"/>
              </w:rPr>
            </w:pPr>
            <w:r w:rsidRPr="00F13F67">
              <w:rPr>
                <w:b/>
                <w:szCs w:val="18"/>
              </w:rPr>
              <w:t>DEPARTMENT OF HEALTH SERVICES</w:t>
            </w:r>
          </w:p>
          <w:p w14:paraId="73B9EE65" w14:textId="77777777" w:rsidR="002657F6" w:rsidRPr="00F13F67" w:rsidRDefault="002657F6" w:rsidP="002657F6">
            <w:pPr>
              <w:rPr>
                <w:rFonts w:ascii="Arial" w:hAnsi="Arial" w:cs="Arial"/>
                <w:sz w:val="18"/>
                <w:szCs w:val="18"/>
              </w:rPr>
            </w:pPr>
            <w:r w:rsidRPr="00F13F67">
              <w:rPr>
                <w:rFonts w:ascii="Arial" w:hAnsi="Arial"/>
                <w:sz w:val="18"/>
                <w:szCs w:val="18"/>
              </w:rPr>
              <w:t>Division of Medicaid Services</w:t>
            </w:r>
          </w:p>
          <w:p w14:paraId="3EFBA076" w14:textId="049C346C" w:rsidR="002657F6" w:rsidRPr="00F13F67" w:rsidRDefault="002657F6" w:rsidP="00BF55D7">
            <w:pPr>
              <w:pStyle w:val="forms"/>
              <w:tabs>
                <w:tab w:val="right" w:pos="10062"/>
              </w:tabs>
              <w:rPr>
                <w:rFonts w:cs="Arial"/>
                <w:szCs w:val="18"/>
              </w:rPr>
            </w:pPr>
            <w:r w:rsidRPr="00F13F67">
              <w:t>F-21076SO</w:t>
            </w:r>
            <w:r w:rsidR="00EB53A8" w:rsidRPr="00F13F67">
              <w:t xml:space="preserve"> </w:t>
            </w:r>
            <w:r w:rsidRPr="00F13F67">
              <w:t>(03/2021)</w:t>
            </w:r>
          </w:p>
        </w:tc>
        <w:tc>
          <w:tcPr>
            <w:tcW w:w="3144" w:type="dxa"/>
            <w:gridSpan w:val="3"/>
            <w:tcBorders>
              <w:top w:val="nil"/>
              <w:bottom w:val="nil"/>
            </w:tcBorders>
            <w:shd w:val="clear" w:color="auto" w:fill="auto"/>
          </w:tcPr>
          <w:p w14:paraId="5647ADCD" w14:textId="77777777" w:rsidR="002657F6" w:rsidRPr="00F13F67" w:rsidRDefault="002657F6" w:rsidP="002657F6">
            <w:pPr>
              <w:pStyle w:val="forms"/>
              <w:tabs>
                <w:tab w:val="right" w:pos="10062"/>
              </w:tabs>
              <w:rPr>
                <w:rFonts w:cs="Arial"/>
                <w:szCs w:val="18"/>
              </w:rPr>
            </w:pPr>
          </w:p>
        </w:tc>
        <w:tc>
          <w:tcPr>
            <w:tcW w:w="3768" w:type="dxa"/>
            <w:gridSpan w:val="3"/>
            <w:tcBorders>
              <w:top w:val="nil"/>
              <w:bottom w:val="nil"/>
            </w:tcBorders>
            <w:shd w:val="clear" w:color="auto" w:fill="auto"/>
          </w:tcPr>
          <w:p w14:paraId="16E370A2" w14:textId="77777777" w:rsidR="002657F6" w:rsidRPr="00F13F67" w:rsidRDefault="002657F6" w:rsidP="002657F6">
            <w:pPr>
              <w:pStyle w:val="forms"/>
              <w:tabs>
                <w:tab w:val="right" w:pos="10062"/>
              </w:tabs>
              <w:jc w:val="right"/>
              <w:rPr>
                <w:rFonts w:cs="Arial"/>
                <w:b/>
                <w:szCs w:val="18"/>
              </w:rPr>
            </w:pPr>
            <w:r w:rsidRPr="00F13F67">
              <w:rPr>
                <w:b/>
                <w:szCs w:val="18"/>
              </w:rPr>
              <w:t>STATE OF WISCONSIN</w:t>
            </w:r>
          </w:p>
        </w:tc>
      </w:tr>
      <w:tr w:rsidR="00F01ADE" w:rsidRPr="00065D5B" w14:paraId="118F1290" w14:textId="77777777" w:rsidTr="007A3EA8">
        <w:trPr>
          <w:trHeight w:val="720"/>
        </w:trPr>
        <w:tc>
          <w:tcPr>
            <w:tcW w:w="11250" w:type="dxa"/>
            <w:gridSpan w:val="7"/>
            <w:tcBorders>
              <w:top w:val="nil"/>
              <w:bottom w:val="nil"/>
            </w:tcBorders>
            <w:shd w:val="clear" w:color="auto" w:fill="auto"/>
            <w:vAlign w:val="center"/>
          </w:tcPr>
          <w:p w14:paraId="6AD53CEC" w14:textId="624EAAE7" w:rsidR="00F01ADE" w:rsidRPr="00065D5B" w:rsidRDefault="001527E3" w:rsidP="001527E3">
            <w:pPr>
              <w:spacing w:before="120" w:after="60"/>
              <w:jc w:val="center"/>
              <w:rPr>
                <w:rFonts w:ascii="Arial" w:hAnsi="Arial" w:cs="Arial"/>
                <w:b/>
                <w:caps/>
                <w:sz w:val="24"/>
                <w:szCs w:val="24"/>
              </w:rPr>
            </w:pPr>
            <w:r w:rsidRPr="00065D5B">
              <w:rPr>
                <w:rFonts w:ascii="Arial" w:hAnsi="Arial"/>
                <w:b/>
                <w:caps/>
                <w:sz w:val="24"/>
              </w:rPr>
              <w:t xml:space="preserve">OGGOLAANSHAHA SHAKHSIYEED – XAQIIJINTA CHILDREN'S </w:t>
            </w:r>
            <w:r w:rsidR="00065D5B">
              <w:rPr>
                <w:rFonts w:ascii="Arial" w:hAnsi="Arial"/>
                <w:b/>
                <w:caps/>
                <w:sz w:val="24"/>
              </w:rPr>
              <w:br/>
            </w:r>
            <w:r w:rsidRPr="00065D5B">
              <w:rPr>
                <w:rFonts w:ascii="Arial" w:hAnsi="Arial"/>
                <w:b/>
                <w:caps/>
                <w:sz w:val="24"/>
              </w:rPr>
              <w:t xml:space="preserve">EE HAWLAHA TAAGEERADA MUDDADA DHEER </w:t>
            </w:r>
            <w:r w:rsidRPr="00065D5B">
              <w:rPr>
                <w:rFonts w:ascii="Arial" w:hAnsi="Arial"/>
                <w:b/>
                <w:caps/>
                <w:sz w:val="24"/>
                <w:szCs w:val="24"/>
              </w:rPr>
              <w:br/>
            </w:r>
            <w:r w:rsidRPr="00065D5B">
              <w:rPr>
                <w:rFonts w:ascii="Arial" w:hAnsi="Arial"/>
                <w:b/>
                <w:caps/>
                <w:sz w:val="20"/>
              </w:rPr>
              <w:t>(iNFORMED CONSENT – CHILDREN’S LONG-TERM SUPPORT FUNCTIONAL SCREEN)</w:t>
            </w:r>
          </w:p>
        </w:tc>
      </w:tr>
      <w:tr w:rsidR="00987EB8" w:rsidRPr="00065D5B" w14:paraId="7CD154C0" w14:textId="77777777" w:rsidTr="007A3EA8">
        <w:trPr>
          <w:trHeight w:val="504"/>
        </w:trPr>
        <w:tc>
          <w:tcPr>
            <w:tcW w:w="11250" w:type="dxa"/>
            <w:gridSpan w:val="7"/>
            <w:tcBorders>
              <w:top w:val="single" w:sz="4" w:space="0" w:color="auto"/>
              <w:bottom w:val="single" w:sz="4" w:space="0" w:color="auto"/>
            </w:tcBorders>
            <w:shd w:val="clear" w:color="auto" w:fill="auto"/>
          </w:tcPr>
          <w:p w14:paraId="40D137EA" w14:textId="77777777" w:rsidR="00987EB8" w:rsidRPr="00065D5B" w:rsidRDefault="00987EB8" w:rsidP="0001762A">
            <w:pPr>
              <w:pStyle w:val="forms"/>
              <w:tabs>
                <w:tab w:val="left" w:pos="540"/>
              </w:tabs>
              <w:rPr>
                <w:szCs w:val="18"/>
              </w:rPr>
            </w:pPr>
            <w:r w:rsidRPr="00065D5B">
              <w:t>Magaca – Ilmaha (Awoowaha, Koowaad, Xarafka Magaca Aabbaha)</w:t>
            </w:r>
          </w:p>
          <w:bookmarkStart w:id="0" w:name="Text3"/>
          <w:p w14:paraId="355AF0B6" w14:textId="77777777" w:rsidR="00987EB8" w:rsidRPr="00065D5B" w:rsidRDefault="00987EB8" w:rsidP="00987EB8">
            <w:r w:rsidRPr="00065D5B">
              <w:fldChar w:fldCharType="begin">
                <w:ffData>
                  <w:name w:val="Text3"/>
                  <w:enabled/>
                  <w:calcOnExit w:val="0"/>
                  <w:textInput>
                    <w:maxLength w:val="75"/>
                  </w:textInput>
                </w:ffData>
              </w:fldChar>
            </w:r>
            <w:r w:rsidRPr="00065D5B">
              <w:instrText xml:space="preserve"> FORMTEXT </w:instrText>
            </w:r>
            <w:r w:rsidRPr="00065D5B">
              <w:fldChar w:fldCharType="separate"/>
            </w:r>
            <w:r w:rsidRPr="00065D5B">
              <w:t>     </w:t>
            </w:r>
            <w:r w:rsidRPr="00065D5B">
              <w:fldChar w:fldCharType="end"/>
            </w:r>
            <w:bookmarkEnd w:id="0"/>
          </w:p>
        </w:tc>
      </w:tr>
      <w:tr w:rsidR="004570C3" w:rsidRPr="00065D5B" w14:paraId="47EADB1D" w14:textId="77777777" w:rsidTr="007A3EA8">
        <w:trPr>
          <w:trHeight w:val="10187"/>
        </w:trPr>
        <w:tc>
          <w:tcPr>
            <w:tcW w:w="11250" w:type="dxa"/>
            <w:gridSpan w:val="7"/>
            <w:tcBorders>
              <w:top w:val="nil"/>
              <w:bottom w:val="nil"/>
            </w:tcBorders>
            <w:shd w:val="clear" w:color="auto" w:fill="auto"/>
          </w:tcPr>
          <w:p w14:paraId="05AD3367" w14:textId="77777777" w:rsidR="00987EB8" w:rsidRPr="00065D5B" w:rsidRDefault="00987EB8" w:rsidP="00061D4F">
            <w:pPr>
              <w:pStyle w:val="forms"/>
              <w:rPr>
                <w:sz w:val="20"/>
                <w:lang w:val="en-US"/>
              </w:rPr>
            </w:pPr>
          </w:p>
          <w:p w14:paraId="1A3B4482" w14:textId="05361F46" w:rsidR="009C3147" w:rsidRPr="00065D5B" w:rsidRDefault="00061D4F" w:rsidP="00E35E5A">
            <w:pPr>
              <w:pStyle w:val="forms"/>
              <w:spacing w:after="120"/>
              <w:rPr>
                <w:szCs w:val="18"/>
              </w:rPr>
            </w:pPr>
            <w:r w:rsidRPr="00065D5B">
              <w:rPr>
                <w:szCs w:val="18"/>
              </w:rPr>
              <w:t xml:space="preserve">Children’s Long-Term Support Functional Screen (Oggolaanshaha Shakhsiyeed, Xaqiijinta Children's ee Hawlaha Taageerada Muddada Dheer) (CLTS FS) waxaa lagu go'aaminayaa </w:t>
            </w:r>
            <w:r w:rsidRPr="00065D5B">
              <w:rPr>
                <w:b/>
                <w:szCs w:val="18"/>
              </w:rPr>
              <w:t>xaqu-yeelashada waxqabadka</w:t>
            </w:r>
            <w:r w:rsidRPr="00065D5B">
              <w:rPr>
                <w:szCs w:val="18"/>
              </w:rPr>
              <w:t xml:space="preserve"> ilmaha ee barnaamijyada soo socda</w:t>
            </w:r>
            <w:r w:rsidR="00A72703">
              <w:rPr>
                <w:szCs w:val="18"/>
                <w:lang w:val="en-US"/>
              </w:rPr>
              <w:t>:</w:t>
            </w:r>
            <w:r w:rsidRPr="00065D5B">
              <w:rPr>
                <w:szCs w:val="18"/>
              </w:rPr>
              <w:t xml:space="preserve"> </w:t>
            </w:r>
          </w:p>
          <w:p w14:paraId="1EC982F1" w14:textId="04358711" w:rsidR="009C3147" w:rsidRPr="00065D5B" w:rsidRDefault="00AD775C" w:rsidP="008F6768">
            <w:pPr>
              <w:pStyle w:val="forms"/>
              <w:numPr>
                <w:ilvl w:val="0"/>
                <w:numId w:val="9"/>
              </w:numPr>
              <w:rPr>
                <w:szCs w:val="18"/>
              </w:rPr>
            </w:pPr>
            <w:r w:rsidRPr="00065D5B">
              <w:rPr>
                <w:szCs w:val="18"/>
              </w:rPr>
              <w:t xml:space="preserve">Comprehensive Community Service (Adeegga Bulshada Gudaheeda) (CCS) </w:t>
            </w:r>
          </w:p>
          <w:p w14:paraId="2E172E24" w14:textId="148B4C74" w:rsidR="009C3147" w:rsidRPr="00065D5B" w:rsidRDefault="00AD775C" w:rsidP="008F6768">
            <w:pPr>
              <w:pStyle w:val="forms"/>
              <w:numPr>
                <w:ilvl w:val="0"/>
                <w:numId w:val="9"/>
              </w:numPr>
              <w:rPr>
                <w:szCs w:val="18"/>
              </w:rPr>
            </w:pPr>
            <w:r w:rsidRPr="00065D5B">
              <w:rPr>
                <w:szCs w:val="18"/>
              </w:rPr>
              <w:t>Children’s Community Options Program (Barnaamijka Fursadaha Carruurta ee Bulshada Gudaheeda) (CCOP)</w:t>
            </w:r>
          </w:p>
          <w:p w14:paraId="4486F48B" w14:textId="3F00B73D" w:rsidR="009C3147" w:rsidRPr="00065D5B" w:rsidRDefault="00AD775C" w:rsidP="008F6768">
            <w:pPr>
              <w:pStyle w:val="forms"/>
              <w:numPr>
                <w:ilvl w:val="0"/>
                <w:numId w:val="9"/>
              </w:numPr>
              <w:rPr>
                <w:szCs w:val="18"/>
              </w:rPr>
            </w:pPr>
            <w:r w:rsidRPr="00065D5B">
              <w:rPr>
                <w:szCs w:val="18"/>
              </w:rPr>
              <w:t>Barnaamijka Children’s Long-Term Support Waiver (Taakuleynta Carruurta Muddada Dheer) (CLTS)</w:t>
            </w:r>
          </w:p>
          <w:p w14:paraId="7385706D" w14:textId="085A7C4D" w:rsidR="009C3147" w:rsidRPr="00065D5B" w:rsidRDefault="00AD775C" w:rsidP="008F6768">
            <w:pPr>
              <w:pStyle w:val="forms"/>
              <w:numPr>
                <w:ilvl w:val="0"/>
                <w:numId w:val="9"/>
              </w:numPr>
              <w:rPr>
                <w:szCs w:val="18"/>
              </w:rPr>
            </w:pPr>
            <w:r w:rsidRPr="00065D5B">
              <w:rPr>
                <w:szCs w:val="18"/>
              </w:rPr>
              <w:t>Katie Beckett Medicaid</w:t>
            </w:r>
          </w:p>
          <w:p w14:paraId="02C4001C" w14:textId="77777777" w:rsidR="00AD775C" w:rsidRPr="00065D5B" w:rsidRDefault="00AD775C" w:rsidP="00061D4F">
            <w:pPr>
              <w:pStyle w:val="forms"/>
              <w:rPr>
                <w:szCs w:val="18"/>
              </w:rPr>
            </w:pPr>
          </w:p>
          <w:p w14:paraId="3444D41E" w14:textId="125F4E79" w:rsidR="00AD775C" w:rsidRPr="00A72703" w:rsidRDefault="00061D4F" w:rsidP="00061D4F">
            <w:pPr>
              <w:pStyle w:val="forms"/>
              <w:rPr>
                <w:szCs w:val="18"/>
                <w:lang w:val="en-US"/>
              </w:rPr>
            </w:pPr>
            <w:r w:rsidRPr="00065D5B">
              <w:rPr>
                <w:szCs w:val="18"/>
              </w:rPr>
              <w:t>CLTS FS waxa keliya lagu go'aamiyaa xaqu-yeelashada taageerada. Laguma go'aamiyo xaqu-yeelashada barnaaijka</w:t>
            </w:r>
            <w:r w:rsidR="00A72703">
              <w:rPr>
                <w:szCs w:val="18"/>
                <w:lang w:val="en-US"/>
              </w:rPr>
              <w:t>.</w:t>
            </w:r>
          </w:p>
          <w:p w14:paraId="4F8A413E" w14:textId="77777777" w:rsidR="00AD775C" w:rsidRPr="00065D5B" w:rsidRDefault="00AD775C" w:rsidP="00061D4F">
            <w:pPr>
              <w:pStyle w:val="forms"/>
              <w:rPr>
                <w:szCs w:val="18"/>
              </w:rPr>
            </w:pPr>
          </w:p>
          <w:p w14:paraId="05F5B6CD" w14:textId="298571A7" w:rsidR="00061D4F" w:rsidRPr="00065D5B" w:rsidRDefault="00061D4F" w:rsidP="00061D4F">
            <w:pPr>
              <w:pStyle w:val="forms"/>
              <w:rPr>
                <w:szCs w:val="18"/>
              </w:rPr>
            </w:pPr>
            <w:r w:rsidRPr="00065D5B">
              <w:rPr>
                <w:szCs w:val="18"/>
              </w:rPr>
              <w:t>Macluumaadka la soo ururiyo oo dhan ee CLTS FS waa qarsoodi si adag loo dhowri doono. Keliya shaqaalaha ku lugta leh daryeelka ilmaha, kooxda la socota tayada, habka ama baarista rafcaannada awgood ayaa lagu heli kara macluumaadka.</w:t>
            </w:r>
          </w:p>
          <w:p w14:paraId="5DA97DD3" w14:textId="77777777" w:rsidR="00061D4F" w:rsidRPr="00065D5B" w:rsidRDefault="00061D4F" w:rsidP="00061D4F">
            <w:pPr>
              <w:pStyle w:val="forms"/>
              <w:rPr>
                <w:szCs w:val="18"/>
              </w:rPr>
            </w:pPr>
          </w:p>
          <w:p w14:paraId="241CB73B" w14:textId="120117B1" w:rsidR="009C3147" w:rsidRPr="00065D5B" w:rsidRDefault="009C3147" w:rsidP="00061D4F">
            <w:pPr>
              <w:pStyle w:val="forms"/>
              <w:rPr>
                <w:szCs w:val="18"/>
              </w:rPr>
            </w:pPr>
            <w:r w:rsidRPr="00065D5B">
              <w:rPr>
                <w:szCs w:val="18"/>
              </w:rPr>
              <w:t>Natiijooyinka CLTS FS ee ugu badan ayaa loo arkaa in ay yihiin kuwa ugu saxsan oo waa in loo adeegsado si loogu go'aamiyo xaqu-yeelashada barnaamijka. Haddii ay natiijada CLTS FS muujiso in uusan ilmuhu xaq u lahayn barnaamijka uu ilmuhu hadda ka helo adeegyada, waxaa masuul ka ah qofka baaraha ah si uu ugu sheego natiijooyinka barnaamijka CLTS FS. Natiijooyinka xaqu-yeelashada waxa ay ku xiran yihiin dhammaan barnaamijyada ay CLTS FS u go'aamiso xaqu-yeelashada taageerada.</w:t>
            </w:r>
          </w:p>
          <w:p w14:paraId="409A8E77" w14:textId="77777777" w:rsidR="009C3147" w:rsidRPr="00065D5B" w:rsidRDefault="009C3147" w:rsidP="00061D4F">
            <w:pPr>
              <w:pStyle w:val="forms"/>
              <w:rPr>
                <w:szCs w:val="18"/>
              </w:rPr>
            </w:pPr>
          </w:p>
          <w:p w14:paraId="0E324FFD" w14:textId="315CA9EB" w:rsidR="003E31C2" w:rsidRPr="00065D5B" w:rsidRDefault="00CD7872" w:rsidP="007A3EA8">
            <w:pPr>
              <w:pStyle w:val="forms"/>
              <w:spacing w:after="120"/>
              <w:rPr>
                <w:szCs w:val="18"/>
              </w:rPr>
            </w:pPr>
            <w:r w:rsidRPr="00065D5B">
              <w:rPr>
                <w:szCs w:val="18"/>
              </w:rPr>
              <w:t xml:space="preserve">Waxaad xaq u leedahay in aad racfaan ka qaadato go'aanka xaqu-yeelashada taageerada iyo taariikhdii Xaqiijinta. Go'aanka CLTS FS waa in laguugu soo diro qoraal ahaan ilaa 10 maalmood ka hor taariikhda uu dhaqan geli doono. Diidmada xaqu-yeelashada ama joojinta xaqu-yeelashada taageerada waxa rafcaan looga qaadan karaa iyada in dacwad-dhageysi caddaalad ah laga codsanayo State of Wisconsin Department of Administration, Division of Hearing and Appeals (Waaxda Dacwadaha Gobolka Wisconsin, Qeybta </w:t>
            </w:r>
            <w:r w:rsidR="009D6FDD">
              <w:rPr>
                <w:szCs w:val="18"/>
              </w:rPr>
              <w:br/>
            </w:r>
            <w:r w:rsidRPr="00065D5B">
              <w:rPr>
                <w:szCs w:val="18"/>
              </w:rPr>
              <w:t>Dacwad-dhageysiga iyo Racfaanka</w:t>
            </w:r>
            <w:r w:rsidR="00A72703">
              <w:rPr>
                <w:szCs w:val="18"/>
                <w:lang w:val="en-US"/>
              </w:rPr>
              <w:t>)</w:t>
            </w:r>
            <w:r w:rsidRPr="00065D5B">
              <w:rPr>
                <w:szCs w:val="18"/>
              </w:rPr>
              <w:t>:</w:t>
            </w:r>
          </w:p>
          <w:p w14:paraId="41AA11C8" w14:textId="1465038D" w:rsidR="003E31C2" w:rsidRPr="00065D5B" w:rsidRDefault="003E31C2" w:rsidP="007A3EA8">
            <w:pPr>
              <w:pStyle w:val="forms"/>
              <w:spacing w:before="40" w:after="40"/>
              <w:rPr>
                <w:rFonts w:cs="Arial"/>
                <w:szCs w:val="18"/>
              </w:rPr>
            </w:pPr>
            <w:r w:rsidRPr="00065D5B">
              <w:rPr>
                <w:szCs w:val="18"/>
              </w:rPr>
              <w:t xml:space="preserve">Barta intarnetka: </w:t>
            </w:r>
            <w:hyperlink r:id="rId7" w:history="1">
              <w:r w:rsidRPr="00065D5B">
                <w:rPr>
                  <w:rStyle w:val="Hyperlink"/>
                  <w:szCs w:val="18"/>
                </w:rPr>
                <w:t>https://doa.wi.gov/Pages/LicensesHearings/DHAWFSRequestingaHearing.aspx</w:t>
              </w:r>
            </w:hyperlink>
          </w:p>
          <w:p w14:paraId="1344B73C" w14:textId="33F673AF" w:rsidR="003E31C2" w:rsidRPr="00065D5B" w:rsidRDefault="00016A37" w:rsidP="007A3EA8">
            <w:pPr>
              <w:pStyle w:val="forms"/>
              <w:spacing w:before="40" w:after="40"/>
              <w:rPr>
                <w:rFonts w:cs="Arial"/>
                <w:i/>
                <w:color w:val="222222"/>
                <w:szCs w:val="18"/>
              </w:rPr>
            </w:pPr>
            <w:r w:rsidRPr="00065D5B">
              <w:rPr>
                <w:color w:val="222222"/>
                <w:szCs w:val="18"/>
              </w:rPr>
              <w:t>Taleefanka: 608-266-7709</w:t>
            </w:r>
          </w:p>
          <w:p w14:paraId="05F48399" w14:textId="37433B6C" w:rsidR="003E31C2" w:rsidRPr="00065D5B" w:rsidRDefault="003E31C2" w:rsidP="007A3EA8">
            <w:pPr>
              <w:pStyle w:val="forms"/>
              <w:spacing w:before="40" w:after="120"/>
              <w:rPr>
                <w:rFonts w:cs="Arial"/>
                <w:szCs w:val="18"/>
              </w:rPr>
            </w:pPr>
            <w:r w:rsidRPr="00065D5B">
              <w:rPr>
                <w:szCs w:val="18"/>
              </w:rPr>
              <w:t xml:space="preserve">Boostada Intarnetka (Email): </w:t>
            </w:r>
            <w:hyperlink r:id="rId8" w:history="1">
              <w:r w:rsidR="00016A37" w:rsidRPr="00065D5B">
                <w:rPr>
                  <w:rStyle w:val="Hyperlink"/>
                  <w:szCs w:val="18"/>
                </w:rPr>
                <w:t>DHAMail@wisconsin.gov</w:t>
              </w:r>
            </w:hyperlink>
          </w:p>
          <w:p w14:paraId="4A4CF798" w14:textId="6E2D806E" w:rsidR="00061D4F" w:rsidRPr="00065D5B" w:rsidRDefault="00016A37" w:rsidP="00061D4F">
            <w:pPr>
              <w:pStyle w:val="forms"/>
              <w:rPr>
                <w:szCs w:val="18"/>
              </w:rPr>
            </w:pPr>
            <w:r w:rsidRPr="00065D5B">
              <w:rPr>
                <w:szCs w:val="18"/>
              </w:rPr>
              <w:t>Waxaad rafcaan ka qaadan kartaa qeyb kasta oo ka mid ah go'aanka hore ee xaqu-yeelashada taageerada ilaa 45 maalmood gudahood markaad ku hesho ogeysiinta qoran. Waxaad rafcaan ka qaadan kartaa qeyb kasta oo ka mid ah go'aanka xaqu-yeelashada sannadka ee taageerada ilaa</w:t>
            </w:r>
            <w:r w:rsidR="00A72703">
              <w:rPr>
                <w:szCs w:val="18"/>
                <w:lang w:val="en-US"/>
              </w:rPr>
              <w:t xml:space="preserve"> </w:t>
            </w:r>
            <w:r w:rsidRPr="00065D5B">
              <w:rPr>
                <w:szCs w:val="18"/>
              </w:rPr>
              <w:t xml:space="preserve">90 maalmood gudahood markaad ku hesho ogeysiinta qoran. </w:t>
            </w:r>
          </w:p>
          <w:p w14:paraId="55808B53" w14:textId="3F6DD08F" w:rsidR="00EC3B62" w:rsidRPr="00065D5B" w:rsidRDefault="00EC3B62" w:rsidP="00061D4F">
            <w:pPr>
              <w:pStyle w:val="forms"/>
              <w:rPr>
                <w:szCs w:val="18"/>
              </w:rPr>
            </w:pPr>
          </w:p>
          <w:p w14:paraId="1DB4A943" w14:textId="156FD667" w:rsidR="00EC3B62" w:rsidRPr="00065D5B" w:rsidRDefault="00EC3B62" w:rsidP="00EC3B62">
            <w:pPr>
              <w:pStyle w:val="forms"/>
              <w:rPr>
                <w:szCs w:val="18"/>
              </w:rPr>
            </w:pPr>
            <w:r w:rsidRPr="00065D5B">
              <w:rPr>
                <w:szCs w:val="18"/>
              </w:rPr>
              <w:t>Sida ku cad saxiixayga, waxaan halkan ku fasaxayaa adeegsiga Children’s Long-Term Support Functional Screen (Oggolaanshaha Shakhsiyeed, Xaqiijinta Children's ee Hawlaha Taageerada Muddada Dheer) (CLTS FS). Waxaan fahamsanahay in macluumaadka la siiyo CLTS FS loo isticmaali doono go'aaminta xaqu-yeelashada taageerada ilmahayga ee barnaamijyada soo socda: Comprehensive Community Service (Adeegga Bulshada Gudaheeda) (CCS), Children’s Community Options Program (Barnaamijka Fursadaha Carruurta ee Bulshada Gudaheeda) (CCOP), Children’s Long-Term Support (Hawlaha Taageerada Muddada Dheer) (CLTS) Barnaamijka Waiver (Taakuleynta), iyo Katie Beckett Medicaid.</w:t>
            </w:r>
          </w:p>
          <w:p w14:paraId="36CE3D31" w14:textId="77777777" w:rsidR="00EC3B62" w:rsidRPr="00065D5B" w:rsidRDefault="00EC3B62" w:rsidP="00EC3B62">
            <w:pPr>
              <w:pStyle w:val="forms"/>
              <w:rPr>
                <w:szCs w:val="18"/>
              </w:rPr>
            </w:pPr>
          </w:p>
          <w:p w14:paraId="210E5014" w14:textId="77777777" w:rsidR="00EC3B62" w:rsidRPr="00065D5B" w:rsidRDefault="00EC3B62" w:rsidP="00EC3B62">
            <w:pPr>
              <w:pStyle w:val="forms"/>
              <w:rPr>
                <w:szCs w:val="18"/>
              </w:rPr>
            </w:pPr>
            <w:r w:rsidRPr="00065D5B">
              <w:rPr>
                <w:szCs w:val="18"/>
              </w:rPr>
              <w:t>Oggolaanshahan wuxuu shaqeynayaa 12 bilood ka dib marka la saxiixo.</w:t>
            </w:r>
          </w:p>
          <w:p w14:paraId="3D22C97C" w14:textId="77777777" w:rsidR="00EC3B62" w:rsidRPr="00065D5B" w:rsidRDefault="00EC3B62" w:rsidP="00EC3B62">
            <w:pPr>
              <w:pStyle w:val="forms"/>
              <w:rPr>
                <w:szCs w:val="18"/>
              </w:rPr>
            </w:pPr>
          </w:p>
          <w:p w14:paraId="644413A6" w14:textId="7E80F0B3" w:rsidR="00BF55D7" w:rsidRPr="00065D5B" w:rsidRDefault="00BF55D7" w:rsidP="00700C40">
            <w:pPr>
              <w:pStyle w:val="forms"/>
              <w:spacing w:after="240"/>
              <w:rPr>
                <w:szCs w:val="18"/>
              </w:rPr>
            </w:pPr>
            <w:r w:rsidRPr="00065D5B">
              <w:rPr>
                <w:szCs w:val="18"/>
              </w:rPr>
              <w:fldChar w:fldCharType="begin">
                <w:ffData>
                  <w:name w:val="Check1"/>
                  <w:enabled/>
                  <w:calcOnExit w:val="0"/>
                  <w:checkBox>
                    <w:sizeAuto/>
                    <w:default w:val="0"/>
                  </w:checkBox>
                </w:ffData>
              </w:fldChar>
            </w:r>
            <w:r w:rsidRPr="00065D5B">
              <w:rPr>
                <w:szCs w:val="18"/>
              </w:rPr>
              <w:instrText xml:space="preserve"> FORMCHECKBOX </w:instrText>
            </w:r>
            <w:r w:rsidR="00184F13">
              <w:rPr>
                <w:szCs w:val="18"/>
              </w:rPr>
            </w:r>
            <w:r w:rsidR="00184F13">
              <w:rPr>
                <w:szCs w:val="18"/>
              </w:rPr>
              <w:fldChar w:fldCharType="separate"/>
            </w:r>
            <w:r w:rsidRPr="00065D5B">
              <w:rPr>
                <w:szCs w:val="18"/>
              </w:rPr>
              <w:fldChar w:fldCharType="end"/>
            </w:r>
            <w:r w:rsidRPr="00065D5B">
              <w:rPr>
                <w:szCs w:val="18"/>
              </w:rPr>
              <w:t xml:space="preserve"> Waxaan oggolahay in la ii buuxiyo barnaamijka CLTS FS.</w:t>
            </w:r>
          </w:p>
          <w:p w14:paraId="7A98790D" w14:textId="339F0794" w:rsidR="00EC3B62" w:rsidRPr="00065D5B" w:rsidRDefault="00BF55D7" w:rsidP="00BF55D7">
            <w:pPr>
              <w:pStyle w:val="forms"/>
              <w:spacing w:before="120"/>
              <w:rPr>
                <w:szCs w:val="18"/>
              </w:rPr>
            </w:pPr>
            <w:r w:rsidRPr="00065D5B">
              <w:rPr>
                <w:szCs w:val="18"/>
              </w:rPr>
              <w:fldChar w:fldCharType="begin">
                <w:ffData>
                  <w:name w:val="Check2"/>
                  <w:enabled/>
                  <w:calcOnExit w:val="0"/>
                  <w:checkBox>
                    <w:sizeAuto/>
                    <w:default w:val="0"/>
                  </w:checkBox>
                </w:ffData>
              </w:fldChar>
            </w:r>
            <w:r w:rsidRPr="00065D5B">
              <w:rPr>
                <w:szCs w:val="18"/>
              </w:rPr>
              <w:instrText xml:space="preserve"> FORMCHECKBOX </w:instrText>
            </w:r>
            <w:r w:rsidR="00184F13">
              <w:rPr>
                <w:szCs w:val="18"/>
              </w:rPr>
            </w:r>
            <w:r w:rsidR="00184F13">
              <w:rPr>
                <w:szCs w:val="18"/>
              </w:rPr>
              <w:fldChar w:fldCharType="separate"/>
            </w:r>
            <w:r w:rsidRPr="00065D5B">
              <w:rPr>
                <w:szCs w:val="18"/>
              </w:rPr>
              <w:fldChar w:fldCharType="end"/>
            </w:r>
            <w:r w:rsidRPr="00065D5B">
              <w:rPr>
                <w:szCs w:val="18"/>
              </w:rPr>
              <w:t xml:space="preserve"> Ma oggoli in la ii buuxiyo barnaamijka CLTS FS.</w:t>
            </w:r>
          </w:p>
          <w:p w14:paraId="4B9C580D" w14:textId="77777777" w:rsidR="00AD7486" w:rsidRPr="00065D5B" w:rsidRDefault="00AD7486" w:rsidP="005272C3">
            <w:pPr>
              <w:pStyle w:val="forms"/>
              <w:tabs>
                <w:tab w:val="left" w:pos="360"/>
              </w:tabs>
              <w:rPr>
                <w:sz w:val="12"/>
                <w:szCs w:val="12"/>
              </w:rPr>
            </w:pPr>
          </w:p>
        </w:tc>
      </w:tr>
      <w:tr w:rsidR="00FA033D" w:rsidRPr="00065D5B" w14:paraId="612CB2E5" w14:textId="77777777" w:rsidTr="007A3EA8">
        <w:trPr>
          <w:trHeight w:val="576"/>
        </w:trPr>
        <w:tc>
          <w:tcPr>
            <w:tcW w:w="8190" w:type="dxa"/>
            <w:gridSpan w:val="5"/>
            <w:tcBorders>
              <w:top w:val="single" w:sz="4" w:space="0" w:color="auto"/>
              <w:bottom w:val="nil"/>
              <w:right w:val="nil"/>
            </w:tcBorders>
            <w:shd w:val="clear" w:color="auto" w:fill="auto"/>
          </w:tcPr>
          <w:p w14:paraId="501357AF" w14:textId="3C41CA20" w:rsidR="00FA033D" w:rsidRPr="00065D5B" w:rsidRDefault="00FA033D" w:rsidP="0001762A">
            <w:pPr>
              <w:pStyle w:val="forms"/>
              <w:jc w:val="center"/>
            </w:pPr>
            <w:r w:rsidRPr="00065D5B">
              <w:rPr>
                <w:b/>
              </w:rPr>
              <w:t>SAXIIXA</w:t>
            </w:r>
            <w:r w:rsidRPr="00065D5B">
              <w:t xml:space="preserve"> – Qofka ku jira Barnaamijka CLTS FS</w:t>
            </w:r>
          </w:p>
          <w:p w14:paraId="1117B9F5" w14:textId="42F40FDB" w:rsidR="00FA033D" w:rsidRPr="00065D5B" w:rsidRDefault="00FA033D" w:rsidP="0001762A">
            <w:pPr>
              <w:pStyle w:val="forms"/>
              <w:jc w:val="center"/>
            </w:pPr>
            <w:r w:rsidRPr="00065D5B">
              <w:t>(haddii qofku gaaray ama ka weyn yahay 14 jir oo uu saxiixan karo)</w:t>
            </w:r>
          </w:p>
        </w:tc>
        <w:tc>
          <w:tcPr>
            <w:tcW w:w="360" w:type="dxa"/>
            <w:tcBorders>
              <w:top w:val="nil"/>
              <w:left w:val="nil"/>
              <w:bottom w:val="nil"/>
              <w:right w:val="nil"/>
            </w:tcBorders>
            <w:shd w:val="clear" w:color="auto" w:fill="auto"/>
          </w:tcPr>
          <w:p w14:paraId="56459643" w14:textId="77777777" w:rsidR="00FA033D" w:rsidRPr="00065D5B" w:rsidRDefault="00FA033D" w:rsidP="0001762A">
            <w:pPr>
              <w:pStyle w:val="forms"/>
              <w:jc w:val="center"/>
              <w:rPr>
                <w:b/>
              </w:rPr>
            </w:pPr>
          </w:p>
        </w:tc>
        <w:tc>
          <w:tcPr>
            <w:tcW w:w="2700" w:type="dxa"/>
            <w:tcBorders>
              <w:top w:val="single" w:sz="4" w:space="0" w:color="auto"/>
              <w:left w:val="nil"/>
              <w:bottom w:val="nil"/>
            </w:tcBorders>
            <w:shd w:val="clear" w:color="auto" w:fill="auto"/>
          </w:tcPr>
          <w:p w14:paraId="46A27343" w14:textId="77777777" w:rsidR="00FA033D" w:rsidRPr="00065D5B" w:rsidRDefault="00FA033D" w:rsidP="0001762A">
            <w:pPr>
              <w:pStyle w:val="forms"/>
              <w:jc w:val="center"/>
            </w:pPr>
            <w:r w:rsidRPr="00065D5B">
              <w:t>Taariikhda La Saxiixay</w:t>
            </w:r>
          </w:p>
        </w:tc>
      </w:tr>
      <w:tr w:rsidR="00D90F8C" w:rsidRPr="00065D5B" w14:paraId="10846FA6" w14:textId="77777777" w:rsidTr="007A3EA8">
        <w:tblPrEx>
          <w:tblBorders>
            <w:top w:val="single" w:sz="4" w:space="0" w:color="auto"/>
            <w:left w:val="single" w:sz="4" w:space="0" w:color="auto"/>
            <w:right w:val="single" w:sz="4" w:space="0" w:color="auto"/>
            <w:insideV w:val="single" w:sz="4" w:space="0" w:color="auto"/>
          </w:tblBorders>
        </w:tblPrEx>
        <w:trPr>
          <w:trHeight w:val="720"/>
        </w:trPr>
        <w:tc>
          <w:tcPr>
            <w:tcW w:w="5490" w:type="dxa"/>
            <w:gridSpan w:val="2"/>
            <w:tcBorders>
              <w:top w:val="nil"/>
              <w:left w:val="nil"/>
              <w:right w:val="nil"/>
            </w:tcBorders>
            <w:shd w:val="clear" w:color="auto" w:fill="auto"/>
          </w:tcPr>
          <w:p w14:paraId="0AD7E811" w14:textId="77777777" w:rsidR="00D90F8C" w:rsidRPr="00065D5B" w:rsidRDefault="00D90F8C" w:rsidP="00D90F8C">
            <w:pPr>
              <w:pStyle w:val="forms"/>
            </w:pPr>
          </w:p>
        </w:tc>
        <w:tc>
          <w:tcPr>
            <w:tcW w:w="360" w:type="dxa"/>
            <w:tcBorders>
              <w:top w:val="nil"/>
              <w:left w:val="nil"/>
              <w:bottom w:val="nil"/>
              <w:right w:val="nil"/>
            </w:tcBorders>
            <w:shd w:val="clear" w:color="auto" w:fill="auto"/>
          </w:tcPr>
          <w:p w14:paraId="17EE84BB" w14:textId="77777777" w:rsidR="00D90F8C" w:rsidRPr="00065D5B" w:rsidRDefault="00D90F8C" w:rsidP="00D90F8C">
            <w:pPr>
              <w:pStyle w:val="forms"/>
            </w:pPr>
          </w:p>
        </w:tc>
        <w:tc>
          <w:tcPr>
            <w:tcW w:w="2340" w:type="dxa"/>
            <w:gridSpan w:val="2"/>
            <w:tcBorders>
              <w:top w:val="nil"/>
              <w:left w:val="nil"/>
              <w:right w:val="nil"/>
            </w:tcBorders>
            <w:shd w:val="clear" w:color="auto" w:fill="auto"/>
          </w:tcPr>
          <w:p w14:paraId="3466C862" w14:textId="77777777" w:rsidR="00D90F8C" w:rsidRPr="00065D5B" w:rsidRDefault="00D90F8C" w:rsidP="00D90F8C">
            <w:pPr>
              <w:pStyle w:val="forms"/>
            </w:pPr>
          </w:p>
        </w:tc>
        <w:tc>
          <w:tcPr>
            <w:tcW w:w="360" w:type="dxa"/>
            <w:tcBorders>
              <w:top w:val="nil"/>
              <w:left w:val="nil"/>
              <w:bottom w:val="nil"/>
              <w:right w:val="nil"/>
            </w:tcBorders>
            <w:shd w:val="clear" w:color="auto" w:fill="auto"/>
          </w:tcPr>
          <w:p w14:paraId="66223842" w14:textId="77777777" w:rsidR="00D90F8C" w:rsidRPr="00065D5B" w:rsidRDefault="00D90F8C" w:rsidP="00D90F8C">
            <w:pPr>
              <w:pStyle w:val="forms"/>
            </w:pPr>
          </w:p>
        </w:tc>
        <w:tc>
          <w:tcPr>
            <w:tcW w:w="2700" w:type="dxa"/>
            <w:tcBorders>
              <w:top w:val="nil"/>
              <w:left w:val="nil"/>
              <w:right w:val="nil"/>
            </w:tcBorders>
            <w:shd w:val="clear" w:color="auto" w:fill="auto"/>
          </w:tcPr>
          <w:p w14:paraId="49D521F4" w14:textId="77777777" w:rsidR="00D90F8C" w:rsidRPr="00065D5B" w:rsidRDefault="00D90F8C" w:rsidP="00D90F8C">
            <w:pPr>
              <w:pStyle w:val="forms"/>
            </w:pPr>
          </w:p>
        </w:tc>
      </w:tr>
      <w:tr w:rsidR="00D90F8C" w:rsidRPr="00065D5B" w14:paraId="0B91E419" w14:textId="77777777" w:rsidTr="007A3EA8">
        <w:tblPrEx>
          <w:tblBorders>
            <w:top w:val="single" w:sz="4" w:space="0" w:color="auto"/>
            <w:left w:val="single" w:sz="4" w:space="0" w:color="auto"/>
            <w:right w:val="single" w:sz="4" w:space="0" w:color="auto"/>
            <w:insideV w:val="single" w:sz="4" w:space="0" w:color="auto"/>
          </w:tblBorders>
        </w:tblPrEx>
        <w:trPr>
          <w:trHeight w:val="576"/>
        </w:trPr>
        <w:tc>
          <w:tcPr>
            <w:tcW w:w="5490" w:type="dxa"/>
            <w:gridSpan w:val="2"/>
            <w:tcBorders>
              <w:left w:val="nil"/>
              <w:bottom w:val="nil"/>
              <w:right w:val="nil"/>
            </w:tcBorders>
            <w:shd w:val="clear" w:color="auto" w:fill="auto"/>
          </w:tcPr>
          <w:p w14:paraId="43BBFD42" w14:textId="6455833D" w:rsidR="00D90F8C" w:rsidRPr="00065D5B" w:rsidRDefault="00D90F8C" w:rsidP="00F43BED">
            <w:pPr>
              <w:pStyle w:val="forms"/>
              <w:jc w:val="center"/>
            </w:pPr>
            <w:r w:rsidRPr="00065D5B">
              <w:rPr>
                <w:b/>
              </w:rPr>
              <w:t>SAXIIXA</w:t>
            </w:r>
            <w:r w:rsidRPr="00065D5B">
              <w:t xml:space="preserve"> – Qofka Kale ee Sharci Ahaan u Saxiixaya Qofka ku jira Barnaamijka CLTS FS</w:t>
            </w:r>
          </w:p>
        </w:tc>
        <w:tc>
          <w:tcPr>
            <w:tcW w:w="360" w:type="dxa"/>
            <w:tcBorders>
              <w:top w:val="nil"/>
              <w:left w:val="nil"/>
              <w:bottom w:val="nil"/>
              <w:right w:val="nil"/>
            </w:tcBorders>
            <w:shd w:val="clear" w:color="auto" w:fill="auto"/>
          </w:tcPr>
          <w:p w14:paraId="1DEFB188" w14:textId="77777777" w:rsidR="00D90F8C" w:rsidRPr="00065D5B" w:rsidRDefault="00D90F8C" w:rsidP="0001762A">
            <w:pPr>
              <w:pStyle w:val="forms"/>
              <w:jc w:val="center"/>
            </w:pPr>
          </w:p>
        </w:tc>
        <w:tc>
          <w:tcPr>
            <w:tcW w:w="2340" w:type="dxa"/>
            <w:gridSpan w:val="2"/>
            <w:tcBorders>
              <w:left w:val="nil"/>
              <w:bottom w:val="nil"/>
              <w:right w:val="nil"/>
            </w:tcBorders>
            <w:shd w:val="clear" w:color="auto" w:fill="auto"/>
          </w:tcPr>
          <w:p w14:paraId="0F7A7F1B" w14:textId="3F98A03D" w:rsidR="00D90F8C" w:rsidRPr="00065D5B" w:rsidRDefault="00D90F8C" w:rsidP="00016CE9">
            <w:pPr>
              <w:pStyle w:val="forms"/>
              <w:jc w:val="center"/>
            </w:pPr>
            <w:r w:rsidRPr="00065D5B">
              <w:t>Waxaad Qofka isu Tihiin</w:t>
            </w:r>
          </w:p>
        </w:tc>
        <w:tc>
          <w:tcPr>
            <w:tcW w:w="360" w:type="dxa"/>
            <w:tcBorders>
              <w:top w:val="nil"/>
              <w:left w:val="nil"/>
              <w:bottom w:val="nil"/>
              <w:right w:val="nil"/>
            </w:tcBorders>
            <w:shd w:val="clear" w:color="auto" w:fill="auto"/>
          </w:tcPr>
          <w:p w14:paraId="696AFA56" w14:textId="77777777" w:rsidR="00D90F8C" w:rsidRPr="00065D5B" w:rsidRDefault="00D90F8C" w:rsidP="0001762A">
            <w:pPr>
              <w:pStyle w:val="forms"/>
              <w:jc w:val="center"/>
              <w:rPr>
                <w:b/>
              </w:rPr>
            </w:pPr>
          </w:p>
        </w:tc>
        <w:tc>
          <w:tcPr>
            <w:tcW w:w="2700" w:type="dxa"/>
            <w:tcBorders>
              <w:left w:val="nil"/>
              <w:bottom w:val="nil"/>
              <w:right w:val="nil"/>
            </w:tcBorders>
            <w:shd w:val="clear" w:color="auto" w:fill="auto"/>
          </w:tcPr>
          <w:p w14:paraId="481292AD" w14:textId="77777777" w:rsidR="00D90F8C" w:rsidRPr="00065D5B" w:rsidRDefault="00D90F8C" w:rsidP="0001762A">
            <w:pPr>
              <w:pStyle w:val="forms"/>
              <w:jc w:val="center"/>
            </w:pPr>
            <w:r w:rsidRPr="00065D5B">
              <w:t>Taariikhda La Saxiixay</w:t>
            </w:r>
          </w:p>
        </w:tc>
      </w:tr>
    </w:tbl>
    <w:p w14:paraId="76E8401C" w14:textId="77777777" w:rsidR="008165F5" w:rsidRPr="004457A2" w:rsidRDefault="008165F5" w:rsidP="00196C64">
      <w:pPr>
        <w:pStyle w:val="forms"/>
      </w:pPr>
    </w:p>
    <w:sectPr w:rsidR="008165F5" w:rsidRPr="004457A2" w:rsidSect="001815C8">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A0BF" w14:textId="77777777" w:rsidR="00460C43" w:rsidRDefault="00460C43" w:rsidP="00986498">
      <w:r>
        <w:separator/>
      </w:r>
    </w:p>
  </w:endnote>
  <w:endnote w:type="continuationSeparator" w:id="0">
    <w:p w14:paraId="674465A3" w14:textId="77777777" w:rsidR="00460C43" w:rsidRDefault="00460C43"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B6AA" w14:textId="77777777" w:rsidR="00460C43" w:rsidRDefault="00460C43" w:rsidP="00986498">
      <w:r>
        <w:separator/>
      </w:r>
    </w:p>
  </w:footnote>
  <w:footnote w:type="continuationSeparator" w:id="0">
    <w:p w14:paraId="0CF50632" w14:textId="77777777" w:rsidR="00460C43" w:rsidRDefault="00460C43" w:rsidP="0098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747F"/>
    <w:multiLevelType w:val="singleLevel"/>
    <w:tmpl w:val="151EA4F2"/>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23DF4D20"/>
    <w:multiLevelType w:val="hybridMultilevel"/>
    <w:tmpl w:val="77FA4182"/>
    <w:lvl w:ilvl="0" w:tplc="BB46165E">
      <w:start w:val="1"/>
      <w:numFmt w:val="bullet"/>
      <w:lvlText w:val=""/>
      <w:lvlJc w:val="left"/>
      <w:pPr>
        <w:tabs>
          <w:tab w:val="num" w:pos="540"/>
        </w:tabs>
        <w:ind w:left="540" w:hanging="360"/>
      </w:pPr>
      <w:rPr>
        <w:rFonts w:ascii="Symbol" w:hAnsi="Symbol" w:hint="default"/>
      </w:rPr>
    </w:lvl>
    <w:lvl w:ilvl="1" w:tplc="6246A9CC">
      <w:start w:val="1"/>
      <w:numFmt w:val="bullet"/>
      <w:lvlText w:val="-"/>
      <w:lvlJc w:val="left"/>
      <w:pPr>
        <w:tabs>
          <w:tab w:val="num" w:pos="1116"/>
        </w:tabs>
        <w:ind w:left="1116" w:hanging="216"/>
      </w:pPr>
      <w:rPr>
        <w:rFonts w:ascii="Times New Roman" w:hAnsi="Times New Roman" w:cs="Times New Roman" w:hint="default"/>
        <w:b/>
        <w:i w:val="0"/>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37F910C9"/>
    <w:multiLevelType w:val="singleLevel"/>
    <w:tmpl w:val="151EA4F2"/>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4E014AA2"/>
    <w:multiLevelType w:val="hybridMultilevel"/>
    <w:tmpl w:val="CBAE6EC0"/>
    <w:lvl w:ilvl="0" w:tplc="8C307B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C26C35"/>
    <w:multiLevelType w:val="hybridMultilevel"/>
    <w:tmpl w:val="F40C2B52"/>
    <w:lvl w:ilvl="0" w:tplc="8C307B4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B6159BD"/>
    <w:multiLevelType w:val="hybridMultilevel"/>
    <w:tmpl w:val="8190E69C"/>
    <w:lvl w:ilvl="0" w:tplc="031EE0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F5342"/>
    <w:multiLevelType w:val="hybridMultilevel"/>
    <w:tmpl w:val="B41E5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5376D2"/>
    <w:multiLevelType w:val="hybridMultilevel"/>
    <w:tmpl w:val="8B524746"/>
    <w:lvl w:ilvl="0" w:tplc="0B1C92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9F73B77"/>
    <w:multiLevelType w:val="hybridMultilevel"/>
    <w:tmpl w:val="0608D01A"/>
    <w:lvl w:ilvl="0" w:tplc="8C307B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651716"/>
    <w:multiLevelType w:val="hybridMultilevel"/>
    <w:tmpl w:val="C0DE8422"/>
    <w:lvl w:ilvl="0" w:tplc="8C307B4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7"/>
  </w:num>
  <w:num w:numId="3">
    <w:abstractNumId w:val="9"/>
  </w:num>
  <w:num w:numId="4">
    <w:abstractNumId w:val="4"/>
  </w:num>
  <w:num w:numId="5">
    <w:abstractNumId w:val="2"/>
  </w:num>
  <w:num w:numId="6">
    <w:abstractNumId w:val="0"/>
  </w:num>
  <w:num w:numId="7">
    <w:abstractNumId w:val="8"/>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XC3KbSz7P5joBCwdt6VL2/aMPEFH27JBfL/Zrnu99nymXGjbebKRTmb072DX5u7MN3VyY1R6oW0yiem+5oDig==" w:salt="pEc1/cJzPbuS7q9JBUwO9w=="/>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2"/>
    <w:rsid w:val="00002821"/>
    <w:rsid w:val="00004F2A"/>
    <w:rsid w:val="00016A37"/>
    <w:rsid w:val="00016CE9"/>
    <w:rsid w:val="0001762A"/>
    <w:rsid w:val="00017634"/>
    <w:rsid w:val="00024472"/>
    <w:rsid w:val="0002747C"/>
    <w:rsid w:val="00035037"/>
    <w:rsid w:val="000407BE"/>
    <w:rsid w:val="000553FC"/>
    <w:rsid w:val="00061D4F"/>
    <w:rsid w:val="00062306"/>
    <w:rsid w:val="00062ABB"/>
    <w:rsid w:val="00065D5B"/>
    <w:rsid w:val="00073ABC"/>
    <w:rsid w:val="000757BA"/>
    <w:rsid w:val="00076C70"/>
    <w:rsid w:val="000820F2"/>
    <w:rsid w:val="000922F9"/>
    <w:rsid w:val="000A7361"/>
    <w:rsid w:val="000B79E8"/>
    <w:rsid w:val="000C0183"/>
    <w:rsid w:val="000C04FF"/>
    <w:rsid w:val="000C6D6B"/>
    <w:rsid w:val="000D11B8"/>
    <w:rsid w:val="00102A7B"/>
    <w:rsid w:val="00102B03"/>
    <w:rsid w:val="0010320D"/>
    <w:rsid w:val="001138C3"/>
    <w:rsid w:val="00113F4D"/>
    <w:rsid w:val="00114478"/>
    <w:rsid w:val="00126211"/>
    <w:rsid w:val="00130313"/>
    <w:rsid w:val="00132982"/>
    <w:rsid w:val="001446BE"/>
    <w:rsid w:val="001527E3"/>
    <w:rsid w:val="00160301"/>
    <w:rsid w:val="00173C10"/>
    <w:rsid w:val="001815C8"/>
    <w:rsid w:val="00184F13"/>
    <w:rsid w:val="001912EC"/>
    <w:rsid w:val="00194725"/>
    <w:rsid w:val="001950F8"/>
    <w:rsid w:val="00196C64"/>
    <w:rsid w:val="001B3068"/>
    <w:rsid w:val="001C2018"/>
    <w:rsid w:val="001C2BFE"/>
    <w:rsid w:val="001C3919"/>
    <w:rsid w:val="001C5491"/>
    <w:rsid w:val="001D56D5"/>
    <w:rsid w:val="001E4D4D"/>
    <w:rsid w:val="001F211D"/>
    <w:rsid w:val="00211149"/>
    <w:rsid w:val="002131A8"/>
    <w:rsid w:val="00222AB7"/>
    <w:rsid w:val="00231765"/>
    <w:rsid w:val="00242930"/>
    <w:rsid w:val="002657F6"/>
    <w:rsid w:val="00273EC1"/>
    <w:rsid w:val="00274738"/>
    <w:rsid w:val="002B4D0C"/>
    <w:rsid w:val="002B6532"/>
    <w:rsid w:val="002B7EC4"/>
    <w:rsid w:val="00327E56"/>
    <w:rsid w:val="003326B8"/>
    <w:rsid w:val="00347C43"/>
    <w:rsid w:val="003A5119"/>
    <w:rsid w:val="003A5EAF"/>
    <w:rsid w:val="003C19CF"/>
    <w:rsid w:val="003E2683"/>
    <w:rsid w:val="003E31C2"/>
    <w:rsid w:val="003E38F1"/>
    <w:rsid w:val="00405AE2"/>
    <w:rsid w:val="00417AAF"/>
    <w:rsid w:val="00435538"/>
    <w:rsid w:val="004457A2"/>
    <w:rsid w:val="004570C3"/>
    <w:rsid w:val="00460C43"/>
    <w:rsid w:val="00467903"/>
    <w:rsid w:val="00472176"/>
    <w:rsid w:val="00473B56"/>
    <w:rsid w:val="00474D48"/>
    <w:rsid w:val="00483976"/>
    <w:rsid w:val="004868B9"/>
    <w:rsid w:val="00487631"/>
    <w:rsid w:val="0049237B"/>
    <w:rsid w:val="00494B58"/>
    <w:rsid w:val="004B2D54"/>
    <w:rsid w:val="004C6FDA"/>
    <w:rsid w:val="004D1B71"/>
    <w:rsid w:val="004D23E1"/>
    <w:rsid w:val="004D5417"/>
    <w:rsid w:val="004F0309"/>
    <w:rsid w:val="004F1AEF"/>
    <w:rsid w:val="00505EC4"/>
    <w:rsid w:val="00507AC5"/>
    <w:rsid w:val="0051084C"/>
    <w:rsid w:val="005120FF"/>
    <w:rsid w:val="0051711B"/>
    <w:rsid w:val="00522E60"/>
    <w:rsid w:val="005272C3"/>
    <w:rsid w:val="00531B4B"/>
    <w:rsid w:val="00531F74"/>
    <w:rsid w:val="00533711"/>
    <w:rsid w:val="00535C27"/>
    <w:rsid w:val="0055187F"/>
    <w:rsid w:val="00561BCC"/>
    <w:rsid w:val="0057088E"/>
    <w:rsid w:val="005735E8"/>
    <w:rsid w:val="00573DAB"/>
    <w:rsid w:val="005870F8"/>
    <w:rsid w:val="00587FCC"/>
    <w:rsid w:val="005A3B5C"/>
    <w:rsid w:val="005B5DC1"/>
    <w:rsid w:val="005B6E14"/>
    <w:rsid w:val="005D6C4E"/>
    <w:rsid w:val="005E357E"/>
    <w:rsid w:val="005E3B85"/>
    <w:rsid w:val="005F765A"/>
    <w:rsid w:val="0060459C"/>
    <w:rsid w:val="00607F14"/>
    <w:rsid w:val="0061401E"/>
    <w:rsid w:val="00621937"/>
    <w:rsid w:val="00622ACC"/>
    <w:rsid w:val="00642B38"/>
    <w:rsid w:val="00643A18"/>
    <w:rsid w:val="00657696"/>
    <w:rsid w:val="00667306"/>
    <w:rsid w:val="006739ED"/>
    <w:rsid w:val="006807CA"/>
    <w:rsid w:val="00680B14"/>
    <w:rsid w:val="006962F2"/>
    <w:rsid w:val="006B2E45"/>
    <w:rsid w:val="006B5657"/>
    <w:rsid w:val="006C1DED"/>
    <w:rsid w:val="006D7830"/>
    <w:rsid w:val="006E0841"/>
    <w:rsid w:val="006E148E"/>
    <w:rsid w:val="006E1581"/>
    <w:rsid w:val="006E1BF5"/>
    <w:rsid w:val="006F723C"/>
    <w:rsid w:val="007007BC"/>
    <w:rsid w:val="00700C40"/>
    <w:rsid w:val="0070238B"/>
    <w:rsid w:val="0071197D"/>
    <w:rsid w:val="00724B40"/>
    <w:rsid w:val="00725FA6"/>
    <w:rsid w:val="007274DE"/>
    <w:rsid w:val="00740D79"/>
    <w:rsid w:val="00746720"/>
    <w:rsid w:val="00751767"/>
    <w:rsid w:val="00756793"/>
    <w:rsid w:val="00760BDC"/>
    <w:rsid w:val="0076365A"/>
    <w:rsid w:val="00765375"/>
    <w:rsid w:val="00777067"/>
    <w:rsid w:val="00782820"/>
    <w:rsid w:val="007A3EA8"/>
    <w:rsid w:val="007B1394"/>
    <w:rsid w:val="007B3272"/>
    <w:rsid w:val="007D08BC"/>
    <w:rsid w:val="007D3DE3"/>
    <w:rsid w:val="00802F0C"/>
    <w:rsid w:val="008165F5"/>
    <w:rsid w:val="0082273A"/>
    <w:rsid w:val="00853B3C"/>
    <w:rsid w:val="008647EE"/>
    <w:rsid w:val="00864DDE"/>
    <w:rsid w:val="00874E1D"/>
    <w:rsid w:val="00884AF4"/>
    <w:rsid w:val="008968A4"/>
    <w:rsid w:val="008A54F4"/>
    <w:rsid w:val="008C26FA"/>
    <w:rsid w:val="008E43BD"/>
    <w:rsid w:val="008F4642"/>
    <w:rsid w:val="008F504D"/>
    <w:rsid w:val="008F6768"/>
    <w:rsid w:val="00900CC7"/>
    <w:rsid w:val="009045C2"/>
    <w:rsid w:val="00913AE4"/>
    <w:rsid w:val="009226A7"/>
    <w:rsid w:val="00923583"/>
    <w:rsid w:val="00932B42"/>
    <w:rsid w:val="00935DE1"/>
    <w:rsid w:val="00937963"/>
    <w:rsid w:val="00947DB2"/>
    <w:rsid w:val="00950B67"/>
    <w:rsid w:val="009523B3"/>
    <w:rsid w:val="009729E7"/>
    <w:rsid w:val="009739A8"/>
    <w:rsid w:val="00973FE5"/>
    <w:rsid w:val="009755D4"/>
    <w:rsid w:val="00983012"/>
    <w:rsid w:val="00986498"/>
    <w:rsid w:val="00987EB8"/>
    <w:rsid w:val="0099231C"/>
    <w:rsid w:val="009933FD"/>
    <w:rsid w:val="00995389"/>
    <w:rsid w:val="009B6F67"/>
    <w:rsid w:val="009C1024"/>
    <w:rsid w:val="009C3147"/>
    <w:rsid w:val="009C32BD"/>
    <w:rsid w:val="009D6FDD"/>
    <w:rsid w:val="009E3102"/>
    <w:rsid w:val="009E4A48"/>
    <w:rsid w:val="009F0538"/>
    <w:rsid w:val="009F7319"/>
    <w:rsid w:val="00A07471"/>
    <w:rsid w:val="00A12DC2"/>
    <w:rsid w:val="00A1799B"/>
    <w:rsid w:val="00A21556"/>
    <w:rsid w:val="00A2635D"/>
    <w:rsid w:val="00A3250A"/>
    <w:rsid w:val="00A35B64"/>
    <w:rsid w:val="00A43B22"/>
    <w:rsid w:val="00A51106"/>
    <w:rsid w:val="00A6656D"/>
    <w:rsid w:val="00A72703"/>
    <w:rsid w:val="00A75742"/>
    <w:rsid w:val="00A7654C"/>
    <w:rsid w:val="00A9332E"/>
    <w:rsid w:val="00AA7002"/>
    <w:rsid w:val="00AA7718"/>
    <w:rsid w:val="00AC1434"/>
    <w:rsid w:val="00AC4F49"/>
    <w:rsid w:val="00AC7B8C"/>
    <w:rsid w:val="00AD11DA"/>
    <w:rsid w:val="00AD3718"/>
    <w:rsid w:val="00AD67B4"/>
    <w:rsid w:val="00AD72F3"/>
    <w:rsid w:val="00AD7486"/>
    <w:rsid w:val="00AD775C"/>
    <w:rsid w:val="00AE1F1F"/>
    <w:rsid w:val="00AE76FF"/>
    <w:rsid w:val="00AF5DE0"/>
    <w:rsid w:val="00AF603B"/>
    <w:rsid w:val="00AF74A7"/>
    <w:rsid w:val="00B10BD8"/>
    <w:rsid w:val="00B22E99"/>
    <w:rsid w:val="00B3120D"/>
    <w:rsid w:val="00B40A0D"/>
    <w:rsid w:val="00B44BFC"/>
    <w:rsid w:val="00B53C2C"/>
    <w:rsid w:val="00B56DF4"/>
    <w:rsid w:val="00B571BD"/>
    <w:rsid w:val="00B7303A"/>
    <w:rsid w:val="00B8047E"/>
    <w:rsid w:val="00B927C5"/>
    <w:rsid w:val="00BB2992"/>
    <w:rsid w:val="00BF2271"/>
    <w:rsid w:val="00BF55D7"/>
    <w:rsid w:val="00C013B0"/>
    <w:rsid w:val="00C04D4E"/>
    <w:rsid w:val="00C06F1C"/>
    <w:rsid w:val="00C41F7C"/>
    <w:rsid w:val="00C45E10"/>
    <w:rsid w:val="00C52162"/>
    <w:rsid w:val="00C5261B"/>
    <w:rsid w:val="00C54A14"/>
    <w:rsid w:val="00CB6A4E"/>
    <w:rsid w:val="00CD7872"/>
    <w:rsid w:val="00CF15BD"/>
    <w:rsid w:val="00CF2B6C"/>
    <w:rsid w:val="00CF37A9"/>
    <w:rsid w:val="00D03CF5"/>
    <w:rsid w:val="00D1547D"/>
    <w:rsid w:val="00D168E7"/>
    <w:rsid w:val="00D3141E"/>
    <w:rsid w:val="00D3252F"/>
    <w:rsid w:val="00D4036E"/>
    <w:rsid w:val="00D41CA5"/>
    <w:rsid w:val="00D70D94"/>
    <w:rsid w:val="00D90F8C"/>
    <w:rsid w:val="00DB3D75"/>
    <w:rsid w:val="00DC2E7A"/>
    <w:rsid w:val="00DC62FC"/>
    <w:rsid w:val="00DC6359"/>
    <w:rsid w:val="00DD0C09"/>
    <w:rsid w:val="00E203D7"/>
    <w:rsid w:val="00E22FF6"/>
    <w:rsid w:val="00E24199"/>
    <w:rsid w:val="00E35E5A"/>
    <w:rsid w:val="00E4324E"/>
    <w:rsid w:val="00E53537"/>
    <w:rsid w:val="00E66525"/>
    <w:rsid w:val="00E734D7"/>
    <w:rsid w:val="00E94C14"/>
    <w:rsid w:val="00EB53A8"/>
    <w:rsid w:val="00EB53FE"/>
    <w:rsid w:val="00EC3B62"/>
    <w:rsid w:val="00EE1A20"/>
    <w:rsid w:val="00EF3F96"/>
    <w:rsid w:val="00EF6293"/>
    <w:rsid w:val="00F01ADE"/>
    <w:rsid w:val="00F11532"/>
    <w:rsid w:val="00F13F67"/>
    <w:rsid w:val="00F3506D"/>
    <w:rsid w:val="00F43BED"/>
    <w:rsid w:val="00F55206"/>
    <w:rsid w:val="00F632FB"/>
    <w:rsid w:val="00F715DB"/>
    <w:rsid w:val="00F81931"/>
    <w:rsid w:val="00F84954"/>
    <w:rsid w:val="00F84DE0"/>
    <w:rsid w:val="00FA033D"/>
    <w:rsid w:val="00FA0FCE"/>
    <w:rsid w:val="00FA3607"/>
    <w:rsid w:val="00FC5AE6"/>
    <w:rsid w:val="00FD3426"/>
    <w:rsid w:val="00FF10DD"/>
    <w:rsid w:val="00FF27D2"/>
    <w:rsid w:val="00FF35A7"/>
    <w:rsid w:val="00FF5849"/>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F0E8DC"/>
  <w15:docId w15:val="{92DCC3A0-51E7-43A0-8C61-271BF92D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740D79"/>
    <w:rPr>
      <w:color w:val="0000FF"/>
      <w:u w:val="single"/>
    </w:rPr>
  </w:style>
  <w:style w:type="paragraph" w:styleId="BalloonText">
    <w:name w:val="Balloon Text"/>
    <w:basedOn w:val="Normal"/>
    <w:semiHidden/>
    <w:rsid w:val="00B8047E"/>
    <w:rPr>
      <w:rFonts w:ascii="Tahoma" w:hAnsi="Tahoma" w:cs="Tahoma"/>
      <w:sz w:val="16"/>
      <w:szCs w:val="16"/>
    </w:rPr>
  </w:style>
  <w:style w:type="paragraph" w:styleId="BodyText">
    <w:name w:val="Body Text"/>
    <w:basedOn w:val="Normal"/>
    <w:rsid w:val="00061D4F"/>
    <w:pPr>
      <w:tabs>
        <w:tab w:val="right" w:pos="11520"/>
      </w:tabs>
    </w:pPr>
    <w:rPr>
      <w:rFonts w:ascii="Arial" w:eastAsia="Times" w:hAnsi="Arial"/>
      <w:sz w:val="28"/>
    </w:rPr>
  </w:style>
  <w:style w:type="character" w:styleId="CommentReference">
    <w:name w:val="annotation reference"/>
    <w:basedOn w:val="DefaultParagraphFont"/>
    <w:uiPriority w:val="99"/>
    <w:semiHidden/>
    <w:unhideWhenUsed/>
    <w:rsid w:val="00AD775C"/>
    <w:rPr>
      <w:sz w:val="16"/>
      <w:szCs w:val="16"/>
    </w:rPr>
  </w:style>
  <w:style w:type="paragraph" w:styleId="CommentText">
    <w:name w:val="annotation text"/>
    <w:basedOn w:val="Normal"/>
    <w:link w:val="CommentTextChar"/>
    <w:uiPriority w:val="99"/>
    <w:semiHidden/>
    <w:unhideWhenUsed/>
    <w:rsid w:val="00AD775C"/>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AD775C"/>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16CE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16CE9"/>
    <w:rPr>
      <w:rFonts w:asciiTheme="minorHAnsi" w:eastAsiaTheme="minorHAnsi" w:hAnsiTheme="minorHAnsi" w:cstheme="minorBidi"/>
      <w:b/>
      <w:bCs/>
    </w:rPr>
  </w:style>
  <w:style w:type="character" w:styleId="FollowedHyperlink">
    <w:name w:val="FollowedHyperlink"/>
    <w:basedOn w:val="DefaultParagraphFont"/>
    <w:semiHidden/>
    <w:unhideWhenUsed/>
    <w:rsid w:val="00724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AMail@wisconsin.gov" TargetMode="External"/><Relationship Id="rId3" Type="http://schemas.openxmlformats.org/officeDocument/2006/relationships/settings" Target="settings.xml"/><Relationship Id="rId7" Type="http://schemas.openxmlformats.org/officeDocument/2006/relationships/hyperlink" Target="https://doa.wi.gov/Pages/LicensesHearings/DHAWFSRequestingaHeari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Oggolaanshaha Shakhsiyeed, Xaqiijinta Children's ee Hawlaha Taageerada Muddada Dheer</vt:lpstr>
    </vt:vector>
  </TitlesOfParts>
  <Manager/>
  <Company>WI DHS</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 Children's Long-Term Support Functional Screen, Somali</dc:title>
  <dc:subject>Oggolaanshaha Shakhsiyeed, Xaqiijinta Children's ee Hawlaha Taageerada Muddada Dheer</dc:subject>
  <dc:creator>KBP</dc:creator>
  <cp:keywords>f-21076, dde1076, division of long term care, informed consent, children's long term support, functional screen</cp:keywords>
  <cp:lastModifiedBy>Schulte, Karla F - DHS</cp:lastModifiedBy>
  <cp:revision>13</cp:revision>
  <cp:lastPrinted>2022-11-30T17:18:00Z</cp:lastPrinted>
  <dcterms:created xsi:type="dcterms:W3CDTF">2022-11-30T17:18:00Z</dcterms:created>
  <dcterms:modified xsi:type="dcterms:W3CDTF">2022-12-09T22:29:00Z</dcterms:modified>
</cp:coreProperties>
</file>