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363662" w:rsidRDefault="0056414C" w:rsidP="00363662">
      <w:pPr>
        <w:pStyle w:val="Heading3"/>
        <w:spacing w:before="0"/>
        <w:rPr>
          <w:b w:val="0"/>
          <w:sz w:val="4"/>
          <w:szCs w:val="4"/>
        </w:rPr>
        <w:sectPr w:rsidR="0056414C" w:rsidRPr="00363662"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363662">
              <w:t>10/11</w:t>
            </w:r>
            <w:r w:rsidR="00F356FE">
              <w:t>/2021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5E7DB9" w:rsidTr="00F656FF">
        <w:trPr>
          <w:cantSplit/>
        </w:trPr>
        <w:tc>
          <w:tcPr>
            <w:tcW w:w="3168" w:type="dxa"/>
            <w:tcBorders>
              <w:top w:val="single" w:sz="4" w:space="0" w:color="auto"/>
              <w:left w:val="nil"/>
              <w:bottom w:val="single" w:sz="4" w:space="0" w:color="auto"/>
            </w:tcBorders>
          </w:tcPr>
          <w:p w:rsidR="005E7DB9" w:rsidRPr="005E7DB9" w:rsidRDefault="005E7DB9" w:rsidP="00363662">
            <w:pPr>
              <w:spacing w:before="60"/>
              <w:rPr>
                <w:sz w:val="24"/>
                <w:szCs w:val="24"/>
              </w:rPr>
            </w:pPr>
            <w:r w:rsidRPr="005E7DB9">
              <w:rPr>
                <w:noProof/>
                <w:sz w:val="24"/>
                <w:szCs w:val="24"/>
              </w:rPr>
              <w:t>Antianxiety</w:t>
            </w:r>
            <w:r>
              <w:rPr>
                <w:noProof/>
                <w:sz w:val="24"/>
                <w:szCs w:val="24"/>
              </w:rPr>
              <w:t xml:space="preserve"> </w:t>
            </w:r>
            <w:r w:rsidRPr="005E7DB9">
              <w:rPr>
                <w:noProof/>
                <w:sz w:val="24"/>
                <w:szCs w:val="24"/>
              </w:rPr>
              <w:t>Agent</w:t>
            </w:r>
            <w:r w:rsidR="00FE5581">
              <w:rPr>
                <w:noProof/>
                <w:sz w:val="24"/>
                <w:szCs w:val="24"/>
              </w:rPr>
              <w:t>/Anticonvulsant</w:t>
            </w:r>
            <w:r>
              <w:rPr>
                <w:noProof/>
                <w:sz w:val="24"/>
                <w:szCs w:val="24"/>
              </w:rPr>
              <w:t xml:space="preserve"> </w:t>
            </w:r>
            <w:r w:rsidRPr="005E7DB9">
              <w:rPr>
                <w:noProof/>
                <w:sz w:val="24"/>
                <w:szCs w:val="24"/>
              </w:rPr>
              <w:t>(benzodiazepine)</w:t>
            </w:r>
          </w:p>
        </w:tc>
        <w:tc>
          <w:tcPr>
            <w:tcW w:w="3420" w:type="dxa"/>
            <w:gridSpan w:val="5"/>
            <w:tcBorders>
              <w:top w:val="single" w:sz="4" w:space="0" w:color="auto"/>
              <w:bottom w:val="single" w:sz="4" w:space="0" w:color="auto"/>
              <w:right w:val="nil"/>
            </w:tcBorders>
          </w:tcPr>
          <w:p w:rsidR="005E7DB9" w:rsidRPr="005E7DB9" w:rsidRDefault="005E7DB9" w:rsidP="00F656FF">
            <w:pPr>
              <w:tabs>
                <w:tab w:val="left" w:pos="702"/>
                <w:tab w:val="left" w:pos="882"/>
                <w:tab w:val="left" w:pos="1152"/>
                <w:tab w:val="left" w:pos="1602"/>
              </w:tabs>
              <w:rPr>
                <w:sz w:val="24"/>
                <w:szCs w:val="24"/>
              </w:rPr>
            </w:pPr>
            <w:r w:rsidRPr="005E7DB9">
              <w:rPr>
                <w:noProof/>
                <w:sz w:val="24"/>
                <w:szCs w:val="24"/>
              </w:rPr>
              <w:t>Ativan</w:t>
            </w:r>
          </w:p>
          <w:p w:rsidR="005E7DB9" w:rsidRPr="005E7DB9" w:rsidRDefault="005E7DB9" w:rsidP="00F656FF">
            <w:pPr>
              <w:tabs>
                <w:tab w:val="left" w:pos="702"/>
                <w:tab w:val="left" w:pos="882"/>
                <w:tab w:val="left" w:pos="1152"/>
                <w:tab w:val="left" w:pos="1602"/>
              </w:tabs>
              <w:rPr>
                <w:sz w:val="24"/>
                <w:szCs w:val="24"/>
              </w:rPr>
            </w:pPr>
            <w:r w:rsidRPr="005E7DB9">
              <w:rPr>
                <w:sz w:val="24"/>
                <w:szCs w:val="24"/>
              </w:rPr>
              <w:t>(</w:t>
            </w:r>
            <w:r w:rsidRPr="005E7DB9">
              <w:rPr>
                <w:noProof/>
                <w:sz w:val="24"/>
                <w:szCs w:val="24"/>
              </w:rPr>
              <w:t>lorazepam</w:t>
            </w:r>
            <w:r w:rsidRPr="005E7DB9">
              <w:rPr>
                <w:sz w:val="24"/>
                <w:szCs w:val="24"/>
              </w:rPr>
              <w:t>)</w:t>
            </w:r>
          </w:p>
        </w:tc>
        <w:tc>
          <w:tcPr>
            <w:tcW w:w="3420" w:type="dxa"/>
            <w:gridSpan w:val="3"/>
            <w:tcBorders>
              <w:top w:val="single" w:sz="4" w:space="0" w:color="auto"/>
              <w:bottom w:val="single" w:sz="4" w:space="0" w:color="auto"/>
              <w:right w:val="nil"/>
            </w:tcBorders>
            <w:vAlign w:val="center"/>
          </w:tcPr>
          <w:p w:rsidR="005E7DB9" w:rsidRPr="005E7DB9" w:rsidRDefault="005E7DB9" w:rsidP="00F656FF">
            <w:pPr>
              <w:tabs>
                <w:tab w:val="left" w:pos="702"/>
                <w:tab w:val="left" w:pos="882"/>
                <w:tab w:val="left" w:pos="1152"/>
                <w:tab w:val="left" w:pos="1602"/>
              </w:tabs>
              <w:rPr>
                <w:sz w:val="24"/>
                <w:szCs w:val="24"/>
              </w:rPr>
            </w:pPr>
            <w:r w:rsidRPr="005E7DB9">
              <w:rPr>
                <w:noProof/>
                <w:sz w:val="24"/>
                <w:szCs w:val="24"/>
              </w:rPr>
              <w:t>Oral: 0.5 - 10mg per day usually in 2 to 3 divided doses.</w:t>
            </w:r>
          </w:p>
        </w:tc>
        <w:tc>
          <w:tcPr>
            <w:tcW w:w="1440" w:type="dxa"/>
            <w:tcBorders>
              <w:top w:val="single" w:sz="4" w:space="0" w:color="auto"/>
              <w:bottom w:val="single" w:sz="4" w:space="0" w:color="auto"/>
              <w:right w:val="nil"/>
            </w:tcBorders>
            <w:vAlign w:val="center"/>
          </w:tcPr>
          <w:p w:rsidR="005E7DB9" w:rsidRDefault="005E7DB9"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8106BC">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8106BC">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8106BC">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363662">
        <w:trPr>
          <w:cantSplit/>
          <w:trHeight w:val="1008"/>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8106BC">
              <w:rPr>
                <w:b w:val="0"/>
              </w:rPr>
            </w:r>
            <w:r w:rsidR="008106BC">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8106BC">
              <w:rPr>
                <w:b w:val="0"/>
              </w:rPr>
            </w:r>
            <w:r w:rsidR="008106BC">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8106BC">
              <w:rPr>
                <w:b w:val="0"/>
              </w:rPr>
            </w:r>
            <w:r w:rsidR="008106BC">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8106BC">
              <w:rPr>
                <w:b w:val="0"/>
              </w:rPr>
            </w:r>
            <w:r w:rsidR="008106BC">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8106BC">
              <w:rPr>
                <w:b w:val="0"/>
              </w:rPr>
            </w:r>
            <w:r w:rsidR="008106BC">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8106BC">
              <w:rPr>
                <w:b w:val="0"/>
              </w:rPr>
            </w:r>
            <w:r w:rsidR="008106BC">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8106BC">
              <w:rPr>
                <w:b w:val="0"/>
              </w:rPr>
            </w:r>
            <w:r w:rsidR="008106BC">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8106BC">
              <w:rPr>
                <w:b w:val="0"/>
              </w:rPr>
            </w:r>
            <w:r w:rsidR="008106BC">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8106BC">
              <w:rPr>
                <w:b w:val="0"/>
              </w:rPr>
            </w:r>
            <w:r w:rsidR="008106BC">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8106BC">
              <w:rPr>
                <w:b w:val="0"/>
              </w:rPr>
            </w:r>
            <w:r w:rsidR="008106BC">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8106BC">
              <w:rPr>
                <w:noProof/>
                <w:sz w:val="22"/>
              </w:rPr>
              <w:t> </w:t>
            </w:r>
            <w:r w:rsidR="008106BC">
              <w:rPr>
                <w:noProof/>
                <w:sz w:val="22"/>
              </w:rPr>
              <w:t> </w:t>
            </w:r>
            <w:r w:rsidR="008106BC">
              <w:rPr>
                <w:noProof/>
                <w:sz w:val="22"/>
              </w:rPr>
              <w:t> </w:t>
            </w:r>
            <w:r w:rsidR="008106BC">
              <w:rPr>
                <w:noProof/>
                <w:sz w:val="22"/>
              </w:rPr>
              <w:t> </w:t>
            </w:r>
            <w:r w:rsidR="008106BC">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AE1F29">
            <w:pPr>
              <w:rPr>
                <w:rFonts w:ascii="Arial" w:hAnsi="Arial"/>
                <w:sz w:val="18"/>
              </w:rPr>
            </w:pPr>
            <w:r>
              <w:rPr>
                <w:rFonts w:ascii="Arial" w:hAnsi="Arial"/>
                <w:sz w:val="18"/>
              </w:rPr>
              <w:t xml:space="preserve">Medication: </w:t>
            </w:r>
            <w:r w:rsidR="00AE1F29">
              <w:rPr>
                <w:sz w:val="22"/>
              </w:rPr>
              <w:t>Ativan</w:t>
            </w:r>
            <w:r w:rsidR="00097390" w:rsidRPr="00097390">
              <w:rPr>
                <w:sz w:val="22"/>
              </w:rPr>
              <w:t xml:space="preserve"> </w:t>
            </w:r>
            <w:r w:rsidR="00097390">
              <w:rPr>
                <w:rFonts w:ascii="Arial" w:hAnsi="Arial" w:cs="Arial"/>
                <w:sz w:val="18"/>
              </w:rPr>
              <w:t>–</w:t>
            </w:r>
            <w:r>
              <w:rPr>
                <w:rFonts w:ascii="Arial" w:hAnsi="Arial"/>
                <w:sz w:val="18"/>
              </w:rPr>
              <w:t xml:space="preserve"> (</w:t>
            </w:r>
            <w:r w:rsidR="00AE1F29">
              <w:rPr>
                <w:sz w:val="22"/>
              </w:rPr>
              <w:t>lorazepam</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825B0E" w:rsidRPr="00825B0E" w:rsidRDefault="003379BD" w:rsidP="00363662">
            <w:pPr>
              <w:pStyle w:val="Heading6"/>
              <w:spacing w:before="120"/>
            </w:pPr>
            <w:r w:rsidRPr="0056414C">
              <w:rPr>
                <w:sz w:val="18"/>
                <w:szCs w:val="18"/>
              </w:rPr>
              <w:t>Most Common Side Effects</w:t>
            </w:r>
            <w:r w:rsidR="00291BE7">
              <w:rPr>
                <w:sz w:val="18"/>
                <w:szCs w:val="18"/>
              </w:rPr>
              <w:t>:</w:t>
            </w:r>
            <w:r w:rsidR="00825B0E" w:rsidRPr="00881D6E">
              <w:rPr>
                <w:rFonts w:cs="Arial"/>
                <w:noProof/>
                <w:sz w:val="18"/>
                <w:szCs w:val="18"/>
              </w:rPr>
              <w:t xml:space="preserve"> </w:t>
            </w:r>
            <w:r w:rsidR="00825B0E" w:rsidRPr="00291BE7">
              <w:rPr>
                <w:rFonts w:cs="Arial"/>
                <w:b w:val="0"/>
                <w:noProof/>
                <w:sz w:val="18"/>
                <w:szCs w:val="18"/>
              </w:rPr>
              <w:t>dizziness</w:t>
            </w:r>
            <w:r w:rsidR="00213079">
              <w:rPr>
                <w:rFonts w:cs="Arial"/>
                <w:b w:val="0"/>
                <w:noProof/>
                <w:sz w:val="18"/>
                <w:szCs w:val="18"/>
              </w:rPr>
              <w:t>; drow</w:t>
            </w:r>
            <w:r w:rsidR="00825B0E" w:rsidRPr="00291BE7">
              <w:rPr>
                <w:rFonts w:cs="Arial"/>
                <w:b w:val="0"/>
                <w:noProof/>
                <w:sz w:val="18"/>
                <w:szCs w:val="18"/>
              </w:rPr>
              <w:t>siness</w:t>
            </w:r>
            <w:r w:rsidR="00213079">
              <w:rPr>
                <w:rFonts w:cs="Arial"/>
                <w:b w:val="0"/>
                <w:noProof/>
                <w:sz w:val="18"/>
                <w:szCs w:val="18"/>
              </w:rPr>
              <w:t>; unsteadiness</w:t>
            </w:r>
            <w:r w:rsidR="00825B0E" w:rsidRPr="00291BE7">
              <w:rPr>
                <w:rFonts w:cs="Arial"/>
                <w:b w:val="0"/>
                <w:noProof/>
                <w:sz w:val="18"/>
                <w:szCs w:val="18"/>
              </w:rPr>
              <w:t>;</w:t>
            </w:r>
            <w:r w:rsidR="00213079">
              <w:rPr>
                <w:rFonts w:cs="Arial"/>
                <w:b w:val="0"/>
                <w:noProof/>
                <w:sz w:val="18"/>
                <w:szCs w:val="18"/>
              </w:rPr>
              <w:t xml:space="preserve"> headache; tiredness or weakness</w:t>
            </w:r>
            <w:r w:rsidR="00825B0E" w:rsidRPr="00363662">
              <w:rPr>
                <w:b w:val="0"/>
                <w:sz w:val="18"/>
                <w:szCs w:val="18"/>
              </w:rPr>
              <w:t>.</w:t>
            </w:r>
          </w:p>
        </w:tc>
      </w:tr>
      <w:tr w:rsidR="003379BD" w:rsidTr="008768D6">
        <w:trPr>
          <w:trHeight w:val="576"/>
        </w:trPr>
        <w:tc>
          <w:tcPr>
            <w:tcW w:w="11448" w:type="dxa"/>
            <w:gridSpan w:val="2"/>
            <w:tcBorders>
              <w:top w:val="nil"/>
              <w:left w:val="nil"/>
              <w:bottom w:val="nil"/>
              <w:right w:val="nil"/>
            </w:tcBorders>
          </w:tcPr>
          <w:p w:rsidR="00825B0E" w:rsidRDefault="003379BD" w:rsidP="00AD441D">
            <w:pPr>
              <w:rPr>
                <w:rFonts w:ascii="Arial" w:hAnsi="Arial" w:cs="Arial"/>
                <w:sz w:val="18"/>
                <w:szCs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291BE7">
              <w:rPr>
                <w:rFonts w:ascii="Arial" w:hAnsi="Arial" w:cs="Arial"/>
                <w:noProof/>
                <w:sz w:val="18"/>
                <w:szCs w:val="18"/>
              </w:rPr>
              <w:t>:</w:t>
            </w:r>
            <w:r w:rsidR="00825B0E" w:rsidRPr="00881D6E">
              <w:rPr>
                <w:rFonts w:ascii="Arial" w:hAnsi="Arial" w:cs="Arial"/>
                <w:noProof/>
                <w:sz w:val="18"/>
                <w:szCs w:val="18"/>
              </w:rPr>
              <w:t xml:space="preserve"> anxiety; confusion (may be more common in the elderly); fast, pounding, or irregular heartbeat; mental depression; abdominal or stomach cramps or pain; blurred vision or other changes in vision; changes in sexual desire or ability; constipation; diarrhea; dryness of mouth or increased thirst; false sense of well-being; headache</w:t>
            </w:r>
            <w:r w:rsidR="00CC16E5">
              <w:rPr>
                <w:rFonts w:ascii="Arial" w:hAnsi="Arial" w:cs="Arial"/>
                <w:noProof/>
                <w:sz w:val="18"/>
                <w:szCs w:val="18"/>
              </w:rPr>
              <w:t xml:space="preserve">; </w:t>
            </w:r>
            <w:r w:rsidR="00825B0E" w:rsidRPr="00881D6E">
              <w:rPr>
                <w:rFonts w:ascii="Arial" w:hAnsi="Arial" w:cs="Arial"/>
                <w:noProof/>
                <w:sz w:val="18"/>
                <w:szCs w:val="18"/>
              </w:rPr>
              <w:t xml:space="preserve">muscle spasm; nausea or vomiting; problems with urination; trembling or shaking; unusual tiredness or weakness. </w:t>
            </w:r>
          </w:p>
          <w:p w:rsidR="00825B0E" w:rsidRPr="00825B0E" w:rsidRDefault="00825B0E" w:rsidP="00AD441D">
            <w:pPr>
              <w:rPr>
                <w:rFonts w:ascii="Arial" w:hAnsi="Arial" w:cs="Arial"/>
                <w:sz w:val="18"/>
                <w:szCs w:val="18"/>
              </w:rPr>
            </w:pPr>
          </w:p>
        </w:tc>
      </w:tr>
      <w:tr w:rsidR="003379BD" w:rsidTr="008768D6">
        <w:trPr>
          <w:trHeight w:val="576"/>
        </w:trPr>
        <w:tc>
          <w:tcPr>
            <w:tcW w:w="11448" w:type="dxa"/>
            <w:gridSpan w:val="2"/>
            <w:tcBorders>
              <w:top w:val="nil"/>
              <w:left w:val="nil"/>
              <w:bottom w:val="nil"/>
              <w:right w:val="nil"/>
            </w:tcBorders>
          </w:tcPr>
          <w:p w:rsidR="003153DE" w:rsidRDefault="003379BD" w:rsidP="003153DE">
            <w:pPr>
              <w:rPr>
                <w:rFonts w:ascii="Arial" w:hAnsi="Arial" w:cs="Arial"/>
                <w:noProof/>
                <w:sz w:val="18"/>
                <w:szCs w:val="18"/>
              </w:rPr>
            </w:pPr>
            <w:r>
              <w:rPr>
                <w:rFonts w:ascii="Arial" w:hAnsi="Arial"/>
                <w:b/>
                <w:sz w:val="18"/>
              </w:rPr>
              <w:t>Rare Side Effects</w:t>
            </w:r>
            <w:r w:rsidR="00291BE7">
              <w:rPr>
                <w:rFonts w:ascii="Arial" w:hAnsi="Arial" w:cs="Arial"/>
                <w:noProof/>
                <w:sz w:val="18"/>
                <w:szCs w:val="18"/>
              </w:rPr>
              <w:t xml:space="preserve">: Check with your doctor immediately if any of the following side effect occur: </w:t>
            </w:r>
            <w:r w:rsidR="003153DE" w:rsidRPr="00881D6E">
              <w:rPr>
                <w:rFonts w:ascii="Arial" w:hAnsi="Arial" w:cs="Arial"/>
                <w:noProof/>
                <w:sz w:val="18"/>
                <w:szCs w:val="18"/>
              </w:rPr>
              <w:t>abnormal thinking, including disorientation, delusions, or loss of sense of reality; agitation; behavior changes including aggressive behavior, bizarre behavior, decreased inhibition, or outbursts of anger; seizures; hallucinations (seeing, hearing, or feeling things that are not there); low blood pressure; muscle weakness; skin rash or itching; sore throat, fever, and chills; trouble in sleeping; uncontrolled movements of body including the eyes; unusual bleeding or bruising; unusual excitement, nervousness, or irritability; unusual tiredness or weakness (severe); yellow eyes or skin.</w:t>
            </w:r>
          </w:p>
          <w:p w:rsidR="003153DE" w:rsidRPr="00363662" w:rsidRDefault="003153DE">
            <w:pPr>
              <w:rPr>
                <w:rFonts w:ascii="Arial" w:hAnsi="Arial" w:cs="Arial"/>
                <w:sz w:val="18"/>
              </w:rPr>
            </w:pPr>
          </w:p>
        </w:tc>
      </w:tr>
      <w:tr w:rsidR="003379BD" w:rsidTr="008768D6">
        <w:trPr>
          <w:trHeight w:val="576"/>
        </w:trPr>
        <w:tc>
          <w:tcPr>
            <w:tcW w:w="11448" w:type="dxa"/>
            <w:gridSpan w:val="2"/>
            <w:tcBorders>
              <w:top w:val="nil"/>
              <w:left w:val="nil"/>
              <w:bottom w:val="nil"/>
              <w:right w:val="nil"/>
            </w:tcBorders>
          </w:tcPr>
          <w:p w:rsidR="00FE5581" w:rsidRDefault="00FE5581" w:rsidP="00FE5581">
            <w:pPr>
              <w:rPr>
                <w:rFonts w:ascii="Arial" w:hAnsi="Arial"/>
                <w:b/>
                <w:snapToGrid w:val="0"/>
                <w:color w:val="000000"/>
                <w:sz w:val="18"/>
              </w:rPr>
            </w:pPr>
            <w:r>
              <w:rPr>
                <w:rFonts w:ascii="Arial" w:hAnsi="Arial"/>
                <w:b/>
                <w:snapToGrid w:val="0"/>
                <w:color w:val="000000"/>
                <w:sz w:val="18"/>
              </w:rPr>
              <w:t>Caution</w:t>
            </w:r>
          </w:p>
          <w:p w:rsidR="00FE5581" w:rsidRDefault="00213079" w:rsidP="00363662">
            <w:pPr>
              <w:pStyle w:val="ListParagraph"/>
              <w:numPr>
                <w:ilvl w:val="0"/>
                <w:numId w:val="5"/>
              </w:numPr>
              <w:rPr>
                <w:rFonts w:ascii="Arial" w:hAnsi="Arial"/>
                <w:b/>
                <w:noProof/>
                <w:sz w:val="18"/>
              </w:rPr>
            </w:pPr>
            <w:r w:rsidRPr="00363662">
              <w:rPr>
                <w:rFonts w:ascii="Arial" w:hAnsi="Arial"/>
                <w:b/>
                <w:noProof/>
                <w:sz w:val="18"/>
              </w:rPr>
              <w:t>Withdrawal</w:t>
            </w:r>
          </w:p>
          <w:p w:rsidR="00CC16E5" w:rsidRPr="00CC16E5" w:rsidRDefault="00CC16E5">
            <w:pPr>
              <w:pStyle w:val="ListParagraph"/>
              <w:rPr>
                <w:rFonts w:ascii="Arial" w:hAnsi="Arial"/>
                <w:noProof/>
                <w:sz w:val="18"/>
              </w:rPr>
            </w:pPr>
            <w:r w:rsidRPr="00CC16E5">
              <w:rPr>
                <w:rFonts w:ascii="Arial" w:hAnsi="Arial"/>
                <w:noProof/>
                <w:sz w:val="18"/>
              </w:rPr>
              <w:t xml:space="preserve">Abrupt termination of treatment may be accompanied by withdrawal symptoms </w:t>
            </w:r>
            <w:r>
              <w:rPr>
                <w:rFonts w:ascii="Arial" w:hAnsi="Arial"/>
                <w:noProof/>
                <w:sz w:val="18"/>
              </w:rPr>
              <w:t xml:space="preserve">such as </w:t>
            </w:r>
            <w:r w:rsidRPr="00CC16E5">
              <w:rPr>
                <w:rFonts w:ascii="Arial" w:hAnsi="Arial"/>
                <w:noProof/>
                <w:sz w:val="18"/>
              </w:rPr>
              <w:t>headache, anxiety, tension, depression, insomnia, restles</w:t>
            </w:r>
            <w:r>
              <w:rPr>
                <w:rFonts w:ascii="Arial" w:hAnsi="Arial"/>
                <w:noProof/>
                <w:sz w:val="18"/>
              </w:rPr>
              <w:t xml:space="preserve">sness, confusion, irritability, seziures, and sweating. </w:t>
            </w:r>
            <w:r>
              <w:rPr>
                <w:rFonts w:ascii="Arial" w:hAnsi="Arial" w:cs="Arial"/>
                <w:sz w:val="18"/>
                <w:szCs w:val="18"/>
              </w:rPr>
              <w:t>S</w:t>
            </w:r>
            <w:r w:rsidRPr="00BE593A">
              <w:rPr>
                <w:rFonts w:ascii="Arial" w:hAnsi="Arial" w:cs="Arial"/>
                <w:sz w:val="18"/>
                <w:szCs w:val="18"/>
              </w:rPr>
              <w:t>eizures may be more common in patients with pre-existing seizure disorders or who are taking other drugs that lower the convulsive threshold such as antidepressants</w:t>
            </w:r>
            <w:r>
              <w:rPr>
                <w:rFonts w:ascii="Arial" w:hAnsi="Arial" w:cs="Arial"/>
                <w:sz w:val="18"/>
                <w:szCs w:val="18"/>
              </w:rPr>
              <w:t>.</w:t>
            </w:r>
            <w:r>
              <w:rPr>
                <w:rFonts w:ascii="Arial" w:hAnsi="Arial"/>
                <w:noProof/>
                <w:sz w:val="18"/>
              </w:rPr>
              <w:t xml:space="preserve"> </w:t>
            </w:r>
            <w:r w:rsidRPr="00CC16E5">
              <w:rPr>
                <w:rFonts w:ascii="Arial" w:hAnsi="Arial"/>
                <w:noProof/>
                <w:sz w:val="18"/>
              </w:rPr>
              <w:t>Abrupt discontinuation of product should be avoided and a gradual dosage-tapering schedule followed after extended therapy.</w:t>
            </w:r>
          </w:p>
          <w:p w:rsidR="00213079" w:rsidRDefault="00213079">
            <w:pPr>
              <w:pStyle w:val="ListParagraph"/>
              <w:rPr>
                <w:rFonts w:ascii="Arial" w:hAnsi="Arial"/>
                <w:noProof/>
                <w:sz w:val="18"/>
              </w:rPr>
            </w:pPr>
          </w:p>
          <w:p w:rsidR="00FE5581" w:rsidRDefault="00213079" w:rsidP="00363662">
            <w:pPr>
              <w:pStyle w:val="ListParagraph"/>
              <w:numPr>
                <w:ilvl w:val="0"/>
                <w:numId w:val="6"/>
              </w:numPr>
              <w:rPr>
                <w:rFonts w:ascii="Arial" w:hAnsi="Arial" w:cs="Arial"/>
                <w:b/>
                <w:sz w:val="18"/>
                <w:szCs w:val="18"/>
              </w:rPr>
            </w:pPr>
            <w:r w:rsidRPr="00363662">
              <w:rPr>
                <w:rFonts w:ascii="Arial" w:hAnsi="Arial" w:cs="Arial"/>
                <w:b/>
                <w:sz w:val="18"/>
                <w:szCs w:val="18"/>
              </w:rPr>
              <w:t xml:space="preserve">Respiratory Depression </w:t>
            </w:r>
          </w:p>
          <w:p w:rsidR="009317C3" w:rsidRPr="009317C3" w:rsidRDefault="009317C3" w:rsidP="00363662">
            <w:pPr>
              <w:pStyle w:val="ListParagraph"/>
              <w:rPr>
                <w:rFonts w:ascii="Arial" w:hAnsi="Arial" w:cs="Arial"/>
                <w:sz w:val="18"/>
                <w:szCs w:val="18"/>
              </w:rPr>
            </w:pPr>
            <w:r w:rsidRPr="00363662">
              <w:rPr>
                <w:rFonts w:ascii="Arial" w:hAnsi="Arial" w:cs="Arial"/>
                <w:sz w:val="18"/>
                <w:szCs w:val="18"/>
              </w:rPr>
              <w:t>Use of benzodiazepines, including lorazepam, both used alone and in combination with other CNS</w:t>
            </w:r>
            <w:r>
              <w:rPr>
                <w:rFonts w:ascii="Arial" w:hAnsi="Arial" w:cs="Arial"/>
                <w:sz w:val="18"/>
                <w:szCs w:val="18"/>
              </w:rPr>
              <w:t xml:space="preserve"> </w:t>
            </w:r>
            <w:r w:rsidRPr="00363662">
              <w:rPr>
                <w:rFonts w:ascii="Arial" w:hAnsi="Arial" w:cs="Arial"/>
                <w:sz w:val="18"/>
                <w:szCs w:val="18"/>
              </w:rPr>
              <w:t>depressants, may lead to potentially fatal respiratory depression</w:t>
            </w:r>
          </w:p>
          <w:p w:rsidR="00213079" w:rsidRDefault="00213079" w:rsidP="00363662">
            <w:pPr>
              <w:pStyle w:val="ListParagraph"/>
              <w:rPr>
                <w:rFonts w:ascii="Arial" w:hAnsi="Arial" w:cs="Arial"/>
                <w:sz w:val="18"/>
                <w:szCs w:val="18"/>
              </w:rPr>
            </w:pPr>
          </w:p>
          <w:p w:rsidR="00FE5581" w:rsidRDefault="00213079" w:rsidP="00363662">
            <w:pPr>
              <w:pStyle w:val="ListParagraph"/>
              <w:numPr>
                <w:ilvl w:val="0"/>
                <w:numId w:val="6"/>
              </w:numPr>
              <w:rPr>
                <w:rFonts w:ascii="Arial" w:hAnsi="Arial" w:cs="Arial"/>
                <w:b/>
                <w:sz w:val="18"/>
                <w:szCs w:val="18"/>
              </w:rPr>
            </w:pPr>
            <w:r>
              <w:rPr>
                <w:rFonts w:ascii="Arial" w:hAnsi="Arial" w:cs="Arial"/>
                <w:b/>
                <w:sz w:val="18"/>
                <w:szCs w:val="18"/>
              </w:rPr>
              <w:t>Driving and Operating Heavy Machinery</w:t>
            </w:r>
          </w:p>
          <w:p w:rsidR="00213079" w:rsidRPr="00363662" w:rsidRDefault="009317C3" w:rsidP="00363662">
            <w:pPr>
              <w:pStyle w:val="ListParagraph"/>
              <w:rPr>
                <w:rFonts w:ascii="Arial" w:hAnsi="Arial" w:cs="Arial"/>
                <w:sz w:val="18"/>
                <w:szCs w:val="18"/>
              </w:rPr>
            </w:pPr>
            <w:r w:rsidRPr="00363662">
              <w:rPr>
                <w:rFonts w:ascii="Arial" w:hAnsi="Arial" w:cs="Arial"/>
                <w:sz w:val="18"/>
                <w:szCs w:val="18"/>
              </w:rPr>
              <w:t>This medication may cause you to feel dizzy or drowsy. It is recommended to avoid driving, operating heavy machinery, or performing any other task that may be dangerous if not fully alert until you know how this medication affects you</w:t>
            </w:r>
          </w:p>
          <w:p w:rsidR="00213079" w:rsidRPr="00363662" w:rsidRDefault="00213079" w:rsidP="00363662">
            <w:pPr>
              <w:pStyle w:val="ListParagraph"/>
              <w:rPr>
                <w:rFonts w:ascii="Arial" w:hAnsi="Arial" w:cs="Arial"/>
                <w:b/>
                <w:sz w:val="18"/>
                <w:szCs w:val="18"/>
              </w:rPr>
            </w:pPr>
          </w:p>
          <w:p w:rsidR="00213079" w:rsidRDefault="00213079" w:rsidP="00363662">
            <w:pPr>
              <w:pStyle w:val="ListParagraph"/>
              <w:numPr>
                <w:ilvl w:val="0"/>
                <w:numId w:val="6"/>
              </w:numPr>
              <w:rPr>
                <w:rFonts w:ascii="Arial" w:hAnsi="Arial" w:cs="Arial"/>
                <w:b/>
                <w:sz w:val="18"/>
                <w:szCs w:val="18"/>
              </w:rPr>
            </w:pPr>
            <w:r>
              <w:rPr>
                <w:rFonts w:ascii="Arial" w:hAnsi="Arial" w:cs="Arial"/>
                <w:b/>
                <w:sz w:val="18"/>
                <w:szCs w:val="18"/>
              </w:rPr>
              <w:t>Pre-</w:t>
            </w:r>
            <w:r w:rsidR="00CC16E5">
              <w:rPr>
                <w:rFonts w:ascii="Arial" w:hAnsi="Arial" w:cs="Arial"/>
                <w:b/>
                <w:sz w:val="18"/>
                <w:szCs w:val="18"/>
              </w:rPr>
              <w:t>E</w:t>
            </w:r>
            <w:r>
              <w:rPr>
                <w:rFonts w:ascii="Arial" w:hAnsi="Arial" w:cs="Arial"/>
                <w:b/>
                <w:sz w:val="18"/>
                <w:szCs w:val="18"/>
              </w:rPr>
              <w:t>xisting Depression</w:t>
            </w:r>
          </w:p>
          <w:p w:rsidR="00213079" w:rsidRDefault="00213079" w:rsidP="00363662">
            <w:pPr>
              <w:pStyle w:val="ListParagraph"/>
              <w:rPr>
                <w:rFonts w:ascii="Arial" w:hAnsi="Arial" w:cs="Arial"/>
                <w:sz w:val="18"/>
                <w:szCs w:val="18"/>
              </w:rPr>
            </w:pPr>
            <w:r w:rsidRPr="00363662">
              <w:rPr>
                <w:rFonts w:ascii="Arial" w:hAnsi="Arial" w:cs="Arial"/>
                <w:sz w:val="18"/>
                <w:szCs w:val="18"/>
              </w:rPr>
              <w:t>Pre-existing depression may emerge or worsen during use of benzodiazepines including lorazepam.</w:t>
            </w:r>
            <w:r w:rsidR="009317C3">
              <w:rPr>
                <w:rFonts w:ascii="Arial" w:hAnsi="Arial" w:cs="Arial"/>
                <w:sz w:val="18"/>
                <w:szCs w:val="18"/>
              </w:rPr>
              <w:t xml:space="preserve"> L</w:t>
            </w:r>
            <w:r w:rsidRPr="00363662">
              <w:rPr>
                <w:rFonts w:ascii="Arial" w:hAnsi="Arial" w:cs="Arial"/>
                <w:sz w:val="18"/>
                <w:szCs w:val="18"/>
              </w:rPr>
              <w:t>orazepam is not recommended for use in patients with a primary depressive disorder or</w:t>
            </w:r>
            <w:r w:rsidR="009317C3">
              <w:rPr>
                <w:rFonts w:ascii="Arial" w:hAnsi="Arial" w:cs="Arial"/>
                <w:sz w:val="18"/>
                <w:szCs w:val="18"/>
              </w:rPr>
              <w:t xml:space="preserve"> </w:t>
            </w:r>
            <w:r w:rsidRPr="00363662">
              <w:rPr>
                <w:rFonts w:ascii="Arial" w:hAnsi="Arial" w:cs="Arial"/>
                <w:sz w:val="18"/>
                <w:szCs w:val="18"/>
              </w:rPr>
              <w:t>psychosis</w:t>
            </w:r>
          </w:p>
          <w:p w:rsidR="00CC16E5" w:rsidRPr="00363662" w:rsidRDefault="00CC16E5" w:rsidP="00363662">
            <w:pPr>
              <w:pStyle w:val="ListParagraph"/>
              <w:rPr>
                <w:rFonts w:ascii="Arial" w:hAnsi="Arial" w:cs="Arial"/>
                <w:sz w:val="18"/>
                <w:szCs w:val="18"/>
              </w:rPr>
            </w:pPr>
          </w:p>
          <w:p w:rsidR="00213079" w:rsidRDefault="00CC16E5" w:rsidP="00363662">
            <w:pPr>
              <w:pStyle w:val="ListParagraph"/>
              <w:numPr>
                <w:ilvl w:val="0"/>
                <w:numId w:val="6"/>
              </w:numPr>
              <w:rPr>
                <w:rFonts w:ascii="Arial" w:hAnsi="Arial" w:cs="Arial"/>
                <w:b/>
                <w:sz w:val="18"/>
                <w:szCs w:val="18"/>
              </w:rPr>
            </w:pPr>
            <w:r w:rsidRPr="00BE593A">
              <w:rPr>
                <w:rFonts w:ascii="Arial" w:hAnsi="Arial" w:cs="Arial"/>
                <w:b/>
                <w:sz w:val="18"/>
                <w:szCs w:val="18"/>
              </w:rPr>
              <w:t>Physical and Psychological Dependence</w:t>
            </w:r>
          </w:p>
          <w:p w:rsidR="00CC16E5" w:rsidRPr="00363662" w:rsidRDefault="00CC16E5" w:rsidP="00363662">
            <w:pPr>
              <w:pStyle w:val="ListParagraph"/>
              <w:rPr>
                <w:rFonts w:ascii="Arial" w:hAnsi="Arial" w:cs="Arial"/>
                <w:sz w:val="18"/>
                <w:szCs w:val="18"/>
              </w:rPr>
            </w:pPr>
            <w:r w:rsidRPr="00881D6E">
              <w:rPr>
                <w:rFonts w:ascii="Arial" w:hAnsi="Arial" w:cs="Arial"/>
                <w:sz w:val="18"/>
                <w:szCs w:val="18"/>
              </w:rPr>
              <w:t>Use of benzodiazepines, including lorazepam, may lead to physical and psychological dependence</w:t>
            </w:r>
            <w:r>
              <w:rPr>
                <w:rFonts w:ascii="Arial" w:hAnsi="Arial" w:cs="Arial"/>
                <w:sz w:val="18"/>
                <w:szCs w:val="18"/>
              </w:rPr>
              <w:t xml:space="preserve">. </w:t>
            </w:r>
          </w:p>
          <w:p w:rsidR="00FE5581" w:rsidRDefault="00FE5581" w:rsidP="00363662">
            <w:pPr>
              <w:pStyle w:val="ListParagraph"/>
              <w:rPr>
                <w:rFonts w:ascii="Arial" w:hAnsi="Arial" w:cs="Arial"/>
                <w:b/>
                <w:sz w:val="18"/>
                <w:szCs w:val="18"/>
              </w:rPr>
            </w:pPr>
          </w:p>
          <w:p w:rsidR="003153DE" w:rsidRPr="00881D6E" w:rsidRDefault="00F40246" w:rsidP="003153DE">
            <w:pPr>
              <w:rPr>
                <w:rFonts w:ascii="Arial" w:hAnsi="Arial" w:cs="Arial"/>
                <w:b/>
                <w:sz w:val="18"/>
                <w:szCs w:val="18"/>
              </w:rPr>
            </w:pPr>
            <w:r>
              <w:rPr>
                <w:rFonts w:ascii="Arial" w:hAnsi="Arial" w:cs="Arial"/>
                <w:b/>
                <w:sz w:val="18"/>
                <w:szCs w:val="18"/>
              </w:rPr>
              <w:t>Warning: [Black Box Warning]: Risk from concomitant use with opioids.</w:t>
            </w:r>
            <w:r w:rsidR="003153DE" w:rsidRPr="00145B78">
              <w:rPr>
                <w:rFonts w:ascii="Arial" w:hAnsi="Arial" w:cs="Arial"/>
              </w:rPr>
              <w:t xml:space="preserve"> </w:t>
            </w:r>
          </w:p>
          <w:p w:rsidR="003153DE" w:rsidRPr="00145B78" w:rsidRDefault="003153DE" w:rsidP="003153DE">
            <w:pPr>
              <w:rPr>
                <w:rFonts w:ascii="Arial" w:hAnsi="Arial" w:cs="Arial"/>
                <w:sz w:val="18"/>
                <w:szCs w:val="18"/>
              </w:rPr>
            </w:pPr>
            <w:r w:rsidRPr="00881D6E">
              <w:rPr>
                <w:rFonts w:ascii="Arial" w:hAnsi="Arial" w:cs="Arial"/>
                <w:sz w:val="18"/>
                <w:szCs w:val="18"/>
              </w:rPr>
              <w:t>Concomitant use of benzodiazepines and opioids may result in profound sedation, respiratory depression, coma, and death. Reserve concomitant prescribing of these drugs for use in patients for whom alternative treatment options are inadequate. Limit dosages and durations to the minimum required. Follow patients for signs and symptoms of respiratory depression and sedation.</w:t>
            </w:r>
          </w:p>
          <w:p w:rsidR="003379BD" w:rsidRPr="00363662" w:rsidRDefault="003379BD" w:rsidP="00AD441D">
            <w:pPr>
              <w:rPr>
                <w:rFonts w:ascii="Arial" w:hAnsi="Arial" w:cs="Arial"/>
                <w:sz w:val="18"/>
              </w:rPr>
            </w:pPr>
          </w:p>
          <w:p w:rsidR="00F40246" w:rsidRPr="00881D6E" w:rsidRDefault="00F40246" w:rsidP="00F40246">
            <w:pPr>
              <w:rPr>
                <w:rFonts w:ascii="Arial" w:hAnsi="Arial" w:cs="Arial"/>
                <w:b/>
                <w:sz w:val="18"/>
                <w:szCs w:val="18"/>
              </w:rPr>
            </w:pPr>
            <w:r>
              <w:rPr>
                <w:rFonts w:ascii="Arial" w:hAnsi="Arial" w:cs="Arial"/>
                <w:b/>
                <w:sz w:val="18"/>
                <w:szCs w:val="18"/>
              </w:rPr>
              <w:t>Warning: [Black Box Warning]: Abuse, misuse, and addition.</w:t>
            </w:r>
            <w:r w:rsidRPr="00145B78">
              <w:rPr>
                <w:rFonts w:ascii="Arial" w:hAnsi="Arial" w:cs="Arial"/>
              </w:rPr>
              <w:t xml:space="preserve"> </w:t>
            </w:r>
          </w:p>
          <w:p w:rsidR="00F40246" w:rsidRDefault="00F40246" w:rsidP="00F40246">
            <w:pPr>
              <w:rPr>
                <w:rFonts w:ascii="Arial" w:hAnsi="Arial" w:cs="Arial"/>
                <w:sz w:val="18"/>
              </w:rPr>
            </w:pPr>
            <w:r w:rsidRPr="00F40246">
              <w:rPr>
                <w:rFonts w:ascii="Arial" w:hAnsi="Arial" w:cs="Arial"/>
                <w:sz w:val="18"/>
              </w:rPr>
              <w:t>The use of benzodiazepines, including Ativan, exposes users</w:t>
            </w:r>
            <w:r>
              <w:rPr>
                <w:rFonts w:ascii="Arial" w:hAnsi="Arial" w:cs="Arial"/>
                <w:sz w:val="18"/>
              </w:rPr>
              <w:t xml:space="preserve"> to risks of abuse, misuse, and </w:t>
            </w:r>
            <w:r w:rsidRPr="00F40246">
              <w:rPr>
                <w:rFonts w:ascii="Arial" w:hAnsi="Arial" w:cs="Arial"/>
                <w:sz w:val="18"/>
              </w:rPr>
              <w:t>addiction, which can lead to overdose or death. Abuse and misuse of benzodiazepines</w:t>
            </w:r>
            <w:r>
              <w:rPr>
                <w:rFonts w:ascii="Arial" w:hAnsi="Arial" w:cs="Arial"/>
                <w:sz w:val="18"/>
              </w:rPr>
              <w:t xml:space="preserve"> </w:t>
            </w:r>
            <w:r w:rsidRPr="00F40246">
              <w:rPr>
                <w:rFonts w:ascii="Arial" w:hAnsi="Arial" w:cs="Arial"/>
                <w:sz w:val="18"/>
              </w:rPr>
              <w:t>commonly involve concomitant use of other medications, alcohol, and/or illicit substances,</w:t>
            </w:r>
            <w:r>
              <w:rPr>
                <w:rFonts w:ascii="Arial" w:hAnsi="Arial" w:cs="Arial"/>
                <w:sz w:val="18"/>
              </w:rPr>
              <w:t xml:space="preserve"> </w:t>
            </w:r>
            <w:r w:rsidRPr="00F40246">
              <w:rPr>
                <w:rFonts w:ascii="Arial" w:hAnsi="Arial" w:cs="Arial"/>
                <w:sz w:val="18"/>
              </w:rPr>
              <w:t>which is associated with an increased frequency of serious adverse outcomes. Before</w:t>
            </w:r>
            <w:r>
              <w:rPr>
                <w:rFonts w:ascii="Arial" w:hAnsi="Arial" w:cs="Arial"/>
                <w:sz w:val="18"/>
              </w:rPr>
              <w:t xml:space="preserve"> </w:t>
            </w:r>
            <w:r w:rsidRPr="00F40246">
              <w:rPr>
                <w:rFonts w:ascii="Arial" w:hAnsi="Arial" w:cs="Arial"/>
                <w:sz w:val="18"/>
              </w:rPr>
              <w:t>prescribing Ativan and throughout treatment, assess each patient’s risk for abuse, misuse, and</w:t>
            </w:r>
            <w:r>
              <w:rPr>
                <w:rFonts w:ascii="Arial" w:hAnsi="Arial" w:cs="Arial"/>
                <w:sz w:val="18"/>
              </w:rPr>
              <w:t xml:space="preserve"> </w:t>
            </w:r>
            <w:r w:rsidRPr="00F40246">
              <w:rPr>
                <w:rFonts w:ascii="Arial" w:hAnsi="Arial" w:cs="Arial"/>
                <w:sz w:val="18"/>
              </w:rPr>
              <w:t>addiction</w:t>
            </w:r>
            <w:r>
              <w:rPr>
                <w:rFonts w:ascii="Arial" w:hAnsi="Arial" w:cs="Arial"/>
                <w:sz w:val="18"/>
              </w:rPr>
              <w:t>.</w:t>
            </w:r>
          </w:p>
          <w:p w:rsidR="00F40246" w:rsidRPr="00363662" w:rsidRDefault="00F40246" w:rsidP="00F40246">
            <w:pPr>
              <w:rPr>
                <w:rFonts w:ascii="Arial" w:hAnsi="Arial" w:cs="Arial"/>
                <w:sz w:val="18"/>
              </w:rPr>
            </w:pPr>
          </w:p>
          <w:p w:rsidR="00F40246" w:rsidRDefault="00F40246" w:rsidP="00F40246">
            <w:pPr>
              <w:rPr>
                <w:rFonts w:ascii="Arial" w:hAnsi="Arial" w:cs="Arial"/>
                <w:b/>
                <w:sz w:val="18"/>
                <w:szCs w:val="18"/>
              </w:rPr>
            </w:pPr>
            <w:r>
              <w:rPr>
                <w:rFonts w:ascii="Arial" w:hAnsi="Arial" w:cs="Arial"/>
                <w:b/>
                <w:sz w:val="18"/>
                <w:szCs w:val="18"/>
              </w:rPr>
              <w:t>Warning: [Black Box Warning]: Dependence and withdrawal reactions.</w:t>
            </w:r>
          </w:p>
          <w:p w:rsidR="00F40246" w:rsidRPr="00363662" w:rsidRDefault="00F40246" w:rsidP="00F40246">
            <w:pPr>
              <w:rPr>
                <w:rFonts w:ascii="Arial" w:hAnsi="Arial" w:cs="Arial"/>
                <w:sz w:val="18"/>
              </w:rPr>
            </w:pPr>
            <w:r w:rsidRPr="00363662">
              <w:rPr>
                <w:rFonts w:ascii="Arial" w:hAnsi="Arial" w:cs="Arial"/>
                <w:sz w:val="18"/>
              </w:rPr>
              <w:t>The continued use of benzodiazepines, including Ativan may lead to clinically significant physical dependence. The risks of dependence and withdrawal increase with longer treatment duration and higher daily dose. Abrupt discontinuation or rapid dosage reduction of Ativan after continued use may precipitate acute withdrawal reactions, which can be life-threatening.</w:t>
            </w:r>
            <w:r w:rsidR="00571688">
              <w:rPr>
                <w:rFonts w:ascii="Arial" w:hAnsi="Arial" w:cs="Arial"/>
                <w:sz w:val="18"/>
              </w:rPr>
              <w:t xml:space="preserve"> </w:t>
            </w:r>
            <w:r w:rsidRPr="00363662">
              <w:rPr>
                <w:rFonts w:ascii="Arial" w:hAnsi="Arial" w:cs="Arial"/>
                <w:sz w:val="18"/>
              </w:rPr>
              <w:t>To reduce the risk of withdrawal reactions, use a gradual taper to discontinue Ativan or reduce the dosage.</w:t>
            </w:r>
          </w:p>
          <w:p w:rsidR="00F40246" w:rsidRPr="00363662" w:rsidRDefault="00F40246" w:rsidP="00AD441D">
            <w:pPr>
              <w:rPr>
                <w:rFonts w:ascii="Arial" w:hAnsi="Arial" w:cs="Arial"/>
                <w:sz w:val="18"/>
              </w:rPr>
            </w:pPr>
          </w:p>
        </w:tc>
      </w:tr>
      <w:tr w:rsidR="003153DE" w:rsidTr="00F656FF">
        <w:trPr>
          <w:trHeight w:val="576"/>
        </w:trPr>
        <w:tc>
          <w:tcPr>
            <w:tcW w:w="11448" w:type="dxa"/>
            <w:gridSpan w:val="2"/>
            <w:tcBorders>
              <w:top w:val="nil"/>
              <w:left w:val="nil"/>
              <w:bottom w:val="nil"/>
              <w:right w:val="nil"/>
            </w:tcBorders>
          </w:tcPr>
          <w:p w:rsidR="002950EC" w:rsidRPr="002950EC" w:rsidRDefault="002950EC" w:rsidP="002950EC">
            <w:pPr>
              <w:rPr>
                <w:rFonts w:ascii="Arial" w:hAnsi="Arial" w:cs="Arial"/>
                <w:b/>
                <w:sz w:val="18"/>
                <w:szCs w:val="18"/>
              </w:rPr>
            </w:pPr>
            <w:r w:rsidRPr="002950EC">
              <w:rPr>
                <w:rFonts w:ascii="Arial" w:hAnsi="Arial" w:cs="Arial"/>
                <w:b/>
                <w:noProof/>
                <w:sz w:val="18"/>
                <w:szCs w:val="18"/>
              </w:rPr>
              <w:t>Seek medical attention immediately if it is suspected that an overdose of medication has been taken.</w:t>
            </w:r>
          </w:p>
          <w:p w:rsidR="00257B63" w:rsidRPr="00145B78" w:rsidRDefault="00257B63" w:rsidP="00257B63">
            <w:pPr>
              <w:rPr>
                <w:rFonts w:ascii="Arial" w:hAnsi="Arial" w:cs="Arial"/>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9F4CB8">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8106BC">
              <w:rPr>
                <w:rFonts w:ascii="Arial" w:hAnsi="Arial"/>
                <w:sz w:val="18"/>
              </w:rPr>
            </w:r>
            <w:r w:rsidR="008106B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FF" w:rsidRDefault="00F656FF" w:rsidP="007A6FC3">
      <w:r>
        <w:separator/>
      </w:r>
    </w:p>
  </w:endnote>
  <w:endnote w:type="continuationSeparator" w:id="0">
    <w:p w:rsidR="00F656FF" w:rsidRDefault="00F656FF"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106BC">
      <w:rPr>
        <w:rStyle w:val="PageNumber"/>
      </w:rPr>
      <w:fldChar w:fldCharType="separate"/>
    </w:r>
    <w:r w:rsidR="008106BC">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6BC">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6BC">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FF" w:rsidRDefault="00F656FF" w:rsidP="007A6FC3">
      <w:r>
        <w:separator/>
      </w:r>
    </w:p>
  </w:footnote>
  <w:footnote w:type="continuationSeparator" w:id="0">
    <w:p w:rsidR="00F656FF" w:rsidRDefault="00F656FF"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F8E3D1C"/>
    <w:multiLevelType w:val="hybridMultilevel"/>
    <w:tmpl w:val="721C0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E4448"/>
    <w:multiLevelType w:val="hybridMultilevel"/>
    <w:tmpl w:val="7D628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jnp3iy3iPQ2ZXVvbc5dGhrc+U0m/JUpnAEykt+fr751/Vj8GE8nCvUGYGutrtuwUO0GtQSYLmIna1ZpSaJ7w==" w:salt="Mlf02W31bA7/gVSP4sX9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D76EF"/>
    <w:rsid w:val="000E25AD"/>
    <w:rsid w:val="00101422"/>
    <w:rsid w:val="0012401B"/>
    <w:rsid w:val="0018307F"/>
    <w:rsid w:val="001B5568"/>
    <w:rsid w:val="00213079"/>
    <w:rsid w:val="0021563E"/>
    <w:rsid w:val="00257B63"/>
    <w:rsid w:val="00291BE7"/>
    <w:rsid w:val="002950EC"/>
    <w:rsid w:val="00295B89"/>
    <w:rsid w:val="00311731"/>
    <w:rsid w:val="003153DE"/>
    <w:rsid w:val="0031599E"/>
    <w:rsid w:val="003379BD"/>
    <w:rsid w:val="00363662"/>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1688"/>
    <w:rsid w:val="00573C55"/>
    <w:rsid w:val="0059662D"/>
    <w:rsid w:val="005A70E2"/>
    <w:rsid w:val="005C03B7"/>
    <w:rsid w:val="005E7DB9"/>
    <w:rsid w:val="00606B81"/>
    <w:rsid w:val="00621771"/>
    <w:rsid w:val="00622264"/>
    <w:rsid w:val="00644115"/>
    <w:rsid w:val="0064565E"/>
    <w:rsid w:val="00653309"/>
    <w:rsid w:val="00683097"/>
    <w:rsid w:val="006B7A42"/>
    <w:rsid w:val="00775C94"/>
    <w:rsid w:val="007A6FC3"/>
    <w:rsid w:val="007B70D7"/>
    <w:rsid w:val="007D7F56"/>
    <w:rsid w:val="007F44C1"/>
    <w:rsid w:val="008106BC"/>
    <w:rsid w:val="00825B0E"/>
    <w:rsid w:val="008768D6"/>
    <w:rsid w:val="008D1C36"/>
    <w:rsid w:val="00916D82"/>
    <w:rsid w:val="00927055"/>
    <w:rsid w:val="009317C3"/>
    <w:rsid w:val="00934FD5"/>
    <w:rsid w:val="009B59D3"/>
    <w:rsid w:val="009F4CB8"/>
    <w:rsid w:val="00A22DDB"/>
    <w:rsid w:val="00A60207"/>
    <w:rsid w:val="00A936C6"/>
    <w:rsid w:val="00AA7ED4"/>
    <w:rsid w:val="00AB1650"/>
    <w:rsid w:val="00AC6AF2"/>
    <w:rsid w:val="00AD441D"/>
    <w:rsid w:val="00AE1F29"/>
    <w:rsid w:val="00B1786E"/>
    <w:rsid w:val="00B24943"/>
    <w:rsid w:val="00B47C64"/>
    <w:rsid w:val="00B64324"/>
    <w:rsid w:val="00B82162"/>
    <w:rsid w:val="00B83999"/>
    <w:rsid w:val="00B87E3D"/>
    <w:rsid w:val="00BB0346"/>
    <w:rsid w:val="00CA71B6"/>
    <w:rsid w:val="00CA7C90"/>
    <w:rsid w:val="00CC16E5"/>
    <w:rsid w:val="00CC7A80"/>
    <w:rsid w:val="00CF16BF"/>
    <w:rsid w:val="00D40FF6"/>
    <w:rsid w:val="00D77F6A"/>
    <w:rsid w:val="00DF0FF9"/>
    <w:rsid w:val="00DF77AA"/>
    <w:rsid w:val="00E02750"/>
    <w:rsid w:val="00E7205C"/>
    <w:rsid w:val="00E92D7A"/>
    <w:rsid w:val="00EA1297"/>
    <w:rsid w:val="00EE5A08"/>
    <w:rsid w:val="00EE7B2E"/>
    <w:rsid w:val="00EF5F71"/>
    <w:rsid w:val="00F034D7"/>
    <w:rsid w:val="00F036C3"/>
    <w:rsid w:val="00F356FE"/>
    <w:rsid w:val="00F40246"/>
    <w:rsid w:val="00F55DC4"/>
    <w:rsid w:val="00F656FF"/>
    <w:rsid w:val="00FD0019"/>
    <w:rsid w:val="00FE5581"/>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BDEDCA3"/>
  <w15:docId w15:val="{3626A800-F3CD-4CEE-BA2B-F125480A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ible-title">
    <w:name w:val="collapsible-title"/>
    <w:rsid w:val="003153DE"/>
  </w:style>
  <w:style w:type="paragraph" w:styleId="NormalWeb">
    <w:name w:val="Normal (Web)"/>
    <w:basedOn w:val="Normal"/>
    <w:uiPriority w:val="99"/>
    <w:unhideWhenUsed/>
    <w:rsid w:val="00257B63"/>
    <w:pPr>
      <w:spacing w:before="100" w:beforeAutospacing="1" w:after="100" w:afterAutospacing="1"/>
    </w:pPr>
    <w:rPr>
      <w:sz w:val="24"/>
      <w:szCs w:val="24"/>
    </w:rPr>
  </w:style>
  <w:style w:type="paragraph" w:styleId="BalloonText">
    <w:name w:val="Balloon Text"/>
    <w:basedOn w:val="Normal"/>
    <w:link w:val="BalloonTextChar"/>
    <w:semiHidden/>
    <w:unhideWhenUsed/>
    <w:rsid w:val="00FE5581"/>
    <w:rPr>
      <w:rFonts w:ascii="Segoe UI" w:hAnsi="Segoe UI" w:cs="Segoe UI"/>
      <w:sz w:val="18"/>
      <w:szCs w:val="18"/>
    </w:rPr>
  </w:style>
  <w:style w:type="character" w:customStyle="1" w:styleId="BalloonTextChar">
    <w:name w:val="Balloon Text Char"/>
    <w:basedOn w:val="DefaultParagraphFont"/>
    <w:link w:val="BalloonText"/>
    <w:semiHidden/>
    <w:rsid w:val="00FE5581"/>
    <w:rPr>
      <w:rFonts w:ascii="Segoe UI" w:hAnsi="Segoe UI" w:cs="Segoe UI"/>
      <w:sz w:val="18"/>
      <w:szCs w:val="18"/>
    </w:rPr>
  </w:style>
  <w:style w:type="paragraph" w:styleId="ListParagraph">
    <w:name w:val="List Paragraph"/>
    <w:basedOn w:val="Normal"/>
    <w:uiPriority w:val="34"/>
    <w:qFormat/>
    <w:rsid w:val="00FE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0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3</cp:revision>
  <cp:lastPrinted>2021-10-11T17:31:00Z</cp:lastPrinted>
  <dcterms:created xsi:type="dcterms:W3CDTF">2021-10-11T17:30:00Z</dcterms:created>
  <dcterms:modified xsi:type="dcterms:W3CDTF">2021-10-11T17:33:00Z</dcterms:modified>
</cp:coreProperties>
</file>