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D293949" w14:textId="77777777">
        <w:tc>
          <w:tcPr>
            <w:tcW w:w="5868" w:type="dxa"/>
            <w:tcBorders>
              <w:top w:val="nil"/>
              <w:left w:val="nil"/>
              <w:bottom w:val="nil"/>
              <w:right w:val="nil"/>
            </w:tcBorders>
          </w:tcPr>
          <w:p w14:paraId="154F61C3" w14:textId="77777777" w:rsidR="003379BD" w:rsidRPr="004553BF" w:rsidRDefault="003379BD">
            <w:pPr>
              <w:pStyle w:val="Heading1"/>
            </w:pPr>
            <w:r w:rsidRPr="004553BF">
              <w:t>DEPARTMENT OF HEALTH SERVICES</w:t>
            </w:r>
          </w:p>
          <w:p w14:paraId="21662EF0"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68237065" w14:textId="0064BB14"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6E661B">
              <w:rPr>
                <w:rFonts w:ascii="Arial" w:hAnsi="Arial"/>
                <w:sz w:val="18"/>
              </w:rPr>
              <w:t>5</w:t>
            </w:r>
            <w:r w:rsidR="00017A46">
              <w:rPr>
                <w:rFonts w:ascii="Arial" w:hAnsi="Arial"/>
                <w:sz w:val="18"/>
              </w:rPr>
              <w:t>/2</w:t>
            </w:r>
            <w:r w:rsidR="006E661B">
              <w:rPr>
                <w:rFonts w:ascii="Arial" w:hAnsi="Arial"/>
                <w:sz w:val="18"/>
              </w:rPr>
              <w:t>024</w:t>
            </w:r>
            <w:r w:rsidR="003379BD" w:rsidRPr="004553BF">
              <w:rPr>
                <w:rFonts w:ascii="Arial" w:hAnsi="Arial"/>
                <w:sz w:val="18"/>
              </w:rPr>
              <w:t>)</w:t>
            </w:r>
          </w:p>
        </w:tc>
        <w:tc>
          <w:tcPr>
            <w:tcW w:w="5580" w:type="dxa"/>
            <w:tcBorders>
              <w:top w:val="nil"/>
              <w:left w:val="nil"/>
              <w:bottom w:val="nil"/>
              <w:right w:val="nil"/>
            </w:tcBorders>
          </w:tcPr>
          <w:p w14:paraId="329BD046"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1E91D164" w14:textId="77777777" w:rsidR="003379BD" w:rsidRPr="004553BF" w:rsidRDefault="003379BD">
            <w:pPr>
              <w:jc w:val="right"/>
              <w:rPr>
                <w:rFonts w:ascii="Arial" w:hAnsi="Arial"/>
                <w:sz w:val="18"/>
              </w:rPr>
            </w:pPr>
            <w:r w:rsidRPr="004553BF">
              <w:rPr>
                <w:rFonts w:ascii="Arial" w:hAnsi="Arial"/>
                <w:sz w:val="18"/>
              </w:rPr>
              <w:t>42 CFR483.420(a)(2)</w:t>
            </w:r>
          </w:p>
          <w:p w14:paraId="5B1AB980"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2B4B4AFA"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02882CBE"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71876B34"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3393AF77" w14:textId="77777777">
        <w:trPr>
          <w:cantSplit/>
        </w:trPr>
        <w:tc>
          <w:tcPr>
            <w:tcW w:w="11448" w:type="dxa"/>
            <w:gridSpan w:val="10"/>
            <w:tcBorders>
              <w:top w:val="nil"/>
              <w:left w:val="nil"/>
              <w:bottom w:val="single" w:sz="4" w:space="0" w:color="auto"/>
              <w:right w:val="nil"/>
            </w:tcBorders>
          </w:tcPr>
          <w:p w14:paraId="732897E2" w14:textId="77777777" w:rsidR="003379BD" w:rsidRDefault="003379BD" w:rsidP="0031599E">
            <w:pPr>
              <w:pStyle w:val="Heading3"/>
            </w:pPr>
            <w:r>
              <w:t>INFORMED CONSENT FOR MEDICATION</w:t>
            </w:r>
          </w:p>
          <w:p w14:paraId="7757ABD0" w14:textId="77777777" w:rsidR="00464819" w:rsidRDefault="00464819" w:rsidP="00160309">
            <w:pPr>
              <w:pStyle w:val="Heading4"/>
            </w:pPr>
            <w:r>
              <w:t xml:space="preserve">Dosage and / or Side Effect information last revised on </w:t>
            </w:r>
            <w:r w:rsidR="00160309">
              <w:rPr>
                <w:noProof/>
              </w:rPr>
              <w:t>10/29/2018</w:t>
            </w:r>
          </w:p>
          <w:p w14:paraId="79674E5C" w14:textId="7A92282D"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6E661B">
              <w:rPr>
                <w:rFonts w:ascii="Arial" w:hAnsi="Arial"/>
                <w:sz w:val="18"/>
              </w:rPr>
              <w:t>informed consent is not given</w:t>
            </w:r>
            <w:r>
              <w:rPr>
                <w:rFonts w:ascii="Arial" w:hAnsi="Arial"/>
                <w:sz w:val="18"/>
              </w:rPr>
              <w:t>, the medication cannot be administered without a court order unless in an emergency.</w:t>
            </w:r>
          </w:p>
          <w:p w14:paraId="0B360CBF"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0A2B5DDB" w14:textId="77777777">
        <w:trPr>
          <w:trHeight w:hRule="exact" w:val="480"/>
        </w:trPr>
        <w:tc>
          <w:tcPr>
            <w:tcW w:w="5868" w:type="dxa"/>
            <w:gridSpan w:val="5"/>
            <w:tcBorders>
              <w:top w:val="single" w:sz="4" w:space="0" w:color="auto"/>
              <w:left w:val="nil"/>
              <w:bottom w:val="single" w:sz="4" w:space="0" w:color="auto"/>
            </w:tcBorders>
          </w:tcPr>
          <w:p w14:paraId="43BF24EC" w14:textId="77777777" w:rsidR="003379BD" w:rsidRDefault="003379BD">
            <w:pPr>
              <w:rPr>
                <w:rFonts w:ascii="Arial" w:hAnsi="Arial"/>
                <w:sz w:val="18"/>
              </w:rPr>
            </w:pPr>
            <w:r>
              <w:rPr>
                <w:rFonts w:ascii="Arial" w:hAnsi="Arial"/>
                <w:sz w:val="18"/>
              </w:rPr>
              <w:t>Name – Patient / Client (Last, First MI)</w:t>
            </w:r>
          </w:p>
          <w:p w14:paraId="16F85086"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F35CF8A" w14:textId="77777777" w:rsidR="003379BD" w:rsidRDefault="003379BD">
            <w:pPr>
              <w:rPr>
                <w:rFonts w:ascii="Arial" w:hAnsi="Arial"/>
                <w:sz w:val="18"/>
              </w:rPr>
            </w:pPr>
            <w:r>
              <w:rPr>
                <w:rFonts w:ascii="Arial" w:hAnsi="Arial"/>
                <w:sz w:val="18"/>
              </w:rPr>
              <w:t>ID Number</w:t>
            </w:r>
          </w:p>
          <w:p w14:paraId="5E67B713"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4BE73ADA" w14:textId="77777777" w:rsidR="003379BD" w:rsidRDefault="003379BD">
            <w:pPr>
              <w:rPr>
                <w:rFonts w:ascii="Arial" w:hAnsi="Arial"/>
                <w:sz w:val="18"/>
              </w:rPr>
            </w:pPr>
            <w:r>
              <w:rPr>
                <w:rFonts w:ascii="Arial" w:hAnsi="Arial"/>
                <w:sz w:val="18"/>
              </w:rPr>
              <w:t>Living Unit</w:t>
            </w:r>
          </w:p>
          <w:p w14:paraId="00C9AD11"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54011FEB" w14:textId="77777777" w:rsidR="003379BD" w:rsidRDefault="006B7A42">
            <w:pPr>
              <w:rPr>
                <w:rFonts w:ascii="Arial" w:hAnsi="Arial"/>
                <w:sz w:val="18"/>
              </w:rPr>
            </w:pPr>
            <w:r>
              <w:rPr>
                <w:rFonts w:ascii="Arial" w:hAnsi="Arial"/>
                <w:sz w:val="18"/>
              </w:rPr>
              <w:t>Date of Birth</w:t>
            </w:r>
          </w:p>
          <w:p w14:paraId="4A3263CC"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098640BE" w14:textId="77777777">
        <w:trPr>
          <w:cantSplit/>
        </w:trPr>
        <w:tc>
          <w:tcPr>
            <w:tcW w:w="4338" w:type="dxa"/>
            <w:gridSpan w:val="3"/>
            <w:tcBorders>
              <w:top w:val="single" w:sz="4" w:space="0" w:color="auto"/>
              <w:left w:val="nil"/>
              <w:bottom w:val="single" w:sz="4" w:space="0" w:color="auto"/>
            </w:tcBorders>
          </w:tcPr>
          <w:p w14:paraId="3CBC5EBE" w14:textId="77777777" w:rsidR="003379BD" w:rsidRDefault="003379BD">
            <w:pPr>
              <w:rPr>
                <w:rFonts w:ascii="Arial" w:hAnsi="Arial"/>
                <w:sz w:val="18"/>
              </w:rPr>
            </w:pPr>
            <w:r>
              <w:rPr>
                <w:rFonts w:ascii="Arial" w:hAnsi="Arial"/>
                <w:sz w:val="18"/>
              </w:rPr>
              <w:t>Name – Individual Preparing This Form</w:t>
            </w:r>
          </w:p>
          <w:p w14:paraId="218B841B"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0057B490" w14:textId="77777777" w:rsidR="003379BD" w:rsidRDefault="003379BD">
            <w:pPr>
              <w:rPr>
                <w:rFonts w:ascii="Arial" w:hAnsi="Arial"/>
                <w:sz w:val="18"/>
              </w:rPr>
            </w:pPr>
            <w:r>
              <w:rPr>
                <w:rFonts w:ascii="Arial" w:hAnsi="Arial"/>
                <w:sz w:val="18"/>
              </w:rPr>
              <w:t>Name – Staff Contact</w:t>
            </w:r>
          </w:p>
          <w:p w14:paraId="3FB6A6FE"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5D313E55" w14:textId="77777777" w:rsidR="003379BD" w:rsidRDefault="003379BD">
            <w:pPr>
              <w:rPr>
                <w:rFonts w:ascii="Arial" w:hAnsi="Arial"/>
                <w:sz w:val="18"/>
              </w:rPr>
            </w:pPr>
            <w:r>
              <w:rPr>
                <w:rFonts w:ascii="Arial" w:hAnsi="Arial"/>
                <w:sz w:val="18"/>
              </w:rPr>
              <w:t>Name / Telephone Number – Institution</w:t>
            </w:r>
          </w:p>
          <w:p w14:paraId="453125DC"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3D2BC36A" w14:textId="77777777" w:rsidTr="00DF0FF9">
        <w:trPr>
          <w:cantSplit/>
        </w:trPr>
        <w:tc>
          <w:tcPr>
            <w:tcW w:w="3168" w:type="dxa"/>
            <w:tcBorders>
              <w:top w:val="single" w:sz="4" w:space="0" w:color="auto"/>
              <w:left w:val="nil"/>
              <w:bottom w:val="nil"/>
            </w:tcBorders>
            <w:vAlign w:val="center"/>
          </w:tcPr>
          <w:p w14:paraId="7E6E6800"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6C98C3EE"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BA16C16" w14:textId="77777777" w:rsidR="003379BD" w:rsidRDefault="003379BD" w:rsidP="00DF0FF9">
            <w:pPr>
              <w:pStyle w:val="Heading4"/>
              <w:spacing w:before="0"/>
            </w:pPr>
            <w:r>
              <w:t>RECOMMENDED</w:t>
            </w:r>
          </w:p>
          <w:p w14:paraId="3ABC4DC0"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64FF9CB5" w14:textId="77777777" w:rsidR="003379BD" w:rsidRDefault="003379BD" w:rsidP="00DF0FF9">
            <w:pPr>
              <w:pStyle w:val="Heading4"/>
              <w:spacing w:before="0"/>
              <w:rPr>
                <w:b w:val="0"/>
              </w:rPr>
            </w:pPr>
            <w:r>
              <w:t>ANTICIPATED</w:t>
            </w:r>
            <w:r w:rsidR="00DF0FF9">
              <w:t xml:space="preserve"> </w:t>
            </w:r>
            <w:r>
              <w:t>DOSAGE RANGE</w:t>
            </w:r>
          </w:p>
        </w:tc>
      </w:tr>
      <w:tr w:rsidR="00A81E21" w14:paraId="1DDC7191" w14:textId="77777777" w:rsidTr="007B42AA">
        <w:trPr>
          <w:cantSplit/>
        </w:trPr>
        <w:tc>
          <w:tcPr>
            <w:tcW w:w="3168" w:type="dxa"/>
            <w:tcBorders>
              <w:top w:val="single" w:sz="4" w:space="0" w:color="auto"/>
              <w:left w:val="nil"/>
              <w:bottom w:val="single" w:sz="4" w:space="0" w:color="auto"/>
            </w:tcBorders>
          </w:tcPr>
          <w:p w14:paraId="52F4966B" w14:textId="77777777" w:rsidR="00A81E21" w:rsidRPr="00A81E21" w:rsidRDefault="00A81E21" w:rsidP="007B42AA">
            <w:pPr>
              <w:spacing w:before="60"/>
              <w:rPr>
                <w:sz w:val="22"/>
                <w:szCs w:val="22"/>
              </w:rPr>
            </w:pPr>
            <w:r w:rsidRPr="00A81E21">
              <w:rPr>
                <w:noProof/>
                <w:sz w:val="22"/>
                <w:szCs w:val="22"/>
              </w:rPr>
              <w:t>Beta-Adrenergic Blocker</w:t>
            </w:r>
          </w:p>
        </w:tc>
        <w:tc>
          <w:tcPr>
            <w:tcW w:w="3420" w:type="dxa"/>
            <w:gridSpan w:val="5"/>
            <w:tcBorders>
              <w:top w:val="single" w:sz="4" w:space="0" w:color="auto"/>
              <w:bottom w:val="single" w:sz="4" w:space="0" w:color="auto"/>
              <w:right w:val="nil"/>
            </w:tcBorders>
          </w:tcPr>
          <w:p w14:paraId="0C3B69B4" w14:textId="77777777" w:rsidR="00A81E21" w:rsidRDefault="00A81E21" w:rsidP="007B42AA">
            <w:pPr>
              <w:tabs>
                <w:tab w:val="left" w:pos="702"/>
                <w:tab w:val="left" w:pos="882"/>
                <w:tab w:val="left" w:pos="1152"/>
                <w:tab w:val="left" w:pos="1602"/>
              </w:tabs>
              <w:rPr>
                <w:noProof/>
                <w:sz w:val="22"/>
                <w:szCs w:val="22"/>
              </w:rPr>
            </w:pPr>
            <w:r w:rsidRPr="00A81E21">
              <w:rPr>
                <w:noProof/>
                <w:sz w:val="22"/>
                <w:szCs w:val="22"/>
              </w:rPr>
              <w:t>Corgard</w:t>
            </w:r>
          </w:p>
          <w:p w14:paraId="5E52E845" w14:textId="77777777" w:rsidR="00A81E21" w:rsidRPr="00A81E21" w:rsidRDefault="00A81E21" w:rsidP="007B42AA">
            <w:pPr>
              <w:tabs>
                <w:tab w:val="left" w:pos="702"/>
                <w:tab w:val="left" w:pos="882"/>
                <w:tab w:val="left" w:pos="1152"/>
                <w:tab w:val="left" w:pos="1602"/>
              </w:tabs>
              <w:rPr>
                <w:sz w:val="22"/>
                <w:szCs w:val="22"/>
              </w:rPr>
            </w:pPr>
            <w:r w:rsidRPr="00A81E21">
              <w:rPr>
                <w:sz w:val="22"/>
                <w:szCs w:val="22"/>
              </w:rPr>
              <w:t>(</w:t>
            </w:r>
            <w:r w:rsidRPr="00A81E21">
              <w:rPr>
                <w:noProof/>
                <w:sz w:val="22"/>
                <w:szCs w:val="22"/>
              </w:rPr>
              <w:t>nadolol</w:t>
            </w:r>
            <w:r w:rsidRPr="00A81E21">
              <w:rPr>
                <w:sz w:val="22"/>
                <w:szCs w:val="22"/>
              </w:rPr>
              <w:t>)</w:t>
            </w:r>
          </w:p>
        </w:tc>
        <w:tc>
          <w:tcPr>
            <w:tcW w:w="3420" w:type="dxa"/>
            <w:gridSpan w:val="3"/>
            <w:tcBorders>
              <w:top w:val="single" w:sz="4" w:space="0" w:color="auto"/>
              <w:bottom w:val="single" w:sz="4" w:space="0" w:color="auto"/>
              <w:right w:val="nil"/>
            </w:tcBorders>
            <w:vAlign w:val="center"/>
          </w:tcPr>
          <w:p w14:paraId="2DA57CA7" w14:textId="77777777" w:rsidR="00A81E21" w:rsidRPr="00A81E21" w:rsidRDefault="00A81E21" w:rsidP="007B42AA">
            <w:pPr>
              <w:tabs>
                <w:tab w:val="left" w:pos="702"/>
                <w:tab w:val="left" w:pos="882"/>
                <w:tab w:val="left" w:pos="1152"/>
                <w:tab w:val="left" w:pos="1602"/>
              </w:tabs>
              <w:rPr>
                <w:noProof/>
                <w:sz w:val="22"/>
                <w:szCs w:val="22"/>
              </w:rPr>
            </w:pPr>
            <w:r w:rsidRPr="00A81E21">
              <w:rPr>
                <w:noProof/>
                <w:sz w:val="22"/>
                <w:szCs w:val="22"/>
              </w:rPr>
              <w:t>40mg – 320mg per day</w:t>
            </w:r>
          </w:p>
        </w:tc>
        <w:tc>
          <w:tcPr>
            <w:tcW w:w="1440" w:type="dxa"/>
            <w:tcBorders>
              <w:top w:val="single" w:sz="4" w:space="0" w:color="auto"/>
              <w:bottom w:val="single" w:sz="4" w:space="0" w:color="auto"/>
              <w:right w:val="nil"/>
            </w:tcBorders>
            <w:vAlign w:val="center"/>
          </w:tcPr>
          <w:p w14:paraId="40ABE77D" w14:textId="77777777" w:rsidR="00A81E21" w:rsidRDefault="00A81E21"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4DCDDEA0" w14:textId="77777777">
        <w:trPr>
          <w:cantSplit/>
          <w:trHeight w:hRule="exact" w:val="1200"/>
        </w:trPr>
        <w:tc>
          <w:tcPr>
            <w:tcW w:w="11448" w:type="dxa"/>
            <w:gridSpan w:val="10"/>
            <w:tcBorders>
              <w:top w:val="nil"/>
              <w:left w:val="nil"/>
              <w:bottom w:val="single" w:sz="4" w:space="0" w:color="auto"/>
              <w:right w:val="nil"/>
            </w:tcBorders>
          </w:tcPr>
          <w:p w14:paraId="2CFD8245"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147B6C8F"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5E00551B"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961C7E">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961C7E">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961C7E">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23EC7039" w14:textId="77777777">
        <w:trPr>
          <w:cantSplit/>
          <w:trHeight w:hRule="exact" w:val="600"/>
        </w:trPr>
        <w:tc>
          <w:tcPr>
            <w:tcW w:w="11448" w:type="dxa"/>
            <w:gridSpan w:val="10"/>
            <w:tcBorders>
              <w:top w:val="single" w:sz="4" w:space="0" w:color="auto"/>
              <w:left w:val="nil"/>
              <w:bottom w:val="nil"/>
              <w:right w:val="nil"/>
            </w:tcBorders>
          </w:tcPr>
          <w:p w14:paraId="6DE27697" w14:textId="3C0E300B"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6E661B">
              <w:rPr>
                <w:b w:val="0"/>
              </w:rPr>
              <w:t>impression (</w:t>
            </w:r>
            <w:r w:rsidRPr="00097390">
              <w:rPr>
                <w:b w:val="0"/>
              </w:rPr>
              <w:t>“working hypothesis</w:t>
            </w:r>
            <w:r w:rsidR="0031599E" w:rsidRPr="00097390">
              <w:rPr>
                <w:b w:val="0"/>
              </w:rPr>
              <w:t>.”</w:t>
            </w:r>
            <w:r w:rsidR="006E661B">
              <w:rPr>
                <w:b w:val="0"/>
              </w:rPr>
              <w:t>)</w:t>
            </w:r>
          </w:p>
        </w:tc>
      </w:tr>
      <w:tr w:rsidR="003379BD" w14:paraId="71105C2B" w14:textId="77777777" w:rsidTr="00B71A71">
        <w:trPr>
          <w:cantSplit/>
          <w:trHeight w:val="1080"/>
        </w:trPr>
        <w:tc>
          <w:tcPr>
            <w:tcW w:w="11448" w:type="dxa"/>
            <w:gridSpan w:val="10"/>
            <w:tcBorders>
              <w:top w:val="nil"/>
              <w:left w:val="nil"/>
              <w:bottom w:val="single" w:sz="4" w:space="0" w:color="auto"/>
              <w:right w:val="nil"/>
            </w:tcBorders>
          </w:tcPr>
          <w:p w14:paraId="409A0DCE"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4FCCD029" w14:textId="77777777">
        <w:trPr>
          <w:cantSplit/>
          <w:trHeight w:val="240"/>
        </w:trPr>
        <w:tc>
          <w:tcPr>
            <w:tcW w:w="11448" w:type="dxa"/>
            <w:gridSpan w:val="10"/>
            <w:tcBorders>
              <w:top w:val="single" w:sz="4" w:space="0" w:color="auto"/>
              <w:left w:val="nil"/>
              <w:bottom w:val="nil"/>
              <w:right w:val="nil"/>
            </w:tcBorders>
          </w:tcPr>
          <w:p w14:paraId="1BACD0A3"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264D8C4C" w14:textId="77777777">
        <w:trPr>
          <w:cantSplit/>
          <w:trHeight w:val="240"/>
        </w:trPr>
        <w:tc>
          <w:tcPr>
            <w:tcW w:w="5724" w:type="dxa"/>
            <w:gridSpan w:val="4"/>
            <w:tcBorders>
              <w:top w:val="nil"/>
              <w:left w:val="nil"/>
              <w:bottom w:val="nil"/>
              <w:right w:val="nil"/>
            </w:tcBorders>
            <w:vAlign w:val="center"/>
          </w:tcPr>
          <w:p w14:paraId="7F5A91A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961C7E">
              <w:rPr>
                <w:rFonts w:ascii="Arial" w:hAnsi="Arial"/>
                <w:sz w:val="18"/>
              </w:rPr>
            </w:r>
            <w:r w:rsidR="00961C7E">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5092AEE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961C7E">
              <w:rPr>
                <w:rFonts w:ascii="Arial" w:hAnsi="Arial"/>
                <w:sz w:val="18"/>
              </w:rPr>
            </w:r>
            <w:r w:rsidR="00961C7E">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0FACAA9C" w14:textId="77777777">
        <w:trPr>
          <w:cantSplit/>
          <w:trHeight w:val="240"/>
        </w:trPr>
        <w:tc>
          <w:tcPr>
            <w:tcW w:w="5724" w:type="dxa"/>
            <w:gridSpan w:val="4"/>
            <w:tcBorders>
              <w:top w:val="nil"/>
              <w:left w:val="nil"/>
              <w:bottom w:val="nil"/>
              <w:right w:val="nil"/>
            </w:tcBorders>
            <w:vAlign w:val="center"/>
          </w:tcPr>
          <w:p w14:paraId="080BFD0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961C7E">
              <w:rPr>
                <w:rFonts w:ascii="Arial" w:hAnsi="Arial"/>
                <w:sz w:val="18"/>
              </w:rPr>
            </w:r>
            <w:r w:rsidR="00961C7E">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4EF7B37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961C7E">
              <w:rPr>
                <w:rFonts w:ascii="Arial" w:hAnsi="Arial"/>
                <w:sz w:val="18"/>
              </w:rPr>
            </w:r>
            <w:r w:rsidR="00961C7E">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0304EAEF" w14:textId="77777777">
        <w:trPr>
          <w:cantSplit/>
          <w:trHeight w:val="240"/>
        </w:trPr>
        <w:tc>
          <w:tcPr>
            <w:tcW w:w="5724" w:type="dxa"/>
            <w:gridSpan w:val="4"/>
            <w:tcBorders>
              <w:top w:val="nil"/>
              <w:left w:val="nil"/>
              <w:bottom w:val="nil"/>
              <w:right w:val="nil"/>
            </w:tcBorders>
            <w:vAlign w:val="center"/>
          </w:tcPr>
          <w:p w14:paraId="6E19D5F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961C7E">
              <w:rPr>
                <w:rFonts w:ascii="Arial" w:hAnsi="Arial"/>
                <w:sz w:val="18"/>
              </w:rPr>
            </w:r>
            <w:r w:rsidR="00961C7E">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703381BC"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961C7E">
              <w:rPr>
                <w:rFonts w:ascii="Arial" w:hAnsi="Arial"/>
                <w:sz w:val="18"/>
              </w:rPr>
            </w:r>
            <w:r w:rsidR="00961C7E">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43169EDB" w14:textId="77777777" w:rsidTr="00B71A71">
        <w:trPr>
          <w:cantSplit/>
          <w:trHeight w:val="1080"/>
        </w:trPr>
        <w:tc>
          <w:tcPr>
            <w:tcW w:w="11448" w:type="dxa"/>
            <w:gridSpan w:val="10"/>
            <w:tcBorders>
              <w:top w:val="nil"/>
              <w:left w:val="nil"/>
              <w:bottom w:val="nil"/>
              <w:right w:val="nil"/>
            </w:tcBorders>
          </w:tcPr>
          <w:p w14:paraId="6EB57A02"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04ADFA06" w14:textId="77777777">
        <w:trPr>
          <w:cantSplit/>
          <w:trHeight w:hRule="exact" w:val="240"/>
        </w:trPr>
        <w:tc>
          <w:tcPr>
            <w:tcW w:w="11448" w:type="dxa"/>
            <w:gridSpan w:val="10"/>
            <w:tcBorders>
              <w:top w:val="nil"/>
              <w:left w:val="nil"/>
              <w:bottom w:val="single" w:sz="4" w:space="0" w:color="auto"/>
              <w:right w:val="nil"/>
            </w:tcBorders>
          </w:tcPr>
          <w:p w14:paraId="55D91957" w14:textId="77777777" w:rsidR="003379BD" w:rsidRDefault="003379BD">
            <w:pPr>
              <w:pStyle w:val="Heading4"/>
              <w:tabs>
                <w:tab w:val="left" w:pos="540"/>
              </w:tabs>
              <w:spacing w:before="0"/>
              <w:jc w:val="left"/>
            </w:pPr>
          </w:p>
        </w:tc>
      </w:tr>
      <w:tr w:rsidR="003379BD" w14:paraId="15AD7817" w14:textId="77777777">
        <w:trPr>
          <w:cantSplit/>
          <w:trHeight w:hRule="exact" w:val="240"/>
        </w:trPr>
        <w:tc>
          <w:tcPr>
            <w:tcW w:w="11448" w:type="dxa"/>
            <w:gridSpan w:val="10"/>
            <w:tcBorders>
              <w:top w:val="nil"/>
              <w:left w:val="nil"/>
              <w:bottom w:val="nil"/>
              <w:right w:val="nil"/>
            </w:tcBorders>
          </w:tcPr>
          <w:p w14:paraId="215D5C5F"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7E9AAEB2" w14:textId="77777777" w:rsidTr="00934FD5">
        <w:trPr>
          <w:cantSplit/>
          <w:trHeight w:val="288"/>
        </w:trPr>
        <w:tc>
          <w:tcPr>
            <w:tcW w:w="3816" w:type="dxa"/>
            <w:gridSpan w:val="2"/>
            <w:tcBorders>
              <w:top w:val="nil"/>
              <w:left w:val="nil"/>
              <w:bottom w:val="nil"/>
              <w:right w:val="nil"/>
            </w:tcBorders>
            <w:vAlign w:val="center"/>
          </w:tcPr>
          <w:p w14:paraId="3AE4BA16"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961C7E">
              <w:rPr>
                <w:b w:val="0"/>
              </w:rPr>
            </w:r>
            <w:r w:rsidR="00961C7E">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73C3AC84"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961C7E">
              <w:rPr>
                <w:b w:val="0"/>
              </w:rPr>
            </w:r>
            <w:r w:rsidR="00961C7E">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34BE2B94"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961C7E">
              <w:rPr>
                <w:b w:val="0"/>
              </w:rPr>
            </w:r>
            <w:r w:rsidR="00961C7E">
              <w:rPr>
                <w:b w:val="0"/>
              </w:rPr>
              <w:fldChar w:fldCharType="separate"/>
            </w:r>
            <w:r>
              <w:rPr>
                <w:b w:val="0"/>
              </w:rPr>
              <w:fldChar w:fldCharType="end"/>
            </w:r>
            <w:bookmarkEnd w:id="19"/>
            <w:r>
              <w:rPr>
                <w:b w:val="0"/>
              </w:rPr>
              <w:t xml:space="preserve"> Social Functioning</w:t>
            </w:r>
          </w:p>
        </w:tc>
      </w:tr>
      <w:tr w:rsidR="003379BD" w14:paraId="06E65FE1" w14:textId="77777777">
        <w:trPr>
          <w:cantSplit/>
          <w:trHeight w:val="240"/>
        </w:trPr>
        <w:tc>
          <w:tcPr>
            <w:tcW w:w="3816" w:type="dxa"/>
            <w:gridSpan w:val="2"/>
            <w:tcBorders>
              <w:top w:val="nil"/>
              <w:left w:val="nil"/>
              <w:bottom w:val="nil"/>
              <w:right w:val="nil"/>
            </w:tcBorders>
          </w:tcPr>
          <w:p w14:paraId="0F2CCC04"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449B77EA"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1B542A45" w14:textId="77777777" w:rsidR="003379BD" w:rsidRDefault="003379BD">
            <w:pPr>
              <w:pStyle w:val="Heading4"/>
              <w:tabs>
                <w:tab w:val="left" w:pos="540"/>
              </w:tabs>
              <w:jc w:val="left"/>
              <w:rPr>
                <w:b w:val="0"/>
              </w:rPr>
            </w:pPr>
          </w:p>
        </w:tc>
      </w:tr>
      <w:tr w:rsidR="003379BD" w14:paraId="51F326A1" w14:textId="77777777">
        <w:trPr>
          <w:cantSplit/>
          <w:trHeight w:val="192"/>
        </w:trPr>
        <w:tc>
          <w:tcPr>
            <w:tcW w:w="5724" w:type="dxa"/>
            <w:gridSpan w:val="4"/>
            <w:tcBorders>
              <w:top w:val="nil"/>
              <w:left w:val="nil"/>
              <w:bottom w:val="nil"/>
              <w:right w:val="nil"/>
            </w:tcBorders>
          </w:tcPr>
          <w:p w14:paraId="4EF8E0CD"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CD4FCCD" w14:textId="77777777" w:rsidR="003379BD" w:rsidRDefault="003379BD">
            <w:pPr>
              <w:pStyle w:val="Heading4"/>
              <w:tabs>
                <w:tab w:val="left" w:pos="540"/>
              </w:tabs>
              <w:jc w:val="left"/>
              <w:rPr>
                <w:b w:val="0"/>
              </w:rPr>
            </w:pPr>
          </w:p>
        </w:tc>
      </w:tr>
      <w:bookmarkStart w:id="20" w:name="_Hlk151783589"/>
      <w:tr w:rsidR="003379BD" w14:paraId="09A219AC" w14:textId="77777777">
        <w:trPr>
          <w:cantSplit/>
          <w:trHeight w:val="192"/>
        </w:trPr>
        <w:tc>
          <w:tcPr>
            <w:tcW w:w="5724" w:type="dxa"/>
            <w:gridSpan w:val="4"/>
            <w:tcBorders>
              <w:top w:val="nil"/>
              <w:left w:val="nil"/>
              <w:bottom w:val="nil"/>
              <w:right w:val="nil"/>
            </w:tcBorders>
            <w:vAlign w:val="center"/>
          </w:tcPr>
          <w:p w14:paraId="781DC6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961C7E">
              <w:rPr>
                <w:b w:val="0"/>
              </w:rPr>
            </w:r>
            <w:r w:rsidR="00961C7E">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2950538D"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961C7E">
              <w:rPr>
                <w:b w:val="0"/>
              </w:rPr>
            </w:r>
            <w:r w:rsidR="00961C7E">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12C14F35" w14:textId="77777777">
        <w:trPr>
          <w:cantSplit/>
          <w:trHeight w:val="192"/>
        </w:trPr>
        <w:tc>
          <w:tcPr>
            <w:tcW w:w="5724" w:type="dxa"/>
            <w:gridSpan w:val="4"/>
            <w:tcBorders>
              <w:top w:val="nil"/>
              <w:left w:val="nil"/>
              <w:bottom w:val="nil"/>
              <w:right w:val="nil"/>
            </w:tcBorders>
            <w:vAlign w:val="center"/>
          </w:tcPr>
          <w:p w14:paraId="2ABF9FF8"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961C7E">
              <w:rPr>
                <w:b w:val="0"/>
              </w:rPr>
            </w:r>
            <w:r w:rsidR="00961C7E">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1468C7AF"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961C7E">
              <w:rPr>
                <w:b w:val="0"/>
              </w:rPr>
            </w:r>
            <w:r w:rsidR="00961C7E">
              <w:rPr>
                <w:b w:val="0"/>
              </w:rPr>
              <w:fldChar w:fldCharType="separate"/>
            </w:r>
            <w:r>
              <w:rPr>
                <w:b w:val="0"/>
              </w:rPr>
              <w:fldChar w:fldCharType="end"/>
            </w:r>
            <w:bookmarkEnd w:id="24"/>
            <w:r>
              <w:rPr>
                <w:b w:val="0"/>
              </w:rPr>
              <w:t xml:space="preserve"> Intervention of law enforcement authorities</w:t>
            </w:r>
          </w:p>
        </w:tc>
      </w:tr>
      <w:tr w:rsidR="003379BD" w14:paraId="71914A82" w14:textId="77777777">
        <w:trPr>
          <w:cantSplit/>
          <w:trHeight w:val="192"/>
        </w:trPr>
        <w:tc>
          <w:tcPr>
            <w:tcW w:w="5724" w:type="dxa"/>
            <w:gridSpan w:val="4"/>
            <w:tcBorders>
              <w:top w:val="nil"/>
              <w:left w:val="nil"/>
              <w:bottom w:val="nil"/>
              <w:right w:val="nil"/>
            </w:tcBorders>
            <w:vAlign w:val="center"/>
          </w:tcPr>
          <w:p w14:paraId="1D08546F"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961C7E">
              <w:rPr>
                <w:b w:val="0"/>
              </w:rPr>
            </w:r>
            <w:r w:rsidR="00961C7E">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639BF84B"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961C7E">
              <w:rPr>
                <w:b w:val="0"/>
              </w:rPr>
            </w:r>
            <w:r w:rsidR="00961C7E">
              <w:rPr>
                <w:b w:val="0"/>
              </w:rPr>
              <w:fldChar w:fldCharType="separate"/>
            </w:r>
            <w:r>
              <w:rPr>
                <w:b w:val="0"/>
              </w:rPr>
              <w:fldChar w:fldCharType="end"/>
            </w:r>
            <w:bookmarkEnd w:id="26"/>
            <w:r>
              <w:rPr>
                <w:b w:val="0"/>
              </w:rPr>
              <w:t xml:space="preserve"> Risk of harm to self or others</w:t>
            </w:r>
          </w:p>
        </w:tc>
      </w:tr>
      <w:tr w:rsidR="003379BD" w14:paraId="09090152" w14:textId="77777777">
        <w:trPr>
          <w:cantSplit/>
          <w:trHeight w:val="192"/>
        </w:trPr>
        <w:tc>
          <w:tcPr>
            <w:tcW w:w="5724" w:type="dxa"/>
            <w:gridSpan w:val="4"/>
            <w:tcBorders>
              <w:top w:val="nil"/>
              <w:left w:val="nil"/>
              <w:bottom w:val="nil"/>
              <w:right w:val="nil"/>
            </w:tcBorders>
            <w:vAlign w:val="center"/>
          </w:tcPr>
          <w:p w14:paraId="6DE44154"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961C7E">
              <w:rPr>
                <w:b w:val="0"/>
              </w:rPr>
            </w:r>
            <w:r w:rsidR="00961C7E">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68AB2721" w14:textId="77777777" w:rsidR="003379BD" w:rsidRDefault="003379BD">
            <w:pPr>
              <w:pStyle w:val="Heading4"/>
              <w:tabs>
                <w:tab w:val="left" w:pos="540"/>
              </w:tabs>
              <w:spacing w:before="0"/>
              <w:jc w:val="left"/>
              <w:rPr>
                <w:b w:val="0"/>
              </w:rPr>
            </w:pPr>
          </w:p>
        </w:tc>
      </w:tr>
      <w:bookmarkEnd w:id="20"/>
      <w:tr w:rsidR="003379BD" w14:paraId="26C6C606" w14:textId="77777777" w:rsidTr="00B71A71">
        <w:trPr>
          <w:cantSplit/>
          <w:trHeight w:val="1080"/>
        </w:trPr>
        <w:tc>
          <w:tcPr>
            <w:tcW w:w="11448" w:type="dxa"/>
            <w:gridSpan w:val="10"/>
            <w:tcBorders>
              <w:top w:val="nil"/>
              <w:left w:val="nil"/>
              <w:bottom w:val="single" w:sz="4" w:space="0" w:color="auto"/>
              <w:right w:val="nil"/>
            </w:tcBorders>
          </w:tcPr>
          <w:p w14:paraId="39846295"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606AE56F" w14:textId="77777777">
        <w:trPr>
          <w:cantSplit/>
          <w:trHeight w:hRule="exact" w:val="440"/>
        </w:trPr>
        <w:tc>
          <w:tcPr>
            <w:tcW w:w="11448" w:type="dxa"/>
            <w:gridSpan w:val="10"/>
            <w:tcBorders>
              <w:top w:val="single" w:sz="4" w:space="0" w:color="auto"/>
              <w:left w:val="nil"/>
              <w:bottom w:val="single" w:sz="4" w:space="0" w:color="auto"/>
              <w:right w:val="nil"/>
            </w:tcBorders>
          </w:tcPr>
          <w:p w14:paraId="32A78A2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FF0BE2B" w14:textId="77777777" w:rsidR="003379BD" w:rsidRDefault="00464819">
      <w:pPr>
        <w:jc w:val="right"/>
        <w:rPr>
          <w:rFonts w:ascii="Arial" w:hAnsi="Arial"/>
          <w:sz w:val="18"/>
        </w:rPr>
      </w:pPr>
      <w:r>
        <w:rPr>
          <w:rFonts w:ascii="Arial" w:hAnsi="Arial"/>
          <w:sz w:val="18"/>
        </w:rPr>
        <w:t>See Page 2</w:t>
      </w:r>
    </w:p>
    <w:p w14:paraId="51BC7892"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62A2F6A3" w14:textId="77777777">
        <w:trPr>
          <w:tblHeader/>
        </w:trPr>
        <w:tc>
          <w:tcPr>
            <w:tcW w:w="4788" w:type="dxa"/>
            <w:tcBorders>
              <w:top w:val="nil"/>
              <w:left w:val="nil"/>
              <w:bottom w:val="nil"/>
              <w:right w:val="nil"/>
            </w:tcBorders>
          </w:tcPr>
          <w:p w14:paraId="466A6A1B"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7B756B51" w14:textId="77777777" w:rsidR="003379BD" w:rsidRDefault="00A81E21" w:rsidP="00CF16BF">
            <w:pPr>
              <w:rPr>
                <w:rFonts w:ascii="Arial" w:hAnsi="Arial"/>
                <w:sz w:val="18"/>
              </w:rPr>
            </w:pPr>
            <w:r>
              <w:rPr>
                <w:rFonts w:ascii="Arial" w:hAnsi="Arial"/>
                <w:sz w:val="18"/>
              </w:rPr>
              <w:t xml:space="preserve">Medication : </w:t>
            </w:r>
            <w:r w:rsidRPr="00F125E2">
              <w:rPr>
                <w:noProof/>
                <w:sz w:val="22"/>
              </w:rPr>
              <w:t>Corgard</w:t>
            </w:r>
            <w:r>
              <w:rPr>
                <w:rFonts w:ascii="Arial" w:hAnsi="Arial"/>
                <w:sz w:val="18"/>
              </w:rPr>
              <w:t xml:space="preserve"> (</w:t>
            </w:r>
            <w:r w:rsidRPr="00F125E2">
              <w:rPr>
                <w:noProof/>
                <w:sz w:val="22"/>
              </w:rPr>
              <w:t>nadolol</w:t>
            </w:r>
            <w:r>
              <w:rPr>
                <w:rFonts w:ascii="Arial" w:hAnsi="Arial"/>
                <w:sz w:val="18"/>
              </w:rPr>
              <w:t>)</w:t>
            </w:r>
          </w:p>
        </w:tc>
      </w:tr>
      <w:tr w:rsidR="003379BD" w14:paraId="4FE22BA6" w14:textId="77777777">
        <w:trPr>
          <w:cantSplit/>
        </w:trPr>
        <w:tc>
          <w:tcPr>
            <w:tcW w:w="11448" w:type="dxa"/>
            <w:gridSpan w:val="2"/>
            <w:tcBorders>
              <w:top w:val="single" w:sz="4" w:space="0" w:color="auto"/>
              <w:left w:val="nil"/>
              <w:bottom w:val="single" w:sz="4" w:space="0" w:color="auto"/>
              <w:right w:val="nil"/>
            </w:tcBorders>
          </w:tcPr>
          <w:p w14:paraId="20DCC0EE"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4F44429" w14:textId="77777777" w:rsidTr="008768D6">
        <w:trPr>
          <w:trHeight w:val="864"/>
        </w:trPr>
        <w:tc>
          <w:tcPr>
            <w:tcW w:w="11448" w:type="dxa"/>
            <w:gridSpan w:val="2"/>
            <w:tcBorders>
              <w:top w:val="single" w:sz="4" w:space="0" w:color="auto"/>
              <w:left w:val="nil"/>
              <w:bottom w:val="nil"/>
              <w:right w:val="nil"/>
            </w:tcBorders>
          </w:tcPr>
          <w:p w14:paraId="32B15A32"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58DDF04D" w14:textId="77777777" w:rsidR="0021563E" w:rsidRDefault="003379BD" w:rsidP="00AD441D">
            <w:pPr>
              <w:pStyle w:val="Heading6"/>
              <w:spacing w:before="120"/>
              <w:rPr>
                <w:sz w:val="18"/>
                <w:szCs w:val="18"/>
              </w:rPr>
            </w:pPr>
            <w:r w:rsidRPr="0056414C">
              <w:rPr>
                <w:sz w:val="18"/>
                <w:szCs w:val="18"/>
              </w:rPr>
              <w:t>Most Common Side Effects</w:t>
            </w:r>
          </w:p>
          <w:p w14:paraId="5558A665" w14:textId="77777777" w:rsidR="001917EF" w:rsidRPr="001917EF" w:rsidRDefault="001917EF" w:rsidP="001917EF">
            <w:r>
              <w:rPr>
                <w:rFonts w:ascii="Arial" w:hAnsi="Arial"/>
                <w:noProof/>
                <w:sz w:val="18"/>
              </w:rPr>
              <w:t>Most common side effects include dizziness and insomnia.</w:t>
            </w:r>
          </w:p>
        </w:tc>
      </w:tr>
      <w:tr w:rsidR="003379BD" w14:paraId="3EEE4F06" w14:textId="77777777" w:rsidTr="008768D6">
        <w:trPr>
          <w:trHeight w:val="576"/>
        </w:trPr>
        <w:tc>
          <w:tcPr>
            <w:tcW w:w="11448" w:type="dxa"/>
            <w:gridSpan w:val="2"/>
            <w:tcBorders>
              <w:top w:val="nil"/>
              <w:left w:val="nil"/>
              <w:bottom w:val="nil"/>
              <w:right w:val="nil"/>
            </w:tcBorders>
          </w:tcPr>
          <w:p w14:paraId="69E7C012"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7AC050F2" w14:textId="77777777" w:rsidR="001917EF" w:rsidRDefault="001917EF" w:rsidP="00AD441D">
            <w:pPr>
              <w:rPr>
                <w:b/>
              </w:rPr>
            </w:pPr>
            <w:r>
              <w:rPr>
                <w:rFonts w:ascii="Arial" w:hAnsi="Arial"/>
                <w:noProof/>
                <w:sz w:val="18"/>
              </w:rPr>
              <w:t>Less common side effects include low blood pressure, swelling of extremities, changes in heartbeat, depression, fatigue, and sedation.</w:t>
            </w:r>
          </w:p>
        </w:tc>
      </w:tr>
      <w:tr w:rsidR="003379BD" w14:paraId="0812284E" w14:textId="77777777" w:rsidTr="008768D6">
        <w:trPr>
          <w:trHeight w:val="576"/>
        </w:trPr>
        <w:tc>
          <w:tcPr>
            <w:tcW w:w="11448" w:type="dxa"/>
            <w:gridSpan w:val="2"/>
            <w:tcBorders>
              <w:top w:val="nil"/>
              <w:left w:val="nil"/>
              <w:bottom w:val="nil"/>
              <w:right w:val="nil"/>
            </w:tcBorders>
          </w:tcPr>
          <w:p w14:paraId="575A5D70" w14:textId="77777777" w:rsidR="003379BD" w:rsidRDefault="003379BD" w:rsidP="00AD441D">
            <w:pPr>
              <w:rPr>
                <w:rFonts w:ascii="Arial" w:hAnsi="Arial"/>
                <w:b/>
                <w:sz w:val="18"/>
              </w:rPr>
            </w:pPr>
            <w:r>
              <w:rPr>
                <w:rFonts w:ascii="Arial" w:hAnsi="Arial"/>
                <w:b/>
                <w:sz w:val="18"/>
              </w:rPr>
              <w:t>Rare Side Effects</w:t>
            </w:r>
          </w:p>
          <w:p w14:paraId="40BF7DBC" w14:textId="77777777" w:rsidR="001917EF" w:rsidRDefault="001917EF" w:rsidP="00AD441D">
            <w:pPr>
              <w:rPr>
                <w:rFonts w:ascii="Arial" w:hAnsi="Arial"/>
                <w:noProof/>
                <w:sz w:val="18"/>
              </w:rPr>
            </w:pPr>
            <w:r>
              <w:rPr>
                <w:rFonts w:ascii="Arial" w:hAnsi="Arial"/>
                <w:noProof/>
                <w:sz w:val="18"/>
              </w:rPr>
              <w:t>Rare side effects include behavioral changes, bloating, blurred vision, chest pain, confusion (especially in the elderly), constipation, cough, sweating, decrease in sex drive, diarrhea, weight gain, dry mouth, ringing or buzzing in the ears, and skin rash.</w:t>
            </w:r>
          </w:p>
          <w:p w14:paraId="0D476C4B" w14:textId="77777777" w:rsidR="001917EF" w:rsidRDefault="001917EF" w:rsidP="00AD441D">
            <w:pPr>
              <w:rPr>
                <w:b/>
              </w:rPr>
            </w:pPr>
          </w:p>
        </w:tc>
      </w:tr>
      <w:tr w:rsidR="003379BD" w14:paraId="308DBA5B" w14:textId="77777777" w:rsidTr="008768D6">
        <w:trPr>
          <w:trHeight w:val="576"/>
        </w:trPr>
        <w:tc>
          <w:tcPr>
            <w:tcW w:w="11448" w:type="dxa"/>
            <w:gridSpan w:val="2"/>
            <w:tcBorders>
              <w:top w:val="nil"/>
              <w:left w:val="nil"/>
              <w:bottom w:val="nil"/>
              <w:right w:val="nil"/>
            </w:tcBorders>
          </w:tcPr>
          <w:p w14:paraId="3BA0EE82"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27EAD795" w14:textId="77777777" w:rsidR="001917EF" w:rsidRDefault="001917EF" w:rsidP="001917EF">
            <w:pPr>
              <w:rPr>
                <w:rFonts w:ascii="Arial" w:hAnsi="Arial"/>
                <w:noProof/>
                <w:sz w:val="18"/>
              </w:rPr>
            </w:pPr>
            <w:r>
              <w:rPr>
                <w:rFonts w:ascii="Arial" w:hAnsi="Arial"/>
                <w:noProof/>
                <w:sz w:val="18"/>
              </w:rPr>
              <w:t xml:space="preserve">This class of medication </w:t>
            </w:r>
            <w:r w:rsidRPr="00F125E2">
              <w:rPr>
                <w:rFonts w:ascii="Arial" w:hAnsi="Arial"/>
                <w:noProof/>
                <w:sz w:val="18"/>
              </w:rPr>
              <w:t xml:space="preserve">should be used cautiously with individuals who have diabetes, asthma, or narrow angle glaucoma.  </w:t>
            </w:r>
          </w:p>
          <w:p w14:paraId="775D273F" w14:textId="77777777" w:rsidR="001917EF" w:rsidRDefault="001917EF" w:rsidP="001917EF">
            <w:pPr>
              <w:rPr>
                <w:rFonts w:ascii="Arial" w:hAnsi="Arial"/>
                <w:noProof/>
                <w:sz w:val="18"/>
              </w:rPr>
            </w:pPr>
            <w:r>
              <w:rPr>
                <w:rFonts w:ascii="Arial" w:hAnsi="Arial"/>
                <w:b/>
                <w:noProof/>
                <w:sz w:val="18"/>
              </w:rPr>
              <w:t>Cardiovascular:</w:t>
            </w:r>
            <w:r>
              <w:rPr>
                <w:rFonts w:ascii="Arial" w:hAnsi="Arial"/>
                <w:noProof/>
                <w:sz w:val="18"/>
              </w:rPr>
              <w:t xml:space="preserve"> This medication may increase the risk of new-onset or worsening of heart failure. Monitoring recommended and discontinuation may be necessary. Use cautiously.</w:t>
            </w:r>
          </w:p>
          <w:p w14:paraId="4BB79DF6" w14:textId="77777777" w:rsidR="001917EF" w:rsidRDefault="001917EF" w:rsidP="001917EF">
            <w:pPr>
              <w:rPr>
                <w:rFonts w:ascii="Arial" w:hAnsi="Arial"/>
                <w:noProof/>
                <w:sz w:val="18"/>
              </w:rPr>
            </w:pPr>
            <w:r>
              <w:rPr>
                <w:rFonts w:ascii="Arial" w:hAnsi="Arial"/>
                <w:b/>
                <w:noProof/>
                <w:sz w:val="18"/>
              </w:rPr>
              <w:t>Endocrine and metabolic:</w:t>
            </w:r>
            <w:r>
              <w:rPr>
                <w:rFonts w:ascii="Arial" w:hAnsi="Arial"/>
                <w:noProof/>
                <w:sz w:val="18"/>
              </w:rPr>
              <w:t xml:space="preserve"> Blood glucose levels may be altered. May mask symptoms associated with low blood glucose levels, such as rapid heartbeat. May mask clinical signs of hyperthyroidism, such as tachycardia.</w:t>
            </w:r>
          </w:p>
          <w:p w14:paraId="5E33CCCB" w14:textId="77777777" w:rsidR="001917EF" w:rsidRDefault="001917EF" w:rsidP="001917EF">
            <w:pPr>
              <w:rPr>
                <w:rFonts w:ascii="Arial" w:hAnsi="Arial"/>
                <w:noProof/>
                <w:sz w:val="18"/>
              </w:rPr>
            </w:pPr>
            <w:r>
              <w:rPr>
                <w:rFonts w:ascii="Arial" w:hAnsi="Arial"/>
                <w:b/>
                <w:noProof/>
                <w:sz w:val="18"/>
              </w:rPr>
              <w:t>Renal:</w:t>
            </w:r>
            <w:r>
              <w:rPr>
                <w:rFonts w:ascii="Arial" w:hAnsi="Arial"/>
                <w:noProof/>
                <w:sz w:val="18"/>
              </w:rPr>
              <w:t xml:space="preserve"> Use caution in patients with renal impairment. Dose adjustments are necessary.</w:t>
            </w:r>
          </w:p>
          <w:p w14:paraId="04446D34" w14:textId="77777777" w:rsidR="001917EF" w:rsidRDefault="001917EF" w:rsidP="001917EF">
            <w:pPr>
              <w:rPr>
                <w:rFonts w:ascii="Arial" w:hAnsi="Arial"/>
                <w:noProof/>
                <w:sz w:val="18"/>
              </w:rPr>
            </w:pPr>
            <w:r>
              <w:rPr>
                <w:rFonts w:ascii="Arial" w:hAnsi="Arial"/>
                <w:b/>
                <w:noProof/>
                <w:sz w:val="18"/>
              </w:rPr>
              <w:t>Respiratory:</w:t>
            </w:r>
            <w:r>
              <w:rPr>
                <w:rFonts w:ascii="Arial" w:hAnsi="Arial"/>
                <w:noProof/>
                <w:sz w:val="18"/>
              </w:rPr>
              <w:t xml:space="preserve"> Use cautiously, if at all, in patients with bronchospastic disease such as chronic bronchitis or emphysema. </w:t>
            </w:r>
          </w:p>
          <w:p w14:paraId="501E151E" w14:textId="77777777" w:rsidR="001917EF" w:rsidRDefault="001917EF" w:rsidP="001917EF">
            <w:pPr>
              <w:rPr>
                <w:rFonts w:ascii="Arial" w:hAnsi="Arial"/>
                <w:noProof/>
                <w:sz w:val="18"/>
              </w:rPr>
            </w:pPr>
            <w:r>
              <w:rPr>
                <w:rFonts w:ascii="Arial" w:hAnsi="Arial"/>
                <w:b/>
                <w:noProof/>
                <w:sz w:val="18"/>
              </w:rPr>
              <w:t>Surgery:</w:t>
            </w:r>
            <w:r>
              <w:rPr>
                <w:rFonts w:ascii="Arial" w:hAnsi="Arial"/>
                <w:noProof/>
                <w:sz w:val="18"/>
              </w:rPr>
              <w:t xml:space="preserve"> Increased risks associated with general anesthesia and surgical procedures due to impaired ability of the heart to respond to reflex adrenergic stimuli.</w:t>
            </w:r>
          </w:p>
          <w:p w14:paraId="2D1D06B4" w14:textId="77777777" w:rsidR="001917EF" w:rsidRDefault="001917EF" w:rsidP="001917EF">
            <w:pPr>
              <w:rPr>
                <w:rFonts w:ascii="Arial" w:hAnsi="Arial"/>
                <w:noProof/>
                <w:sz w:val="18"/>
              </w:rPr>
            </w:pPr>
            <w:r>
              <w:rPr>
                <w:rFonts w:ascii="Arial" w:hAnsi="Arial"/>
                <w:b/>
                <w:noProof/>
                <w:sz w:val="18"/>
              </w:rPr>
              <w:t>Withdrawal:</w:t>
            </w:r>
            <w:r>
              <w:rPr>
                <w:rFonts w:ascii="Arial" w:hAnsi="Arial"/>
                <w:noProof/>
                <w:sz w:val="18"/>
              </w:rPr>
              <w:t xml:space="preserve"> Abrupt withdrawal in thyrotoxicosis may precipitate a thyroid storm.</w:t>
            </w:r>
          </w:p>
          <w:p w14:paraId="4D96E2F5" w14:textId="77777777" w:rsidR="001917EF" w:rsidRDefault="001917EF" w:rsidP="001917EF">
            <w:pPr>
              <w:rPr>
                <w:b/>
              </w:rPr>
            </w:pPr>
          </w:p>
        </w:tc>
      </w:tr>
      <w:tr w:rsidR="003379BD" w14:paraId="5B79D89B" w14:textId="77777777" w:rsidTr="008768D6">
        <w:trPr>
          <w:trHeight w:val="576"/>
        </w:trPr>
        <w:tc>
          <w:tcPr>
            <w:tcW w:w="11448" w:type="dxa"/>
            <w:gridSpan w:val="2"/>
            <w:tcBorders>
              <w:top w:val="nil"/>
              <w:left w:val="nil"/>
              <w:bottom w:val="nil"/>
              <w:right w:val="nil"/>
            </w:tcBorders>
          </w:tcPr>
          <w:p w14:paraId="4832F75F" w14:textId="77777777" w:rsidR="00B76BBD" w:rsidRPr="00AA00A6" w:rsidRDefault="00B76BBD" w:rsidP="00B76BBD">
            <w:pPr>
              <w:rPr>
                <w:rFonts w:ascii="Arial" w:hAnsi="Arial"/>
                <w:b/>
                <w:sz w:val="18"/>
              </w:rPr>
            </w:pPr>
            <w:r>
              <w:rPr>
                <w:rFonts w:ascii="Arial" w:hAnsi="Arial"/>
                <w:b/>
                <w:sz w:val="18"/>
              </w:rPr>
              <w:t>BLACK BOX WARNING</w:t>
            </w:r>
          </w:p>
          <w:p w14:paraId="6648C7D5" w14:textId="77777777" w:rsidR="00B76BBD" w:rsidRDefault="00B76BBD" w:rsidP="00B76BBD">
            <w:pPr>
              <w:rPr>
                <w:rFonts w:ascii="Arial" w:hAnsi="Arial"/>
                <w:sz w:val="18"/>
              </w:rPr>
            </w:pPr>
            <w:r>
              <w:rPr>
                <w:rFonts w:ascii="Arial" w:hAnsi="Arial"/>
                <w:b/>
                <w:sz w:val="18"/>
              </w:rPr>
              <w:t>Exacerbation of ischemic heart disease following abrupt withdrawal</w:t>
            </w:r>
          </w:p>
          <w:p w14:paraId="11272BCB" w14:textId="77777777" w:rsidR="003379BD" w:rsidRDefault="00B76BBD" w:rsidP="00B76BBD">
            <w:pPr>
              <w:rPr>
                <w:rFonts w:ascii="Arial" w:hAnsi="Arial"/>
                <w:sz w:val="18"/>
              </w:rPr>
            </w:pPr>
            <w:r>
              <w:rPr>
                <w:rFonts w:ascii="Arial" w:hAnsi="Arial"/>
                <w:sz w:val="18"/>
              </w:rPr>
              <w:t>Following abrupt cessation of therapy with certain beta-blocking agents, exacerbations of angina pectoris and, in some cases, myocardial infarction have occurred. The dosage should be gradually reduced over a period of 1 to 2 weeks and the patient should be carefully monitored when discontinuing chronic therapy particularly in patients with ischemic heart disease. If angina markedly worsens or acute coronary insufficiency develops, nadolol administration should be reinstated promptly, at least temporarily, and other measures appropriate for the management of unstable angina should be taken. Patients should be warned against interruption or discontinuation of therapy without the physician’s advice. Because coronary artery disease is common and may be unrecognized, it may be prudent not to discontinue nadolol therapy abruptly, even in patients treated only for hypertension.</w:t>
            </w:r>
          </w:p>
          <w:p w14:paraId="26C7D66D" w14:textId="77777777" w:rsidR="00B76BBD" w:rsidRDefault="00B76BBD" w:rsidP="00B76BBD">
            <w:pPr>
              <w:rPr>
                <w:b/>
              </w:rPr>
            </w:pPr>
          </w:p>
        </w:tc>
      </w:tr>
      <w:tr w:rsidR="003379BD" w14:paraId="42F4AC35" w14:textId="77777777" w:rsidTr="008768D6">
        <w:trPr>
          <w:trHeight w:hRule="exact" w:val="288"/>
        </w:trPr>
        <w:tc>
          <w:tcPr>
            <w:tcW w:w="11448" w:type="dxa"/>
            <w:gridSpan w:val="2"/>
            <w:tcBorders>
              <w:top w:val="nil"/>
              <w:left w:val="nil"/>
              <w:bottom w:val="single" w:sz="4" w:space="0" w:color="auto"/>
              <w:right w:val="nil"/>
            </w:tcBorders>
            <w:vAlign w:val="bottom"/>
          </w:tcPr>
          <w:p w14:paraId="6C77974F" w14:textId="4C5FCB42" w:rsidR="003379BD" w:rsidRDefault="003379BD" w:rsidP="005325D4">
            <w:pPr>
              <w:rPr>
                <w:rFonts w:ascii="Arial" w:hAnsi="Arial"/>
                <w:sz w:val="18"/>
              </w:rPr>
            </w:pPr>
            <w:r>
              <w:rPr>
                <w:rFonts w:ascii="Arial" w:hAnsi="Arial"/>
                <w:sz w:val="18"/>
              </w:rPr>
              <w:t xml:space="preserve">See </w:t>
            </w:r>
            <w:r w:rsidR="006E661B">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CF873A1" w14:textId="77777777">
        <w:trPr>
          <w:cantSplit/>
        </w:trPr>
        <w:tc>
          <w:tcPr>
            <w:tcW w:w="11448" w:type="dxa"/>
            <w:gridSpan w:val="2"/>
            <w:tcBorders>
              <w:top w:val="nil"/>
              <w:left w:val="nil"/>
              <w:bottom w:val="nil"/>
              <w:right w:val="nil"/>
            </w:tcBorders>
          </w:tcPr>
          <w:p w14:paraId="3F7F467E" w14:textId="77777777" w:rsidR="003379BD" w:rsidRDefault="003379BD" w:rsidP="00972241">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10C0366E"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38F4C79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2199DD7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26D1465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45844EF9"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7FD6785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61D402FD"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1D838C2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5AA3E797" w14:textId="77777777" w:rsidR="003379BD" w:rsidRDefault="003379BD">
            <w:pPr>
              <w:tabs>
                <w:tab w:val="left" w:pos="360"/>
                <w:tab w:val="left" w:pos="630"/>
              </w:tabs>
              <w:rPr>
                <w:rFonts w:ascii="Arial" w:hAnsi="Arial"/>
                <w:sz w:val="10"/>
              </w:rPr>
            </w:pPr>
          </w:p>
        </w:tc>
      </w:tr>
    </w:tbl>
    <w:p w14:paraId="4278D748"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08266DA8" w14:textId="77777777" w:rsidTr="0021563E">
        <w:trPr>
          <w:cantSplit/>
        </w:trPr>
        <w:tc>
          <w:tcPr>
            <w:tcW w:w="9918" w:type="dxa"/>
            <w:gridSpan w:val="5"/>
            <w:tcBorders>
              <w:top w:val="nil"/>
              <w:left w:val="nil"/>
              <w:bottom w:val="nil"/>
              <w:right w:val="nil"/>
            </w:tcBorders>
          </w:tcPr>
          <w:p w14:paraId="30E7BF4C"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45A28DCB" w14:textId="77777777" w:rsidR="003379BD" w:rsidRDefault="005325D4" w:rsidP="0021563E">
            <w:pPr>
              <w:ind w:left="-18"/>
              <w:rPr>
                <w:rFonts w:ascii="Arial" w:hAnsi="Arial"/>
                <w:b/>
                <w:sz w:val="18"/>
              </w:rPr>
            </w:pPr>
            <w:r>
              <w:rPr>
                <w:rFonts w:ascii="Arial" w:hAnsi="Arial"/>
                <w:b/>
                <w:sz w:val="18"/>
              </w:rPr>
              <w:t>DATE SIGNED</w:t>
            </w:r>
          </w:p>
        </w:tc>
      </w:tr>
      <w:tr w:rsidR="003379BD" w14:paraId="63A23D04"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45496F64"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2D43335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961C7E">
              <w:rPr>
                <w:rFonts w:ascii="Arial" w:hAnsi="Arial"/>
                <w:sz w:val="18"/>
              </w:rPr>
            </w:r>
            <w:r w:rsidR="00961C7E">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061616B5"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961C7E">
              <w:rPr>
                <w:rFonts w:ascii="Arial" w:hAnsi="Arial"/>
                <w:sz w:val="18"/>
              </w:rPr>
            </w:r>
            <w:r w:rsidR="00961C7E">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961C7E">
              <w:rPr>
                <w:rFonts w:ascii="Arial" w:hAnsi="Arial"/>
                <w:sz w:val="18"/>
              </w:rPr>
            </w:r>
            <w:r w:rsidR="00961C7E">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1871DFC5" w14:textId="77777777" w:rsidR="003379BD" w:rsidRDefault="003379BD">
            <w:pPr>
              <w:rPr>
                <w:rFonts w:ascii="Arial" w:hAnsi="Arial"/>
                <w:sz w:val="18"/>
              </w:rPr>
            </w:pPr>
          </w:p>
        </w:tc>
      </w:tr>
      <w:tr w:rsidR="003379BD" w14:paraId="22FAB08D"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20BA1FC"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73523116"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33321274" w14:textId="77777777" w:rsidR="003379BD" w:rsidRDefault="003379BD">
            <w:pPr>
              <w:rPr>
                <w:rFonts w:ascii="Arial" w:hAnsi="Arial"/>
                <w:sz w:val="18"/>
              </w:rPr>
            </w:pPr>
          </w:p>
        </w:tc>
      </w:tr>
      <w:tr w:rsidR="007A6FC3" w14:paraId="5B7F0138" w14:textId="77777777">
        <w:trPr>
          <w:cantSplit/>
          <w:trHeight w:hRule="exact" w:val="864"/>
        </w:trPr>
        <w:tc>
          <w:tcPr>
            <w:tcW w:w="11448" w:type="dxa"/>
            <w:gridSpan w:val="6"/>
            <w:tcBorders>
              <w:top w:val="single" w:sz="4" w:space="0" w:color="auto"/>
              <w:left w:val="nil"/>
              <w:bottom w:val="single" w:sz="4" w:space="0" w:color="auto"/>
              <w:right w:val="nil"/>
            </w:tcBorders>
          </w:tcPr>
          <w:p w14:paraId="0653E4D9"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1E75215"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325E9783"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3564A195"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5244D322"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6E192FE6"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097AFFC"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0647551B"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79989857"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961C7E">
              <w:rPr>
                <w:rFonts w:ascii="Arial" w:hAnsi="Arial"/>
                <w:sz w:val="18"/>
              </w:rPr>
            </w:r>
            <w:r w:rsidR="00961C7E">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961C7E">
              <w:rPr>
                <w:rFonts w:ascii="Arial" w:hAnsi="Arial"/>
                <w:sz w:val="18"/>
              </w:rPr>
            </w:r>
            <w:r w:rsidR="00961C7E">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3EAAA64"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574F72C7"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1DF32F9C"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15763C0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0C97BF35"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72F1" w14:textId="77777777" w:rsidR="007B42AA" w:rsidRDefault="007B42AA" w:rsidP="007A6FC3">
      <w:r>
        <w:separator/>
      </w:r>
    </w:p>
  </w:endnote>
  <w:endnote w:type="continuationSeparator" w:id="0">
    <w:p w14:paraId="69082B12" w14:textId="77777777" w:rsidR="007B42AA" w:rsidRDefault="007B42AA"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F9044"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5E69D4"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A4B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D2281AE"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7A1B2360" w14:textId="77777777" w:rsidTr="00CC7A80">
      <w:tc>
        <w:tcPr>
          <w:tcW w:w="1932" w:type="dxa"/>
          <w:shd w:val="clear" w:color="auto" w:fill="auto"/>
        </w:tcPr>
        <w:p w14:paraId="672B2C9A"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7E5AEF5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19C4C2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4211C99"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5530388"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CBB5791" w14:textId="77777777" w:rsidR="0018307F" w:rsidRPr="00CC7A80" w:rsidRDefault="0018307F" w:rsidP="00CC7A80">
          <w:pPr>
            <w:pStyle w:val="Footer"/>
            <w:jc w:val="right"/>
            <w:rPr>
              <w:rFonts w:ascii="Arial" w:hAnsi="Arial" w:cs="Arial"/>
              <w:sz w:val="18"/>
              <w:szCs w:val="18"/>
            </w:rPr>
          </w:pPr>
        </w:p>
      </w:tc>
    </w:tr>
  </w:tbl>
  <w:p w14:paraId="7E290193" w14:textId="77777777" w:rsidR="0018307F" w:rsidRDefault="0018307F" w:rsidP="0021563E">
    <w:pPr>
      <w:pStyle w:val="Footer"/>
      <w:jc w:val="right"/>
    </w:pPr>
  </w:p>
  <w:p w14:paraId="062E4D3B"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CB8F"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467">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6CE62DD4" w14:textId="77777777" w:rsidTr="00CC7A80">
      <w:tc>
        <w:tcPr>
          <w:tcW w:w="1932" w:type="dxa"/>
          <w:shd w:val="clear" w:color="auto" w:fill="auto"/>
        </w:tcPr>
        <w:p w14:paraId="4CB3F541"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2ED4A351"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2E8A391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7BBDE1A"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4D44434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ED56DE8" w14:textId="77777777" w:rsidR="0018307F" w:rsidRPr="00CC7A80" w:rsidRDefault="0018307F" w:rsidP="00CC7A80">
          <w:pPr>
            <w:pStyle w:val="Footer"/>
            <w:jc w:val="right"/>
            <w:rPr>
              <w:rFonts w:ascii="Arial" w:hAnsi="Arial" w:cs="Arial"/>
              <w:sz w:val="18"/>
              <w:szCs w:val="18"/>
            </w:rPr>
          </w:pPr>
        </w:p>
      </w:tc>
    </w:tr>
  </w:tbl>
  <w:p w14:paraId="557901F8"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F17EA" w14:textId="77777777" w:rsidR="007B42AA" w:rsidRDefault="007B42AA" w:rsidP="007A6FC3">
      <w:r>
        <w:separator/>
      </w:r>
    </w:p>
  </w:footnote>
  <w:footnote w:type="continuationSeparator" w:id="0">
    <w:p w14:paraId="29C50615" w14:textId="77777777" w:rsidR="007B42AA" w:rsidRDefault="007B42AA"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028216988">
    <w:abstractNumId w:val="1"/>
  </w:num>
  <w:num w:numId="2" w16cid:durableId="202983044">
    <w:abstractNumId w:val="3"/>
  </w:num>
  <w:num w:numId="3" w16cid:durableId="1852988174">
    <w:abstractNumId w:val="2"/>
  </w:num>
  <w:num w:numId="4" w16cid:durableId="79969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r+4laiGglhao/IzU4dIyNcM8CX47//ZZlEb1tXeX/vGdYLabrKO43gntvveKTkAbRV8dCk+tUr/CQ/axtUpEQ==" w:salt="VqWSufOureC7yweO9Xuc8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7390"/>
    <w:rsid w:val="000E25AD"/>
    <w:rsid w:val="00101422"/>
    <w:rsid w:val="0013776E"/>
    <w:rsid w:val="00160309"/>
    <w:rsid w:val="0018307F"/>
    <w:rsid w:val="001917EF"/>
    <w:rsid w:val="001B5568"/>
    <w:rsid w:val="0021563E"/>
    <w:rsid w:val="00295B89"/>
    <w:rsid w:val="00311731"/>
    <w:rsid w:val="0031599E"/>
    <w:rsid w:val="003379BD"/>
    <w:rsid w:val="003A15FD"/>
    <w:rsid w:val="003B2EF9"/>
    <w:rsid w:val="003B70D9"/>
    <w:rsid w:val="003D1746"/>
    <w:rsid w:val="003D356D"/>
    <w:rsid w:val="003E29B2"/>
    <w:rsid w:val="003E2B45"/>
    <w:rsid w:val="004553BF"/>
    <w:rsid w:val="00464819"/>
    <w:rsid w:val="0047002C"/>
    <w:rsid w:val="004B0216"/>
    <w:rsid w:val="004D379B"/>
    <w:rsid w:val="005325D4"/>
    <w:rsid w:val="005508EB"/>
    <w:rsid w:val="0056414C"/>
    <w:rsid w:val="00573C55"/>
    <w:rsid w:val="0059662D"/>
    <w:rsid w:val="005A70E2"/>
    <w:rsid w:val="005C03B7"/>
    <w:rsid w:val="00606B81"/>
    <w:rsid w:val="00621771"/>
    <w:rsid w:val="00622264"/>
    <w:rsid w:val="00644115"/>
    <w:rsid w:val="0064565E"/>
    <w:rsid w:val="00653309"/>
    <w:rsid w:val="00683097"/>
    <w:rsid w:val="006B7A42"/>
    <w:rsid w:val="006E661B"/>
    <w:rsid w:val="00775C94"/>
    <w:rsid w:val="007A6FC3"/>
    <w:rsid w:val="007B42AA"/>
    <w:rsid w:val="007B70D7"/>
    <w:rsid w:val="007F44C1"/>
    <w:rsid w:val="008768D6"/>
    <w:rsid w:val="008D1C36"/>
    <w:rsid w:val="00916D82"/>
    <w:rsid w:val="00927055"/>
    <w:rsid w:val="00934FD5"/>
    <w:rsid w:val="00961C7E"/>
    <w:rsid w:val="00972241"/>
    <w:rsid w:val="009B59D3"/>
    <w:rsid w:val="00A22DDB"/>
    <w:rsid w:val="00A60207"/>
    <w:rsid w:val="00A81E21"/>
    <w:rsid w:val="00AA7ED4"/>
    <w:rsid w:val="00AB1650"/>
    <w:rsid w:val="00AD441D"/>
    <w:rsid w:val="00B1786E"/>
    <w:rsid w:val="00B24943"/>
    <w:rsid w:val="00B47C64"/>
    <w:rsid w:val="00B64324"/>
    <w:rsid w:val="00B71A71"/>
    <w:rsid w:val="00B76BBD"/>
    <w:rsid w:val="00B82162"/>
    <w:rsid w:val="00B83999"/>
    <w:rsid w:val="00C55467"/>
    <w:rsid w:val="00CA71B6"/>
    <w:rsid w:val="00CA7C90"/>
    <w:rsid w:val="00CC7A80"/>
    <w:rsid w:val="00CF16BF"/>
    <w:rsid w:val="00D40FF6"/>
    <w:rsid w:val="00D77F6A"/>
    <w:rsid w:val="00DF0FF9"/>
    <w:rsid w:val="00E02750"/>
    <w:rsid w:val="00E7205C"/>
    <w:rsid w:val="00E92D7A"/>
    <w:rsid w:val="00EA1297"/>
    <w:rsid w:val="00EE5A08"/>
    <w:rsid w:val="00EE7B2E"/>
    <w:rsid w:val="00EF5F71"/>
    <w:rsid w:val="00F036C3"/>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A19F8B7"/>
  <w15:docId w15:val="{5F809C0F-6719-4DC8-9730-06C36AED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1389</Words>
  <Characters>7959</Characters>
  <Application>Microsoft Office Word</Application>
  <DocSecurity>0</DocSecurity>
  <Lines>153</Lines>
  <Paragraphs>101</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2008-02-05T17:04:00Z</cp:lastPrinted>
  <dcterms:created xsi:type="dcterms:W3CDTF">2024-05-03T20:12:00Z</dcterms:created>
  <dcterms:modified xsi:type="dcterms:W3CDTF">2024-05-03T20:12:00Z</dcterms:modified>
</cp:coreProperties>
</file>