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EDA5FFB" w14:textId="77777777">
        <w:tc>
          <w:tcPr>
            <w:tcW w:w="5868" w:type="dxa"/>
            <w:tcBorders>
              <w:top w:val="nil"/>
              <w:left w:val="nil"/>
              <w:bottom w:val="nil"/>
              <w:right w:val="nil"/>
            </w:tcBorders>
          </w:tcPr>
          <w:p w14:paraId="0024CFCD" w14:textId="77777777" w:rsidR="003379BD" w:rsidRPr="004553BF" w:rsidRDefault="003379BD">
            <w:pPr>
              <w:pStyle w:val="Heading1"/>
            </w:pPr>
            <w:r w:rsidRPr="004553BF">
              <w:t>DEPARTMENT OF HEALTH SERVICES</w:t>
            </w:r>
          </w:p>
          <w:p w14:paraId="1F448DD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4033F70" w14:textId="477D9AAA"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8E3DEE">
              <w:rPr>
                <w:rFonts w:ascii="Arial" w:hAnsi="Arial"/>
                <w:sz w:val="18"/>
              </w:rPr>
              <w:t>5</w:t>
            </w:r>
            <w:r w:rsidR="00017A46">
              <w:rPr>
                <w:rFonts w:ascii="Arial" w:hAnsi="Arial"/>
                <w:sz w:val="18"/>
              </w:rPr>
              <w:t>/20</w:t>
            </w:r>
            <w:r w:rsidR="008E3DEE">
              <w:rPr>
                <w:rFonts w:ascii="Arial" w:hAnsi="Arial"/>
                <w:sz w:val="18"/>
              </w:rPr>
              <w:t>2024</w:t>
            </w:r>
            <w:r w:rsidR="003379BD" w:rsidRPr="004553BF">
              <w:rPr>
                <w:rFonts w:ascii="Arial" w:hAnsi="Arial"/>
                <w:sz w:val="18"/>
              </w:rPr>
              <w:t>)</w:t>
            </w:r>
          </w:p>
        </w:tc>
        <w:tc>
          <w:tcPr>
            <w:tcW w:w="5580" w:type="dxa"/>
            <w:tcBorders>
              <w:top w:val="nil"/>
              <w:left w:val="nil"/>
              <w:bottom w:val="nil"/>
              <w:right w:val="nil"/>
            </w:tcBorders>
          </w:tcPr>
          <w:p w14:paraId="2BA57FFC"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72BA74A" w14:textId="77777777" w:rsidR="003379BD" w:rsidRPr="004553BF" w:rsidRDefault="003379BD">
            <w:pPr>
              <w:jc w:val="right"/>
              <w:rPr>
                <w:rFonts w:ascii="Arial" w:hAnsi="Arial"/>
                <w:sz w:val="18"/>
              </w:rPr>
            </w:pPr>
            <w:r w:rsidRPr="004553BF">
              <w:rPr>
                <w:rFonts w:ascii="Arial" w:hAnsi="Arial"/>
                <w:sz w:val="18"/>
              </w:rPr>
              <w:t>42 CFR483.420(a)(2)</w:t>
            </w:r>
          </w:p>
          <w:p w14:paraId="30BD72F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EF0203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D11619C"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AA116DF"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3DE738B" w14:textId="77777777">
        <w:trPr>
          <w:cantSplit/>
        </w:trPr>
        <w:tc>
          <w:tcPr>
            <w:tcW w:w="11448" w:type="dxa"/>
            <w:gridSpan w:val="10"/>
            <w:tcBorders>
              <w:top w:val="nil"/>
              <w:left w:val="nil"/>
              <w:bottom w:val="single" w:sz="4" w:space="0" w:color="auto"/>
              <w:right w:val="nil"/>
            </w:tcBorders>
          </w:tcPr>
          <w:p w14:paraId="20F73810" w14:textId="77777777" w:rsidR="003379BD" w:rsidRDefault="003379BD" w:rsidP="0031599E">
            <w:pPr>
              <w:pStyle w:val="Heading3"/>
            </w:pPr>
            <w:r>
              <w:t>INFORMED CONSENT FOR MEDICATION</w:t>
            </w:r>
          </w:p>
          <w:p w14:paraId="472E897D" w14:textId="77777777" w:rsidR="00464819" w:rsidRDefault="00464819" w:rsidP="009E1718">
            <w:pPr>
              <w:pStyle w:val="Heading4"/>
            </w:pPr>
            <w:r>
              <w:t xml:space="preserve">Dosage and / or Side Effect information last revised on </w:t>
            </w:r>
            <w:r w:rsidR="009E1718">
              <w:rPr>
                <w:noProof/>
              </w:rPr>
              <w:t>10/29/2018</w:t>
            </w:r>
          </w:p>
          <w:p w14:paraId="5F5D6BC8" w14:textId="32757900"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3DEE">
              <w:rPr>
                <w:rFonts w:ascii="Arial" w:hAnsi="Arial"/>
                <w:sz w:val="18"/>
              </w:rPr>
              <w:t>informed consent is not given</w:t>
            </w:r>
            <w:r>
              <w:rPr>
                <w:rFonts w:ascii="Arial" w:hAnsi="Arial"/>
                <w:sz w:val="18"/>
              </w:rPr>
              <w:t>, the medication cannot be administered without a court order unless in an emergency.</w:t>
            </w:r>
          </w:p>
          <w:p w14:paraId="1DFCBCA9"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5F0B91F" w14:textId="77777777">
        <w:trPr>
          <w:trHeight w:hRule="exact" w:val="480"/>
        </w:trPr>
        <w:tc>
          <w:tcPr>
            <w:tcW w:w="5868" w:type="dxa"/>
            <w:gridSpan w:val="5"/>
            <w:tcBorders>
              <w:top w:val="single" w:sz="4" w:space="0" w:color="auto"/>
              <w:left w:val="nil"/>
              <w:bottom w:val="single" w:sz="4" w:space="0" w:color="auto"/>
            </w:tcBorders>
          </w:tcPr>
          <w:p w14:paraId="08034E4D" w14:textId="77777777" w:rsidR="003379BD" w:rsidRDefault="003379BD">
            <w:pPr>
              <w:rPr>
                <w:rFonts w:ascii="Arial" w:hAnsi="Arial"/>
                <w:sz w:val="18"/>
              </w:rPr>
            </w:pPr>
            <w:r>
              <w:rPr>
                <w:rFonts w:ascii="Arial" w:hAnsi="Arial"/>
                <w:sz w:val="18"/>
              </w:rPr>
              <w:t>Name – Patient / Client (Last, First MI)</w:t>
            </w:r>
          </w:p>
          <w:p w14:paraId="01DF994C"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7A08AA5C" w14:textId="77777777" w:rsidR="003379BD" w:rsidRDefault="003379BD">
            <w:pPr>
              <w:rPr>
                <w:rFonts w:ascii="Arial" w:hAnsi="Arial"/>
                <w:sz w:val="18"/>
              </w:rPr>
            </w:pPr>
            <w:r>
              <w:rPr>
                <w:rFonts w:ascii="Arial" w:hAnsi="Arial"/>
                <w:sz w:val="18"/>
              </w:rPr>
              <w:t>ID Number</w:t>
            </w:r>
          </w:p>
          <w:p w14:paraId="397C7CA4"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7C67BA9" w14:textId="77777777" w:rsidR="003379BD" w:rsidRDefault="003379BD">
            <w:pPr>
              <w:rPr>
                <w:rFonts w:ascii="Arial" w:hAnsi="Arial"/>
                <w:sz w:val="18"/>
              </w:rPr>
            </w:pPr>
            <w:r>
              <w:rPr>
                <w:rFonts w:ascii="Arial" w:hAnsi="Arial"/>
                <w:sz w:val="18"/>
              </w:rPr>
              <w:t>Living Unit</w:t>
            </w:r>
          </w:p>
          <w:p w14:paraId="14830BAB"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0263499C" w14:textId="77777777" w:rsidR="003379BD" w:rsidRDefault="006B7A42">
            <w:pPr>
              <w:rPr>
                <w:rFonts w:ascii="Arial" w:hAnsi="Arial"/>
                <w:sz w:val="18"/>
              </w:rPr>
            </w:pPr>
            <w:r>
              <w:rPr>
                <w:rFonts w:ascii="Arial" w:hAnsi="Arial"/>
                <w:sz w:val="18"/>
              </w:rPr>
              <w:t>Date of Birth</w:t>
            </w:r>
          </w:p>
          <w:p w14:paraId="360B98C6"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753C5AA8" w14:textId="77777777">
        <w:trPr>
          <w:cantSplit/>
        </w:trPr>
        <w:tc>
          <w:tcPr>
            <w:tcW w:w="4338" w:type="dxa"/>
            <w:gridSpan w:val="3"/>
            <w:tcBorders>
              <w:top w:val="single" w:sz="4" w:space="0" w:color="auto"/>
              <w:left w:val="nil"/>
              <w:bottom w:val="single" w:sz="4" w:space="0" w:color="auto"/>
            </w:tcBorders>
          </w:tcPr>
          <w:p w14:paraId="2EFADF43" w14:textId="77777777" w:rsidR="003379BD" w:rsidRDefault="003379BD">
            <w:pPr>
              <w:rPr>
                <w:rFonts w:ascii="Arial" w:hAnsi="Arial"/>
                <w:sz w:val="18"/>
              </w:rPr>
            </w:pPr>
            <w:r>
              <w:rPr>
                <w:rFonts w:ascii="Arial" w:hAnsi="Arial"/>
                <w:sz w:val="18"/>
              </w:rPr>
              <w:t>Name – Individual Preparing This Form</w:t>
            </w:r>
          </w:p>
          <w:p w14:paraId="6953D0B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4F7A482E" w14:textId="77777777" w:rsidR="003379BD" w:rsidRDefault="003379BD">
            <w:pPr>
              <w:rPr>
                <w:rFonts w:ascii="Arial" w:hAnsi="Arial"/>
                <w:sz w:val="18"/>
              </w:rPr>
            </w:pPr>
            <w:r>
              <w:rPr>
                <w:rFonts w:ascii="Arial" w:hAnsi="Arial"/>
                <w:sz w:val="18"/>
              </w:rPr>
              <w:t>Name – Staff Contact</w:t>
            </w:r>
          </w:p>
          <w:p w14:paraId="212FEECB"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6E8B2AB" w14:textId="77777777" w:rsidR="003379BD" w:rsidRDefault="003379BD">
            <w:pPr>
              <w:rPr>
                <w:rFonts w:ascii="Arial" w:hAnsi="Arial"/>
                <w:sz w:val="18"/>
              </w:rPr>
            </w:pPr>
            <w:r>
              <w:rPr>
                <w:rFonts w:ascii="Arial" w:hAnsi="Arial"/>
                <w:sz w:val="18"/>
              </w:rPr>
              <w:t>Name / Telephone Number – Institution</w:t>
            </w:r>
          </w:p>
          <w:p w14:paraId="681B2A8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947532F" w14:textId="77777777" w:rsidTr="00DF0FF9">
        <w:trPr>
          <w:cantSplit/>
        </w:trPr>
        <w:tc>
          <w:tcPr>
            <w:tcW w:w="3168" w:type="dxa"/>
            <w:tcBorders>
              <w:top w:val="single" w:sz="4" w:space="0" w:color="auto"/>
              <w:left w:val="nil"/>
              <w:bottom w:val="nil"/>
            </w:tcBorders>
            <w:vAlign w:val="center"/>
          </w:tcPr>
          <w:p w14:paraId="276ECD6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0CAB152"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5B018CE0" w14:textId="77777777" w:rsidR="003379BD" w:rsidRDefault="003379BD" w:rsidP="00DF0FF9">
            <w:pPr>
              <w:pStyle w:val="Heading4"/>
              <w:spacing w:before="0"/>
            </w:pPr>
            <w:r>
              <w:t>RECOMMENDED</w:t>
            </w:r>
          </w:p>
          <w:p w14:paraId="65865167"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CEDC910" w14:textId="77777777" w:rsidR="003379BD" w:rsidRDefault="003379BD" w:rsidP="00DF0FF9">
            <w:pPr>
              <w:pStyle w:val="Heading4"/>
              <w:spacing w:before="0"/>
              <w:rPr>
                <w:b w:val="0"/>
              </w:rPr>
            </w:pPr>
            <w:r>
              <w:t>ANTICIPATED</w:t>
            </w:r>
            <w:r w:rsidR="00DF0FF9">
              <w:t xml:space="preserve"> </w:t>
            </w:r>
            <w:r>
              <w:t>DOSAGE RANGE</w:t>
            </w:r>
          </w:p>
        </w:tc>
      </w:tr>
      <w:tr w:rsidR="003379BD" w14:paraId="3F1424CB" w14:textId="77777777" w:rsidTr="006B7A42">
        <w:trPr>
          <w:cantSplit/>
        </w:trPr>
        <w:tc>
          <w:tcPr>
            <w:tcW w:w="3168" w:type="dxa"/>
            <w:tcBorders>
              <w:top w:val="single" w:sz="4" w:space="0" w:color="auto"/>
              <w:left w:val="nil"/>
              <w:bottom w:val="single" w:sz="4" w:space="0" w:color="auto"/>
            </w:tcBorders>
            <w:vAlign w:val="center"/>
          </w:tcPr>
          <w:p w14:paraId="404F3353" w14:textId="77777777" w:rsidR="003379BD" w:rsidRDefault="00176D35" w:rsidP="00176D35">
            <w:pPr>
              <w:rPr>
                <w:sz w:val="22"/>
              </w:rPr>
            </w:pPr>
            <w:r w:rsidRPr="00176D35">
              <w:rPr>
                <w:sz w:val="22"/>
              </w:rPr>
              <w:t>Anticholinergic</w:t>
            </w:r>
          </w:p>
        </w:tc>
        <w:tc>
          <w:tcPr>
            <w:tcW w:w="3420" w:type="dxa"/>
            <w:gridSpan w:val="5"/>
            <w:tcBorders>
              <w:top w:val="single" w:sz="4" w:space="0" w:color="auto"/>
              <w:bottom w:val="single" w:sz="4" w:space="0" w:color="auto"/>
              <w:right w:val="nil"/>
            </w:tcBorders>
          </w:tcPr>
          <w:p w14:paraId="3970DDBB" w14:textId="77777777" w:rsidR="00176D35" w:rsidRPr="00176D35" w:rsidRDefault="00176D35" w:rsidP="00176D35">
            <w:pPr>
              <w:rPr>
                <w:sz w:val="22"/>
              </w:rPr>
            </w:pPr>
            <w:r w:rsidRPr="00176D35">
              <w:rPr>
                <w:sz w:val="22"/>
              </w:rPr>
              <w:t>Cogentin</w:t>
            </w:r>
          </w:p>
          <w:p w14:paraId="39F71BF6" w14:textId="77777777" w:rsidR="003379BD" w:rsidRDefault="00176D35" w:rsidP="00176D35">
            <w:pPr>
              <w:tabs>
                <w:tab w:val="left" w:pos="702"/>
                <w:tab w:val="left" w:pos="882"/>
                <w:tab w:val="left" w:pos="1152"/>
                <w:tab w:val="left" w:pos="1602"/>
              </w:tabs>
              <w:rPr>
                <w:sz w:val="22"/>
              </w:rPr>
            </w:pPr>
            <w:r w:rsidRPr="00176D35">
              <w:rPr>
                <w:sz w:val="22"/>
              </w:rPr>
              <w:t>(Benztropine)</w:t>
            </w:r>
          </w:p>
        </w:tc>
        <w:tc>
          <w:tcPr>
            <w:tcW w:w="3420" w:type="dxa"/>
            <w:gridSpan w:val="3"/>
            <w:tcBorders>
              <w:top w:val="single" w:sz="4" w:space="0" w:color="auto"/>
              <w:bottom w:val="single" w:sz="4" w:space="0" w:color="auto"/>
              <w:right w:val="nil"/>
            </w:tcBorders>
            <w:vAlign w:val="center"/>
          </w:tcPr>
          <w:p w14:paraId="57F87BB7" w14:textId="77777777" w:rsidR="003379BD" w:rsidRDefault="00176D35" w:rsidP="00176D35">
            <w:pPr>
              <w:tabs>
                <w:tab w:val="left" w:pos="702"/>
                <w:tab w:val="left" w:pos="882"/>
                <w:tab w:val="left" w:pos="1152"/>
                <w:tab w:val="left" w:pos="1602"/>
              </w:tabs>
              <w:rPr>
                <w:sz w:val="22"/>
              </w:rPr>
            </w:pPr>
            <w:r w:rsidRPr="00176D35">
              <w:rPr>
                <w:sz w:val="22"/>
              </w:rPr>
              <w:t>Adults and children over 3: 1mg – 8mg per day</w:t>
            </w:r>
          </w:p>
        </w:tc>
        <w:tc>
          <w:tcPr>
            <w:tcW w:w="1440" w:type="dxa"/>
            <w:tcBorders>
              <w:top w:val="single" w:sz="4" w:space="0" w:color="auto"/>
              <w:bottom w:val="single" w:sz="4" w:space="0" w:color="auto"/>
              <w:right w:val="nil"/>
            </w:tcBorders>
            <w:vAlign w:val="center"/>
          </w:tcPr>
          <w:p w14:paraId="72AF0307"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599F8500" w14:textId="77777777">
        <w:trPr>
          <w:cantSplit/>
          <w:trHeight w:hRule="exact" w:val="1200"/>
        </w:trPr>
        <w:tc>
          <w:tcPr>
            <w:tcW w:w="11448" w:type="dxa"/>
            <w:gridSpan w:val="10"/>
            <w:tcBorders>
              <w:top w:val="nil"/>
              <w:left w:val="nil"/>
              <w:bottom w:val="single" w:sz="4" w:space="0" w:color="auto"/>
              <w:right w:val="nil"/>
            </w:tcBorders>
          </w:tcPr>
          <w:p w14:paraId="02D46654"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9664B2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45EF310"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44D5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44D5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44D5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3A0A7767" w14:textId="77777777">
        <w:trPr>
          <w:cantSplit/>
          <w:trHeight w:hRule="exact" w:val="600"/>
        </w:trPr>
        <w:tc>
          <w:tcPr>
            <w:tcW w:w="11448" w:type="dxa"/>
            <w:gridSpan w:val="10"/>
            <w:tcBorders>
              <w:top w:val="single" w:sz="4" w:space="0" w:color="auto"/>
              <w:left w:val="nil"/>
              <w:bottom w:val="nil"/>
              <w:right w:val="nil"/>
            </w:tcBorders>
          </w:tcPr>
          <w:p w14:paraId="57BE492F" w14:textId="00800BD3"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3DEE">
              <w:rPr>
                <w:b w:val="0"/>
              </w:rPr>
              <w:t xml:space="preserve"> impression (</w:t>
            </w:r>
            <w:r w:rsidRPr="00097390">
              <w:rPr>
                <w:b w:val="0"/>
              </w:rPr>
              <w:t>“working hypothesis</w:t>
            </w:r>
            <w:r w:rsidR="0031599E" w:rsidRPr="00097390">
              <w:rPr>
                <w:b w:val="0"/>
              </w:rPr>
              <w:t>.”</w:t>
            </w:r>
            <w:r w:rsidR="008E3DEE">
              <w:rPr>
                <w:b w:val="0"/>
              </w:rPr>
              <w:t>)</w:t>
            </w:r>
          </w:p>
        </w:tc>
      </w:tr>
      <w:tr w:rsidR="003379BD" w14:paraId="394BEBEC" w14:textId="77777777" w:rsidTr="00A418F3">
        <w:trPr>
          <w:cantSplit/>
          <w:trHeight w:val="1008"/>
        </w:trPr>
        <w:tc>
          <w:tcPr>
            <w:tcW w:w="11448" w:type="dxa"/>
            <w:gridSpan w:val="10"/>
            <w:tcBorders>
              <w:top w:val="nil"/>
              <w:left w:val="nil"/>
              <w:bottom w:val="single" w:sz="4" w:space="0" w:color="auto"/>
              <w:right w:val="nil"/>
            </w:tcBorders>
          </w:tcPr>
          <w:p w14:paraId="3E937067"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7EC95B27" w14:textId="77777777">
        <w:trPr>
          <w:cantSplit/>
          <w:trHeight w:val="240"/>
        </w:trPr>
        <w:tc>
          <w:tcPr>
            <w:tcW w:w="11448" w:type="dxa"/>
            <w:gridSpan w:val="10"/>
            <w:tcBorders>
              <w:top w:val="single" w:sz="4" w:space="0" w:color="auto"/>
              <w:left w:val="nil"/>
              <w:bottom w:val="nil"/>
              <w:right w:val="nil"/>
            </w:tcBorders>
          </w:tcPr>
          <w:p w14:paraId="30A681A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9856981" w14:textId="77777777">
        <w:trPr>
          <w:cantSplit/>
          <w:trHeight w:val="240"/>
        </w:trPr>
        <w:tc>
          <w:tcPr>
            <w:tcW w:w="5724" w:type="dxa"/>
            <w:gridSpan w:val="4"/>
            <w:tcBorders>
              <w:top w:val="nil"/>
              <w:left w:val="nil"/>
              <w:bottom w:val="nil"/>
              <w:right w:val="nil"/>
            </w:tcBorders>
            <w:vAlign w:val="center"/>
          </w:tcPr>
          <w:p w14:paraId="0DBAE5C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60E9C0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53BE1DA8" w14:textId="77777777">
        <w:trPr>
          <w:cantSplit/>
          <w:trHeight w:val="240"/>
        </w:trPr>
        <w:tc>
          <w:tcPr>
            <w:tcW w:w="5724" w:type="dxa"/>
            <w:gridSpan w:val="4"/>
            <w:tcBorders>
              <w:top w:val="nil"/>
              <w:left w:val="nil"/>
              <w:bottom w:val="nil"/>
              <w:right w:val="nil"/>
            </w:tcBorders>
            <w:vAlign w:val="center"/>
          </w:tcPr>
          <w:p w14:paraId="5E2D37F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7C961E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B55EF43" w14:textId="77777777">
        <w:trPr>
          <w:cantSplit/>
          <w:trHeight w:val="240"/>
        </w:trPr>
        <w:tc>
          <w:tcPr>
            <w:tcW w:w="5724" w:type="dxa"/>
            <w:gridSpan w:val="4"/>
            <w:tcBorders>
              <w:top w:val="nil"/>
              <w:left w:val="nil"/>
              <w:bottom w:val="nil"/>
              <w:right w:val="nil"/>
            </w:tcBorders>
            <w:vAlign w:val="center"/>
          </w:tcPr>
          <w:p w14:paraId="3F84931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C0BCA1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1D4A9A0" w14:textId="77777777" w:rsidTr="00A418F3">
        <w:trPr>
          <w:cantSplit/>
          <w:trHeight w:val="1008"/>
        </w:trPr>
        <w:tc>
          <w:tcPr>
            <w:tcW w:w="11448" w:type="dxa"/>
            <w:gridSpan w:val="10"/>
            <w:tcBorders>
              <w:top w:val="nil"/>
              <w:left w:val="nil"/>
              <w:bottom w:val="nil"/>
              <w:right w:val="nil"/>
            </w:tcBorders>
          </w:tcPr>
          <w:p w14:paraId="3AC8BBAD"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4018BAA" w14:textId="77777777">
        <w:trPr>
          <w:cantSplit/>
          <w:trHeight w:hRule="exact" w:val="240"/>
        </w:trPr>
        <w:tc>
          <w:tcPr>
            <w:tcW w:w="11448" w:type="dxa"/>
            <w:gridSpan w:val="10"/>
            <w:tcBorders>
              <w:top w:val="nil"/>
              <w:left w:val="nil"/>
              <w:bottom w:val="single" w:sz="4" w:space="0" w:color="auto"/>
              <w:right w:val="nil"/>
            </w:tcBorders>
          </w:tcPr>
          <w:p w14:paraId="167C276F" w14:textId="77777777" w:rsidR="003379BD" w:rsidRDefault="003379BD">
            <w:pPr>
              <w:pStyle w:val="Heading4"/>
              <w:tabs>
                <w:tab w:val="left" w:pos="540"/>
              </w:tabs>
              <w:spacing w:before="0"/>
              <w:jc w:val="left"/>
            </w:pPr>
          </w:p>
        </w:tc>
      </w:tr>
      <w:tr w:rsidR="003379BD" w14:paraId="56EF00FA" w14:textId="77777777">
        <w:trPr>
          <w:cantSplit/>
          <w:trHeight w:hRule="exact" w:val="240"/>
        </w:trPr>
        <w:tc>
          <w:tcPr>
            <w:tcW w:w="11448" w:type="dxa"/>
            <w:gridSpan w:val="10"/>
            <w:tcBorders>
              <w:top w:val="nil"/>
              <w:left w:val="nil"/>
              <w:bottom w:val="nil"/>
              <w:right w:val="nil"/>
            </w:tcBorders>
          </w:tcPr>
          <w:p w14:paraId="3A57D76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5E102A9" w14:textId="77777777" w:rsidTr="00934FD5">
        <w:trPr>
          <w:cantSplit/>
          <w:trHeight w:val="288"/>
        </w:trPr>
        <w:tc>
          <w:tcPr>
            <w:tcW w:w="3816" w:type="dxa"/>
            <w:gridSpan w:val="2"/>
            <w:tcBorders>
              <w:top w:val="nil"/>
              <w:left w:val="nil"/>
              <w:bottom w:val="nil"/>
              <w:right w:val="nil"/>
            </w:tcBorders>
            <w:vAlign w:val="center"/>
          </w:tcPr>
          <w:p w14:paraId="2A055502"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44D5D">
              <w:rPr>
                <w:b w:val="0"/>
              </w:rPr>
            </w:r>
            <w:r w:rsidR="00344D5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99AED9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44D5D">
              <w:rPr>
                <w:b w:val="0"/>
              </w:rPr>
            </w:r>
            <w:r w:rsidR="00344D5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798A439"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44D5D">
              <w:rPr>
                <w:b w:val="0"/>
              </w:rPr>
            </w:r>
            <w:r w:rsidR="00344D5D">
              <w:rPr>
                <w:b w:val="0"/>
              </w:rPr>
              <w:fldChar w:fldCharType="separate"/>
            </w:r>
            <w:r>
              <w:rPr>
                <w:b w:val="0"/>
              </w:rPr>
              <w:fldChar w:fldCharType="end"/>
            </w:r>
            <w:bookmarkEnd w:id="19"/>
            <w:r>
              <w:rPr>
                <w:b w:val="0"/>
              </w:rPr>
              <w:t xml:space="preserve"> Social Functioning</w:t>
            </w:r>
          </w:p>
        </w:tc>
      </w:tr>
      <w:tr w:rsidR="003379BD" w14:paraId="459789B3" w14:textId="77777777">
        <w:trPr>
          <w:cantSplit/>
          <w:trHeight w:val="240"/>
        </w:trPr>
        <w:tc>
          <w:tcPr>
            <w:tcW w:w="3816" w:type="dxa"/>
            <w:gridSpan w:val="2"/>
            <w:tcBorders>
              <w:top w:val="nil"/>
              <w:left w:val="nil"/>
              <w:bottom w:val="nil"/>
              <w:right w:val="nil"/>
            </w:tcBorders>
          </w:tcPr>
          <w:p w14:paraId="542FF312"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E8CE61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E64A195" w14:textId="77777777" w:rsidR="003379BD" w:rsidRDefault="003379BD">
            <w:pPr>
              <w:pStyle w:val="Heading4"/>
              <w:tabs>
                <w:tab w:val="left" w:pos="540"/>
              </w:tabs>
              <w:jc w:val="left"/>
              <w:rPr>
                <w:b w:val="0"/>
              </w:rPr>
            </w:pPr>
          </w:p>
        </w:tc>
      </w:tr>
      <w:tr w:rsidR="003379BD" w14:paraId="01C2386B" w14:textId="77777777">
        <w:trPr>
          <w:cantSplit/>
          <w:trHeight w:val="192"/>
        </w:trPr>
        <w:tc>
          <w:tcPr>
            <w:tcW w:w="5724" w:type="dxa"/>
            <w:gridSpan w:val="4"/>
            <w:tcBorders>
              <w:top w:val="nil"/>
              <w:left w:val="nil"/>
              <w:bottom w:val="nil"/>
              <w:right w:val="nil"/>
            </w:tcBorders>
          </w:tcPr>
          <w:p w14:paraId="618A772F"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80B3A24" w14:textId="77777777" w:rsidR="003379BD" w:rsidRDefault="003379BD">
            <w:pPr>
              <w:pStyle w:val="Heading4"/>
              <w:tabs>
                <w:tab w:val="left" w:pos="540"/>
              </w:tabs>
              <w:jc w:val="left"/>
              <w:rPr>
                <w:b w:val="0"/>
              </w:rPr>
            </w:pPr>
          </w:p>
        </w:tc>
      </w:tr>
      <w:bookmarkStart w:id="20" w:name="_Hlk151783589"/>
      <w:tr w:rsidR="003379BD" w14:paraId="2D670CE4" w14:textId="77777777">
        <w:trPr>
          <w:cantSplit/>
          <w:trHeight w:val="192"/>
        </w:trPr>
        <w:tc>
          <w:tcPr>
            <w:tcW w:w="5724" w:type="dxa"/>
            <w:gridSpan w:val="4"/>
            <w:tcBorders>
              <w:top w:val="nil"/>
              <w:left w:val="nil"/>
              <w:bottom w:val="nil"/>
              <w:right w:val="nil"/>
            </w:tcBorders>
            <w:vAlign w:val="center"/>
          </w:tcPr>
          <w:p w14:paraId="12FB2356"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44D5D">
              <w:rPr>
                <w:b w:val="0"/>
              </w:rPr>
            </w:r>
            <w:r w:rsidR="00344D5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787522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44D5D">
              <w:rPr>
                <w:b w:val="0"/>
              </w:rPr>
            </w:r>
            <w:r w:rsidR="00344D5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4A59AF0" w14:textId="77777777">
        <w:trPr>
          <w:cantSplit/>
          <w:trHeight w:val="192"/>
        </w:trPr>
        <w:tc>
          <w:tcPr>
            <w:tcW w:w="5724" w:type="dxa"/>
            <w:gridSpan w:val="4"/>
            <w:tcBorders>
              <w:top w:val="nil"/>
              <w:left w:val="nil"/>
              <w:bottom w:val="nil"/>
              <w:right w:val="nil"/>
            </w:tcBorders>
            <w:vAlign w:val="center"/>
          </w:tcPr>
          <w:p w14:paraId="65664A30"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44D5D">
              <w:rPr>
                <w:b w:val="0"/>
              </w:rPr>
            </w:r>
            <w:r w:rsidR="00344D5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038F898"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44D5D">
              <w:rPr>
                <w:b w:val="0"/>
              </w:rPr>
            </w:r>
            <w:r w:rsidR="00344D5D">
              <w:rPr>
                <w:b w:val="0"/>
              </w:rPr>
              <w:fldChar w:fldCharType="separate"/>
            </w:r>
            <w:r>
              <w:rPr>
                <w:b w:val="0"/>
              </w:rPr>
              <w:fldChar w:fldCharType="end"/>
            </w:r>
            <w:bookmarkEnd w:id="24"/>
            <w:r>
              <w:rPr>
                <w:b w:val="0"/>
              </w:rPr>
              <w:t xml:space="preserve"> Intervention of law enforcement authorities</w:t>
            </w:r>
          </w:p>
        </w:tc>
      </w:tr>
      <w:tr w:rsidR="003379BD" w14:paraId="33849F62" w14:textId="77777777">
        <w:trPr>
          <w:cantSplit/>
          <w:trHeight w:val="192"/>
        </w:trPr>
        <w:tc>
          <w:tcPr>
            <w:tcW w:w="5724" w:type="dxa"/>
            <w:gridSpan w:val="4"/>
            <w:tcBorders>
              <w:top w:val="nil"/>
              <w:left w:val="nil"/>
              <w:bottom w:val="nil"/>
              <w:right w:val="nil"/>
            </w:tcBorders>
            <w:vAlign w:val="center"/>
          </w:tcPr>
          <w:p w14:paraId="2035BA1D"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44D5D">
              <w:rPr>
                <w:b w:val="0"/>
              </w:rPr>
            </w:r>
            <w:r w:rsidR="00344D5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831A49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44D5D">
              <w:rPr>
                <w:b w:val="0"/>
              </w:rPr>
            </w:r>
            <w:r w:rsidR="00344D5D">
              <w:rPr>
                <w:b w:val="0"/>
              </w:rPr>
              <w:fldChar w:fldCharType="separate"/>
            </w:r>
            <w:r>
              <w:rPr>
                <w:b w:val="0"/>
              </w:rPr>
              <w:fldChar w:fldCharType="end"/>
            </w:r>
            <w:bookmarkEnd w:id="26"/>
            <w:r>
              <w:rPr>
                <w:b w:val="0"/>
              </w:rPr>
              <w:t xml:space="preserve"> Risk of harm to self or others</w:t>
            </w:r>
          </w:p>
        </w:tc>
      </w:tr>
      <w:tr w:rsidR="003379BD" w14:paraId="58938C9F" w14:textId="77777777">
        <w:trPr>
          <w:cantSplit/>
          <w:trHeight w:val="192"/>
        </w:trPr>
        <w:tc>
          <w:tcPr>
            <w:tcW w:w="5724" w:type="dxa"/>
            <w:gridSpan w:val="4"/>
            <w:tcBorders>
              <w:top w:val="nil"/>
              <w:left w:val="nil"/>
              <w:bottom w:val="nil"/>
              <w:right w:val="nil"/>
            </w:tcBorders>
            <w:vAlign w:val="center"/>
          </w:tcPr>
          <w:p w14:paraId="01E33A9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44D5D">
              <w:rPr>
                <w:b w:val="0"/>
              </w:rPr>
            </w:r>
            <w:r w:rsidR="00344D5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54C3B82" w14:textId="77777777" w:rsidR="003379BD" w:rsidRDefault="003379BD">
            <w:pPr>
              <w:pStyle w:val="Heading4"/>
              <w:tabs>
                <w:tab w:val="left" w:pos="540"/>
              </w:tabs>
              <w:spacing w:before="0"/>
              <w:jc w:val="left"/>
              <w:rPr>
                <w:b w:val="0"/>
              </w:rPr>
            </w:pPr>
          </w:p>
        </w:tc>
      </w:tr>
      <w:bookmarkEnd w:id="20"/>
      <w:tr w:rsidR="003379BD" w14:paraId="5731106A" w14:textId="77777777" w:rsidTr="00A418F3">
        <w:trPr>
          <w:cantSplit/>
          <w:trHeight w:val="1008"/>
        </w:trPr>
        <w:tc>
          <w:tcPr>
            <w:tcW w:w="11448" w:type="dxa"/>
            <w:gridSpan w:val="10"/>
            <w:tcBorders>
              <w:top w:val="nil"/>
              <w:left w:val="nil"/>
              <w:bottom w:val="single" w:sz="4" w:space="0" w:color="auto"/>
              <w:right w:val="nil"/>
            </w:tcBorders>
          </w:tcPr>
          <w:p w14:paraId="2F86888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94BE709" w14:textId="77777777">
        <w:trPr>
          <w:cantSplit/>
          <w:trHeight w:hRule="exact" w:val="440"/>
        </w:trPr>
        <w:tc>
          <w:tcPr>
            <w:tcW w:w="11448" w:type="dxa"/>
            <w:gridSpan w:val="10"/>
            <w:tcBorders>
              <w:top w:val="single" w:sz="4" w:space="0" w:color="auto"/>
              <w:left w:val="nil"/>
              <w:bottom w:val="single" w:sz="4" w:space="0" w:color="auto"/>
              <w:right w:val="nil"/>
            </w:tcBorders>
          </w:tcPr>
          <w:p w14:paraId="104F9D22"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FEB1B43" w14:textId="77777777" w:rsidR="003379BD" w:rsidRDefault="00464819">
      <w:pPr>
        <w:jc w:val="right"/>
        <w:rPr>
          <w:rFonts w:ascii="Arial" w:hAnsi="Arial"/>
          <w:sz w:val="18"/>
        </w:rPr>
      </w:pPr>
      <w:r>
        <w:rPr>
          <w:rFonts w:ascii="Arial" w:hAnsi="Arial"/>
          <w:sz w:val="18"/>
        </w:rPr>
        <w:t>See Page 2</w:t>
      </w:r>
    </w:p>
    <w:p w14:paraId="0981AEC3"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9E1718" w14:paraId="6E052F88" w14:textId="77777777">
        <w:trPr>
          <w:tblHeader/>
        </w:trPr>
        <w:tc>
          <w:tcPr>
            <w:tcW w:w="4788" w:type="dxa"/>
            <w:tcBorders>
              <w:top w:val="nil"/>
              <w:left w:val="nil"/>
              <w:bottom w:val="nil"/>
              <w:right w:val="nil"/>
            </w:tcBorders>
          </w:tcPr>
          <w:p w14:paraId="4F1A2503" w14:textId="77777777" w:rsidR="009E1718" w:rsidRDefault="009E1718">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390ACA71" w14:textId="77777777" w:rsidR="009E1718" w:rsidRPr="00634046" w:rsidRDefault="009E1718" w:rsidP="00257D48">
            <w:pPr>
              <w:rPr>
                <w:rFonts w:ascii="Arial" w:hAnsi="Arial" w:cs="Arial"/>
              </w:rPr>
            </w:pPr>
            <w:r w:rsidRPr="00634046">
              <w:rPr>
                <w:rFonts w:ascii="Arial" w:hAnsi="Arial" w:cs="Arial"/>
              </w:rPr>
              <w:t xml:space="preserve">Medication : </w:t>
            </w:r>
            <w:r w:rsidRPr="009E1718">
              <w:rPr>
                <w:noProof/>
                <w:sz w:val="22"/>
                <w:szCs w:val="22"/>
              </w:rPr>
              <w:t>Cogentin</w:t>
            </w:r>
            <w:r w:rsidRPr="009E1718">
              <w:rPr>
                <w:sz w:val="22"/>
                <w:szCs w:val="22"/>
              </w:rPr>
              <w:t xml:space="preserve"> - (</w:t>
            </w:r>
            <w:r w:rsidRPr="009E1718">
              <w:rPr>
                <w:noProof/>
                <w:sz w:val="22"/>
                <w:szCs w:val="22"/>
              </w:rPr>
              <w:t>Benztropine</w:t>
            </w:r>
            <w:r w:rsidRPr="009E1718">
              <w:rPr>
                <w:sz w:val="22"/>
                <w:szCs w:val="22"/>
              </w:rPr>
              <w:t>)</w:t>
            </w:r>
            <w:r w:rsidRPr="00634046">
              <w:rPr>
                <w:rFonts w:ascii="Arial" w:hAnsi="Arial" w:cs="Arial"/>
              </w:rPr>
              <w:t xml:space="preserve"> </w:t>
            </w:r>
          </w:p>
        </w:tc>
      </w:tr>
      <w:tr w:rsidR="003379BD" w14:paraId="31B7331D" w14:textId="77777777">
        <w:trPr>
          <w:cantSplit/>
        </w:trPr>
        <w:tc>
          <w:tcPr>
            <w:tcW w:w="11448" w:type="dxa"/>
            <w:gridSpan w:val="2"/>
            <w:tcBorders>
              <w:top w:val="single" w:sz="4" w:space="0" w:color="auto"/>
              <w:left w:val="nil"/>
              <w:bottom w:val="single" w:sz="4" w:space="0" w:color="auto"/>
              <w:right w:val="nil"/>
            </w:tcBorders>
          </w:tcPr>
          <w:p w14:paraId="57FD767B"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4A80216" w14:textId="77777777" w:rsidTr="008768D6">
        <w:trPr>
          <w:trHeight w:val="864"/>
        </w:trPr>
        <w:tc>
          <w:tcPr>
            <w:tcW w:w="11448" w:type="dxa"/>
            <w:gridSpan w:val="2"/>
            <w:tcBorders>
              <w:top w:val="single" w:sz="4" w:space="0" w:color="auto"/>
              <w:left w:val="nil"/>
              <w:bottom w:val="nil"/>
              <w:right w:val="nil"/>
            </w:tcBorders>
          </w:tcPr>
          <w:p w14:paraId="5C309EA0"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04237B7" w14:textId="77777777" w:rsidR="0021563E" w:rsidRDefault="003379BD" w:rsidP="00AD441D">
            <w:pPr>
              <w:pStyle w:val="Heading6"/>
              <w:spacing w:before="120"/>
              <w:rPr>
                <w:sz w:val="18"/>
                <w:szCs w:val="18"/>
              </w:rPr>
            </w:pPr>
            <w:r w:rsidRPr="0056414C">
              <w:rPr>
                <w:sz w:val="18"/>
                <w:szCs w:val="18"/>
              </w:rPr>
              <w:t>Most Common Side Effects</w:t>
            </w:r>
          </w:p>
          <w:p w14:paraId="17604E49" w14:textId="77777777" w:rsidR="009E1718" w:rsidRPr="009E1718" w:rsidRDefault="009E1718" w:rsidP="009E1718">
            <w:r w:rsidRPr="00634046">
              <w:rPr>
                <w:rFonts w:ascii="Arial" w:hAnsi="Arial" w:cs="Arial"/>
                <w:sz w:val="18"/>
                <w:szCs w:val="18"/>
              </w:rPr>
              <w:t>Most common side effects include increased heart rate, nausea, constipation, dry mouth, blurred vision, difficult or painful urination</w:t>
            </w:r>
            <w:r>
              <w:rPr>
                <w:rFonts w:ascii="Arial" w:hAnsi="Arial" w:cs="Arial"/>
                <w:sz w:val="18"/>
                <w:szCs w:val="18"/>
              </w:rPr>
              <w:t>.</w:t>
            </w:r>
          </w:p>
        </w:tc>
      </w:tr>
      <w:tr w:rsidR="003379BD" w14:paraId="5647DCBB" w14:textId="77777777" w:rsidTr="008768D6">
        <w:trPr>
          <w:trHeight w:val="576"/>
        </w:trPr>
        <w:tc>
          <w:tcPr>
            <w:tcW w:w="11448" w:type="dxa"/>
            <w:gridSpan w:val="2"/>
            <w:tcBorders>
              <w:top w:val="nil"/>
              <w:left w:val="nil"/>
              <w:bottom w:val="nil"/>
              <w:right w:val="nil"/>
            </w:tcBorders>
          </w:tcPr>
          <w:p w14:paraId="1C64EF58"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673EC547" w14:textId="77777777" w:rsidR="009E1718" w:rsidRDefault="009E1718" w:rsidP="009E1718">
            <w:pPr>
              <w:rPr>
                <w:rFonts w:ascii="Arial" w:hAnsi="Arial" w:cs="Arial"/>
                <w:sz w:val="18"/>
                <w:szCs w:val="18"/>
              </w:rPr>
            </w:pPr>
            <w:r w:rsidRPr="00634046">
              <w:rPr>
                <w:rFonts w:ascii="Arial" w:hAnsi="Arial" w:cs="Arial"/>
                <w:sz w:val="18"/>
                <w:szCs w:val="18"/>
              </w:rPr>
              <w:t>Less common side effects include vomiting, confusion, disorientation, memory impairment, visual hallucinations, numbness of fingers, dilated pupils, skin rash, heat stroke, hyperthermia, and fever.</w:t>
            </w:r>
          </w:p>
          <w:p w14:paraId="6E232B7A" w14:textId="77777777" w:rsidR="009E1718" w:rsidRPr="009E1718" w:rsidRDefault="009E1718" w:rsidP="009E1718">
            <w:pPr>
              <w:rPr>
                <w:rFonts w:ascii="Arial" w:hAnsi="Arial" w:cs="Arial"/>
                <w:sz w:val="18"/>
                <w:szCs w:val="18"/>
              </w:rPr>
            </w:pPr>
          </w:p>
        </w:tc>
      </w:tr>
      <w:tr w:rsidR="003379BD" w14:paraId="1D7F5E24" w14:textId="77777777" w:rsidTr="008768D6">
        <w:trPr>
          <w:trHeight w:val="576"/>
        </w:trPr>
        <w:tc>
          <w:tcPr>
            <w:tcW w:w="11448" w:type="dxa"/>
            <w:gridSpan w:val="2"/>
            <w:tcBorders>
              <w:top w:val="nil"/>
              <w:left w:val="nil"/>
              <w:bottom w:val="nil"/>
              <w:right w:val="nil"/>
            </w:tcBorders>
          </w:tcPr>
          <w:p w14:paraId="1DEBE40D"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7D9892B2" w14:textId="77777777" w:rsidR="009E1718" w:rsidRPr="00634046" w:rsidRDefault="009E1718" w:rsidP="009E1718">
            <w:pPr>
              <w:rPr>
                <w:rFonts w:ascii="Arial" w:hAnsi="Arial" w:cs="Arial"/>
                <w:sz w:val="18"/>
                <w:szCs w:val="18"/>
              </w:rPr>
            </w:pPr>
            <w:r w:rsidRPr="00634046">
              <w:rPr>
                <w:rFonts w:ascii="Arial" w:hAnsi="Arial" w:cs="Arial"/>
                <w:b/>
                <w:sz w:val="18"/>
                <w:szCs w:val="18"/>
              </w:rPr>
              <w:t>Cardiovascular:</w:t>
            </w:r>
            <w:r w:rsidRPr="00634046">
              <w:rPr>
                <w:rFonts w:ascii="Arial" w:hAnsi="Arial" w:cs="Arial"/>
                <w:sz w:val="18"/>
                <w:szCs w:val="18"/>
              </w:rPr>
              <w:t xml:space="preserve"> Use with caution in patients with rapid heartbeat due to cumulative action of benztropine. Monitoring is recommended.</w:t>
            </w:r>
          </w:p>
          <w:p w14:paraId="6140BDE8" w14:textId="77777777" w:rsidR="009E1718" w:rsidRPr="00634046" w:rsidRDefault="009E1718" w:rsidP="009E1718">
            <w:pPr>
              <w:rPr>
                <w:rFonts w:ascii="Arial" w:hAnsi="Arial" w:cs="Arial"/>
                <w:sz w:val="18"/>
                <w:szCs w:val="18"/>
              </w:rPr>
            </w:pPr>
            <w:r w:rsidRPr="00634046">
              <w:rPr>
                <w:rFonts w:ascii="Arial" w:hAnsi="Arial" w:cs="Arial"/>
                <w:b/>
                <w:sz w:val="18"/>
                <w:szCs w:val="18"/>
              </w:rPr>
              <w:t>Dermatologic:</w:t>
            </w:r>
            <w:r w:rsidRPr="00634046">
              <w:rPr>
                <w:rFonts w:ascii="Arial" w:hAnsi="Arial" w:cs="Arial"/>
                <w:sz w:val="18"/>
                <w:szCs w:val="18"/>
              </w:rPr>
              <w:t xml:space="preserve"> Severe deficiency in production of sweat and fatal hyperthermia have been reported. Preexisting sweat disturbance may increase risk. Use with extreme caution during hot weather, especially when given with other atropine-like agents to patients with chronic illness, alcohol dependence, CNS disease, or to those doing manual labor in hot environments. Avoid strenuous exercise and dehydration with this medication. If suspected, consider the possibility of hyperthermia and adjust dose if necessary.</w:t>
            </w:r>
          </w:p>
          <w:p w14:paraId="0BC2683E" w14:textId="77777777" w:rsidR="009E1718" w:rsidRPr="00634046" w:rsidRDefault="009E1718" w:rsidP="009E1718">
            <w:pPr>
              <w:rPr>
                <w:rFonts w:ascii="Arial" w:hAnsi="Arial" w:cs="Arial"/>
                <w:sz w:val="18"/>
                <w:szCs w:val="18"/>
              </w:rPr>
            </w:pPr>
            <w:r w:rsidRPr="00634046">
              <w:rPr>
                <w:rFonts w:ascii="Arial" w:hAnsi="Arial" w:cs="Arial"/>
                <w:b/>
                <w:sz w:val="18"/>
                <w:szCs w:val="18"/>
              </w:rPr>
              <w:t>Musculoskeletal:</w:t>
            </w:r>
            <w:r w:rsidRPr="00634046">
              <w:rPr>
                <w:rFonts w:ascii="Arial" w:hAnsi="Arial" w:cs="Arial"/>
                <w:sz w:val="18"/>
                <w:szCs w:val="18"/>
              </w:rPr>
              <w:t xml:space="preserve"> Muscle weakness or movement problems may occur, especially with large doses. Dose adjustment required.</w:t>
            </w:r>
          </w:p>
          <w:p w14:paraId="3C25C8C6" w14:textId="77777777" w:rsidR="009E1718" w:rsidRPr="00634046" w:rsidRDefault="009E1718" w:rsidP="009E1718">
            <w:pPr>
              <w:rPr>
                <w:rFonts w:ascii="Arial" w:hAnsi="Arial" w:cs="Arial"/>
                <w:sz w:val="18"/>
                <w:szCs w:val="18"/>
              </w:rPr>
            </w:pPr>
            <w:r w:rsidRPr="00634046">
              <w:rPr>
                <w:rFonts w:ascii="Arial" w:hAnsi="Arial" w:cs="Arial"/>
                <w:b/>
                <w:sz w:val="18"/>
                <w:szCs w:val="18"/>
              </w:rPr>
              <w:t>Neurologic:</w:t>
            </w:r>
            <w:r w:rsidRPr="00634046">
              <w:rPr>
                <w:rFonts w:ascii="Arial" w:hAnsi="Arial" w:cs="Arial"/>
                <w:sz w:val="18"/>
                <w:szCs w:val="18"/>
              </w:rPr>
              <w:t xml:space="preserve"> Movement disorders may occur, particularly with long-term therapy or after discontinuation. Use not recommended in patients with tardive dyskinesia. Report symptoms of muscle weakness/stiffness, facial grimacing, tongue thrusting, and/or random movement or extremities to primary care provider.</w:t>
            </w:r>
          </w:p>
          <w:p w14:paraId="10941AE4" w14:textId="77777777" w:rsidR="009E1718" w:rsidRPr="00634046" w:rsidRDefault="009E1718" w:rsidP="009E1718">
            <w:pPr>
              <w:rPr>
                <w:rFonts w:ascii="Arial" w:hAnsi="Arial" w:cs="Arial"/>
                <w:sz w:val="18"/>
                <w:szCs w:val="18"/>
              </w:rPr>
            </w:pPr>
            <w:r w:rsidRPr="00634046">
              <w:rPr>
                <w:rFonts w:ascii="Arial" w:hAnsi="Arial" w:cs="Arial"/>
                <w:b/>
                <w:sz w:val="18"/>
                <w:szCs w:val="18"/>
              </w:rPr>
              <w:t xml:space="preserve">Ophthalmic: </w:t>
            </w:r>
            <w:r w:rsidRPr="00634046">
              <w:rPr>
                <w:rFonts w:ascii="Arial" w:hAnsi="Arial" w:cs="Arial"/>
                <w:sz w:val="18"/>
                <w:szCs w:val="18"/>
              </w:rPr>
              <w:t>Use not recommended in patients with closed-angle glaucoma.</w:t>
            </w:r>
          </w:p>
          <w:p w14:paraId="1CD850D5" w14:textId="77777777" w:rsidR="009E1718" w:rsidRPr="00634046" w:rsidRDefault="009E1718" w:rsidP="009E1718">
            <w:pPr>
              <w:rPr>
                <w:rFonts w:ascii="Arial" w:hAnsi="Arial" w:cs="Arial"/>
                <w:sz w:val="18"/>
                <w:szCs w:val="18"/>
              </w:rPr>
            </w:pPr>
            <w:r w:rsidRPr="00634046">
              <w:rPr>
                <w:rFonts w:ascii="Arial" w:hAnsi="Arial" w:cs="Arial"/>
                <w:b/>
                <w:sz w:val="18"/>
                <w:szCs w:val="18"/>
              </w:rPr>
              <w:t>Psychiatric:</w:t>
            </w:r>
            <w:r w:rsidRPr="00634046">
              <w:rPr>
                <w:rFonts w:ascii="Arial" w:hAnsi="Arial" w:cs="Arial"/>
                <w:sz w:val="18"/>
                <w:szCs w:val="18"/>
              </w:rPr>
              <w:t xml:space="preserve"> May impair mental or physical abilities required for performance of hazardous tasks.</w:t>
            </w:r>
          </w:p>
          <w:p w14:paraId="31A1B11B" w14:textId="77777777" w:rsidR="009E1718" w:rsidRPr="00634046" w:rsidRDefault="009E1718" w:rsidP="009E1718">
            <w:pPr>
              <w:rPr>
                <w:rFonts w:ascii="Arial" w:hAnsi="Arial" w:cs="Arial"/>
                <w:sz w:val="18"/>
                <w:szCs w:val="18"/>
              </w:rPr>
            </w:pPr>
            <w:r w:rsidRPr="00634046">
              <w:rPr>
                <w:rFonts w:ascii="Arial" w:hAnsi="Arial" w:cs="Arial"/>
                <w:b/>
                <w:sz w:val="18"/>
                <w:szCs w:val="18"/>
              </w:rPr>
              <w:t xml:space="preserve">Psychiatric: </w:t>
            </w:r>
            <w:r w:rsidRPr="00634046">
              <w:rPr>
                <w:rFonts w:ascii="Arial" w:hAnsi="Arial" w:cs="Arial"/>
                <w:sz w:val="18"/>
                <w:szCs w:val="18"/>
              </w:rPr>
              <w:t>Mental confusion and excitement may occur, especially with large doses and in susceptible patients. Monitoring recommended.</w:t>
            </w:r>
          </w:p>
          <w:p w14:paraId="2314155A" w14:textId="77777777" w:rsidR="009E1718" w:rsidRPr="00634046" w:rsidRDefault="009E1718" w:rsidP="009E1718">
            <w:pPr>
              <w:rPr>
                <w:rFonts w:ascii="Arial" w:hAnsi="Arial" w:cs="Arial"/>
                <w:sz w:val="18"/>
                <w:szCs w:val="18"/>
              </w:rPr>
            </w:pPr>
            <w:r w:rsidRPr="00634046">
              <w:rPr>
                <w:rFonts w:ascii="Arial" w:hAnsi="Arial" w:cs="Arial"/>
                <w:b/>
                <w:sz w:val="18"/>
                <w:szCs w:val="18"/>
              </w:rPr>
              <w:t>Psychiatric:</w:t>
            </w:r>
            <w:r w:rsidRPr="00634046">
              <w:rPr>
                <w:rFonts w:ascii="Arial" w:hAnsi="Arial" w:cs="Arial"/>
                <w:sz w:val="18"/>
                <w:szCs w:val="18"/>
              </w:rPr>
              <w:t xml:space="preserve"> Exacerbation of mental symptoms may occur in patients with mental disorders following neuroleptic treatment for extrapyramidal disorders and may precipitate toxic psychosis. Monitoring recommended.</w:t>
            </w:r>
          </w:p>
          <w:p w14:paraId="5483EE8B" w14:textId="77777777" w:rsidR="009E1718" w:rsidRPr="00634046" w:rsidRDefault="009E1718" w:rsidP="009E1718">
            <w:pPr>
              <w:rPr>
                <w:rFonts w:ascii="Arial" w:hAnsi="Arial" w:cs="Arial"/>
                <w:sz w:val="18"/>
                <w:szCs w:val="18"/>
              </w:rPr>
            </w:pPr>
            <w:r w:rsidRPr="00634046">
              <w:rPr>
                <w:rFonts w:ascii="Arial" w:hAnsi="Arial" w:cs="Arial"/>
                <w:b/>
                <w:sz w:val="18"/>
                <w:szCs w:val="18"/>
              </w:rPr>
              <w:t>Psychiatric:</w:t>
            </w:r>
            <w:r w:rsidRPr="00634046">
              <w:rPr>
                <w:rFonts w:ascii="Arial" w:hAnsi="Arial" w:cs="Arial"/>
                <w:sz w:val="18"/>
                <w:szCs w:val="18"/>
              </w:rPr>
              <w:t xml:space="preserve"> Visual hallucinations have been reported. Monitoring recommended.</w:t>
            </w:r>
          </w:p>
          <w:p w14:paraId="646323F5" w14:textId="77777777" w:rsidR="009E1718" w:rsidRPr="00634046" w:rsidRDefault="009E1718" w:rsidP="009E1718">
            <w:pPr>
              <w:rPr>
                <w:rFonts w:ascii="Arial" w:hAnsi="Arial" w:cs="Arial"/>
                <w:sz w:val="18"/>
                <w:szCs w:val="18"/>
              </w:rPr>
            </w:pPr>
            <w:r w:rsidRPr="00634046">
              <w:rPr>
                <w:rFonts w:ascii="Arial" w:hAnsi="Arial" w:cs="Arial"/>
                <w:b/>
                <w:sz w:val="18"/>
                <w:szCs w:val="18"/>
              </w:rPr>
              <w:t>Renal:</w:t>
            </w:r>
            <w:r w:rsidRPr="00634046">
              <w:rPr>
                <w:rFonts w:ascii="Arial" w:hAnsi="Arial" w:cs="Arial"/>
                <w:sz w:val="18"/>
                <w:szCs w:val="18"/>
              </w:rPr>
              <w:t xml:space="preserve"> Urinary retention has been reported. Painful urination may occur.</w:t>
            </w:r>
          </w:p>
          <w:p w14:paraId="4A67698F" w14:textId="77777777" w:rsidR="009E1718" w:rsidRPr="00634046" w:rsidRDefault="009E1718" w:rsidP="009E1718">
            <w:pPr>
              <w:rPr>
                <w:rFonts w:ascii="Arial" w:hAnsi="Arial" w:cs="Arial"/>
                <w:sz w:val="18"/>
                <w:szCs w:val="18"/>
              </w:rPr>
            </w:pPr>
            <w:r w:rsidRPr="00634046">
              <w:rPr>
                <w:rFonts w:ascii="Arial" w:hAnsi="Arial" w:cs="Arial"/>
                <w:b/>
                <w:sz w:val="18"/>
                <w:szCs w:val="18"/>
              </w:rPr>
              <w:t>Reproductive:</w:t>
            </w:r>
            <w:r w:rsidRPr="00634046">
              <w:rPr>
                <w:rFonts w:ascii="Arial" w:hAnsi="Arial" w:cs="Arial"/>
                <w:sz w:val="18"/>
                <w:szCs w:val="18"/>
              </w:rPr>
              <w:t xml:space="preserve"> Use with caution in patients with prostatic hypertrophy due to the cumulative action of benztropine. Monitoring recommended.</w:t>
            </w:r>
          </w:p>
          <w:p w14:paraId="7C4980F1" w14:textId="77777777" w:rsidR="009E1718" w:rsidRPr="00634046" w:rsidRDefault="009E1718" w:rsidP="009E1718">
            <w:pPr>
              <w:rPr>
                <w:rFonts w:ascii="Arial" w:hAnsi="Arial" w:cs="Arial"/>
                <w:sz w:val="18"/>
                <w:szCs w:val="18"/>
              </w:rPr>
            </w:pPr>
            <w:r w:rsidRPr="00634046">
              <w:rPr>
                <w:rFonts w:ascii="Arial" w:hAnsi="Arial" w:cs="Arial"/>
                <w:b/>
                <w:sz w:val="18"/>
                <w:szCs w:val="18"/>
              </w:rPr>
              <w:t>Special populations:</w:t>
            </w:r>
            <w:r w:rsidRPr="00634046">
              <w:rPr>
                <w:rFonts w:ascii="Arial" w:hAnsi="Arial" w:cs="Arial"/>
                <w:sz w:val="18"/>
                <w:szCs w:val="18"/>
              </w:rPr>
              <w:t xml:space="preserve"> Use with caution in patients over 3 years of age due to anticholinergic effects. Use is contraindicated in children less than 3 years of age.</w:t>
            </w:r>
          </w:p>
          <w:p w14:paraId="2AE49045" w14:textId="77777777" w:rsidR="009E1718" w:rsidRDefault="009E1718" w:rsidP="009E1718">
            <w:pPr>
              <w:rPr>
                <w:b/>
              </w:rPr>
            </w:pPr>
            <w:r w:rsidRPr="00634046">
              <w:rPr>
                <w:rFonts w:ascii="Arial" w:hAnsi="Arial" w:cs="Arial"/>
                <w:b/>
                <w:sz w:val="18"/>
                <w:szCs w:val="18"/>
              </w:rPr>
              <w:t>Special populations:</w:t>
            </w:r>
            <w:r w:rsidRPr="00634046">
              <w:rPr>
                <w:rFonts w:ascii="Arial" w:hAnsi="Arial" w:cs="Arial"/>
                <w:sz w:val="18"/>
                <w:szCs w:val="18"/>
              </w:rPr>
              <w:t xml:space="preserve"> Caution use in elderly patients. Oral benztropine is not recommended for prevention of antipsychotic-induced extrapyramidal symptoms or for the treatment of Parkinson disease as more effective agents are available. In particular, avoid in elderly patients with delirium or at high risk for delirium because its strong anticholinergic properties may cause or worsen delirium. Avoid in patients with dementia and cognitive impairment due to the risk of adverse CNS effects. Avoid in men with lower urinary tract symptoms or benign prostatic hyperplasia as decreased urinary flow and urinary retention may occur.</w:t>
            </w:r>
          </w:p>
        </w:tc>
      </w:tr>
      <w:tr w:rsidR="003379BD" w14:paraId="76941DC2" w14:textId="77777777" w:rsidTr="008768D6">
        <w:trPr>
          <w:trHeight w:hRule="exact" w:val="288"/>
        </w:trPr>
        <w:tc>
          <w:tcPr>
            <w:tcW w:w="11448" w:type="dxa"/>
            <w:gridSpan w:val="2"/>
            <w:tcBorders>
              <w:top w:val="nil"/>
              <w:left w:val="nil"/>
              <w:bottom w:val="single" w:sz="4" w:space="0" w:color="auto"/>
              <w:right w:val="nil"/>
            </w:tcBorders>
            <w:vAlign w:val="bottom"/>
          </w:tcPr>
          <w:p w14:paraId="3A4B51F6" w14:textId="2E37F0D5" w:rsidR="003379BD" w:rsidRDefault="003379BD" w:rsidP="005325D4">
            <w:pPr>
              <w:rPr>
                <w:rFonts w:ascii="Arial" w:hAnsi="Arial"/>
                <w:sz w:val="18"/>
              </w:rPr>
            </w:pPr>
            <w:r>
              <w:rPr>
                <w:rFonts w:ascii="Arial" w:hAnsi="Arial"/>
                <w:sz w:val="18"/>
              </w:rPr>
              <w:t xml:space="preserve">See </w:t>
            </w:r>
            <w:r w:rsidR="008E3DEE">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7BBDCB9" w14:textId="77777777">
        <w:trPr>
          <w:cantSplit/>
        </w:trPr>
        <w:tc>
          <w:tcPr>
            <w:tcW w:w="11448" w:type="dxa"/>
            <w:gridSpan w:val="2"/>
            <w:tcBorders>
              <w:top w:val="nil"/>
              <w:left w:val="nil"/>
              <w:bottom w:val="nil"/>
              <w:right w:val="nil"/>
            </w:tcBorders>
          </w:tcPr>
          <w:p w14:paraId="2B46A20D" w14:textId="77777777" w:rsidR="003379BD" w:rsidRDefault="003379BD" w:rsidP="00365347">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4FC388E4"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B67673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8EED73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DC3EC1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046142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B7F695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1FA0F2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123C9A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4FC8D0C" w14:textId="77777777" w:rsidR="003379BD" w:rsidRDefault="003379BD">
            <w:pPr>
              <w:tabs>
                <w:tab w:val="left" w:pos="360"/>
                <w:tab w:val="left" w:pos="630"/>
              </w:tabs>
              <w:rPr>
                <w:rFonts w:ascii="Arial" w:hAnsi="Arial"/>
                <w:sz w:val="10"/>
              </w:rPr>
            </w:pPr>
          </w:p>
        </w:tc>
      </w:tr>
    </w:tbl>
    <w:p w14:paraId="7D0FA8ED"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9D2EBD5" w14:textId="77777777" w:rsidTr="0021563E">
        <w:trPr>
          <w:cantSplit/>
        </w:trPr>
        <w:tc>
          <w:tcPr>
            <w:tcW w:w="9918" w:type="dxa"/>
            <w:gridSpan w:val="5"/>
            <w:tcBorders>
              <w:top w:val="nil"/>
              <w:left w:val="nil"/>
              <w:bottom w:val="nil"/>
              <w:right w:val="nil"/>
            </w:tcBorders>
          </w:tcPr>
          <w:p w14:paraId="5CD098E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98621FE" w14:textId="77777777" w:rsidR="003379BD" w:rsidRDefault="005325D4" w:rsidP="0021563E">
            <w:pPr>
              <w:ind w:left="-18"/>
              <w:rPr>
                <w:rFonts w:ascii="Arial" w:hAnsi="Arial"/>
                <w:b/>
                <w:sz w:val="18"/>
              </w:rPr>
            </w:pPr>
            <w:r>
              <w:rPr>
                <w:rFonts w:ascii="Arial" w:hAnsi="Arial"/>
                <w:b/>
                <w:sz w:val="18"/>
              </w:rPr>
              <w:t>DATE SIGNED</w:t>
            </w:r>
          </w:p>
        </w:tc>
      </w:tr>
      <w:tr w:rsidR="003379BD" w14:paraId="0B35ADF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BAE2D0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4037AC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48923F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C34A89E" w14:textId="77777777" w:rsidR="003379BD" w:rsidRDefault="003379BD">
            <w:pPr>
              <w:rPr>
                <w:rFonts w:ascii="Arial" w:hAnsi="Arial"/>
                <w:sz w:val="18"/>
              </w:rPr>
            </w:pPr>
          </w:p>
        </w:tc>
      </w:tr>
      <w:tr w:rsidR="003379BD" w14:paraId="32B507F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55F73E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9ED83C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7E68CD2" w14:textId="77777777" w:rsidR="003379BD" w:rsidRDefault="003379BD">
            <w:pPr>
              <w:rPr>
                <w:rFonts w:ascii="Arial" w:hAnsi="Arial"/>
                <w:sz w:val="18"/>
              </w:rPr>
            </w:pPr>
          </w:p>
        </w:tc>
      </w:tr>
      <w:tr w:rsidR="007A6FC3" w14:paraId="36C29770" w14:textId="77777777">
        <w:trPr>
          <w:cantSplit/>
          <w:trHeight w:hRule="exact" w:val="864"/>
        </w:trPr>
        <w:tc>
          <w:tcPr>
            <w:tcW w:w="11448" w:type="dxa"/>
            <w:gridSpan w:val="6"/>
            <w:tcBorders>
              <w:top w:val="single" w:sz="4" w:space="0" w:color="auto"/>
              <w:left w:val="nil"/>
              <w:bottom w:val="single" w:sz="4" w:space="0" w:color="auto"/>
              <w:right w:val="nil"/>
            </w:tcBorders>
          </w:tcPr>
          <w:p w14:paraId="66005B7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AA207D2"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2387309"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FE24AD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512DE2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D3C913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75E534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8ACB81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51EE4CF"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44D5D">
              <w:rPr>
                <w:rFonts w:ascii="Arial" w:hAnsi="Arial"/>
                <w:sz w:val="18"/>
              </w:rPr>
            </w:r>
            <w:r w:rsidR="00344D5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3D0147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79CF2A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B14F50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E093F59"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0AD2E7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E863" w14:textId="77777777" w:rsidR="00EF311D" w:rsidRDefault="00EF311D" w:rsidP="007A6FC3">
      <w:r>
        <w:separator/>
      </w:r>
    </w:p>
  </w:endnote>
  <w:endnote w:type="continuationSeparator" w:id="0">
    <w:p w14:paraId="19FAE8DE" w14:textId="77777777" w:rsidR="00EF311D" w:rsidRDefault="00EF311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E49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B871D"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384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2EBDC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3D6A55E" w14:textId="77777777" w:rsidTr="00CC7A80">
      <w:tc>
        <w:tcPr>
          <w:tcW w:w="1932" w:type="dxa"/>
          <w:shd w:val="clear" w:color="auto" w:fill="auto"/>
        </w:tcPr>
        <w:p w14:paraId="2785545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101978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51FBF0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DF17D3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45C731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9B79B89" w14:textId="77777777" w:rsidR="0018307F" w:rsidRPr="00CC7A80" w:rsidRDefault="0018307F" w:rsidP="00CC7A80">
          <w:pPr>
            <w:pStyle w:val="Footer"/>
            <w:jc w:val="right"/>
            <w:rPr>
              <w:rFonts w:ascii="Arial" w:hAnsi="Arial" w:cs="Arial"/>
              <w:sz w:val="18"/>
              <w:szCs w:val="18"/>
            </w:rPr>
          </w:pPr>
        </w:p>
      </w:tc>
    </w:tr>
  </w:tbl>
  <w:p w14:paraId="6C92F5BD" w14:textId="77777777" w:rsidR="0018307F" w:rsidRDefault="0018307F" w:rsidP="0021563E">
    <w:pPr>
      <w:pStyle w:val="Footer"/>
      <w:jc w:val="right"/>
    </w:pPr>
  </w:p>
  <w:p w14:paraId="5CEA57C2"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F09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815">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495EE1B" w14:textId="77777777" w:rsidTr="00CC7A80">
      <w:tc>
        <w:tcPr>
          <w:tcW w:w="1932" w:type="dxa"/>
          <w:shd w:val="clear" w:color="auto" w:fill="auto"/>
        </w:tcPr>
        <w:p w14:paraId="4D333B5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178C08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07E531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94713C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6CE21B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CEF54D3" w14:textId="77777777" w:rsidR="0018307F" w:rsidRPr="00CC7A80" w:rsidRDefault="0018307F" w:rsidP="00CC7A80">
          <w:pPr>
            <w:pStyle w:val="Footer"/>
            <w:jc w:val="right"/>
            <w:rPr>
              <w:rFonts w:ascii="Arial" w:hAnsi="Arial" w:cs="Arial"/>
              <w:sz w:val="18"/>
              <w:szCs w:val="18"/>
            </w:rPr>
          </w:pPr>
        </w:p>
      </w:tc>
    </w:tr>
  </w:tbl>
  <w:p w14:paraId="46DC5847"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1E91" w14:textId="77777777" w:rsidR="00EF311D" w:rsidRDefault="00EF311D" w:rsidP="007A6FC3">
      <w:r>
        <w:separator/>
      </w:r>
    </w:p>
  </w:footnote>
  <w:footnote w:type="continuationSeparator" w:id="0">
    <w:p w14:paraId="21190265" w14:textId="77777777" w:rsidR="00EF311D" w:rsidRDefault="00EF311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137675673">
    <w:abstractNumId w:val="1"/>
  </w:num>
  <w:num w:numId="2" w16cid:durableId="515921535">
    <w:abstractNumId w:val="3"/>
  </w:num>
  <w:num w:numId="3" w16cid:durableId="1910187124">
    <w:abstractNumId w:val="2"/>
  </w:num>
  <w:num w:numId="4" w16cid:durableId="144592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5/uJvDF6INZTb4WtO9Ri7iIRwnxDtxeIzfVKJFYORfb5rDbdfc061oQiVSkeB+L3Vr2utHiI3xJrYQsYiZX4A==" w:salt="/k4zFzPfDwebhCzwJVdpA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A30B1"/>
    <w:rsid w:val="000E25AD"/>
    <w:rsid w:val="00101422"/>
    <w:rsid w:val="00176D35"/>
    <w:rsid w:val="0018307F"/>
    <w:rsid w:val="001B5568"/>
    <w:rsid w:val="0021563E"/>
    <w:rsid w:val="00257D48"/>
    <w:rsid w:val="00295B89"/>
    <w:rsid w:val="00311731"/>
    <w:rsid w:val="0031599E"/>
    <w:rsid w:val="003379BD"/>
    <w:rsid w:val="00344D5D"/>
    <w:rsid w:val="00365347"/>
    <w:rsid w:val="003A15FD"/>
    <w:rsid w:val="003B2EF9"/>
    <w:rsid w:val="003B70D9"/>
    <w:rsid w:val="003D1746"/>
    <w:rsid w:val="003D356D"/>
    <w:rsid w:val="003E29B2"/>
    <w:rsid w:val="00413815"/>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671C6"/>
    <w:rsid w:val="00683097"/>
    <w:rsid w:val="006B7A42"/>
    <w:rsid w:val="00775C94"/>
    <w:rsid w:val="007A6FC3"/>
    <w:rsid w:val="007B70D7"/>
    <w:rsid w:val="007F44C1"/>
    <w:rsid w:val="008768D6"/>
    <w:rsid w:val="008D1C36"/>
    <w:rsid w:val="008E3DEE"/>
    <w:rsid w:val="00916D82"/>
    <w:rsid w:val="00927055"/>
    <w:rsid w:val="00934FD5"/>
    <w:rsid w:val="009B59D3"/>
    <w:rsid w:val="009E1718"/>
    <w:rsid w:val="00A22DDB"/>
    <w:rsid w:val="00A418F3"/>
    <w:rsid w:val="00A60207"/>
    <w:rsid w:val="00AA7ED4"/>
    <w:rsid w:val="00AB1650"/>
    <w:rsid w:val="00AD441D"/>
    <w:rsid w:val="00B1786E"/>
    <w:rsid w:val="00B24943"/>
    <w:rsid w:val="00B47C64"/>
    <w:rsid w:val="00B64324"/>
    <w:rsid w:val="00B82162"/>
    <w:rsid w:val="00B83999"/>
    <w:rsid w:val="00CA71B6"/>
    <w:rsid w:val="00CA7C90"/>
    <w:rsid w:val="00CC7A80"/>
    <w:rsid w:val="00CF16BF"/>
    <w:rsid w:val="00D40FF6"/>
    <w:rsid w:val="00D77F6A"/>
    <w:rsid w:val="00DF0FF9"/>
    <w:rsid w:val="00E02750"/>
    <w:rsid w:val="00E7205C"/>
    <w:rsid w:val="00E92D7A"/>
    <w:rsid w:val="00EA1297"/>
    <w:rsid w:val="00EE5A08"/>
    <w:rsid w:val="00EE7B2E"/>
    <w:rsid w:val="00EF311D"/>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950F9E"/>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8480</Characters>
  <Application>Microsoft Office Word</Application>
  <DocSecurity>0</DocSecurity>
  <Lines>184</Lines>
  <Paragraphs>149</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2024-05-03T20:20:00Z</dcterms:created>
  <dcterms:modified xsi:type="dcterms:W3CDTF">2024-05-03T20:20:00Z</dcterms:modified>
</cp:coreProperties>
</file>