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703299B9" w14:textId="77777777">
        <w:tc>
          <w:tcPr>
            <w:tcW w:w="5868" w:type="dxa"/>
            <w:tcBorders>
              <w:top w:val="nil"/>
              <w:left w:val="nil"/>
              <w:bottom w:val="nil"/>
              <w:right w:val="nil"/>
            </w:tcBorders>
          </w:tcPr>
          <w:p w14:paraId="76AF7F89" w14:textId="77777777" w:rsidR="003379BD" w:rsidRPr="004553BF" w:rsidRDefault="003379BD">
            <w:pPr>
              <w:pStyle w:val="Heading1"/>
            </w:pPr>
            <w:r w:rsidRPr="004553BF">
              <w:t>DEPARTMENT OF HEALTH SERVICES</w:t>
            </w:r>
          </w:p>
          <w:p w14:paraId="45BCAEDE"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728D5D7A" w14:textId="3BCC4D24"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6D7BC9">
              <w:rPr>
                <w:rFonts w:ascii="Arial" w:hAnsi="Arial"/>
                <w:sz w:val="18"/>
              </w:rPr>
              <w:t>5</w:t>
            </w:r>
            <w:r w:rsidR="00017A46">
              <w:rPr>
                <w:rFonts w:ascii="Arial" w:hAnsi="Arial"/>
                <w:sz w:val="18"/>
              </w:rPr>
              <w:t>/20</w:t>
            </w:r>
            <w:r w:rsidR="006D7BC9">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34480190"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4970CF0C" w14:textId="77777777" w:rsidR="003379BD" w:rsidRPr="004553BF" w:rsidRDefault="003379BD">
            <w:pPr>
              <w:jc w:val="right"/>
              <w:rPr>
                <w:rFonts w:ascii="Arial" w:hAnsi="Arial"/>
                <w:sz w:val="18"/>
              </w:rPr>
            </w:pPr>
            <w:r w:rsidRPr="004553BF">
              <w:rPr>
                <w:rFonts w:ascii="Arial" w:hAnsi="Arial"/>
                <w:sz w:val="18"/>
              </w:rPr>
              <w:t>42 CFR483.420(a)(2)</w:t>
            </w:r>
          </w:p>
          <w:p w14:paraId="07C3E21E"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00C65BD0"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54BCF5E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60404EB5"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4F118B35" w14:textId="77777777">
        <w:trPr>
          <w:cantSplit/>
        </w:trPr>
        <w:tc>
          <w:tcPr>
            <w:tcW w:w="11448" w:type="dxa"/>
            <w:gridSpan w:val="10"/>
            <w:tcBorders>
              <w:top w:val="nil"/>
              <w:left w:val="nil"/>
              <w:bottom w:val="single" w:sz="4" w:space="0" w:color="auto"/>
              <w:right w:val="nil"/>
            </w:tcBorders>
          </w:tcPr>
          <w:p w14:paraId="1E186360" w14:textId="77777777" w:rsidR="003379BD" w:rsidRDefault="003379BD" w:rsidP="0031599E">
            <w:pPr>
              <w:pStyle w:val="Heading3"/>
            </w:pPr>
            <w:r>
              <w:t>INFORMED CONSENT FOR MEDICATION</w:t>
            </w:r>
          </w:p>
          <w:p w14:paraId="28A929C0" w14:textId="77777777" w:rsidR="00464819" w:rsidRDefault="00464819" w:rsidP="00464819">
            <w:pPr>
              <w:pStyle w:val="Heading4"/>
            </w:pPr>
            <w:r>
              <w:t xml:space="preserve">Dosage and / or Side Effect information last revised on </w:t>
            </w:r>
            <w:r w:rsidR="00CA6A02">
              <w:rPr>
                <w:noProof/>
              </w:rPr>
              <w:t>04/05/2021</w:t>
            </w:r>
          </w:p>
          <w:p w14:paraId="7CB37659" w14:textId="7BF1F039"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6D7BC9">
              <w:rPr>
                <w:rFonts w:ascii="Arial" w:hAnsi="Arial"/>
                <w:sz w:val="18"/>
              </w:rPr>
              <w:t>informed consent is not given</w:t>
            </w:r>
            <w:r>
              <w:rPr>
                <w:rFonts w:ascii="Arial" w:hAnsi="Arial"/>
                <w:sz w:val="18"/>
              </w:rPr>
              <w:t>, the medication cannot be administered without a court order unless in an emergency.</w:t>
            </w:r>
          </w:p>
          <w:p w14:paraId="0BD03F1A"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099BA80D" w14:textId="77777777">
        <w:trPr>
          <w:trHeight w:hRule="exact" w:val="480"/>
        </w:trPr>
        <w:tc>
          <w:tcPr>
            <w:tcW w:w="5868" w:type="dxa"/>
            <w:gridSpan w:val="5"/>
            <w:tcBorders>
              <w:top w:val="single" w:sz="4" w:space="0" w:color="auto"/>
              <w:left w:val="nil"/>
              <w:bottom w:val="single" w:sz="4" w:space="0" w:color="auto"/>
            </w:tcBorders>
          </w:tcPr>
          <w:p w14:paraId="6F164405" w14:textId="77777777" w:rsidR="003379BD" w:rsidRDefault="003379BD">
            <w:pPr>
              <w:rPr>
                <w:rFonts w:ascii="Arial" w:hAnsi="Arial"/>
                <w:sz w:val="18"/>
              </w:rPr>
            </w:pPr>
            <w:r>
              <w:rPr>
                <w:rFonts w:ascii="Arial" w:hAnsi="Arial"/>
                <w:sz w:val="18"/>
              </w:rPr>
              <w:t>Name – Patient / Client (Last, First MI)</w:t>
            </w:r>
          </w:p>
          <w:p w14:paraId="443C76DE"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DD646A">
              <w:rPr>
                <w:noProof/>
                <w:sz w:val="22"/>
              </w:rPr>
              <w:t> </w:t>
            </w:r>
            <w:r w:rsidR="00DD646A">
              <w:rPr>
                <w:noProof/>
                <w:sz w:val="22"/>
              </w:rPr>
              <w:t> </w:t>
            </w:r>
            <w:r w:rsidR="00DD646A">
              <w:rPr>
                <w:noProof/>
                <w:sz w:val="22"/>
              </w:rPr>
              <w:t> </w:t>
            </w:r>
            <w:r w:rsidR="00DD646A">
              <w:rPr>
                <w:noProof/>
                <w:sz w:val="22"/>
              </w:rPr>
              <w:t> </w:t>
            </w:r>
            <w:r w:rsidR="00DD646A">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DD646A">
              <w:rPr>
                <w:noProof/>
                <w:sz w:val="22"/>
              </w:rPr>
              <w:t> </w:t>
            </w:r>
            <w:r w:rsidR="00DD646A">
              <w:rPr>
                <w:noProof/>
                <w:sz w:val="22"/>
              </w:rPr>
              <w:t> </w:t>
            </w:r>
            <w:r w:rsidR="00DD646A">
              <w:rPr>
                <w:noProof/>
                <w:sz w:val="22"/>
              </w:rPr>
              <w:t> </w:t>
            </w:r>
            <w:r w:rsidR="00DD646A">
              <w:rPr>
                <w:noProof/>
                <w:sz w:val="22"/>
              </w:rPr>
              <w:t> </w:t>
            </w:r>
            <w:r w:rsidR="00DD646A">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DD646A">
              <w:rPr>
                <w:noProof/>
                <w:sz w:val="22"/>
              </w:rPr>
              <w:t> </w:t>
            </w:r>
            <w:r w:rsidR="00DD646A">
              <w:rPr>
                <w:noProof/>
                <w:sz w:val="22"/>
              </w:rPr>
              <w:t> </w:t>
            </w:r>
            <w:r w:rsidR="00DD646A">
              <w:rPr>
                <w:noProof/>
                <w:sz w:val="22"/>
              </w:rPr>
              <w:t> </w:t>
            </w:r>
            <w:r w:rsidR="00DD646A">
              <w:rPr>
                <w:noProof/>
                <w:sz w:val="22"/>
              </w:rPr>
              <w:t> </w:t>
            </w:r>
            <w:r w:rsidR="00DD646A">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5EA8F0A6" w14:textId="77777777" w:rsidR="003379BD" w:rsidRDefault="003379BD">
            <w:pPr>
              <w:rPr>
                <w:rFonts w:ascii="Arial" w:hAnsi="Arial"/>
                <w:sz w:val="18"/>
              </w:rPr>
            </w:pPr>
            <w:r>
              <w:rPr>
                <w:rFonts w:ascii="Arial" w:hAnsi="Arial"/>
                <w:sz w:val="18"/>
              </w:rPr>
              <w:t>ID Number</w:t>
            </w:r>
          </w:p>
          <w:p w14:paraId="1224ED85"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DD646A">
              <w:rPr>
                <w:noProof/>
                <w:sz w:val="22"/>
              </w:rPr>
              <w:t> </w:t>
            </w:r>
            <w:r w:rsidR="00DD646A">
              <w:rPr>
                <w:noProof/>
                <w:sz w:val="22"/>
              </w:rPr>
              <w:t> </w:t>
            </w:r>
            <w:r w:rsidR="00DD646A">
              <w:rPr>
                <w:noProof/>
                <w:sz w:val="22"/>
              </w:rPr>
              <w:t> </w:t>
            </w:r>
            <w:r w:rsidR="00DD646A">
              <w:rPr>
                <w:noProof/>
                <w:sz w:val="22"/>
              </w:rPr>
              <w:t> </w:t>
            </w:r>
            <w:r w:rsidR="00DD646A">
              <w:rPr>
                <w:noProof/>
                <w:sz w:val="22"/>
              </w:rPr>
              <w:t> </w:t>
            </w:r>
            <w:r>
              <w:rPr>
                <w:sz w:val="22"/>
              </w:rPr>
              <w:fldChar w:fldCharType="end"/>
            </w:r>
            <w:bookmarkEnd w:id="1"/>
          </w:p>
        </w:tc>
        <w:tc>
          <w:tcPr>
            <w:tcW w:w="2250" w:type="dxa"/>
            <w:tcBorders>
              <w:top w:val="single" w:sz="4" w:space="0" w:color="auto"/>
              <w:bottom w:val="nil"/>
              <w:right w:val="nil"/>
            </w:tcBorders>
          </w:tcPr>
          <w:p w14:paraId="2DB8B94C" w14:textId="77777777" w:rsidR="003379BD" w:rsidRDefault="003379BD">
            <w:pPr>
              <w:rPr>
                <w:rFonts w:ascii="Arial" w:hAnsi="Arial"/>
                <w:sz w:val="18"/>
              </w:rPr>
            </w:pPr>
            <w:r>
              <w:rPr>
                <w:rFonts w:ascii="Arial" w:hAnsi="Arial"/>
                <w:sz w:val="18"/>
              </w:rPr>
              <w:t>Living Unit</w:t>
            </w:r>
          </w:p>
          <w:p w14:paraId="22A95202"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DD646A">
              <w:rPr>
                <w:noProof/>
                <w:sz w:val="22"/>
              </w:rPr>
              <w:t> </w:t>
            </w:r>
            <w:r w:rsidR="00DD646A">
              <w:rPr>
                <w:noProof/>
                <w:sz w:val="22"/>
              </w:rPr>
              <w:t> </w:t>
            </w:r>
            <w:r w:rsidR="00DD646A">
              <w:rPr>
                <w:noProof/>
                <w:sz w:val="22"/>
              </w:rPr>
              <w:t> </w:t>
            </w:r>
            <w:r w:rsidR="00DD646A">
              <w:rPr>
                <w:noProof/>
                <w:sz w:val="22"/>
              </w:rPr>
              <w:t> </w:t>
            </w:r>
            <w:r w:rsidR="00DD646A">
              <w:rPr>
                <w:noProof/>
                <w:sz w:val="22"/>
              </w:rPr>
              <w:t> </w:t>
            </w:r>
            <w:r>
              <w:rPr>
                <w:sz w:val="22"/>
              </w:rPr>
              <w:fldChar w:fldCharType="end"/>
            </w:r>
            <w:bookmarkEnd w:id="2"/>
          </w:p>
        </w:tc>
        <w:tc>
          <w:tcPr>
            <w:tcW w:w="1440" w:type="dxa"/>
            <w:tcBorders>
              <w:top w:val="single" w:sz="4" w:space="0" w:color="auto"/>
              <w:bottom w:val="nil"/>
              <w:right w:val="nil"/>
            </w:tcBorders>
          </w:tcPr>
          <w:p w14:paraId="54BBCF72" w14:textId="77777777" w:rsidR="003379BD" w:rsidRDefault="006B7A42">
            <w:pPr>
              <w:rPr>
                <w:rFonts w:ascii="Arial" w:hAnsi="Arial"/>
                <w:sz w:val="18"/>
              </w:rPr>
            </w:pPr>
            <w:r>
              <w:rPr>
                <w:rFonts w:ascii="Arial" w:hAnsi="Arial"/>
                <w:sz w:val="18"/>
              </w:rPr>
              <w:t>Date of Birth</w:t>
            </w:r>
          </w:p>
          <w:p w14:paraId="44123582"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DD646A">
              <w:rPr>
                <w:noProof/>
                <w:sz w:val="22"/>
              </w:rPr>
              <w:t> </w:t>
            </w:r>
            <w:r w:rsidR="00DD646A">
              <w:rPr>
                <w:noProof/>
                <w:sz w:val="22"/>
              </w:rPr>
              <w:t> </w:t>
            </w:r>
            <w:r w:rsidR="00DD646A">
              <w:rPr>
                <w:noProof/>
                <w:sz w:val="22"/>
              </w:rPr>
              <w:t> </w:t>
            </w:r>
            <w:r w:rsidR="00DD646A">
              <w:rPr>
                <w:noProof/>
                <w:sz w:val="22"/>
              </w:rPr>
              <w:t> </w:t>
            </w:r>
            <w:r w:rsidR="00DD646A">
              <w:rPr>
                <w:noProof/>
                <w:sz w:val="22"/>
              </w:rPr>
              <w:t> </w:t>
            </w:r>
            <w:r>
              <w:rPr>
                <w:sz w:val="22"/>
              </w:rPr>
              <w:fldChar w:fldCharType="end"/>
            </w:r>
            <w:bookmarkEnd w:id="3"/>
          </w:p>
        </w:tc>
      </w:tr>
      <w:tr w:rsidR="003379BD" w14:paraId="4734D958" w14:textId="77777777">
        <w:trPr>
          <w:cantSplit/>
        </w:trPr>
        <w:tc>
          <w:tcPr>
            <w:tcW w:w="4338" w:type="dxa"/>
            <w:gridSpan w:val="3"/>
            <w:tcBorders>
              <w:top w:val="single" w:sz="4" w:space="0" w:color="auto"/>
              <w:left w:val="nil"/>
              <w:bottom w:val="single" w:sz="4" w:space="0" w:color="auto"/>
            </w:tcBorders>
          </w:tcPr>
          <w:p w14:paraId="338ABCCF" w14:textId="77777777" w:rsidR="003379BD" w:rsidRDefault="003379BD">
            <w:pPr>
              <w:rPr>
                <w:rFonts w:ascii="Arial" w:hAnsi="Arial"/>
                <w:sz w:val="18"/>
              </w:rPr>
            </w:pPr>
            <w:r>
              <w:rPr>
                <w:rFonts w:ascii="Arial" w:hAnsi="Arial"/>
                <w:sz w:val="18"/>
              </w:rPr>
              <w:t>Name – Individual Preparing This Form</w:t>
            </w:r>
          </w:p>
          <w:p w14:paraId="6C7A32FA"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DD646A">
              <w:rPr>
                <w:noProof/>
                <w:sz w:val="22"/>
              </w:rPr>
              <w:t> </w:t>
            </w:r>
            <w:r w:rsidR="00DD646A">
              <w:rPr>
                <w:noProof/>
                <w:sz w:val="22"/>
              </w:rPr>
              <w:t> </w:t>
            </w:r>
            <w:r w:rsidR="00DD646A">
              <w:rPr>
                <w:noProof/>
                <w:sz w:val="22"/>
              </w:rPr>
              <w:t> </w:t>
            </w:r>
            <w:r w:rsidR="00DD646A">
              <w:rPr>
                <w:noProof/>
                <w:sz w:val="22"/>
              </w:rPr>
              <w:t> </w:t>
            </w:r>
            <w:r w:rsidR="00DD646A">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702A299" w14:textId="77777777" w:rsidR="003379BD" w:rsidRDefault="003379BD">
            <w:pPr>
              <w:rPr>
                <w:rFonts w:ascii="Arial" w:hAnsi="Arial"/>
                <w:sz w:val="18"/>
              </w:rPr>
            </w:pPr>
            <w:r>
              <w:rPr>
                <w:rFonts w:ascii="Arial" w:hAnsi="Arial"/>
                <w:sz w:val="18"/>
              </w:rPr>
              <w:t>Name – Staff Contact</w:t>
            </w:r>
          </w:p>
          <w:p w14:paraId="2B249223"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DD646A">
              <w:rPr>
                <w:noProof/>
                <w:sz w:val="22"/>
              </w:rPr>
              <w:t> </w:t>
            </w:r>
            <w:r w:rsidR="00DD646A">
              <w:rPr>
                <w:noProof/>
                <w:sz w:val="22"/>
              </w:rPr>
              <w:t> </w:t>
            </w:r>
            <w:r w:rsidR="00DD646A">
              <w:rPr>
                <w:noProof/>
                <w:sz w:val="22"/>
              </w:rPr>
              <w:t> </w:t>
            </w:r>
            <w:r w:rsidR="00DD646A">
              <w:rPr>
                <w:noProof/>
                <w:sz w:val="22"/>
              </w:rPr>
              <w:t> </w:t>
            </w:r>
            <w:r w:rsidR="00DD646A">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507184A" w14:textId="77777777" w:rsidR="003379BD" w:rsidRDefault="003379BD">
            <w:pPr>
              <w:rPr>
                <w:rFonts w:ascii="Arial" w:hAnsi="Arial"/>
                <w:sz w:val="18"/>
              </w:rPr>
            </w:pPr>
            <w:r>
              <w:rPr>
                <w:rFonts w:ascii="Arial" w:hAnsi="Arial"/>
                <w:sz w:val="18"/>
              </w:rPr>
              <w:t>Name / Telephone Number – Institution</w:t>
            </w:r>
          </w:p>
          <w:p w14:paraId="6C3BA4F9"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DD646A">
              <w:rPr>
                <w:noProof/>
                <w:sz w:val="22"/>
              </w:rPr>
              <w:t> </w:t>
            </w:r>
            <w:r w:rsidR="00DD646A">
              <w:rPr>
                <w:noProof/>
                <w:sz w:val="22"/>
              </w:rPr>
              <w:t> </w:t>
            </w:r>
            <w:r w:rsidR="00DD646A">
              <w:rPr>
                <w:noProof/>
                <w:sz w:val="22"/>
              </w:rPr>
              <w:t> </w:t>
            </w:r>
            <w:r w:rsidR="00DD646A">
              <w:rPr>
                <w:noProof/>
                <w:sz w:val="22"/>
              </w:rPr>
              <w:t> </w:t>
            </w:r>
            <w:r w:rsidR="00DD646A">
              <w:rPr>
                <w:noProof/>
                <w:sz w:val="22"/>
              </w:rPr>
              <w:t> </w:t>
            </w:r>
            <w:r>
              <w:rPr>
                <w:sz w:val="22"/>
              </w:rPr>
              <w:fldChar w:fldCharType="end"/>
            </w:r>
            <w:bookmarkEnd w:id="6"/>
          </w:p>
        </w:tc>
      </w:tr>
      <w:tr w:rsidR="003379BD" w14:paraId="7856556C" w14:textId="77777777" w:rsidTr="00DF0FF9">
        <w:trPr>
          <w:cantSplit/>
        </w:trPr>
        <w:tc>
          <w:tcPr>
            <w:tcW w:w="3168" w:type="dxa"/>
            <w:tcBorders>
              <w:top w:val="single" w:sz="4" w:space="0" w:color="auto"/>
              <w:left w:val="nil"/>
              <w:bottom w:val="nil"/>
            </w:tcBorders>
            <w:vAlign w:val="center"/>
          </w:tcPr>
          <w:p w14:paraId="5182EC98"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6BB651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7E216C48" w14:textId="77777777" w:rsidR="003379BD" w:rsidRDefault="003379BD" w:rsidP="00DF0FF9">
            <w:pPr>
              <w:pStyle w:val="Heading4"/>
              <w:spacing w:before="0"/>
            </w:pPr>
            <w:r>
              <w:t>RECOMMENDED</w:t>
            </w:r>
          </w:p>
          <w:p w14:paraId="6343F2F3"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40CC4A97" w14:textId="77777777" w:rsidR="003379BD" w:rsidRDefault="003379BD" w:rsidP="00DF0FF9">
            <w:pPr>
              <w:pStyle w:val="Heading4"/>
              <w:spacing w:before="0"/>
              <w:rPr>
                <w:b w:val="0"/>
              </w:rPr>
            </w:pPr>
            <w:r>
              <w:t>ANTICIPATED</w:t>
            </w:r>
            <w:r w:rsidR="00DF0FF9">
              <w:t xml:space="preserve"> </w:t>
            </w:r>
            <w:r>
              <w:t>DOSAGE RANGE</w:t>
            </w:r>
          </w:p>
        </w:tc>
      </w:tr>
      <w:tr w:rsidR="00741F5C" w14:paraId="7BD0BE03" w14:textId="77777777" w:rsidTr="00760333">
        <w:trPr>
          <w:cantSplit/>
        </w:trPr>
        <w:tc>
          <w:tcPr>
            <w:tcW w:w="3168" w:type="dxa"/>
            <w:tcBorders>
              <w:top w:val="single" w:sz="4" w:space="0" w:color="auto"/>
              <w:left w:val="nil"/>
              <w:bottom w:val="single" w:sz="4" w:space="0" w:color="auto"/>
            </w:tcBorders>
          </w:tcPr>
          <w:p w14:paraId="231816E2" w14:textId="77777777" w:rsidR="00741F5C" w:rsidRDefault="00741F5C" w:rsidP="00760333">
            <w:pPr>
              <w:spacing w:before="60"/>
              <w:rPr>
                <w:sz w:val="22"/>
              </w:rPr>
            </w:pPr>
            <w:r w:rsidRPr="00F125E2">
              <w:rPr>
                <w:noProof/>
                <w:sz w:val="22"/>
              </w:rPr>
              <w:t xml:space="preserve">Antidepressant </w:t>
            </w:r>
          </w:p>
        </w:tc>
        <w:tc>
          <w:tcPr>
            <w:tcW w:w="3420" w:type="dxa"/>
            <w:gridSpan w:val="5"/>
            <w:tcBorders>
              <w:top w:val="single" w:sz="4" w:space="0" w:color="auto"/>
              <w:bottom w:val="single" w:sz="4" w:space="0" w:color="auto"/>
              <w:right w:val="nil"/>
            </w:tcBorders>
          </w:tcPr>
          <w:p w14:paraId="6E329F4F" w14:textId="77777777" w:rsidR="00741F5C" w:rsidRDefault="00741F5C" w:rsidP="00760333">
            <w:pPr>
              <w:tabs>
                <w:tab w:val="left" w:pos="702"/>
                <w:tab w:val="left" w:pos="882"/>
                <w:tab w:val="left" w:pos="1152"/>
                <w:tab w:val="left" w:pos="1602"/>
              </w:tabs>
              <w:rPr>
                <w:sz w:val="22"/>
              </w:rPr>
            </w:pPr>
            <w:r w:rsidRPr="00F125E2">
              <w:rPr>
                <w:noProof/>
                <w:sz w:val="22"/>
              </w:rPr>
              <w:t>Effexor</w:t>
            </w:r>
            <w:r w:rsidR="00664698">
              <w:rPr>
                <w:noProof/>
                <w:sz w:val="22"/>
              </w:rPr>
              <w:t xml:space="preserve"> (venlafaxine immediate release)</w:t>
            </w:r>
            <w:r w:rsidRPr="00F125E2">
              <w:rPr>
                <w:noProof/>
                <w:sz w:val="22"/>
              </w:rPr>
              <w:t>;</w:t>
            </w:r>
            <w:r>
              <w:rPr>
                <w:noProof/>
                <w:sz w:val="22"/>
              </w:rPr>
              <w:t xml:space="preserve"> </w:t>
            </w:r>
            <w:r w:rsidRPr="00F125E2">
              <w:rPr>
                <w:noProof/>
                <w:sz w:val="22"/>
              </w:rPr>
              <w:t>Effexor XR</w:t>
            </w:r>
            <w:r w:rsidR="00664698">
              <w:rPr>
                <w:noProof/>
                <w:sz w:val="22"/>
              </w:rPr>
              <w:t xml:space="preserve"> (venlafaxine extended release)</w:t>
            </w:r>
          </w:p>
          <w:p w14:paraId="27169748" w14:textId="77777777" w:rsidR="00741F5C" w:rsidRDefault="00741F5C" w:rsidP="00664698">
            <w:pPr>
              <w:tabs>
                <w:tab w:val="left" w:pos="702"/>
                <w:tab w:val="left" w:pos="882"/>
                <w:tab w:val="left" w:pos="1152"/>
                <w:tab w:val="left" w:pos="1602"/>
              </w:tabs>
              <w:rPr>
                <w:sz w:val="22"/>
              </w:rPr>
            </w:pPr>
          </w:p>
        </w:tc>
        <w:tc>
          <w:tcPr>
            <w:tcW w:w="3420" w:type="dxa"/>
            <w:gridSpan w:val="3"/>
            <w:tcBorders>
              <w:top w:val="single" w:sz="4" w:space="0" w:color="auto"/>
              <w:bottom w:val="single" w:sz="4" w:space="0" w:color="auto"/>
              <w:right w:val="nil"/>
            </w:tcBorders>
            <w:vAlign w:val="center"/>
          </w:tcPr>
          <w:p w14:paraId="28B6691E" w14:textId="77777777" w:rsidR="00741F5C" w:rsidRDefault="00664698" w:rsidP="00760333">
            <w:pPr>
              <w:tabs>
                <w:tab w:val="left" w:pos="702"/>
                <w:tab w:val="left" w:pos="882"/>
                <w:tab w:val="left" w:pos="1152"/>
                <w:tab w:val="left" w:pos="1602"/>
              </w:tabs>
              <w:rPr>
                <w:sz w:val="22"/>
              </w:rPr>
            </w:pPr>
            <w:r>
              <w:rPr>
                <w:noProof/>
                <w:sz w:val="22"/>
              </w:rPr>
              <w:t>Immediate Release: 37.5 mg-375mg</w:t>
            </w:r>
            <w:r>
              <w:rPr>
                <w:noProof/>
                <w:sz w:val="22"/>
              </w:rPr>
              <w:br/>
              <w:t>Extended Release: 37.5 mg-</w:t>
            </w:r>
            <w:r w:rsidR="00741F5C" w:rsidRPr="00F125E2">
              <w:rPr>
                <w:noProof/>
                <w:sz w:val="22"/>
              </w:rPr>
              <w:t>225</w:t>
            </w:r>
            <w:r>
              <w:rPr>
                <w:noProof/>
                <w:sz w:val="22"/>
              </w:rPr>
              <w:t xml:space="preserve"> </w:t>
            </w:r>
            <w:r w:rsidR="00741F5C" w:rsidRPr="00F125E2">
              <w:rPr>
                <w:noProof/>
                <w:sz w:val="22"/>
              </w:rPr>
              <w:t>mg</w:t>
            </w:r>
          </w:p>
        </w:tc>
        <w:tc>
          <w:tcPr>
            <w:tcW w:w="1440" w:type="dxa"/>
            <w:tcBorders>
              <w:top w:val="single" w:sz="4" w:space="0" w:color="auto"/>
              <w:bottom w:val="single" w:sz="4" w:space="0" w:color="auto"/>
              <w:right w:val="nil"/>
            </w:tcBorders>
            <w:vAlign w:val="center"/>
          </w:tcPr>
          <w:p w14:paraId="78EB7412" w14:textId="77777777" w:rsidR="00741F5C" w:rsidRDefault="00741F5C"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DD646A">
              <w:rPr>
                <w:noProof/>
                <w:sz w:val="22"/>
              </w:rPr>
              <w:t> </w:t>
            </w:r>
            <w:r w:rsidR="00DD646A">
              <w:rPr>
                <w:noProof/>
                <w:sz w:val="22"/>
              </w:rPr>
              <w:t> </w:t>
            </w:r>
            <w:r w:rsidR="00DD646A">
              <w:rPr>
                <w:noProof/>
                <w:sz w:val="22"/>
              </w:rPr>
              <w:t> </w:t>
            </w:r>
            <w:r w:rsidR="00DD646A">
              <w:rPr>
                <w:noProof/>
                <w:sz w:val="22"/>
              </w:rPr>
              <w:t> </w:t>
            </w:r>
            <w:r w:rsidR="00DD646A">
              <w:rPr>
                <w:noProof/>
                <w:sz w:val="22"/>
              </w:rPr>
              <w:t> </w:t>
            </w:r>
            <w:r>
              <w:rPr>
                <w:sz w:val="22"/>
              </w:rPr>
              <w:fldChar w:fldCharType="end"/>
            </w:r>
          </w:p>
        </w:tc>
      </w:tr>
      <w:tr w:rsidR="003379BD" w14:paraId="29372C25" w14:textId="77777777">
        <w:trPr>
          <w:cantSplit/>
          <w:trHeight w:hRule="exact" w:val="1200"/>
        </w:trPr>
        <w:tc>
          <w:tcPr>
            <w:tcW w:w="11448" w:type="dxa"/>
            <w:gridSpan w:val="10"/>
            <w:tcBorders>
              <w:top w:val="nil"/>
              <w:left w:val="nil"/>
              <w:bottom w:val="single" w:sz="4" w:space="0" w:color="auto"/>
              <w:right w:val="nil"/>
            </w:tcBorders>
          </w:tcPr>
          <w:p w14:paraId="12167373"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0257CE16"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7D89C428"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FD10FD">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FD10FD">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FD10FD">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DD646A">
              <w:rPr>
                <w:noProof/>
                <w:sz w:val="22"/>
              </w:rPr>
              <w:t> </w:t>
            </w:r>
            <w:r w:rsidR="00DD646A">
              <w:rPr>
                <w:noProof/>
                <w:sz w:val="22"/>
              </w:rPr>
              <w:t> </w:t>
            </w:r>
            <w:r w:rsidR="00DD646A">
              <w:rPr>
                <w:noProof/>
                <w:sz w:val="22"/>
              </w:rPr>
              <w:t> </w:t>
            </w:r>
            <w:r w:rsidR="00DD646A">
              <w:rPr>
                <w:noProof/>
                <w:sz w:val="22"/>
              </w:rPr>
              <w:t> </w:t>
            </w:r>
            <w:r w:rsidR="00DD646A">
              <w:rPr>
                <w:noProof/>
                <w:sz w:val="22"/>
              </w:rPr>
              <w:t> </w:t>
            </w:r>
            <w:r w:rsidR="00B1786E">
              <w:rPr>
                <w:sz w:val="22"/>
              </w:rPr>
              <w:fldChar w:fldCharType="end"/>
            </w:r>
            <w:bookmarkEnd w:id="7"/>
          </w:p>
        </w:tc>
      </w:tr>
      <w:tr w:rsidR="003379BD" w14:paraId="14224068" w14:textId="77777777">
        <w:trPr>
          <w:cantSplit/>
          <w:trHeight w:hRule="exact" w:val="600"/>
        </w:trPr>
        <w:tc>
          <w:tcPr>
            <w:tcW w:w="11448" w:type="dxa"/>
            <w:gridSpan w:val="10"/>
            <w:tcBorders>
              <w:top w:val="single" w:sz="4" w:space="0" w:color="auto"/>
              <w:left w:val="nil"/>
              <w:bottom w:val="nil"/>
              <w:right w:val="nil"/>
            </w:tcBorders>
          </w:tcPr>
          <w:p w14:paraId="44A54A5A" w14:textId="52C8903C"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6D7BC9">
              <w:rPr>
                <w:b w:val="0"/>
              </w:rPr>
              <w:t>impression (</w:t>
            </w:r>
            <w:r w:rsidRPr="00097390">
              <w:rPr>
                <w:b w:val="0"/>
              </w:rPr>
              <w:t>“working hypothesis</w:t>
            </w:r>
            <w:r w:rsidR="0031599E" w:rsidRPr="00097390">
              <w:rPr>
                <w:b w:val="0"/>
              </w:rPr>
              <w:t>.”</w:t>
            </w:r>
            <w:r w:rsidR="006D7BC9">
              <w:rPr>
                <w:b w:val="0"/>
              </w:rPr>
              <w:t>)</w:t>
            </w:r>
          </w:p>
        </w:tc>
      </w:tr>
      <w:tr w:rsidR="003379BD" w14:paraId="7E8883F5" w14:textId="77777777" w:rsidTr="00B1786E">
        <w:trPr>
          <w:cantSplit/>
          <w:trHeight w:val="1051"/>
        </w:trPr>
        <w:tc>
          <w:tcPr>
            <w:tcW w:w="11448" w:type="dxa"/>
            <w:gridSpan w:val="10"/>
            <w:tcBorders>
              <w:top w:val="nil"/>
              <w:left w:val="nil"/>
              <w:bottom w:val="single" w:sz="4" w:space="0" w:color="auto"/>
              <w:right w:val="nil"/>
            </w:tcBorders>
          </w:tcPr>
          <w:p w14:paraId="010D83DE"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DD646A">
              <w:rPr>
                <w:noProof/>
                <w:sz w:val="22"/>
              </w:rPr>
              <w:t> </w:t>
            </w:r>
            <w:r w:rsidR="00DD646A">
              <w:rPr>
                <w:noProof/>
                <w:sz w:val="22"/>
              </w:rPr>
              <w:t> </w:t>
            </w:r>
            <w:r w:rsidR="00DD646A">
              <w:rPr>
                <w:noProof/>
                <w:sz w:val="22"/>
              </w:rPr>
              <w:t> </w:t>
            </w:r>
            <w:r w:rsidR="00DD646A">
              <w:rPr>
                <w:noProof/>
                <w:sz w:val="22"/>
              </w:rPr>
              <w:t> </w:t>
            </w:r>
            <w:r w:rsidR="00DD646A">
              <w:rPr>
                <w:noProof/>
                <w:sz w:val="22"/>
              </w:rPr>
              <w:t> </w:t>
            </w:r>
            <w:r>
              <w:rPr>
                <w:noProof/>
                <w:sz w:val="22"/>
              </w:rPr>
              <w:fldChar w:fldCharType="end"/>
            </w:r>
            <w:bookmarkEnd w:id="8"/>
          </w:p>
        </w:tc>
      </w:tr>
      <w:tr w:rsidR="003379BD" w14:paraId="3A9BF6E8" w14:textId="77777777">
        <w:trPr>
          <w:cantSplit/>
          <w:trHeight w:val="240"/>
        </w:trPr>
        <w:tc>
          <w:tcPr>
            <w:tcW w:w="11448" w:type="dxa"/>
            <w:gridSpan w:val="10"/>
            <w:tcBorders>
              <w:top w:val="single" w:sz="4" w:space="0" w:color="auto"/>
              <w:left w:val="nil"/>
              <w:bottom w:val="nil"/>
              <w:right w:val="nil"/>
            </w:tcBorders>
          </w:tcPr>
          <w:p w14:paraId="563B4391"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0E539401" w14:textId="77777777">
        <w:trPr>
          <w:cantSplit/>
          <w:trHeight w:val="240"/>
        </w:trPr>
        <w:tc>
          <w:tcPr>
            <w:tcW w:w="5724" w:type="dxa"/>
            <w:gridSpan w:val="4"/>
            <w:tcBorders>
              <w:top w:val="nil"/>
              <w:left w:val="nil"/>
              <w:bottom w:val="nil"/>
              <w:right w:val="nil"/>
            </w:tcBorders>
            <w:vAlign w:val="center"/>
          </w:tcPr>
          <w:p w14:paraId="0C5BE4F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FD10FD">
              <w:rPr>
                <w:rFonts w:ascii="Arial" w:hAnsi="Arial"/>
                <w:sz w:val="18"/>
              </w:rPr>
            </w:r>
            <w:r w:rsidR="00FD10FD">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3C6BCAE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FD10FD">
              <w:rPr>
                <w:rFonts w:ascii="Arial" w:hAnsi="Arial"/>
                <w:sz w:val="18"/>
              </w:rPr>
            </w:r>
            <w:r w:rsidR="00FD10FD">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344E5F9D" w14:textId="77777777">
        <w:trPr>
          <w:cantSplit/>
          <w:trHeight w:val="240"/>
        </w:trPr>
        <w:tc>
          <w:tcPr>
            <w:tcW w:w="5724" w:type="dxa"/>
            <w:gridSpan w:val="4"/>
            <w:tcBorders>
              <w:top w:val="nil"/>
              <w:left w:val="nil"/>
              <w:bottom w:val="nil"/>
              <w:right w:val="nil"/>
            </w:tcBorders>
            <w:vAlign w:val="center"/>
          </w:tcPr>
          <w:p w14:paraId="3761918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FD10FD">
              <w:rPr>
                <w:rFonts w:ascii="Arial" w:hAnsi="Arial"/>
                <w:sz w:val="18"/>
              </w:rPr>
            </w:r>
            <w:r w:rsidR="00FD10FD">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3519A7F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FD10FD">
              <w:rPr>
                <w:rFonts w:ascii="Arial" w:hAnsi="Arial"/>
                <w:sz w:val="18"/>
              </w:rPr>
            </w:r>
            <w:r w:rsidR="00FD10FD">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50441C64" w14:textId="77777777">
        <w:trPr>
          <w:cantSplit/>
          <w:trHeight w:val="240"/>
        </w:trPr>
        <w:tc>
          <w:tcPr>
            <w:tcW w:w="5724" w:type="dxa"/>
            <w:gridSpan w:val="4"/>
            <w:tcBorders>
              <w:top w:val="nil"/>
              <w:left w:val="nil"/>
              <w:bottom w:val="nil"/>
              <w:right w:val="nil"/>
            </w:tcBorders>
            <w:vAlign w:val="center"/>
          </w:tcPr>
          <w:p w14:paraId="3DB6E78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FD10FD">
              <w:rPr>
                <w:rFonts w:ascii="Arial" w:hAnsi="Arial"/>
                <w:sz w:val="18"/>
              </w:rPr>
            </w:r>
            <w:r w:rsidR="00FD10FD">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2CDDB3B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FD10FD">
              <w:rPr>
                <w:rFonts w:ascii="Arial" w:hAnsi="Arial"/>
                <w:sz w:val="18"/>
              </w:rPr>
            </w:r>
            <w:r w:rsidR="00FD10FD">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491CB1A7" w14:textId="77777777" w:rsidTr="00842C54">
        <w:trPr>
          <w:cantSplit/>
          <w:trHeight w:val="882"/>
        </w:trPr>
        <w:tc>
          <w:tcPr>
            <w:tcW w:w="11448" w:type="dxa"/>
            <w:gridSpan w:val="10"/>
            <w:tcBorders>
              <w:top w:val="nil"/>
              <w:left w:val="nil"/>
              <w:bottom w:val="nil"/>
              <w:right w:val="nil"/>
            </w:tcBorders>
          </w:tcPr>
          <w:p w14:paraId="600208E9"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DD646A">
              <w:rPr>
                <w:noProof/>
                <w:sz w:val="22"/>
              </w:rPr>
              <w:t> </w:t>
            </w:r>
            <w:r w:rsidR="00DD646A">
              <w:rPr>
                <w:noProof/>
                <w:sz w:val="22"/>
              </w:rPr>
              <w:t> </w:t>
            </w:r>
            <w:r w:rsidR="00DD646A">
              <w:rPr>
                <w:noProof/>
                <w:sz w:val="22"/>
              </w:rPr>
              <w:t> </w:t>
            </w:r>
            <w:r w:rsidR="00DD646A">
              <w:rPr>
                <w:noProof/>
                <w:sz w:val="22"/>
              </w:rPr>
              <w:t> </w:t>
            </w:r>
            <w:r w:rsidR="00DD646A">
              <w:rPr>
                <w:noProof/>
                <w:sz w:val="22"/>
              </w:rPr>
              <w:t> </w:t>
            </w:r>
            <w:r w:rsidR="00B1786E">
              <w:rPr>
                <w:sz w:val="22"/>
              </w:rPr>
              <w:fldChar w:fldCharType="end"/>
            </w:r>
            <w:bookmarkEnd w:id="16"/>
          </w:p>
        </w:tc>
      </w:tr>
      <w:tr w:rsidR="003379BD" w14:paraId="3E2E10B0" w14:textId="77777777">
        <w:trPr>
          <w:cantSplit/>
          <w:trHeight w:hRule="exact" w:val="240"/>
        </w:trPr>
        <w:tc>
          <w:tcPr>
            <w:tcW w:w="11448" w:type="dxa"/>
            <w:gridSpan w:val="10"/>
            <w:tcBorders>
              <w:top w:val="nil"/>
              <w:left w:val="nil"/>
              <w:bottom w:val="single" w:sz="4" w:space="0" w:color="auto"/>
              <w:right w:val="nil"/>
            </w:tcBorders>
          </w:tcPr>
          <w:p w14:paraId="6CD839CB" w14:textId="77777777" w:rsidR="003379BD" w:rsidRDefault="003379BD">
            <w:pPr>
              <w:pStyle w:val="Heading4"/>
              <w:tabs>
                <w:tab w:val="left" w:pos="540"/>
              </w:tabs>
              <w:spacing w:before="0"/>
              <w:jc w:val="left"/>
            </w:pPr>
          </w:p>
        </w:tc>
      </w:tr>
      <w:tr w:rsidR="003379BD" w14:paraId="1102D023" w14:textId="77777777">
        <w:trPr>
          <w:cantSplit/>
          <w:trHeight w:hRule="exact" w:val="240"/>
        </w:trPr>
        <w:tc>
          <w:tcPr>
            <w:tcW w:w="11448" w:type="dxa"/>
            <w:gridSpan w:val="10"/>
            <w:tcBorders>
              <w:top w:val="nil"/>
              <w:left w:val="nil"/>
              <w:bottom w:val="nil"/>
              <w:right w:val="nil"/>
            </w:tcBorders>
          </w:tcPr>
          <w:p w14:paraId="0843182B"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378E5446" w14:textId="77777777" w:rsidTr="00934FD5">
        <w:trPr>
          <w:cantSplit/>
          <w:trHeight w:val="288"/>
        </w:trPr>
        <w:tc>
          <w:tcPr>
            <w:tcW w:w="3816" w:type="dxa"/>
            <w:gridSpan w:val="2"/>
            <w:tcBorders>
              <w:top w:val="nil"/>
              <w:left w:val="nil"/>
              <w:bottom w:val="nil"/>
              <w:right w:val="nil"/>
            </w:tcBorders>
            <w:vAlign w:val="center"/>
          </w:tcPr>
          <w:p w14:paraId="33F79021"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FD10FD">
              <w:rPr>
                <w:b w:val="0"/>
              </w:rPr>
            </w:r>
            <w:r w:rsidR="00FD10FD">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3B610B6B"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FD10FD">
              <w:rPr>
                <w:b w:val="0"/>
              </w:rPr>
            </w:r>
            <w:r w:rsidR="00FD10FD">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14FFE203"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FD10FD">
              <w:rPr>
                <w:b w:val="0"/>
              </w:rPr>
            </w:r>
            <w:r w:rsidR="00FD10FD">
              <w:rPr>
                <w:b w:val="0"/>
              </w:rPr>
              <w:fldChar w:fldCharType="separate"/>
            </w:r>
            <w:r>
              <w:rPr>
                <w:b w:val="0"/>
              </w:rPr>
              <w:fldChar w:fldCharType="end"/>
            </w:r>
            <w:bookmarkEnd w:id="19"/>
            <w:r>
              <w:rPr>
                <w:b w:val="0"/>
              </w:rPr>
              <w:t xml:space="preserve"> Social Functioning</w:t>
            </w:r>
          </w:p>
        </w:tc>
      </w:tr>
      <w:tr w:rsidR="003379BD" w14:paraId="794E9E1F" w14:textId="77777777">
        <w:trPr>
          <w:cantSplit/>
          <w:trHeight w:val="240"/>
        </w:trPr>
        <w:tc>
          <w:tcPr>
            <w:tcW w:w="3816" w:type="dxa"/>
            <w:gridSpan w:val="2"/>
            <w:tcBorders>
              <w:top w:val="nil"/>
              <w:left w:val="nil"/>
              <w:bottom w:val="nil"/>
              <w:right w:val="nil"/>
            </w:tcBorders>
          </w:tcPr>
          <w:p w14:paraId="6A43CA55"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45B614F7"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754F2BC2" w14:textId="77777777" w:rsidR="003379BD" w:rsidRDefault="003379BD">
            <w:pPr>
              <w:pStyle w:val="Heading4"/>
              <w:tabs>
                <w:tab w:val="left" w:pos="540"/>
              </w:tabs>
              <w:jc w:val="left"/>
              <w:rPr>
                <w:b w:val="0"/>
              </w:rPr>
            </w:pPr>
          </w:p>
        </w:tc>
      </w:tr>
      <w:tr w:rsidR="003379BD" w14:paraId="49B292BA" w14:textId="77777777">
        <w:trPr>
          <w:cantSplit/>
          <w:trHeight w:val="192"/>
        </w:trPr>
        <w:tc>
          <w:tcPr>
            <w:tcW w:w="5724" w:type="dxa"/>
            <w:gridSpan w:val="4"/>
            <w:tcBorders>
              <w:top w:val="nil"/>
              <w:left w:val="nil"/>
              <w:bottom w:val="nil"/>
              <w:right w:val="nil"/>
            </w:tcBorders>
          </w:tcPr>
          <w:p w14:paraId="5814F3C9"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6D94ED8" w14:textId="77777777" w:rsidR="003379BD" w:rsidRDefault="003379BD">
            <w:pPr>
              <w:pStyle w:val="Heading4"/>
              <w:tabs>
                <w:tab w:val="left" w:pos="540"/>
              </w:tabs>
              <w:jc w:val="left"/>
              <w:rPr>
                <w:b w:val="0"/>
              </w:rPr>
            </w:pPr>
          </w:p>
        </w:tc>
      </w:tr>
      <w:bookmarkStart w:id="20" w:name="_Hlk151783589"/>
      <w:tr w:rsidR="003379BD" w14:paraId="078B371C" w14:textId="77777777">
        <w:trPr>
          <w:cantSplit/>
          <w:trHeight w:val="192"/>
        </w:trPr>
        <w:tc>
          <w:tcPr>
            <w:tcW w:w="5724" w:type="dxa"/>
            <w:gridSpan w:val="4"/>
            <w:tcBorders>
              <w:top w:val="nil"/>
              <w:left w:val="nil"/>
              <w:bottom w:val="nil"/>
              <w:right w:val="nil"/>
            </w:tcBorders>
            <w:vAlign w:val="center"/>
          </w:tcPr>
          <w:p w14:paraId="62B3D6BD"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FD10FD">
              <w:rPr>
                <w:b w:val="0"/>
              </w:rPr>
            </w:r>
            <w:r w:rsidR="00FD10FD">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28420374"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FD10FD">
              <w:rPr>
                <w:b w:val="0"/>
              </w:rPr>
            </w:r>
            <w:r w:rsidR="00FD10FD">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32B66714" w14:textId="77777777">
        <w:trPr>
          <w:cantSplit/>
          <w:trHeight w:val="192"/>
        </w:trPr>
        <w:tc>
          <w:tcPr>
            <w:tcW w:w="5724" w:type="dxa"/>
            <w:gridSpan w:val="4"/>
            <w:tcBorders>
              <w:top w:val="nil"/>
              <w:left w:val="nil"/>
              <w:bottom w:val="nil"/>
              <w:right w:val="nil"/>
            </w:tcBorders>
            <w:vAlign w:val="center"/>
          </w:tcPr>
          <w:p w14:paraId="02CDE8F8"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FD10FD">
              <w:rPr>
                <w:b w:val="0"/>
              </w:rPr>
            </w:r>
            <w:r w:rsidR="00FD10FD">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306F239F"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FD10FD">
              <w:rPr>
                <w:b w:val="0"/>
              </w:rPr>
            </w:r>
            <w:r w:rsidR="00FD10FD">
              <w:rPr>
                <w:b w:val="0"/>
              </w:rPr>
              <w:fldChar w:fldCharType="separate"/>
            </w:r>
            <w:r>
              <w:rPr>
                <w:b w:val="0"/>
              </w:rPr>
              <w:fldChar w:fldCharType="end"/>
            </w:r>
            <w:bookmarkEnd w:id="24"/>
            <w:r>
              <w:rPr>
                <w:b w:val="0"/>
              </w:rPr>
              <w:t xml:space="preserve"> Intervention of law enforcement authorities</w:t>
            </w:r>
          </w:p>
        </w:tc>
      </w:tr>
      <w:tr w:rsidR="003379BD" w14:paraId="208AD5BC" w14:textId="77777777">
        <w:trPr>
          <w:cantSplit/>
          <w:trHeight w:val="192"/>
        </w:trPr>
        <w:tc>
          <w:tcPr>
            <w:tcW w:w="5724" w:type="dxa"/>
            <w:gridSpan w:val="4"/>
            <w:tcBorders>
              <w:top w:val="nil"/>
              <w:left w:val="nil"/>
              <w:bottom w:val="nil"/>
              <w:right w:val="nil"/>
            </w:tcBorders>
            <w:vAlign w:val="center"/>
          </w:tcPr>
          <w:p w14:paraId="1A9D2C5B"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FD10FD">
              <w:rPr>
                <w:b w:val="0"/>
              </w:rPr>
            </w:r>
            <w:r w:rsidR="00FD10FD">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ABB5A7B"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FD10FD">
              <w:rPr>
                <w:b w:val="0"/>
              </w:rPr>
            </w:r>
            <w:r w:rsidR="00FD10FD">
              <w:rPr>
                <w:b w:val="0"/>
              </w:rPr>
              <w:fldChar w:fldCharType="separate"/>
            </w:r>
            <w:r>
              <w:rPr>
                <w:b w:val="0"/>
              </w:rPr>
              <w:fldChar w:fldCharType="end"/>
            </w:r>
            <w:bookmarkEnd w:id="26"/>
            <w:r>
              <w:rPr>
                <w:b w:val="0"/>
              </w:rPr>
              <w:t xml:space="preserve"> Risk of harm to self or others</w:t>
            </w:r>
          </w:p>
        </w:tc>
      </w:tr>
      <w:tr w:rsidR="003379BD" w14:paraId="7DB0FCA8" w14:textId="77777777">
        <w:trPr>
          <w:cantSplit/>
          <w:trHeight w:val="192"/>
        </w:trPr>
        <w:tc>
          <w:tcPr>
            <w:tcW w:w="5724" w:type="dxa"/>
            <w:gridSpan w:val="4"/>
            <w:tcBorders>
              <w:top w:val="nil"/>
              <w:left w:val="nil"/>
              <w:bottom w:val="nil"/>
              <w:right w:val="nil"/>
            </w:tcBorders>
            <w:vAlign w:val="center"/>
          </w:tcPr>
          <w:p w14:paraId="093657DB"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FD10FD">
              <w:rPr>
                <w:b w:val="0"/>
              </w:rPr>
            </w:r>
            <w:r w:rsidR="00FD10FD">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04D515C6" w14:textId="77777777" w:rsidR="003379BD" w:rsidRDefault="003379BD">
            <w:pPr>
              <w:pStyle w:val="Heading4"/>
              <w:tabs>
                <w:tab w:val="left" w:pos="540"/>
              </w:tabs>
              <w:spacing w:before="0"/>
              <w:jc w:val="left"/>
              <w:rPr>
                <w:b w:val="0"/>
              </w:rPr>
            </w:pPr>
          </w:p>
        </w:tc>
      </w:tr>
      <w:bookmarkEnd w:id="20"/>
      <w:tr w:rsidR="003379BD" w14:paraId="7EF1F7FE" w14:textId="77777777" w:rsidTr="00842C54">
        <w:trPr>
          <w:cantSplit/>
          <w:trHeight w:val="846"/>
        </w:trPr>
        <w:tc>
          <w:tcPr>
            <w:tcW w:w="11448" w:type="dxa"/>
            <w:gridSpan w:val="10"/>
            <w:tcBorders>
              <w:top w:val="nil"/>
              <w:left w:val="nil"/>
              <w:bottom w:val="single" w:sz="4" w:space="0" w:color="auto"/>
              <w:right w:val="nil"/>
            </w:tcBorders>
          </w:tcPr>
          <w:p w14:paraId="09D9ADEC"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DD646A">
              <w:rPr>
                <w:noProof/>
                <w:sz w:val="22"/>
              </w:rPr>
              <w:t> </w:t>
            </w:r>
            <w:r w:rsidR="00DD646A">
              <w:rPr>
                <w:noProof/>
                <w:sz w:val="22"/>
              </w:rPr>
              <w:t> </w:t>
            </w:r>
            <w:r w:rsidR="00DD646A">
              <w:rPr>
                <w:noProof/>
                <w:sz w:val="22"/>
              </w:rPr>
              <w:t> </w:t>
            </w:r>
            <w:r w:rsidR="00DD646A">
              <w:rPr>
                <w:noProof/>
                <w:sz w:val="22"/>
              </w:rPr>
              <w:t> </w:t>
            </w:r>
            <w:r w:rsidR="00DD646A">
              <w:rPr>
                <w:noProof/>
                <w:sz w:val="22"/>
              </w:rPr>
              <w:t> </w:t>
            </w:r>
            <w:r w:rsidR="00B1786E">
              <w:rPr>
                <w:noProof/>
                <w:sz w:val="22"/>
              </w:rPr>
              <w:fldChar w:fldCharType="end"/>
            </w:r>
            <w:bookmarkEnd w:id="28"/>
          </w:p>
        </w:tc>
      </w:tr>
      <w:tr w:rsidR="003379BD" w14:paraId="2A956B4E" w14:textId="77777777">
        <w:trPr>
          <w:cantSplit/>
          <w:trHeight w:hRule="exact" w:val="440"/>
        </w:trPr>
        <w:tc>
          <w:tcPr>
            <w:tcW w:w="11448" w:type="dxa"/>
            <w:gridSpan w:val="10"/>
            <w:tcBorders>
              <w:top w:val="single" w:sz="4" w:space="0" w:color="auto"/>
              <w:left w:val="nil"/>
              <w:bottom w:val="single" w:sz="4" w:space="0" w:color="auto"/>
              <w:right w:val="nil"/>
            </w:tcBorders>
          </w:tcPr>
          <w:p w14:paraId="23C3D37F"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414263B5" w14:textId="77777777" w:rsidR="003379BD" w:rsidRDefault="00464819">
      <w:pPr>
        <w:jc w:val="right"/>
        <w:rPr>
          <w:rFonts w:ascii="Arial" w:hAnsi="Arial"/>
          <w:sz w:val="18"/>
        </w:rPr>
      </w:pPr>
      <w:r>
        <w:rPr>
          <w:rFonts w:ascii="Arial" w:hAnsi="Arial"/>
          <w:sz w:val="18"/>
        </w:rPr>
        <w:t>See Page 2</w:t>
      </w:r>
    </w:p>
    <w:p w14:paraId="2AF7DE76"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1FDD81" w14:textId="77777777">
        <w:trPr>
          <w:tblHeader/>
        </w:trPr>
        <w:tc>
          <w:tcPr>
            <w:tcW w:w="4788" w:type="dxa"/>
            <w:tcBorders>
              <w:top w:val="nil"/>
              <w:left w:val="nil"/>
              <w:bottom w:val="nil"/>
              <w:right w:val="nil"/>
            </w:tcBorders>
          </w:tcPr>
          <w:p w14:paraId="021E2831"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59F892AD" w14:textId="77777777" w:rsidR="003379BD" w:rsidRDefault="003379BD" w:rsidP="00741F5C">
            <w:pPr>
              <w:tabs>
                <w:tab w:val="left" w:pos="702"/>
                <w:tab w:val="left" w:pos="882"/>
                <w:tab w:val="left" w:pos="1152"/>
                <w:tab w:val="left" w:pos="1602"/>
              </w:tabs>
              <w:rPr>
                <w:rFonts w:ascii="Arial" w:hAnsi="Arial"/>
                <w:sz w:val="18"/>
              </w:rPr>
            </w:pPr>
            <w:r>
              <w:rPr>
                <w:rFonts w:ascii="Arial" w:hAnsi="Arial"/>
                <w:sz w:val="18"/>
              </w:rPr>
              <w:t xml:space="preserve">Medication: </w:t>
            </w:r>
            <w:r w:rsidR="00741F5C" w:rsidRPr="00F125E2">
              <w:rPr>
                <w:noProof/>
                <w:sz w:val="22"/>
              </w:rPr>
              <w:t>Effexor;</w:t>
            </w:r>
            <w:r w:rsidR="00741F5C">
              <w:rPr>
                <w:noProof/>
                <w:sz w:val="22"/>
              </w:rPr>
              <w:t xml:space="preserve"> </w:t>
            </w:r>
            <w:r w:rsidR="00741F5C" w:rsidRPr="00F125E2">
              <w:rPr>
                <w:noProof/>
                <w:sz w:val="22"/>
              </w:rPr>
              <w:t>Effexor XR</w:t>
            </w:r>
            <w:r w:rsidR="00741F5C">
              <w:rPr>
                <w:noProof/>
                <w:sz w:val="22"/>
              </w:rPr>
              <w:t xml:space="preserve"> - </w:t>
            </w:r>
            <w:r w:rsidR="00741F5C">
              <w:rPr>
                <w:sz w:val="22"/>
              </w:rPr>
              <w:t>(</w:t>
            </w:r>
            <w:r w:rsidR="00741F5C" w:rsidRPr="00F125E2">
              <w:rPr>
                <w:noProof/>
                <w:sz w:val="22"/>
              </w:rPr>
              <w:t>venlafaxine</w:t>
            </w:r>
            <w:r w:rsidR="00741F5C">
              <w:rPr>
                <w:sz w:val="22"/>
              </w:rPr>
              <w:t>)</w:t>
            </w:r>
          </w:p>
        </w:tc>
      </w:tr>
      <w:tr w:rsidR="003379BD" w14:paraId="6BAC8AA9" w14:textId="77777777">
        <w:trPr>
          <w:cantSplit/>
        </w:trPr>
        <w:tc>
          <w:tcPr>
            <w:tcW w:w="11448" w:type="dxa"/>
            <w:gridSpan w:val="2"/>
            <w:tcBorders>
              <w:top w:val="single" w:sz="4" w:space="0" w:color="auto"/>
              <w:left w:val="nil"/>
              <w:bottom w:val="single" w:sz="4" w:space="0" w:color="auto"/>
              <w:right w:val="nil"/>
            </w:tcBorders>
          </w:tcPr>
          <w:p w14:paraId="5181627F"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9F8D3E7" w14:textId="77777777" w:rsidTr="00683097">
        <w:trPr>
          <w:cantSplit/>
          <w:trHeight w:val="864"/>
        </w:trPr>
        <w:tc>
          <w:tcPr>
            <w:tcW w:w="11448" w:type="dxa"/>
            <w:gridSpan w:val="2"/>
            <w:tcBorders>
              <w:top w:val="single" w:sz="4" w:space="0" w:color="auto"/>
              <w:left w:val="nil"/>
              <w:bottom w:val="nil"/>
              <w:right w:val="nil"/>
            </w:tcBorders>
          </w:tcPr>
          <w:p w14:paraId="55505E25"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073888E3" w14:textId="77777777" w:rsidR="00E96982" w:rsidRPr="00EC0D3E" w:rsidRDefault="003379BD" w:rsidP="00EC0D3E">
            <w:pPr>
              <w:pStyle w:val="Heading6"/>
              <w:spacing w:before="120"/>
              <w:rPr>
                <w:sz w:val="18"/>
                <w:szCs w:val="18"/>
              </w:rPr>
            </w:pPr>
            <w:r w:rsidRPr="0056414C">
              <w:rPr>
                <w:sz w:val="18"/>
                <w:szCs w:val="18"/>
              </w:rPr>
              <w:t>Most Common Side Effects</w:t>
            </w:r>
            <w:r w:rsidR="00EC0D3E">
              <w:rPr>
                <w:sz w:val="18"/>
                <w:szCs w:val="18"/>
              </w:rPr>
              <w:t xml:space="preserve">: </w:t>
            </w:r>
            <w:r w:rsidR="00E32C0E">
              <w:rPr>
                <w:rFonts w:cs="Arial"/>
                <w:b w:val="0"/>
                <w:sz w:val="18"/>
                <w:szCs w:val="18"/>
              </w:rPr>
              <w:t>excessive sweating; weight loss; anorexia; weight loss; nausea; dry mouth; dizziness; drowsiness;</w:t>
            </w:r>
            <w:r w:rsidR="008C4B77">
              <w:rPr>
                <w:rFonts w:cs="Arial"/>
                <w:b w:val="0"/>
                <w:sz w:val="18"/>
                <w:szCs w:val="18"/>
              </w:rPr>
              <w:t xml:space="preserve"> insomnia</w:t>
            </w:r>
            <w:r w:rsidR="00E21DDA">
              <w:rPr>
                <w:rFonts w:cs="Arial"/>
                <w:b w:val="0"/>
                <w:sz w:val="18"/>
                <w:szCs w:val="18"/>
              </w:rPr>
              <w:t xml:space="preserve"> (difficulty falling asleep of staying asleep)</w:t>
            </w:r>
            <w:r w:rsidR="00E32C0E">
              <w:rPr>
                <w:rFonts w:cs="Arial"/>
                <w:b w:val="0"/>
                <w:sz w:val="18"/>
                <w:szCs w:val="18"/>
              </w:rPr>
              <w:t>;</w:t>
            </w:r>
            <w:r w:rsidR="008C4B77">
              <w:rPr>
                <w:rFonts w:cs="Arial"/>
                <w:b w:val="0"/>
                <w:sz w:val="18"/>
                <w:szCs w:val="18"/>
              </w:rPr>
              <w:t xml:space="preserve"> abnormal muscle weakness</w:t>
            </w:r>
            <w:r w:rsidR="00E32C0E">
              <w:rPr>
                <w:rFonts w:cs="Arial"/>
                <w:b w:val="0"/>
                <w:sz w:val="18"/>
                <w:szCs w:val="18"/>
              </w:rPr>
              <w:t xml:space="preserve"> or loss of muscle coordination;</w:t>
            </w:r>
            <w:r w:rsidR="008C4B77">
              <w:rPr>
                <w:rFonts w:cs="Arial"/>
                <w:b w:val="0"/>
                <w:sz w:val="18"/>
                <w:szCs w:val="18"/>
              </w:rPr>
              <w:t xml:space="preserve"> </w:t>
            </w:r>
            <w:r w:rsidR="00E32C0E">
              <w:rPr>
                <w:rFonts w:cs="Arial"/>
                <w:b w:val="0"/>
                <w:sz w:val="18"/>
                <w:szCs w:val="18"/>
              </w:rPr>
              <w:t>unusual tiredness; constipation; diarrhea;</w:t>
            </w:r>
            <w:r w:rsidR="008C4B77">
              <w:rPr>
                <w:rFonts w:cs="Arial"/>
                <w:b w:val="0"/>
                <w:sz w:val="18"/>
                <w:szCs w:val="18"/>
              </w:rPr>
              <w:t xml:space="preserve"> decreased ability to achieve orgasm in males.</w:t>
            </w:r>
          </w:p>
          <w:p w14:paraId="1EE81EF8" w14:textId="77777777" w:rsidR="00E96982" w:rsidRPr="00E96982" w:rsidRDefault="00E96982" w:rsidP="00E96982">
            <w:pPr>
              <w:rPr>
                <w:rFonts w:ascii="Arial" w:hAnsi="Arial" w:cs="Arial"/>
                <w:sz w:val="18"/>
                <w:szCs w:val="18"/>
              </w:rPr>
            </w:pPr>
          </w:p>
        </w:tc>
      </w:tr>
      <w:tr w:rsidR="003379BD" w14:paraId="792569A7" w14:textId="77777777" w:rsidTr="00683097">
        <w:trPr>
          <w:cantSplit/>
          <w:trHeight w:val="576"/>
        </w:trPr>
        <w:tc>
          <w:tcPr>
            <w:tcW w:w="11448" w:type="dxa"/>
            <w:gridSpan w:val="2"/>
            <w:tcBorders>
              <w:top w:val="nil"/>
              <w:left w:val="nil"/>
              <w:bottom w:val="nil"/>
              <w:right w:val="nil"/>
            </w:tcBorders>
          </w:tcPr>
          <w:p w14:paraId="69E62D84" w14:textId="77777777" w:rsidR="00E96982" w:rsidRPr="008C4B77" w:rsidRDefault="003379BD" w:rsidP="00E96982">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8C4B77">
              <w:rPr>
                <w:rFonts w:ascii="Arial" w:hAnsi="Arial"/>
                <w:b/>
                <w:snapToGrid w:val="0"/>
                <w:color w:val="000000"/>
                <w:sz w:val="18"/>
              </w:rPr>
              <w:t xml:space="preserve">: </w:t>
            </w:r>
            <w:r w:rsidR="008C4B77">
              <w:rPr>
                <w:rFonts w:ascii="Arial" w:hAnsi="Arial"/>
                <w:snapToGrid w:val="0"/>
                <w:color w:val="000000"/>
                <w:sz w:val="18"/>
              </w:rPr>
              <w:t>dilation of blood vessels (may feel warm, or flushed</w:t>
            </w:r>
            <w:r w:rsidR="00B1538A">
              <w:rPr>
                <w:rFonts w:ascii="Arial" w:hAnsi="Arial"/>
                <w:snapToGrid w:val="0"/>
                <w:color w:val="000000"/>
                <w:sz w:val="18"/>
              </w:rPr>
              <w:t xml:space="preserve">); vomiting; tremor; </w:t>
            </w:r>
            <w:r w:rsidR="00B1538A">
              <w:rPr>
                <w:rFonts w:ascii="Arial" w:hAnsi="Arial" w:cs="Arial"/>
                <w:sz w:val="18"/>
                <w:szCs w:val="18"/>
              </w:rPr>
              <w:t>decreased interest or desire in sexual activity; changes in the ability to achieve or maintain erection; changes in vision or blurred vision; increased cholesterol; abnormal dreams, yawning; nervousness; loss of feeling or tingling in the fingers, toes, or face.</w:t>
            </w:r>
          </w:p>
          <w:p w14:paraId="3E6D10AC" w14:textId="77777777" w:rsidR="00E96982" w:rsidRDefault="00E96982" w:rsidP="00B1538A">
            <w:pPr>
              <w:rPr>
                <w:b/>
              </w:rPr>
            </w:pPr>
          </w:p>
        </w:tc>
      </w:tr>
      <w:tr w:rsidR="003379BD" w14:paraId="4262DC22" w14:textId="77777777" w:rsidTr="00683097">
        <w:trPr>
          <w:cantSplit/>
          <w:trHeight w:val="576"/>
        </w:trPr>
        <w:tc>
          <w:tcPr>
            <w:tcW w:w="11448" w:type="dxa"/>
            <w:gridSpan w:val="2"/>
            <w:tcBorders>
              <w:top w:val="nil"/>
              <w:left w:val="nil"/>
              <w:bottom w:val="nil"/>
              <w:right w:val="nil"/>
            </w:tcBorders>
          </w:tcPr>
          <w:p w14:paraId="2B531D56" w14:textId="77777777" w:rsidR="00F320F1" w:rsidRDefault="003379BD" w:rsidP="00AD441D">
            <w:pPr>
              <w:rPr>
                <w:rFonts w:ascii="Arial" w:hAnsi="Arial" w:cs="Arial"/>
                <w:sz w:val="18"/>
                <w:szCs w:val="18"/>
              </w:rPr>
            </w:pPr>
            <w:r>
              <w:rPr>
                <w:rFonts w:ascii="Arial" w:hAnsi="Arial"/>
                <w:b/>
                <w:sz w:val="18"/>
              </w:rPr>
              <w:t>Rare Side Effects</w:t>
            </w:r>
            <w:r w:rsidR="00E21DDA">
              <w:rPr>
                <w:rFonts w:ascii="Arial" w:hAnsi="Arial"/>
                <w:b/>
                <w:sz w:val="18"/>
              </w:rPr>
              <w:t>:</w:t>
            </w:r>
            <w:r w:rsidR="00E21DDA">
              <w:rPr>
                <w:rFonts w:ascii="Arial" w:hAnsi="Arial" w:cs="Arial"/>
                <w:sz w:val="18"/>
                <w:szCs w:val="18"/>
              </w:rPr>
              <w:t xml:space="preserve"> Although rare, talk</w:t>
            </w:r>
            <w:r w:rsidR="00F320F1" w:rsidRPr="00F320F1">
              <w:rPr>
                <w:rFonts w:ascii="Arial" w:hAnsi="Arial" w:cs="Arial"/>
                <w:sz w:val="18"/>
                <w:szCs w:val="18"/>
              </w:rPr>
              <w:t xml:space="preserve"> to your physician if you experience</w:t>
            </w:r>
            <w:r w:rsidR="00E21DDA">
              <w:rPr>
                <w:rFonts w:ascii="Arial" w:hAnsi="Arial" w:cs="Arial"/>
                <w:sz w:val="18"/>
                <w:szCs w:val="18"/>
              </w:rPr>
              <w:t xml:space="preserve"> any of the following:</w:t>
            </w:r>
            <w:r w:rsidR="00F320F1" w:rsidRPr="00F320F1">
              <w:rPr>
                <w:rFonts w:ascii="Arial" w:hAnsi="Arial" w:cs="Arial"/>
                <w:sz w:val="18"/>
                <w:szCs w:val="18"/>
              </w:rPr>
              <w:t xml:space="preserve"> convulsions (seizures); itching or skin rash; lightheadedness or fainting, especially when getting up suddenly from a sitting or lying position; lockjaw</w:t>
            </w:r>
            <w:r w:rsidR="00B1538A">
              <w:rPr>
                <w:rFonts w:ascii="Arial" w:hAnsi="Arial" w:cs="Arial"/>
                <w:sz w:val="18"/>
                <w:szCs w:val="18"/>
              </w:rPr>
              <w:t xml:space="preserve"> or jaw stiffness</w:t>
            </w:r>
            <w:r w:rsidR="00F320F1" w:rsidRPr="00F320F1">
              <w:rPr>
                <w:rFonts w:ascii="Arial" w:hAnsi="Arial" w:cs="Arial"/>
                <w:sz w:val="18"/>
                <w:szCs w:val="18"/>
              </w:rPr>
              <w:t>;</w:t>
            </w:r>
            <w:r w:rsidR="00B1538A">
              <w:rPr>
                <w:rFonts w:ascii="Arial" w:hAnsi="Arial" w:cs="Arial"/>
                <w:sz w:val="18"/>
                <w:szCs w:val="18"/>
              </w:rPr>
              <w:t xml:space="preserve"> grinding of teeth or new tooth pain; chills; confusion; new or worsening depression or thoughts of suicide; hair loss; changes in menstrual period</w:t>
            </w:r>
            <w:r w:rsidR="00F320F1" w:rsidRPr="00F320F1">
              <w:rPr>
                <w:rFonts w:ascii="Arial" w:hAnsi="Arial" w:cs="Arial"/>
                <w:sz w:val="18"/>
                <w:szCs w:val="18"/>
              </w:rPr>
              <w:t>; problems in urinating or in holding urine; swelling</w:t>
            </w:r>
            <w:r w:rsidR="00B1538A">
              <w:rPr>
                <w:rFonts w:ascii="Arial" w:hAnsi="Arial" w:cs="Arial"/>
                <w:sz w:val="18"/>
                <w:szCs w:val="18"/>
              </w:rPr>
              <w:t xml:space="preserve"> or the face, tongue, or lips</w:t>
            </w:r>
            <w:r w:rsidR="00F320F1" w:rsidRPr="00F320F1">
              <w:rPr>
                <w:rFonts w:ascii="Arial" w:hAnsi="Arial" w:cs="Arial"/>
                <w:sz w:val="18"/>
                <w:szCs w:val="18"/>
              </w:rPr>
              <w:t>; acting with excitement and activity</w:t>
            </w:r>
            <w:r w:rsidR="00B1538A">
              <w:rPr>
                <w:rFonts w:ascii="Arial" w:hAnsi="Arial" w:cs="Arial"/>
                <w:sz w:val="18"/>
                <w:szCs w:val="18"/>
              </w:rPr>
              <w:t xml:space="preserve"> you cannot control; trouble </w:t>
            </w:r>
            <w:r w:rsidR="00F320F1" w:rsidRPr="00F320F1">
              <w:rPr>
                <w:rFonts w:ascii="Arial" w:hAnsi="Arial" w:cs="Arial"/>
                <w:sz w:val="18"/>
                <w:szCs w:val="18"/>
              </w:rPr>
              <w:t>breathing.</w:t>
            </w:r>
          </w:p>
          <w:p w14:paraId="2E9934D9" w14:textId="77777777" w:rsidR="00F141C5" w:rsidRDefault="00F141C5" w:rsidP="00AD441D">
            <w:pPr>
              <w:rPr>
                <w:rFonts w:ascii="Arial" w:hAnsi="Arial" w:cs="Arial"/>
                <w:sz w:val="18"/>
                <w:szCs w:val="18"/>
              </w:rPr>
            </w:pPr>
          </w:p>
          <w:p w14:paraId="468D430C" w14:textId="77777777" w:rsidR="00F141C5" w:rsidRPr="00F141C5" w:rsidRDefault="00F141C5" w:rsidP="00AD441D">
            <w:pPr>
              <w:rPr>
                <w:rFonts w:ascii="Arial" w:hAnsi="Arial"/>
                <w:b/>
                <w:sz w:val="18"/>
              </w:rPr>
            </w:pPr>
            <w:r>
              <w:rPr>
                <w:rFonts w:ascii="Arial" w:hAnsi="Arial" w:cs="Arial"/>
                <w:b/>
                <w:sz w:val="18"/>
                <w:szCs w:val="18"/>
              </w:rPr>
              <w:t>Caution:</w:t>
            </w:r>
          </w:p>
          <w:p w14:paraId="3451F183" w14:textId="77777777" w:rsidR="00E21DDA" w:rsidRDefault="00E21DDA" w:rsidP="00E21DDA">
            <w:pPr>
              <w:rPr>
                <w:rFonts w:ascii="Arial" w:hAnsi="Arial" w:cs="Arial"/>
                <w:sz w:val="18"/>
                <w:szCs w:val="18"/>
              </w:rPr>
            </w:pPr>
          </w:p>
          <w:p w14:paraId="46AAF360" w14:textId="77777777" w:rsidR="00E21DDA" w:rsidRPr="00E21DDA" w:rsidRDefault="00E21DDA" w:rsidP="00E21DDA">
            <w:pPr>
              <w:pStyle w:val="ListParagraph"/>
              <w:numPr>
                <w:ilvl w:val="0"/>
                <w:numId w:val="8"/>
              </w:numPr>
              <w:rPr>
                <w:rFonts w:ascii="Arial" w:hAnsi="Arial" w:cs="Arial"/>
                <w:b/>
                <w:sz w:val="18"/>
                <w:szCs w:val="18"/>
              </w:rPr>
            </w:pPr>
            <w:r w:rsidRPr="00E21DDA">
              <w:rPr>
                <w:rFonts w:ascii="Arial" w:hAnsi="Arial" w:cs="Arial"/>
                <w:b/>
                <w:sz w:val="18"/>
                <w:szCs w:val="18"/>
              </w:rPr>
              <w:t>Driving and operating heavy machinery</w:t>
            </w:r>
          </w:p>
          <w:p w14:paraId="274779FA" w14:textId="77777777" w:rsidR="00E21DDA" w:rsidRPr="00E21DDA" w:rsidRDefault="00E21DDA" w:rsidP="00E21DDA">
            <w:pPr>
              <w:pStyle w:val="ListParagraph"/>
              <w:rPr>
                <w:rFonts w:ascii="Arial" w:hAnsi="Arial" w:cs="Arial"/>
                <w:sz w:val="18"/>
                <w:szCs w:val="18"/>
              </w:rPr>
            </w:pPr>
            <w:r w:rsidRPr="00E21DDA">
              <w:rPr>
                <w:rFonts w:ascii="Arial" w:hAnsi="Arial" w:cs="Arial"/>
                <w:sz w:val="18"/>
                <w:szCs w:val="18"/>
              </w:rPr>
              <w:t>This medication, in some cases, may impair cognitive/motor performance, use caution operating machinery, driving, or anything else that could be dangerous if you are not alert and well able to control your movements.</w:t>
            </w:r>
          </w:p>
          <w:p w14:paraId="7C1F25F6" w14:textId="77777777" w:rsidR="00E21DDA" w:rsidRPr="00E21DDA" w:rsidRDefault="00E21DDA" w:rsidP="00E21DDA">
            <w:pPr>
              <w:pStyle w:val="ListParagraph"/>
              <w:numPr>
                <w:ilvl w:val="0"/>
                <w:numId w:val="8"/>
              </w:numPr>
              <w:rPr>
                <w:rFonts w:ascii="Arial" w:hAnsi="Arial" w:cs="Arial"/>
                <w:b/>
                <w:sz w:val="18"/>
                <w:szCs w:val="18"/>
              </w:rPr>
            </w:pPr>
            <w:r w:rsidRPr="00E21DDA">
              <w:rPr>
                <w:rFonts w:ascii="Arial" w:hAnsi="Arial" w:cs="Arial"/>
                <w:b/>
                <w:sz w:val="18"/>
                <w:szCs w:val="18"/>
              </w:rPr>
              <w:t>Bleed risk</w:t>
            </w:r>
          </w:p>
          <w:p w14:paraId="52004CC5" w14:textId="77777777" w:rsidR="00E21DDA" w:rsidRPr="00E21DDA" w:rsidRDefault="00E21DDA" w:rsidP="00E21DDA">
            <w:pPr>
              <w:pStyle w:val="ListParagraph"/>
              <w:rPr>
                <w:rFonts w:ascii="Arial" w:hAnsi="Arial" w:cs="Arial"/>
                <w:sz w:val="18"/>
                <w:szCs w:val="18"/>
              </w:rPr>
            </w:pPr>
            <w:r w:rsidRPr="00E21DDA">
              <w:rPr>
                <w:rFonts w:ascii="Arial" w:hAnsi="Arial" w:cs="Arial"/>
                <w:sz w:val="18"/>
                <w:szCs w:val="18"/>
              </w:rPr>
              <w:t>Increased risk of bleeding if used with aspirin, NSAIDs (naproxen, ibuprofen), warfarin, or other anticoagulants.</w:t>
            </w:r>
          </w:p>
          <w:p w14:paraId="708E0BE3" w14:textId="77777777" w:rsidR="00E21DDA" w:rsidRPr="00E21DDA" w:rsidRDefault="00E21DDA" w:rsidP="00E21DDA">
            <w:pPr>
              <w:pStyle w:val="ListParagraph"/>
              <w:numPr>
                <w:ilvl w:val="0"/>
                <w:numId w:val="8"/>
              </w:numPr>
              <w:rPr>
                <w:rFonts w:ascii="Arial" w:hAnsi="Arial" w:cs="Arial"/>
                <w:b/>
                <w:sz w:val="18"/>
                <w:szCs w:val="18"/>
              </w:rPr>
            </w:pPr>
            <w:r w:rsidRPr="00E21DDA">
              <w:rPr>
                <w:rFonts w:ascii="Arial" w:hAnsi="Arial" w:cs="Arial"/>
                <w:b/>
                <w:sz w:val="18"/>
                <w:szCs w:val="18"/>
              </w:rPr>
              <w:t>Psychosis/ Mania</w:t>
            </w:r>
          </w:p>
          <w:p w14:paraId="146AFA01" w14:textId="77777777" w:rsidR="00E21DDA" w:rsidRPr="00E21DDA" w:rsidRDefault="00E21DDA" w:rsidP="00E21DDA">
            <w:pPr>
              <w:pStyle w:val="ListParagraph"/>
              <w:rPr>
                <w:rFonts w:ascii="Arial" w:hAnsi="Arial" w:cs="Arial"/>
                <w:sz w:val="18"/>
                <w:szCs w:val="18"/>
              </w:rPr>
            </w:pPr>
            <w:r w:rsidRPr="00E21DDA">
              <w:rPr>
                <w:rFonts w:ascii="Arial" w:hAnsi="Arial" w:cs="Arial"/>
                <w:sz w:val="18"/>
                <w:szCs w:val="18"/>
              </w:rPr>
              <w:t>May worsen psychosis in some patients or precipitate shift to mania or hypomania in patient with bipolar disorder.</w:t>
            </w:r>
          </w:p>
          <w:p w14:paraId="6705B9A0" w14:textId="77777777" w:rsidR="00E21DDA" w:rsidRPr="00E21DDA" w:rsidRDefault="00E21DDA" w:rsidP="00E21DDA">
            <w:pPr>
              <w:pStyle w:val="ListParagraph"/>
              <w:numPr>
                <w:ilvl w:val="0"/>
                <w:numId w:val="8"/>
              </w:numPr>
              <w:rPr>
                <w:rFonts w:ascii="Arial" w:hAnsi="Arial" w:cs="Arial"/>
                <w:b/>
                <w:sz w:val="18"/>
                <w:szCs w:val="18"/>
              </w:rPr>
            </w:pPr>
            <w:r w:rsidRPr="00E21DDA">
              <w:rPr>
                <w:rFonts w:ascii="Arial" w:hAnsi="Arial" w:cs="Arial"/>
                <w:b/>
                <w:sz w:val="18"/>
                <w:szCs w:val="18"/>
              </w:rPr>
              <w:t>Weight loss</w:t>
            </w:r>
          </w:p>
          <w:p w14:paraId="61AF10FB" w14:textId="77777777" w:rsidR="00E21DDA" w:rsidRPr="00E21DDA" w:rsidRDefault="00E21DDA" w:rsidP="00E21DDA">
            <w:pPr>
              <w:pStyle w:val="ListParagraph"/>
              <w:rPr>
                <w:rFonts w:ascii="Arial" w:hAnsi="Arial" w:cs="Arial"/>
                <w:sz w:val="18"/>
                <w:szCs w:val="18"/>
              </w:rPr>
            </w:pPr>
            <w:r w:rsidRPr="00E21DDA">
              <w:rPr>
                <w:rFonts w:ascii="Arial" w:hAnsi="Arial" w:cs="Arial"/>
                <w:sz w:val="18"/>
                <w:szCs w:val="18"/>
              </w:rPr>
              <w:t>May cause anorexia and/or weight loss</w:t>
            </w:r>
          </w:p>
          <w:p w14:paraId="142B4F91" w14:textId="77777777" w:rsidR="00E21DDA" w:rsidRPr="00E21DDA" w:rsidRDefault="00E21DDA" w:rsidP="00E21DDA">
            <w:pPr>
              <w:pStyle w:val="ListParagraph"/>
              <w:numPr>
                <w:ilvl w:val="0"/>
                <w:numId w:val="8"/>
              </w:numPr>
              <w:rPr>
                <w:rFonts w:ascii="Arial" w:hAnsi="Arial" w:cs="Arial"/>
                <w:b/>
                <w:sz w:val="18"/>
                <w:szCs w:val="18"/>
              </w:rPr>
            </w:pPr>
            <w:r w:rsidRPr="00E21DDA">
              <w:rPr>
                <w:rFonts w:ascii="Arial" w:hAnsi="Arial" w:cs="Arial"/>
                <w:b/>
                <w:sz w:val="18"/>
                <w:szCs w:val="18"/>
              </w:rPr>
              <w:t>Withdrawal</w:t>
            </w:r>
          </w:p>
          <w:p w14:paraId="5C98341B" w14:textId="77777777" w:rsidR="00E21DDA" w:rsidRPr="00E21DDA" w:rsidRDefault="00E21DDA" w:rsidP="00E21DDA">
            <w:pPr>
              <w:pStyle w:val="ListParagraph"/>
              <w:rPr>
                <w:rFonts w:ascii="Arial" w:hAnsi="Arial" w:cs="Arial"/>
                <w:sz w:val="18"/>
                <w:szCs w:val="18"/>
              </w:rPr>
            </w:pPr>
            <w:r w:rsidRPr="00E21DDA">
              <w:rPr>
                <w:rFonts w:ascii="Arial" w:hAnsi="Arial" w:cs="Arial"/>
                <w:sz w:val="18"/>
                <w:szCs w:val="18"/>
              </w:rPr>
              <w:t>Abrupt discontinuation or interruption may cause withdrawal symptoms. Please speak with your doctor before stopping this medication.</w:t>
            </w:r>
          </w:p>
          <w:p w14:paraId="5613E61F" w14:textId="77777777" w:rsidR="00E21DDA" w:rsidRPr="00E21DDA" w:rsidRDefault="00E21DDA" w:rsidP="00E21DDA">
            <w:pPr>
              <w:pStyle w:val="ListParagraph"/>
              <w:numPr>
                <w:ilvl w:val="0"/>
                <w:numId w:val="8"/>
              </w:numPr>
              <w:rPr>
                <w:rFonts w:ascii="Arial" w:hAnsi="Arial" w:cs="Arial"/>
                <w:b/>
                <w:sz w:val="18"/>
                <w:szCs w:val="18"/>
              </w:rPr>
            </w:pPr>
            <w:r w:rsidRPr="00E21DDA">
              <w:rPr>
                <w:rFonts w:ascii="Arial" w:hAnsi="Arial" w:cs="Arial"/>
                <w:b/>
                <w:sz w:val="18"/>
                <w:szCs w:val="18"/>
              </w:rPr>
              <w:t xml:space="preserve">Serotonin syndrome </w:t>
            </w:r>
          </w:p>
          <w:p w14:paraId="547005D5" w14:textId="77777777" w:rsidR="00E21DDA" w:rsidRPr="00E21DDA" w:rsidRDefault="00E21DDA" w:rsidP="00E21DDA">
            <w:pPr>
              <w:pStyle w:val="ListParagraph"/>
              <w:rPr>
                <w:rFonts w:ascii="Arial" w:hAnsi="Arial" w:cs="Arial"/>
                <w:sz w:val="18"/>
                <w:szCs w:val="18"/>
              </w:rPr>
            </w:pPr>
            <w:r w:rsidRPr="00E21DDA">
              <w:rPr>
                <w:rFonts w:ascii="Arial" w:hAnsi="Arial" w:cs="Arial"/>
                <w:sz w:val="18"/>
                <w:szCs w:val="18"/>
              </w:rPr>
              <w:t>Serotonin syndrome (SS) is a potentially life-threatening syndrome that has occurred with serotonergic agents (eg, SSRIs, SNRIs), particularly when used in combination with other serotonergic agents (eg, triptans, TCAs, fentanyl, lithium, tramadol, buspirone, St John's wort, tryptophan) or agents that impair metabolism of serotonin (eg, MAO inhibitors intended to treat psychiatric disorders, other MAO inhibitors [ie, linezolid and intravenous methylene blue]). Monitor patients closely for signs of SS such as mental status changes (eg, agitation, hallucinations, delirium, coma); autonomic instability (eg, tachycardia, labile blood pressure, diaphoresis); neuromuscular changes (eg, tremor, rigidity, myoclonus); GI symptoms (eg, nausea, vomiting, diarrhea); and/or seizures. Discontinue treatment (and any concomitant serotonergic agent) immediately if signs/symptoms arise.</w:t>
            </w:r>
          </w:p>
          <w:p w14:paraId="689C9CA9" w14:textId="77777777" w:rsidR="00E21DDA" w:rsidRPr="00E21DDA" w:rsidRDefault="00E21DDA" w:rsidP="00E21DDA">
            <w:pPr>
              <w:pStyle w:val="ListParagraph"/>
              <w:numPr>
                <w:ilvl w:val="0"/>
                <w:numId w:val="8"/>
              </w:numPr>
              <w:rPr>
                <w:rFonts w:ascii="Arial" w:hAnsi="Arial" w:cs="Arial"/>
                <w:b/>
                <w:sz w:val="18"/>
                <w:szCs w:val="18"/>
              </w:rPr>
            </w:pPr>
            <w:r w:rsidRPr="00E21DDA">
              <w:rPr>
                <w:rFonts w:ascii="Arial" w:hAnsi="Arial" w:cs="Arial"/>
                <w:b/>
                <w:sz w:val="18"/>
                <w:szCs w:val="18"/>
              </w:rPr>
              <w:t>Decreased sexual function</w:t>
            </w:r>
          </w:p>
          <w:p w14:paraId="5B32E8E4" w14:textId="77777777" w:rsidR="00E21DDA" w:rsidRPr="00E21DDA" w:rsidRDefault="00E21DDA" w:rsidP="00E21DDA">
            <w:pPr>
              <w:pStyle w:val="ListParagraph"/>
              <w:rPr>
                <w:rFonts w:ascii="Arial" w:hAnsi="Arial" w:cs="Arial"/>
                <w:sz w:val="18"/>
                <w:szCs w:val="18"/>
              </w:rPr>
            </w:pPr>
            <w:r w:rsidRPr="00E21DDA">
              <w:rPr>
                <w:rFonts w:ascii="Arial" w:hAnsi="Arial" w:cs="Arial"/>
                <w:sz w:val="18"/>
                <w:szCs w:val="18"/>
              </w:rPr>
              <w:t>This medication may cause or worsen sexual desire or function. If this becomes bothersome, please speak with your doctor about your concerns.</w:t>
            </w:r>
          </w:p>
          <w:p w14:paraId="4B1D6970" w14:textId="77777777" w:rsidR="00F320F1" w:rsidRPr="00F320F1" w:rsidRDefault="00F320F1" w:rsidP="00AD441D">
            <w:pPr>
              <w:rPr>
                <w:rFonts w:ascii="Arial" w:hAnsi="Arial" w:cs="Arial"/>
                <w:sz w:val="18"/>
                <w:szCs w:val="18"/>
              </w:rPr>
            </w:pPr>
          </w:p>
        </w:tc>
      </w:tr>
      <w:tr w:rsidR="003379BD" w14:paraId="0C67DF64" w14:textId="77777777" w:rsidTr="00683097">
        <w:trPr>
          <w:cantSplit/>
          <w:trHeight w:val="576"/>
        </w:trPr>
        <w:tc>
          <w:tcPr>
            <w:tcW w:w="11448" w:type="dxa"/>
            <w:gridSpan w:val="2"/>
            <w:tcBorders>
              <w:top w:val="nil"/>
              <w:left w:val="nil"/>
              <w:bottom w:val="nil"/>
              <w:right w:val="nil"/>
            </w:tcBorders>
          </w:tcPr>
          <w:p w14:paraId="65A3D426" w14:textId="77777777" w:rsidR="00A66395" w:rsidRPr="00842C54" w:rsidRDefault="003379BD" w:rsidP="00A66395">
            <w:pPr>
              <w:rPr>
                <w:rFonts w:ascii="Arial" w:hAnsi="Arial"/>
                <w:b/>
                <w:snapToGrid w:val="0"/>
                <w:color w:val="000000"/>
                <w:sz w:val="18"/>
              </w:rPr>
            </w:pPr>
            <w:r w:rsidRPr="00842C54">
              <w:rPr>
                <w:rFonts w:ascii="Arial" w:hAnsi="Arial"/>
                <w:b/>
                <w:snapToGrid w:val="0"/>
                <w:color w:val="000000"/>
                <w:sz w:val="18"/>
              </w:rPr>
              <w:t>Warning</w:t>
            </w:r>
            <w:r w:rsidR="00F141C5" w:rsidRPr="00842C54">
              <w:rPr>
                <w:rFonts w:ascii="Arial" w:hAnsi="Arial"/>
                <w:b/>
                <w:snapToGrid w:val="0"/>
                <w:color w:val="000000"/>
                <w:sz w:val="18"/>
              </w:rPr>
              <w:t>: [</w:t>
            </w:r>
            <w:r w:rsidR="00A66395" w:rsidRPr="00842C54">
              <w:rPr>
                <w:rFonts w:ascii="Arial" w:hAnsi="Arial" w:cs="Arial"/>
                <w:b/>
                <w:sz w:val="18"/>
                <w:szCs w:val="18"/>
              </w:rPr>
              <w:t>Black Box Warning</w:t>
            </w:r>
            <w:r w:rsidR="00F141C5" w:rsidRPr="00842C54">
              <w:rPr>
                <w:rFonts w:ascii="Arial" w:hAnsi="Arial" w:cs="Arial"/>
                <w:b/>
                <w:sz w:val="18"/>
                <w:szCs w:val="18"/>
              </w:rPr>
              <w:t>]</w:t>
            </w:r>
            <w:r w:rsidR="00A66395" w:rsidRPr="00842C54">
              <w:rPr>
                <w:rFonts w:ascii="Arial" w:hAnsi="Arial" w:cs="Arial"/>
                <w:b/>
                <w:sz w:val="18"/>
                <w:szCs w:val="18"/>
              </w:rPr>
              <w:t>:</w:t>
            </w:r>
            <w:r w:rsidR="00F141C5" w:rsidRPr="00842C54">
              <w:rPr>
                <w:rFonts w:ascii="Arial" w:hAnsi="Arial" w:cs="Arial"/>
                <w:b/>
                <w:sz w:val="18"/>
                <w:szCs w:val="18"/>
              </w:rPr>
              <w:t xml:space="preserve"> </w:t>
            </w:r>
            <w:r w:rsidR="00A66395" w:rsidRPr="00842C54">
              <w:rPr>
                <w:rFonts w:ascii="Arial" w:hAnsi="Arial" w:cs="Arial"/>
                <w:b/>
                <w:sz w:val="18"/>
                <w:szCs w:val="18"/>
              </w:rPr>
              <w:t>Antidepressants and Suicidality: Antidepressants increased the risk compared to placebo of suicidal thinking and behavior (suicidality) in short term studies in children, adolescents, and young adults with major depressive disorder (MDD) and other psychiatric disorders. Anyone considering the use of this drug or any other antidepressant in a child, adolescent, or young adult must balance this risk with the clinical need. Short term studies did not show an increase in the risk of suicidality with antidepressants compared to placebo in adults beyond age 24; there was a reduction in risk with antidepressants compared to placebo in adults aged 65 and older. Depression and certain other psychiatric disorders are themselves associated with increases in the risk of suicide.  Patients of all ages who are started on therapy should be monitored appropriately and observed closely for clinical worsening, suicidality, or unusual changes in behavior. Families and caregivers should be advised of the need for close observation and communication with the prescriber. This drug is not approved for use in pediatric patients.</w:t>
            </w:r>
          </w:p>
          <w:p w14:paraId="590EA0CD" w14:textId="77777777" w:rsidR="00A66395" w:rsidRPr="00842C54" w:rsidRDefault="00A66395" w:rsidP="00A66395">
            <w:pPr>
              <w:rPr>
                <w:rFonts w:ascii="Arial" w:hAnsi="Arial" w:cs="Arial"/>
                <w:b/>
                <w:sz w:val="18"/>
                <w:szCs w:val="18"/>
              </w:rPr>
            </w:pPr>
          </w:p>
          <w:p w14:paraId="213BC100" w14:textId="77777777" w:rsidR="00A66395" w:rsidRPr="00842C54" w:rsidRDefault="00A66395" w:rsidP="00A66395">
            <w:pPr>
              <w:rPr>
                <w:b/>
              </w:rPr>
            </w:pPr>
            <w:r w:rsidRPr="00842C54">
              <w:rPr>
                <w:rFonts w:ascii="Arial" w:hAnsi="Arial" w:cs="Arial"/>
                <w:b/>
                <w:sz w:val="18"/>
                <w:szCs w:val="18"/>
              </w:rPr>
              <w:t>MONITORING RECOMMENDATIONS RELATED TO BLACK BOX DATA—Close observation for suicidal thinking or unusual changes in behavior.</w:t>
            </w:r>
          </w:p>
        </w:tc>
      </w:tr>
      <w:tr w:rsidR="003379BD" w14:paraId="5E039EE7" w14:textId="77777777">
        <w:trPr>
          <w:cantSplit/>
          <w:trHeight w:hRule="exact" w:val="288"/>
        </w:trPr>
        <w:tc>
          <w:tcPr>
            <w:tcW w:w="11448" w:type="dxa"/>
            <w:gridSpan w:val="2"/>
            <w:tcBorders>
              <w:top w:val="nil"/>
              <w:left w:val="nil"/>
              <w:bottom w:val="single" w:sz="4" w:space="0" w:color="auto"/>
              <w:right w:val="nil"/>
            </w:tcBorders>
            <w:vAlign w:val="bottom"/>
          </w:tcPr>
          <w:p w14:paraId="07F1B043" w14:textId="27118C85" w:rsidR="003379BD" w:rsidRDefault="003379BD" w:rsidP="005325D4">
            <w:pPr>
              <w:rPr>
                <w:rFonts w:ascii="Arial" w:hAnsi="Arial"/>
                <w:sz w:val="18"/>
              </w:rPr>
            </w:pPr>
            <w:r>
              <w:rPr>
                <w:rFonts w:ascii="Arial" w:hAnsi="Arial"/>
                <w:sz w:val="18"/>
              </w:rPr>
              <w:t>See</w:t>
            </w:r>
            <w:r w:rsidR="006D7BC9">
              <w:rPr>
                <w:rFonts w:ascii="Arial" w:hAnsi="Arial"/>
                <w:sz w:val="18"/>
              </w:rPr>
              <w:t xml:space="preserve"> 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A88B254" w14:textId="77777777">
        <w:trPr>
          <w:cantSplit/>
        </w:trPr>
        <w:tc>
          <w:tcPr>
            <w:tcW w:w="11448" w:type="dxa"/>
            <w:gridSpan w:val="2"/>
            <w:tcBorders>
              <w:top w:val="nil"/>
              <w:left w:val="nil"/>
              <w:bottom w:val="nil"/>
              <w:right w:val="nil"/>
            </w:tcBorders>
          </w:tcPr>
          <w:p w14:paraId="4BF3F655" w14:textId="77777777" w:rsidR="003379BD" w:rsidRDefault="003379BD" w:rsidP="00384BFA">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93E02BA" w14:textId="77777777" w:rsidR="003379BD" w:rsidRDefault="003379BD" w:rsidP="00384BFA">
            <w:pPr>
              <w:pStyle w:val="BodyTextIndent2"/>
              <w:pageBreakBefore/>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0AFB9056" w14:textId="77777777" w:rsidR="003379BD" w:rsidRDefault="003379BD" w:rsidP="00384BFA">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6FDCE2E5" w14:textId="77777777" w:rsidR="003379BD" w:rsidRDefault="003379BD" w:rsidP="00384BFA">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07F9591D" w14:textId="77777777" w:rsidR="003379BD" w:rsidRDefault="003379BD" w:rsidP="00384BFA">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03DC72FF" w14:textId="77777777" w:rsidR="003379BD" w:rsidRDefault="003379BD" w:rsidP="00384BFA">
            <w:pPr>
              <w:pageBreakBefore/>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3B3462B9" w14:textId="77777777" w:rsidR="003379BD" w:rsidRDefault="003379BD" w:rsidP="00384BFA">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63BC34FD" w14:textId="77777777" w:rsidR="003379BD" w:rsidRDefault="003379BD" w:rsidP="00384BFA">
            <w:pPr>
              <w:pageBreakBefore/>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4649A953" w14:textId="77777777" w:rsidR="003379BD" w:rsidRDefault="003379BD" w:rsidP="00384BFA">
            <w:pPr>
              <w:pageBreakBefore/>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12F19FB6" w14:textId="77777777" w:rsidR="003379BD" w:rsidRDefault="003379BD" w:rsidP="00384BFA">
            <w:pPr>
              <w:pageBreakBefore/>
              <w:tabs>
                <w:tab w:val="left" w:pos="360"/>
                <w:tab w:val="left" w:pos="630"/>
              </w:tabs>
              <w:rPr>
                <w:rFonts w:ascii="Arial" w:hAnsi="Arial"/>
                <w:sz w:val="10"/>
              </w:rPr>
            </w:pPr>
          </w:p>
        </w:tc>
      </w:tr>
    </w:tbl>
    <w:p w14:paraId="492E169C"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20C42D3E" w14:textId="77777777" w:rsidTr="0021563E">
        <w:trPr>
          <w:cantSplit/>
        </w:trPr>
        <w:tc>
          <w:tcPr>
            <w:tcW w:w="9918" w:type="dxa"/>
            <w:gridSpan w:val="5"/>
            <w:tcBorders>
              <w:top w:val="nil"/>
              <w:left w:val="nil"/>
              <w:bottom w:val="nil"/>
              <w:right w:val="nil"/>
            </w:tcBorders>
          </w:tcPr>
          <w:p w14:paraId="08262D33"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3BA0BECA" w14:textId="77777777" w:rsidR="003379BD" w:rsidRDefault="005325D4" w:rsidP="0021563E">
            <w:pPr>
              <w:ind w:left="-18"/>
              <w:rPr>
                <w:rFonts w:ascii="Arial" w:hAnsi="Arial"/>
                <w:b/>
                <w:sz w:val="18"/>
              </w:rPr>
            </w:pPr>
            <w:r>
              <w:rPr>
                <w:rFonts w:ascii="Arial" w:hAnsi="Arial"/>
                <w:b/>
                <w:sz w:val="18"/>
              </w:rPr>
              <w:t>DATE SIGNED</w:t>
            </w:r>
          </w:p>
        </w:tc>
      </w:tr>
      <w:tr w:rsidR="003379BD" w14:paraId="46C43DEA"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085F8B"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461DED"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FD10FD">
              <w:rPr>
                <w:rFonts w:ascii="Arial" w:hAnsi="Arial"/>
                <w:sz w:val="18"/>
              </w:rPr>
            </w:r>
            <w:r w:rsidR="00FD10FD">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1F7036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FD10FD">
              <w:rPr>
                <w:rFonts w:ascii="Arial" w:hAnsi="Arial"/>
                <w:sz w:val="18"/>
              </w:rPr>
            </w:r>
            <w:r w:rsidR="00FD10FD">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FD10FD">
              <w:rPr>
                <w:rFonts w:ascii="Arial" w:hAnsi="Arial"/>
                <w:sz w:val="18"/>
              </w:rPr>
            </w:r>
            <w:r w:rsidR="00FD10FD">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2C4AA5B8" w14:textId="77777777" w:rsidR="003379BD" w:rsidRDefault="003379BD">
            <w:pPr>
              <w:rPr>
                <w:rFonts w:ascii="Arial" w:hAnsi="Arial"/>
                <w:sz w:val="18"/>
              </w:rPr>
            </w:pPr>
          </w:p>
        </w:tc>
      </w:tr>
      <w:tr w:rsidR="003379BD" w14:paraId="63545EFC"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1880B14"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0B1DECA3"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160BF21F" w14:textId="77777777" w:rsidR="003379BD" w:rsidRDefault="003379BD">
            <w:pPr>
              <w:rPr>
                <w:rFonts w:ascii="Arial" w:hAnsi="Arial"/>
                <w:sz w:val="18"/>
              </w:rPr>
            </w:pPr>
          </w:p>
        </w:tc>
      </w:tr>
      <w:tr w:rsidR="007A6FC3" w14:paraId="69F76D0C" w14:textId="77777777">
        <w:trPr>
          <w:cantSplit/>
          <w:trHeight w:hRule="exact" w:val="864"/>
        </w:trPr>
        <w:tc>
          <w:tcPr>
            <w:tcW w:w="11448" w:type="dxa"/>
            <w:gridSpan w:val="6"/>
            <w:tcBorders>
              <w:top w:val="single" w:sz="4" w:space="0" w:color="auto"/>
              <w:left w:val="nil"/>
              <w:bottom w:val="single" w:sz="4" w:space="0" w:color="auto"/>
              <w:right w:val="nil"/>
            </w:tcBorders>
          </w:tcPr>
          <w:p w14:paraId="36CCCD94"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4FF6001C"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541F4DBC"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5F0716EE"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B6F11B5"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0B6224C0"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2E07A1EC"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75DB9F1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05724232"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FD10FD">
              <w:rPr>
                <w:rFonts w:ascii="Arial" w:hAnsi="Arial"/>
                <w:sz w:val="18"/>
              </w:rPr>
            </w:r>
            <w:r w:rsidR="00FD10F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FD10FD">
              <w:rPr>
                <w:rFonts w:ascii="Arial" w:hAnsi="Arial"/>
                <w:sz w:val="18"/>
              </w:rPr>
            </w:r>
            <w:r w:rsidR="00FD10F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2FBB85A4"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F289026"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622ED6B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39EF6326"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4802C071"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E089" w14:textId="77777777" w:rsidR="00F20E22" w:rsidRDefault="00F20E22" w:rsidP="007A6FC3">
      <w:r>
        <w:separator/>
      </w:r>
    </w:p>
  </w:endnote>
  <w:endnote w:type="continuationSeparator" w:id="0">
    <w:p w14:paraId="5E140E1B" w14:textId="77777777" w:rsidR="00F20E22" w:rsidRDefault="00F20E22"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67C3"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646A">
      <w:rPr>
        <w:rStyle w:val="PageNumber"/>
        <w:noProof/>
      </w:rPr>
      <w:t>3</w:t>
    </w:r>
    <w:r>
      <w:rPr>
        <w:rStyle w:val="PageNumber"/>
      </w:rPr>
      <w:fldChar w:fldCharType="end"/>
    </w:r>
  </w:p>
  <w:p w14:paraId="2F7558E4"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982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646A">
      <w:rPr>
        <w:rStyle w:val="PageNumber"/>
        <w:noProof/>
      </w:rPr>
      <w:t>3</w:t>
    </w:r>
    <w:r>
      <w:rPr>
        <w:rStyle w:val="PageNumber"/>
      </w:rPr>
      <w:fldChar w:fldCharType="end"/>
    </w:r>
  </w:p>
  <w:p w14:paraId="78B4CC7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6073C860" w14:textId="77777777" w:rsidTr="00CC7A80">
      <w:tc>
        <w:tcPr>
          <w:tcW w:w="1932" w:type="dxa"/>
          <w:shd w:val="clear" w:color="auto" w:fill="auto"/>
        </w:tcPr>
        <w:p w14:paraId="538ECF9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8BDCE7C"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4A7389A"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E331F5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A46640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9788ADB" w14:textId="77777777" w:rsidR="0018307F" w:rsidRPr="00CC7A80" w:rsidRDefault="0018307F" w:rsidP="00CC7A80">
          <w:pPr>
            <w:pStyle w:val="Footer"/>
            <w:jc w:val="right"/>
            <w:rPr>
              <w:rFonts w:ascii="Arial" w:hAnsi="Arial" w:cs="Arial"/>
              <w:sz w:val="18"/>
              <w:szCs w:val="18"/>
            </w:rPr>
          </w:pPr>
        </w:p>
      </w:tc>
    </w:tr>
  </w:tbl>
  <w:p w14:paraId="54DAFC64" w14:textId="77777777" w:rsidR="0018307F" w:rsidRDefault="0018307F" w:rsidP="0021563E">
    <w:pPr>
      <w:pStyle w:val="Footer"/>
      <w:jc w:val="right"/>
    </w:pPr>
  </w:p>
  <w:p w14:paraId="70116948"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AB53"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646A">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3D9E59C2" w14:textId="77777777" w:rsidTr="00CC7A80">
      <w:tc>
        <w:tcPr>
          <w:tcW w:w="1932" w:type="dxa"/>
          <w:shd w:val="clear" w:color="auto" w:fill="auto"/>
        </w:tcPr>
        <w:p w14:paraId="41FB6193"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3DB16BF"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7048F2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34F3B47D"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045FEE8A"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F4ED06A" w14:textId="77777777" w:rsidR="0018307F" w:rsidRPr="00CC7A80" w:rsidRDefault="0018307F" w:rsidP="00CC7A80">
          <w:pPr>
            <w:pStyle w:val="Footer"/>
            <w:jc w:val="right"/>
            <w:rPr>
              <w:rFonts w:ascii="Arial" w:hAnsi="Arial" w:cs="Arial"/>
              <w:sz w:val="18"/>
              <w:szCs w:val="18"/>
            </w:rPr>
          </w:pPr>
        </w:p>
      </w:tc>
    </w:tr>
  </w:tbl>
  <w:p w14:paraId="7EE64D00"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D7D0D" w14:textId="77777777" w:rsidR="00F20E22" w:rsidRDefault="00F20E22" w:rsidP="007A6FC3">
      <w:r>
        <w:separator/>
      </w:r>
    </w:p>
  </w:footnote>
  <w:footnote w:type="continuationSeparator" w:id="0">
    <w:p w14:paraId="323C012A" w14:textId="77777777" w:rsidR="00F20E22" w:rsidRDefault="00F20E22"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0E3F3698"/>
    <w:multiLevelType w:val="hybridMultilevel"/>
    <w:tmpl w:val="4F782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6706E"/>
    <w:multiLevelType w:val="hybridMultilevel"/>
    <w:tmpl w:val="0704A7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67C1A65"/>
    <w:multiLevelType w:val="hybridMultilevel"/>
    <w:tmpl w:val="A7A02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7" w15:restartNumberingAfterBreak="0">
    <w:nsid w:val="7F524936"/>
    <w:multiLevelType w:val="hybridMultilevel"/>
    <w:tmpl w:val="D1B4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241243">
    <w:abstractNumId w:val="1"/>
  </w:num>
  <w:num w:numId="2" w16cid:durableId="1745645069">
    <w:abstractNumId w:val="6"/>
  </w:num>
  <w:num w:numId="3" w16cid:durableId="34624946">
    <w:abstractNumId w:val="4"/>
  </w:num>
  <w:num w:numId="4" w16cid:durableId="1121845668">
    <w:abstractNumId w:val="0"/>
  </w:num>
  <w:num w:numId="5" w16cid:durableId="670907477">
    <w:abstractNumId w:val="7"/>
  </w:num>
  <w:num w:numId="6" w16cid:durableId="1841266204">
    <w:abstractNumId w:val="3"/>
  </w:num>
  <w:num w:numId="7" w16cid:durableId="752895032">
    <w:abstractNumId w:val="5"/>
  </w:num>
  <w:num w:numId="8" w16cid:durableId="1448312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W86iS4VXO+yGYsYHFCjd2kqkz7HttvzReHpfngLjeDvFsZa6BTd/VSt+vKCoZTAH5sZsoU0nPa+S+7eNWaUAg==" w:salt="O7lqD5zrLfp4mY5SDb66W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E25AD"/>
    <w:rsid w:val="00101422"/>
    <w:rsid w:val="0018307F"/>
    <w:rsid w:val="0021563E"/>
    <w:rsid w:val="00295B89"/>
    <w:rsid w:val="00311731"/>
    <w:rsid w:val="0031599E"/>
    <w:rsid w:val="003379BD"/>
    <w:rsid w:val="00384BFA"/>
    <w:rsid w:val="003A15FD"/>
    <w:rsid w:val="003B2EF9"/>
    <w:rsid w:val="003B70D9"/>
    <w:rsid w:val="003D356D"/>
    <w:rsid w:val="003E29B2"/>
    <w:rsid w:val="004553BF"/>
    <w:rsid w:val="00462363"/>
    <w:rsid w:val="00464819"/>
    <w:rsid w:val="0047002C"/>
    <w:rsid w:val="004B0216"/>
    <w:rsid w:val="004D379B"/>
    <w:rsid w:val="004F4B1D"/>
    <w:rsid w:val="005325D4"/>
    <w:rsid w:val="005508EB"/>
    <w:rsid w:val="0056414C"/>
    <w:rsid w:val="0059662D"/>
    <w:rsid w:val="005A70E2"/>
    <w:rsid w:val="005C03B7"/>
    <w:rsid w:val="00606B81"/>
    <w:rsid w:val="00621771"/>
    <w:rsid w:val="0064565E"/>
    <w:rsid w:val="00653309"/>
    <w:rsid w:val="00664698"/>
    <w:rsid w:val="00683097"/>
    <w:rsid w:val="006B7A42"/>
    <w:rsid w:val="006D7BC9"/>
    <w:rsid w:val="00741F5C"/>
    <w:rsid w:val="00760333"/>
    <w:rsid w:val="00775C94"/>
    <w:rsid w:val="007A6FC3"/>
    <w:rsid w:val="007B70D7"/>
    <w:rsid w:val="007F44C1"/>
    <w:rsid w:val="00806144"/>
    <w:rsid w:val="00842C54"/>
    <w:rsid w:val="00862E36"/>
    <w:rsid w:val="008C4B77"/>
    <w:rsid w:val="008D1C36"/>
    <w:rsid w:val="008D39C6"/>
    <w:rsid w:val="00916D82"/>
    <w:rsid w:val="00927055"/>
    <w:rsid w:val="00934FD5"/>
    <w:rsid w:val="009B59D3"/>
    <w:rsid w:val="009B6363"/>
    <w:rsid w:val="00A22DDB"/>
    <w:rsid w:val="00A60207"/>
    <w:rsid w:val="00A66395"/>
    <w:rsid w:val="00AA7ED4"/>
    <w:rsid w:val="00AB1650"/>
    <w:rsid w:val="00AD441D"/>
    <w:rsid w:val="00B1538A"/>
    <w:rsid w:val="00B1786E"/>
    <w:rsid w:val="00B24943"/>
    <w:rsid w:val="00B47C64"/>
    <w:rsid w:val="00B64324"/>
    <w:rsid w:val="00B82162"/>
    <w:rsid w:val="00B83999"/>
    <w:rsid w:val="00CA6A02"/>
    <w:rsid w:val="00CA71B6"/>
    <w:rsid w:val="00CA7C90"/>
    <w:rsid w:val="00CC7A80"/>
    <w:rsid w:val="00CF16BF"/>
    <w:rsid w:val="00D40FF6"/>
    <w:rsid w:val="00D77F6A"/>
    <w:rsid w:val="00DD646A"/>
    <w:rsid w:val="00DF0FF9"/>
    <w:rsid w:val="00E02750"/>
    <w:rsid w:val="00E21DDA"/>
    <w:rsid w:val="00E32C0E"/>
    <w:rsid w:val="00E7205C"/>
    <w:rsid w:val="00E83AD5"/>
    <w:rsid w:val="00E92D7A"/>
    <w:rsid w:val="00E96982"/>
    <w:rsid w:val="00EA1297"/>
    <w:rsid w:val="00EC0D3E"/>
    <w:rsid w:val="00EE5A08"/>
    <w:rsid w:val="00EE7B2E"/>
    <w:rsid w:val="00EF5F71"/>
    <w:rsid w:val="00F036C3"/>
    <w:rsid w:val="00F141C5"/>
    <w:rsid w:val="00F20E22"/>
    <w:rsid w:val="00F24372"/>
    <w:rsid w:val="00F320F1"/>
    <w:rsid w:val="00F55DC4"/>
    <w:rsid w:val="00FD0019"/>
    <w:rsid w:val="00FD10FD"/>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C74A53"/>
  <w15:docId w15:val="{14E73A89-2137-4407-A31D-C998BA50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1DDA"/>
    <w:pPr>
      <w:ind w:left="720"/>
      <w:contextualSpacing/>
    </w:pPr>
  </w:style>
  <w:style w:type="paragraph" w:styleId="BalloonText">
    <w:name w:val="Balloon Text"/>
    <w:basedOn w:val="Normal"/>
    <w:link w:val="BalloonTextChar"/>
    <w:semiHidden/>
    <w:unhideWhenUsed/>
    <w:rsid w:val="00DD646A"/>
    <w:rPr>
      <w:rFonts w:ascii="Segoe UI" w:hAnsi="Segoe UI" w:cs="Segoe UI"/>
      <w:sz w:val="18"/>
      <w:szCs w:val="18"/>
    </w:rPr>
  </w:style>
  <w:style w:type="character" w:customStyle="1" w:styleId="BalloonTextChar">
    <w:name w:val="Balloon Text Char"/>
    <w:basedOn w:val="DefaultParagraphFont"/>
    <w:link w:val="BalloonText"/>
    <w:semiHidden/>
    <w:rsid w:val="00DD6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Informed Consent for Medication, Effexor</vt:lpstr>
    </vt:vector>
  </TitlesOfParts>
  <Manager>Client Rights</Manager>
  <Company>All DHS</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Effexor</dc:title>
  <dc:creator>WI DHS</dc:creator>
  <cp:keywords>f24277, dde4277, dctf4277, informed consent, medication</cp:keywords>
  <cp:lastModifiedBy>Schulte, Karla F - DHS</cp:lastModifiedBy>
  <cp:revision>3</cp:revision>
  <cp:lastPrinted>2021-04-05T18:10:00Z</cp:lastPrinted>
  <dcterms:created xsi:type="dcterms:W3CDTF">2024-05-03T19:19:00Z</dcterms:created>
  <dcterms:modified xsi:type="dcterms:W3CDTF">2024-07-25T20:30:00Z</dcterms:modified>
</cp:coreProperties>
</file>