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735D1FC3" w14:textId="77777777">
        <w:tc>
          <w:tcPr>
            <w:tcW w:w="5868" w:type="dxa"/>
            <w:tcBorders>
              <w:top w:val="nil"/>
              <w:left w:val="nil"/>
              <w:bottom w:val="nil"/>
              <w:right w:val="nil"/>
            </w:tcBorders>
          </w:tcPr>
          <w:p w14:paraId="3E7C90F7" w14:textId="77777777" w:rsidR="003379BD" w:rsidRPr="004553BF" w:rsidRDefault="003379BD">
            <w:pPr>
              <w:pStyle w:val="Heading1"/>
            </w:pPr>
            <w:r w:rsidRPr="004553BF">
              <w:t>DEPARTMENT OF HEALTH SERVICES</w:t>
            </w:r>
          </w:p>
          <w:p w14:paraId="4BD22660"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58171820" w14:textId="0241759B"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FF7A18">
              <w:rPr>
                <w:rFonts w:ascii="Arial" w:hAnsi="Arial"/>
                <w:sz w:val="18"/>
              </w:rPr>
              <w:t>5</w:t>
            </w:r>
            <w:r w:rsidR="00017A46">
              <w:rPr>
                <w:rFonts w:ascii="Arial" w:hAnsi="Arial"/>
                <w:sz w:val="18"/>
              </w:rPr>
              <w:t>/20</w:t>
            </w:r>
            <w:r w:rsidR="00FF7A18">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09056902"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2F9A1BFD" w14:textId="77777777" w:rsidR="003379BD" w:rsidRPr="004553BF" w:rsidRDefault="003379BD">
            <w:pPr>
              <w:jc w:val="right"/>
              <w:rPr>
                <w:rFonts w:ascii="Arial" w:hAnsi="Arial"/>
                <w:sz w:val="18"/>
              </w:rPr>
            </w:pPr>
            <w:r w:rsidRPr="004553BF">
              <w:rPr>
                <w:rFonts w:ascii="Arial" w:hAnsi="Arial"/>
                <w:sz w:val="18"/>
              </w:rPr>
              <w:t>42 CFR483.420(a)(2)</w:t>
            </w:r>
          </w:p>
          <w:p w14:paraId="46307D78"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4D4A462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35720CAD"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569870A7"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801FCC8" w14:textId="77777777">
        <w:trPr>
          <w:cantSplit/>
        </w:trPr>
        <w:tc>
          <w:tcPr>
            <w:tcW w:w="11448" w:type="dxa"/>
            <w:gridSpan w:val="10"/>
            <w:tcBorders>
              <w:top w:val="nil"/>
              <w:left w:val="nil"/>
              <w:bottom w:val="single" w:sz="4" w:space="0" w:color="auto"/>
              <w:right w:val="nil"/>
            </w:tcBorders>
          </w:tcPr>
          <w:p w14:paraId="31269767" w14:textId="77777777" w:rsidR="003379BD" w:rsidRDefault="003379BD" w:rsidP="0031599E">
            <w:pPr>
              <w:pStyle w:val="Heading3"/>
            </w:pPr>
            <w:r>
              <w:t>INFORMED CONSENT FOR MEDICATION</w:t>
            </w:r>
          </w:p>
          <w:p w14:paraId="308B1100" w14:textId="77777777" w:rsidR="00464819" w:rsidRDefault="00464819" w:rsidP="00464819">
            <w:pPr>
              <w:pStyle w:val="Heading4"/>
            </w:pPr>
            <w:r>
              <w:t xml:space="preserve">Dosage and / or Side Effect information last revised on </w:t>
            </w:r>
            <w:r w:rsidR="008E44F6">
              <w:rPr>
                <w:noProof/>
              </w:rPr>
              <w:t>04/05/2021</w:t>
            </w:r>
          </w:p>
          <w:p w14:paraId="62180AE2" w14:textId="30F5421B"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FF7A18">
              <w:rPr>
                <w:rFonts w:ascii="Arial" w:hAnsi="Arial"/>
                <w:sz w:val="18"/>
              </w:rPr>
              <w:t>informed consent is not given</w:t>
            </w:r>
            <w:r>
              <w:rPr>
                <w:rFonts w:ascii="Arial" w:hAnsi="Arial"/>
                <w:sz w:val="18"/>
              </w:rPr>
              <w:t>, the medication cannot be administered without a court order unless in an emergency.</w:t>
            </w:r>
          </w:p>
          <w:p w14:paraId="4F6670CB"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4EE7705D" w14:textId="77777777">
        <w:trPr>
          <w:trHeight w:hRule="exact" w:val="480"/>
        </w:trPr>
        <w:tc>
          <w:tcPr>
            <w:tcW w:w="5868" w:type="dxa"/>
            <w:gridSpan w:val="5"/>
            <w:tcBorders>
              <w:top w:val="single" w:sz="4" w:space="0" w:color="auto"/>
              <w:left w:val="nil"/>
              <w:bottom w:val="single" w:sz="4" w:space="0" w:color="auto"/>
            </w:tcBorders>
          </w:tcPr>
          <w:p w14:paraId="6F4B40BF" w14:textId="77777777" w:rsidR="003379BD" w:rsidRDefault="003379BD">
            <w:pPr>
              <w:rPr>
                <w:rFonts w:ascii="Arial" w:hAnsi="Arial"/>
                <w:sz w:val="18"/>
              </w:rPr>
            </w:pPr>
            <w:r>
              <w:rPr>
                <w:rFonts w:ascii="Arial" w:hAnsi="Arial"/>
                <w:sz w:val="18"/>
              </w:rPr>
              <w:t>Name – Patient / Client (Last, First MI)</w:t>
            </w:r>
          </w:p>
          <w:p w14:paraId="34FFD327"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5544B12" w14:textId="77777777" w:rsidR="003379BD" w:rsidRDefault="003379BD">
            <w:pPr>
              <w:rPr>
                <w:rFonts w:ascii="Arial" w:hAnsi="Arial"/>
                <w:sz w:val="18"/>
              </w:rPr>
            </w:pPr>
            <w:r>
              <w:rPr>
                <w:rFonts w:ascii="Arial" w:hAnsi="Arial"/>
                <w:sz w:val="18"/>
              </w:rPr>
              <w:t>ID Number</w:t>
            </w:r>
          </w:p>
          <w:p w14:paraId="1DD0CB75"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Pr>
                <w:sz w:val="22"/>
              </w:rPr>
              <w:fldChar w:fldCharType="end"/>
            </w:r>
            <w:bookmarkEnd w:id="1"/>
          </w:p>
        </w:tc>
        <w:tc>
          <w:tcPr>
            <w:tcW w:w="2250" w:type="dxa"/>
            <w:tcBorders>
              <w:top w:val="single" w:sz="4" w:space="0" w:color="auto"/>
              <w:bottom w:val="nil"/>
              <w:right w:val="nil"/>
            </w:tcBorders>
          </w:tcPr>
          <w:p w14:paraId="6E19F9C7" w14:textId="77777777" w:rsidR="003379BD" w:rsidRDefault="003379BD">
            <w:pPr>
              <w:rPr>
                <w:rFonts w:ascii="Arial" w:hAnsi="Arial"/>
                <w:sz w:val="18"/>
              </w:rPr>
            </w:pPr>
            <w:r>
              <w:rPr>
                <w:rFonts w:ascii="Arial" w:hAnsi="Arial"/>
                <w:sz w:val="18"/>
              </w:rPr>
              <w:t>Living Unit</w:t>
            </w:r>
          </w:p>
          <w:p w14:paraId="759042EC"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Pr>
                <w:sz w:val="22"/>
              </w:rPr>
              <w:fldChar w:fldCharType="end"/>
            </w:r>
            <w:bookmarkEnd w:id="2"/>
          </w:p>
        </w:tc>
        <w:tc>
          <w:tcPr>
            <w:tcW w:w="1440" w:type="dxa"/>
            <w:tcBorders>
              <w:top w:val="single" w:sz="4" w:space="0" w:color="auto"/>
              <w:bottom w:val="nil"/>
              <w:right w:val="nil"/>
            </w:tcBorders>
          </w:tcPr>
          <w:p w14:paraId="3A644CD9" w14:textId="77777777" w:rsidR="003379BD" w:rsidRDefault="006B7A42">
            <w:pPr>
              <w:rPr>
                <w:rFonts w:ascii="Arial" w:hAnsi="Arial"/>
                <w:sz w:val="18"/>
              </w:rPr>
            </w:pPr>
            <w:r>
              <w:rPr>
                <w:rFonts w:ascii="Arial" w:hAnsi="Arial"/>
                <w:sz w:val="18"/>
              </w:rPr>
              <w:t>Date of Birth</w:t>
            </w:r>
          </w:p>
          <w:p w14:paraId="34E4F713"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Pr>
                <w:sz w:val="22"/>
              </w:rPr>
              <w:fldChar w:fldCharType="end"/>
            </w:r>
            <w:bookmarkEnd w:id="3"/>
          </w:p>
        </w:tc>
      </w:tr>
      <w:tr w:rsidR="003379BD" w14:paraId="2A7E27F4" w14:textId="77777777">
        <w:trPr>
          <w:cantSplit/>
        </w:trPr>
        <w:tc>
          <w:tcPr>
            <w:tcW w:w="4338" w:type="dxa"/>
            <w:gridSpan w:val="3"/>
            <w:tcBorders>
              <w:top w:val="single" w:sz="4" w:space="0" w:color="auto"/>
              <w:left w:val="nil"/>
              <w:bottom w:val="single" w:sz="4" w:space="0" w:color="auto"/>
            </w:tcBorders>
          </w:tcPr>
          <w:p w14:paraId="1FCE7F2C" w14:textId="77777777" w:rsidR="003379BD" w:rsidRDefault="003379BD">
            <w:pPr>
              <w:rPr>
                <w:rFonts w:ascii="Arial" w:hAnsi="Arial"/>
                <w:sz w:val="18"/>
              </w:rPr>
            </w:pPr>
            <w:r>
              <w:rPr>
                <w:rFonts w:ascii="Arial" w:hAnsi="Arial"/>
                <w:sz w:val="18"/>
              </w:rPr>
              <w:t>Name – Individual Preparing This Form</w:t>
            </w:r>
          </w:p>
          <w:p w14:paraId="4FF1773A"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7D77C768" w14:textId="77777777" w:rsidR="003379BD" w:rsidRDefault="003379BD">
            <w:pPr>
              <w:rPr>
                <w:rFonts w:ascii="Arial" w:hAnsi="Arial"/>
                <w:sz w:val="18"/>
              </w:rPr>
            </w:pPr>
            <w:r>
              <w:rPr>
                <w:rFonts w:ascii="Arial" w:hAnsi="Arial"/>
                <w:sz w:val="18"/>
              </w:rPr>
              <w:t>Name – Staff Contact</w:t>
            </w:r>
          </w:p>
          <w:p w14:paraId="7729CABA"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19533BC8" w14:textId="77777777" w:rsidR="003379BD" w:rsidRDefault="003379BD">
            <w:pPr>
              <w:rPr>
                <w:rFonts w:ascii="Arial" w:hAnsi="Arial"/>
                <w:sz w:val="18"/>
              </w:rPr>
            </w:pPr>
            <w:r>
              <w:rPr>
                <w:rFonts w:ascii="Arial" w:hAnsi="Arial"/>
                <w:sz w:val="18"/>
              </w:rPr>
              <w:t>Name / Telephone Number – Institution</w:t>
            </w:r>
          </w:p>
          <w:p w14:paraId="29292506"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Pr>
                <w:sz w:val="22"/>
              </w:rPr>
              <w:fldChar w:fldCharType="end"/>
            </w:r>
            <w:bookmarkEnd w:id="6"/>
          </w:p>
        </w:tc>
      </w:tr>
      <w:tr w:rsidR="003379BD" w14:paraId="20C40F0C" w14:textId="77777777" w:rsidTr="00DF0FF9">
        <w:trPr>
          <w:cantSplit/>
        </w:trPr>
        <w:tc>
          <w:tcPr>
            <w:tcW w:w="3168" w:type="dxa"/>
            <w:tcBorders>
              <w:top w:val="single" w:sz="4" w:space="0" w:color="auto"/>
              <w:left w:val="nil"/>
              <w:bottom w:val="nil"/>
            </w:tcBorders>
            <w:vAlign w:val="center"/>
          </w:tcPr>
          <w:p w14:paraId="44CF8E2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698CAE07"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54FD3029" w14:textId="77777777" w:rsidR="003379BD" w:rsidRDefault="003379BD" w:rsidP="00DF0FF9">
            <w:pPr>
              <w:pStyle w:val="Heading4"/>
              <w:spacing w:before="0"/>
            </w:pPr>
            <w:r>
              <w:t>RECOMMENDED</w:t>
            </w:r>
          </w:p>
          <w:p w14:paraId="102D8B22"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E3F62F4" w14:textId="77777777" w:rsidR="003379BD" w:rsidRDefault="003379BD" w:rsidP="00DF0FF9">
            <w:pPr>
              <w:pStyle w:val="Heading4"/>
              <w:spacing w:before="0"/>
              <w:rPr>
                <w:b w:val="0"/>
              </w:rPr>
            </w:pPr>
            <w:r>
              <w:t>ANTICIPATED</w:t>
            </w:r>
            <w:r w:rsidR="00DF0FF9">
              <w:t xml:space="preserve"> </w:t>
            </w:r>
            <w:r>
              <w:t>DOSAGE RANGE</w:t>
            </w:r>
          </w:p>
        </w:tc>
      </w:tr>
      <w:tr w:rsidR="00957E43" w14:paraId="44F03E09" w14:textId="77777777" w:rsidTr="0045058D">
        <w:trPr>
          <w:cantSplit/>
        </w:trPr>
        <w:tc>
          <w:tcPr>
            <w:tcW w:w="3168" w:type="dxa"/>
            <w:tcBorders>
              <w:top w:val="single" w:sz="4" w:space="0" w:color="auto"/>
              <w:left w:val="nil"/>
              <w:bottom w:val="single" w:sz="4" w:space="0" w:color="auto"/>
            </w:tcBorders>
          </w:tcPr>
          <w:p w14:paraId="1C82021F" w14:textId="77777777" w:rsidR="00957E43" w:rsidRDefault="00957E43" w:rsidP="0045058D">
            <w:pPr>
              <w:spacing w:before="60"/>
              <w:rPr>
                <w:sz w:val="22"/>
              </w:rPr>
            </w:pPr>
            <w:r w:rsidRPr="00F125E2">
              <w:rPr>
                <w:noProof/>
                <w:sz w:val="22"/>
              </w:rPr>
              <w:t>Central Nervous System Stimulant</w:t>
            </w:r>
          </w:p>
        </w:tc>
        <w:tc>
          <w:tcPr>
            <w:tcW w:w="3420" w:type="dxa"/>
            <w:gridSpan w:val="5"/>
            <w:tcBorders>
              <w:top w:val="single" w:sz="4" w:space="0" w:color="auto"/>
              <w:bottom w:val="single" w:sz="4" w:space="0" w:color="auto"/>
              <w:right w:val="nil"/>
            </w:tcBorders>
          </w:tcPr>
          <w:p w14:paraId="42983308" w14:textId="77777777" w:rsidR="00957E43" w:rsidRDefault="00957E43" w:rsidP="0045058D">
            <w:pPr>
              <w:tabs>
                <w:tab w:val="left" w:pos="702"/>
                <w:tab w:val="left" w:pos="882"/>
                <w:tab w:val="left" w:pos="1152"/>
                <w:tab w:val="left" w:pos="1602"/>
              </w:tabs>
              <w:rPr>
                <w:sz w:val="22"/>
              </w:rPr>
            </w:pPr>
            <w:r w:rsidRPr="00F125E2">
              <w:rPr>
                <w:noProof/>
                <w:sz w:val="22"/>
              </w:rPr>
              <w:t>Focalin</w:t>
            </w:r>
            <w:r w:rsidR="00325641">
              <w:rPr>
                <w:noProof/>
                <w:sz w:val="22"/>
              </w:rPr>
              <w:t xml:space="preserve"> (d</w:t>
            </w:r>
            <w:r w:rsidR="00325641" w:rsidRPr="00F125E2">
              <w:rPr>
                <w:noProof/>
                <w:sz w:val="22"/>
              </w:rPr>
              <w:t>exmethylphenidate</w:t>
            </w:r>
            <w:r w:rsidR="00325641">
              <w:rPr>
                <w:noProof/>
                <w:sz w:val="22"/>
              </w:rPr>
              <w:t xml:space="preserve"> immediate release)</w:t>
            </w:r>
            <w:r>
              <w:rPr>
                <w:noProof/>
                <w:sz w:val="22"/>
              </w:rPr>
              <w:t xml:space="preserve">, </w:t>
            </w:r>
            <w:r w:rsidRPr="00F125E2">
              <w:rPr>
                <w:noProof/>
                <w:sz w:val="22"/>
              </w:rPr>
              <w:t>Focalin XR</w:t>
            </w:r>
            <w:r w:rsidR="00325641">
              <w:rPr>
                <w:noProof/>
                <w:sz w:val="22"/>
              </w:rPr>
              <w:t xml:space="preserve"> (d</w:t>
            </w:r>
            <w:r w:rsidR="00325641" w:rsidRPr="00F125E2">
              <w:rPr>
                <w:noProof/>
                <w:sz w:val="22"/>
              </w:rPr>
              <w:t>exmethylphenidate</w:t>
            </w:r>
            <w:r w:rsidR="00325641">
              <w:rPr>
                <w:noProof/>
                <w:sz w:val="22"/>
              </w:rPr>
              <w:t xml:space="preserve"> delayed release)</w:t>
            </w:r>
          </w:p>
          <w:p w14:paraId="63EA9697" w14:textId="77777777" w:rsidR="00957E43" w:rsidRDefault="00957E43" w:rsidP="00325641">
            <w:pPr>
              <w:tabs>
                <w:tab w:val="left" w:pos="702"/>
                <w:tab w:val="left" w:pos="882"/>
                <w:tab w:val="left" w:pos="1152"/>
                <w:tab w:val="left" w:pos="1602"/>
              </w:tabs>
              <w:rPr>
                <w:sz w:val="22"/>
              </w:rPr>
            </w:pPr>
          </w:p>
        </w:tc>
        <w:tc>
          <w:tcPr>
            <w:tcW w:w="3420" w:type="dxa"/>
            <w:gridSpan w:val="3"/>
            <w:tcBorders>
              <w:top w:val="single" w:sz="4" w:space="0" w:color="auto"/>
              <w:bottom w:val="single" w:sz="4" w:space="0" w:color="auto"/>
              <w:right w:val="nil"/>
            </w:tcBorders>
            <w:vAlign w:val="center"/>
          </w:tcPr>
          <w:p w14:paraId="39A01325" w14:textId="77777777" w:rsidR="00957E43" w:rsidRDefault="00325641" w:rsidP="0045058D">
            <w:pPr>
              <w:tabs>
                <w:tab w:val="left" w:pos="702"/>
                <w:tab w:val="left" w:pos="882"/>
                <w:tab w:val="left" w:pos="1152"/>
                <w:tab w:val="left" w:pos="1602"/>
              </w:tabs>
              <w:rPr>
                <w:sz w:val="22"/>
              </w:rPr>
            </w:pPr>
            <w:r>
              <w:rPr>
                <w:noProof/>
                <w:sz w:val="22"/>
              </w:rPr>
              <w:t xml:space="preserve">Immediate release tablets: </w:t>
            </w:r>
            <w:r w:rsidR="00957E43" w:rsidRPr="00F125E2">
              <w:rPr>
                <w:noProof/>
                <w:sz w:val="22"/>
              </w:rPr>
              <w:t>5</w:t>
            </w:r>
            <w:r>
              <w:rPr>
                <w:noProof/>
                <w:sz w:val="22"/>
              </w:rPr>
              <w:t xml:space="preserve"> </w:t>
            </w:r>
            <w:r w:rsidR="00957E43" w:rsidRPr="00F125E2">
              <w:rPr>
                <w:noProof/>
                <w:sz w:val="22"/>
              </w:rPr>
              <w:t>mg – 20</w:t>
            </w:r>
            <w:r>
              <w:rPr>
                <w:noProof/>
                <w:sz w:val="22"/>
              </w:rPr>
              <w:t xml:space="preserve"> mg daily</w:t>
            </w:r>
            <w:r>
              <w:rPr>
                <w:noProof/>
                <w:sz w:val="22"/>
              </w:rPr>
              <w:br/>
              <w:t xml:space="preserve">Extended release tablets: </w:t>
            </w:r>
            <w:r w:rsidR="007D657F">
              <w:rPr>
                <w:noProof/>
                <w:sz w:val="22"/>
              </w:rPr>
              <w:t>5</w:t>
            </w:r>
            <w:r>
              <w:rPr>
                <w:noProof/>
                <w:sz w:val="22"/>
              </w:rPr>
              <w:t xml:space="preserve"> mg – 4</w:t>
            </w:r>
            <w:r w:rsidR="00957E43" w:rsidRPr="00F125E2">
              <w:rPr>
                <w:noProof/>
                <w:sz w:val="22"/>
              </w:rPr>
              <w:t>0</w:t>
            </w:r>
            <w:r>
              <w:rPr>
                <w:noProof/>
                <w:sz w:val="22"/>
              </w:rPr>
              <w:t xml:space="preserve"> </w:t>
            </w:r>
            <w:r w:rsidR="00957E43" w:rsidRPr="00F125E2">
              <w:rPr>
                <w:noProof/>
                <w:sz w:val="22"/>
              </w:rPr>
              <w:t>mg</w:t>
            </w:r>
            <w:r>
              <w:rPr>
                <w:noProof/>
                <w:sz w:val="22"/>
              </w:rPr>
              <w:t xml:space="preserve"> daily </w:t>
            </w:r>
          </w:p>
        </w:tc>
        <w:tc>
          <w:tcPr>
            <w:tcW w:w="1440" w:type="dxa"/>
            <w:tcBorders>
              <w:top w:val="single" w:sz="4" w:space="0" w:color="auto"/>
              <w:bottom w:val="single" w:sz="4" w:space="0" w:color="auto"/>
              <w:right w:val="nil"/>
            </w:tcBorders>
            <w:vAlign w:val="center"/>
          </w:tcPr>
          <w:p w14:paraId="4D0B48AF" w14:textId="77777777" w:rsidR="00957E43" w:rsidRDefault="00957E43"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Pr>
                <w:sz w:val="22"/>
              </w:rPr>
              <w:fldChar w:fldCharType="end"/>
            </w:r>
          </w:p>
        </w:tc>
      </w:tr>
      <w:tr w:rsidR="003379BD" w14:paraId="0A99E828" w14:textId="77777777">
        <w:trPr>
          <w:cantSplit/>
          <w:trHeight w:hRule="exact" w:val="1200"/>
        </w:trPr>
        <w:tc>
          <w:tcPr>
            <w:tcW w:w="11448" w:type="dxa"/>
            <w:gridSpan w:val="10"/>
            <w:tcBorders>
              <w:top w:val="nil"/>
              <w:left w:val="nil"/>
              <w:bottom w:val="single" w:sz="4" w:space="0" w:color="auto"/>
              <w:right w:val="nil"/>
            </w:tcBorders>
          </w:tcPr>
          <w:p w14:paraId="4F88BEA7"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4C06EF46"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41162BC4"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494DB6">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494DB6">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494DB6">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sidR="00B1786E">
              <w:rPr>
                <w:sz w:val="22"/>
              </w:rPr>
              <w:fldChar w:fldCharType="end"/>
            </w:r>
            <w:bookmarkEnd w:id="7"/>
          </w:p>
        </w:tc>
      </w:tr>
      <w:tr w:rsidR="003379BD" w14:paraId="41773B01" w14:textId="77777777">
        <w:trPr>
          <w:cantSplit/>
          <w:trHeight w:hRule="exact" w:val="600"/>
        </w:trPr>
        <w:tc>
          <w:tcPr>
            <w:tcW w:w="11448" w:type="dxa"/>
            <w:gridSpan w:val="10"/>
            <w:tcBorders>
              <w:top w:val="single" w:sz="4" w:space="0" w:color="auto"/>
              <w:left w:val="nil"/>
              <w:bottom w:val="nil"/>
              <w:right w:val="nil"/>
            </w:tcBorders>
          </w:tcPr>
          <w:p w14:paraId="4D6BF3DD" w14:textId="333946DB"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FF7A18">
              <w:rPr>
                <w:b w:val="0"/>
              </w:rPr>
              <w:t>impression (</w:t>
            </w:r>
            <w:r w:rsidRPr="00097390">
              <w:rPr>
                <w:b w:val="0"/>
              </w:rPr>
              <w:t>“working hypothesis</w:t>
            </w:r>
            <w:r w:rsidR="0031599E" w:rsidRPr="00097390">
              <w:rPr>
                <w:b w:val="0"/>
              </w:rPr>
              <w:t>.”</w:t>
            </w:r>
            <w:r w:rsidR="00FF7A18">
              <w:rPr>
                <w:b w:val="0"/>
              </w:rPr>
              <w:t>)</w:t>
            </w:r>
          </w:p>
        </w:tc>
      </w:tr>
      <w:tr w:rsidR="003379BD" w14:paraId="4DCEFD03" w14:textId="77777777" w:rsidTr="00A04E59">
        <w:trPr>
          <w:cantSplit/>
          <w:trHeight w:val="864"/>
        </w:trPr>
        <w:tc>
          <w:tcPr>
            <w:tcW w:w="11448" w:type="dxa"/>
            <w:gridSpan w:val="10"/>
            <w:tcBorders>
              <w:top w:val="nil"/>
              <w:left w:val="nil"/>
              <w:bottom w:val="single" w:sz="4" w:space="0" w:color="auto"/>
              <w:right w:val="nil"/>
            </w:tcBorders>
          </w:tcPr>
          <w:p w14:paraId="161F676A"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Pr>
                <w:noProof/>
                <w:sz w:val="22"/>
              </w:rPr>
              <w:fldChar w:fldCharType="end"/>
            </w:r>
            <w:bookmarkEnd w:id="8"/>
          </w:p>
        </w:tc>
      </w:tr>
      <w:tr w:rsidR="003379BD" w14:paraId="14867288" w14:textId="77777777">
        <w:trPr>
          <w:cantSplit/>
          <w:trHeight w:val="240"/>
        </w:trPr>
        <w:tc>
          <w:tcPr>
            <w:tcW w:w="11448" w:type="dxa"/>
            <w:gridSpan w:val="10"/>
            <w:tcBorders>
              <w:top w:val="single" w:sz="4" w:space="0" w:color="auto"/>
              <w:left w:val="nil"/>
              <w:bottom w:val="nil"/>
              <w:right w:val="nil"/>
            </w:tcBorders>
          </w:tcPr>
          <w:p w14:paraId="18CD3C13"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14D51443" w14:textId="77777777">
        <w:trPr>
          <w:cantSplit/>
          <w:trHeight w:val="240"/>
        </w:trPr>
        <w:tc>
          <w:tcPr>
            <w:tcW w:w="5724" w:type="dxa"/>
            <w:gridSpan w:val="4"/>
            <w:tcBorders>
              <w:top w:val="nil"/>
              <w:left w:val="nil"/>
              <w:bottom w:val="nil"/>
              <w:right w:val="nil"/>
            </w:tcBorders>
            <w:vAlign w:val="center"/>
          </w:tcPr>
          <w:p w14:paraId="04E485C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4DECE9E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566F6F9F" w14:textId="77777777">
        <w:trPr>
          <w:cantSplit/>
          <w:trHeight w:val="240"/>
        </w:trPr>
        <w:tc>
          <w:tcPr>
            <w:tcW w:w="5724" w:type="dxa"/>
            <w:gridSpan w:val="4"/>
            <w:tcBorders>
              <w:top w:val="nil"/>
              <w:left w:val="nil"/>
              <w:bottom w:val="nil"/>
              <w:right w:val="nil"/>
            </w:tcBorders>
            <w:vAlign w:val="center"/>
          </w:tcPr>
          <w:p w14:paraId="4D7718A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6CFA392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654EA9BD" w14:textId="77777777">
        <w:trPr>
          <w:cantSplit/>
          <w:trHeight w:val="240"/>
        </w:trPr>
        <w:tc>
          <w:tcPr>
            <w:tcW w:w="5724" w:type="dxa"/>
            <w:gridSpan w:val="4"/>
            <w:tcBorders>
              <w:top w:val="nil"/>
              <w:left w:val="nil"/>
              <w:bottom w:val="nil"/>
              <w:right w:val="nil"/>
            </w:tcBorders>
            <w:vAlign w:val="center"/>
          </w:tcPr>
          <w:p w14:paraId="0C1A1AA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07E389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AB186D6" w14:textId="77777777" w:rsidTr="00A04E59">
        <w:trPr>
          <w:cantSplit/>
          <w:trHeight w:val="864"/>
        </w:trPr>
        <w:tc>
          <w:tcPr>
            <w:tcW w:w="11448" w:type="dxa"/>
            <w:gridSpan w:val="10"/>
            <w:tcBorders>
              <w:top w:val="nil"/>
              <w:left w:val="nil"/>
              <w:bottom w:val="nil"/>
              <w:right w:val="nil"/>
            </w:tcBorders>
          </w:tcPr>
          <w:p w14:paraId="15D2952C"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sidR="00B1786E">
              <w:rPr>
                <w:sz w:val="22"/>
              </w:rPr>
              <w:fldChar w:fldCharType="end"/>
            </w:r>
            <w:bookmarkEnd w:id="16"/>
          </w:p>
        </w:tc>
      </w:tr>
      <w:tr w:rsidR="003379BD" w14:paraId="53116D09" w14:textId="77777777">
        <w:trPr>
          <w:cantSplit/>
          <w:trHeight w:hRule="exact" w:val="240"/>
        </w:trPr>
        <w:tc>
          <w:tcPr>
            <w:tcW w:w="11448" w:type="dxa"/>
            <w:gridSpan w:val="10"/>
            <w:tcBorders>
              <w:top w:val="nil"/>
              <w:left w:val="nil"/>
              <w:bottom w:val="single" w:sz="4" w:space="0" w:color="auto"/>
              <w:right w:val="nil"/>
            </w:tcBorders>
          </w:tcPr>
          <w:p w14:paraId="178E8F05" w14:textId="77777777" w:rsidR="003379BD" w:rsidRDefault="003379BD">
            <w:pPr>
              <w:pStyle w:val="Heading4"/>
              <w:tabs>
                <w:tab w:val="left" w:pos="540"/>
              </w:tabs>
              <w:spacing w:before="0"/>
              <w:jc w:val="left"/>
            </w:pPr>
          </w:p>
        </w:tc>
      </w:tr>
      <w:tr w:rsidR="003379BD" w14:paraId="74B976EB" w14:textId="77777777">
        <w:trPr>
          <w:cantSplit/>
          <w:trHeight w:hRule="exact" w:val="240"/>
        </w:trPr>
        <w:tc>
          <w:tcPr>
            <w:tcW w:w="11448" w:type="dxa"/>
            <w:gridSpan w:val="10"/>
            <w:tcBorders>
              <w:top w:val="nil"/>
              <w:left w:val="nil"/>
              <w:bottom w:val="nil"/>
              <w:right w:val="nil"/>
            </w:tcBorders>
          </w:tcPr>
          <w:p w14:paraId="5E90D147"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76725740" w14:textId="77777777" w:rsidTr="00934FD5">
        <w:trPr>
          <w:cantSplit/>
          <w:trHeight w:val="288"/>
        </w:trPr>
        <w:tc>
          <w:tcPr>
            <w:tcW w:w="3816" w:type="dxa"/>
            <w:gridSpan w:val="2"/>
            <w:tcBorders>
              <w:top w:val="nil"/>
              <w:left w:val="nil"/>
              <w:bottom w:val="nil"/>
              <w:right w:val="nil"/>
            </w:tcBorders>
            <w:vAlign w:val="center"/>
          </w:tcPr>
          <w:p w14:paraId="0A140551"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494DB6">
              <w:rPr>
                <w:b w:val="0"/>
              </w:rPr>
            </w:r>
            <w:r w:rsidR="00494DB6">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3D1CB64A"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494DB6">
              <w:rPr>
                <w:b w:val="0"/>
              </w:rPr>
            </w:r>
            <w:r w:rsidR="00494DB6">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118A01C3"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494DB6">
              <w:rPr>
                <w:b w:val="0"/>
              </w:rPr>
            </w:r>
            <w:r w:rsidR="00494DB6">
              <w:rPr>
                <w:b w:val="0"/>
              </w:rPr>
              <w:fldChar w:fldCharType="separate"/>
            </w:r>
            <w:r>
              <w:rPr>
                <w:b w:val="0"/>
              </w:rPr>
              <w:fldChar w:fldCharType="end"/>
            </w:r>
            <w:bookmarkEnd w:id="19"/>
            <w:r>
              <w:rPr>
                <w:b w:val="0"/>
              </w:rPr>
              <w:t xml:space="preserve"> Social Functioning</w:t>
            </w:r>
          </w:p>
        </w:tc>
      </w:tr>
      <w:tr w:rsidR="003379BD" w14:paraId="0A9E3B77" w14:textId="77777777">
        <w:trPr>
          <w:cantSplit/>
          <w:trHeight w:val="240"/>
        </w:trPr>
        <w:tc>
          <w:tcPr>
            <w:tcW w:w="3816" w:type="dxa"/>
            <w:gridSpan w:val="2"/>
            <w:tcBorders>
              <w:top w:val="nil"/>
              <w:left w:val="nil"/>
              <w:bottom w:val="nil"/>
              <w:right w:val="nil"/>
            </w:tcBorders>
          </w:tcPr>
          <w:p w14:paraId="1B8A220C"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1D48DA23"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0EE537E6" w14:textId="77777777" w:rsidR="003379BD" w:rsidRDefault="003379BD">
            <w:pPr>
              <w:pStyle w:val="Heading4"/>
              <w:tabs>
                <w:tab w:val="left" w:pos="540"/>
              </w:tabs>
              <w:jc w:val="left"/>
              <w:rPr>
                <w:b w:val="0"/>
              </w:rPr>
            </w:pPr>
          </w:p>
        </w:tc>
      </w:tr>
      <w:tr w:rsidR="003379BD" w14:paraId="00D3D3D4" w14:textId="77777777">
        <w:trPr>
          <w:cantSplit/>
          <w:trHeight w:val="192"/>
        </w:trPr>
        <w:tc>
          <w:tcPr>
            <w:tcW w:w="5724" w:type="dxa"/>
            <w:gridSpan w:val="4"/>
            <w:tcBorders>
              <w:top w:val="nil"/>
              <w:left w:val="nil"/>
              <w:bottom w:val="nil"/>
              <w:right w:val="nil"/>
            </w:tcBorders>
          </w:tcPr>
          <w:p w14:paraId="735BED97"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28B69DE3" w14:textId="77777777" w:rsidR="003379BD" w:rsidRDefault="003379BD">
            <w:pPr>
              <w:pStyle w:val="Heading4"/>
              <w:tabs>
                <w:tab w:val="left" w:pos="540"/>
              </w:tabs>
              <w:jc w:val="left"/>
              <w:rPr>
                <w:b w:val="0"/>
              </w:rPr>
            </w:pPr>
          </w:p>
        </w:tc>
      </w:tr>
      <w:bookmarkStart w:id="20" w:name="_Hlk151783589"/>
      <w:tr w:rsidR="003379BD" w14:paraId="5ACE46DE" w14:textId="77777777">
        <w:trPr>
          <w:cantSplit/>
          <w:trHeight w:val="192"/>
        </w:trPr>
        <w:tc>
          <w:tcPr>
            <w:tcW w:w="5724" w:type="dxa"/>
            <w:gridSpan w:val="4"/>
            <w:tcBorders>
              <w:top w:val="nil"/>
              <w:left w:val="nil"/>
              <w:bottom w:val="nil"/>
              <w:right w:val="nil"/>
            </w:tcBorders>
            <w:vAlign w:val="center"/>
          </w:tcPr>
          <w:p w14:paraId="59720EA2"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494DB6">
              <w:rPr>
                <w:b w:val="0"/>
              </w:rPr>
            </w:r>
            <w:r w:rsidR="00494DB6">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07A8338C"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494DB6">
              <w:rPr>
                <w:b w:val="0"/>
              </w:rPr>
            </w:r>
            <w:r w:rsidR="00494DB6">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3782C5BA" w14:textId="77777777">
        <w:trPr>
          <w:cantSplit/>
          <w:trHeight w:val="192"/>
        </w:trPr>
        <w:tc>
          <w:tcPr>
            <w:tcW w:w="5724" w:type="dxa"/>
            <w:gridSpan w:val="4"/>
            <w:tcBorders>
              <w:top w:val="nil"/>
              <w:left w:val="nil"/>
              <w:bottom w:val="nil"/>
              <w:right w:val="nil"/>
            </w:tcBorders>
            <w:vAlign w:val="center"/>
          </w:tcPr>
          <w:p w14:paraId="368197A7"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494DB6">
              <w:rPr>
                <w:b w:val="0"/>
              </w:rPr>
            </w:r>
            <w:r w:rsidR="00494DB6">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4A3B5D0"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494DB6">
              <w:rPr>
                <w:b w:val="0"/>
              </w:rPr>
            </w:r>
            <w:r w:rsidR="00494DB6">
              <w:rPr>
                <w:b w:val="0"/>
              </w:rPr>
              <w:fldChar w:fldCharType="separate"/>
            </w:r>
            <w:r>
              <w:rPr>
                <w:b w:val="0"/>
              </w:rPr>
              <w:fldChar w:fldCharType="end"/>
            </w:r>
            <w:bookmarkEnd w:id="24"/>
            <w:r>
              <w:rPr>
                <w:b w:val="0"/>
              </w:rPr>
              <w:t xml:space="preserve"> Intervention of law enforcement authorities</w:t>
            </w:r>
          </w:p>
        </w:tc>
      </w:tr>
      <w:tr w:rsidR="003379BD" w14:paraId="53F1C1C9" w14:textId="77777777">
        <w:trPr>
          <w:cantSplit/>
          <w:trHeight w:val="192"/>
        </w:trPr>
        <w:tc>
          <w:tcPr>
            <w:tcW w:w="5724" w:type="dxa"/>
            <w:gridSpan w:val="4"/>
            <w:tcBorders>
              <w:top w:val="nil"/>
              <w:left w:val="nil"/>
              <w:bottom w:val="nil"/>
              <w:right w:val="nil"/>
            </w:tcBorders>
            <w:vAlign w:val="center"/>
          </w:tcPr>
          <w:p w14:paraId="2EE85041"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494DB6">
              <w:rPr>
                <w:b w:val="0"/>
              </w:rPr>
            </w:r>
            <w:r w:rsidR="00494DB6">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215BA5BB"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494DB6">
              <w:rPr>
                <w:b w:val="0"/>
              </w:rPr>
            </w:r>
            <w:r w:rsidR="00494DB6">
              <w:rPr>
                <w:b w:val="0"/>
              </w:rPr>
              <w:fldChar w:fldCharType="separate"/>
            </w:r>
            <w:r>
              <w:rPr>
                <w:b w:val="0"/>
              </w:rPr>
              <w:fldChar w:fldCharType="end"/>
            </w:r>
            <w:bookmarkEnd w:id="26"/>
            <w:r>
              <w:rPr>
                <w:b w:val="0"/>
              </w:rPr>
              <w:t xml:space="preserve"> Risk of harm to self or others</w:t>
            </w:r>
          </w:p>
        </w:tc>
      </w:tr>
      <w:tr w:rsidR="003379BD" w14:paraId="2C9456FE" w14:textId="77777777">
        <w:trPr>
          <w:cantSplit/>
          <w:trHeight w:val="192"/>
        </w:trPr>
        <w:tc>
          <w:tcPr>
            <w:tcW w:w="5724" w:type="dxa"/>
            <w:gridSpan w:val="4"/>
            <w:tcBorders>
              <w:top w:val="nil"/>
              <w:left w:val="nil"/>
              <w:bottom w:val="nil"/>
              <w:right w:val="nil"/>
            </w:tcBorders>
            <w:vAlign w:val="center"/>
          </w:tcPr>
          <w:p w14:paraId="7CA42777"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494DB6">
              <w:rPr>
                <w:b w:val="0"/>
              </w:rPr>
            </w:r>
            <w:r w:rsidR="00494DB6">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408AEC34" w14:textId="77777777" w:rsidR="003379BD" w:rsidRDefault="003379BD">
            <w:pPr>
              <w:pStyle w:val="Heading4"/>
              <w:tabs>
                <w:tab w:val="left" w:pos="540"/>
              </w:tabs>
              <w:spacing w:before="0"/>
              <w:jc w:val="left"/>
              <w:rPr>
                <w:b w:val="0"/>
              </w:rPr>
            </w:pPr>
          </w:p>
        </w:tc>
      </w:tr>
      <w:bookmarkEnd w:id="20"/>
      <w:tr w:rsidR="003379BD" w14:paraId="3481C8EA" w14:textId="77777777" w:rsidTr="00A04E59">
        <w:trPr>
          <w:cantSplit/>
          <w:trHeight w:val="864"/>
        </w:trPr>
        <w:tc>
          <w:tcPr>
            <w:tcW w:w="11448" w:type="dxa"/>
            <w:gridSpan w:val="10"/>
            <w:tcBorders>
              <w:top w:val="nil"/>
              <w:left w:val="nil"/>
              <w:bottom w:val="single" w:sz="4" w:space="0" w:color="auto"/>
              <w:right w:val="nil"/>
            </w:tcBorders>
          </w:tcPr>
          <w:p w14:paraId="51DA086B"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5F3FA8">
              <w:rPr>
                <w:noProof/>
                <w:sz w:val="22"/>
              </w:rPr>
              <w:t> </w:t>
            </w:r>
            <w:r w:rsidR="005F3FA8">
              <w:rPr>
                <w:noProof/>
                <w:sz w:val="22"/>
              </w:rPr>
              <w:t> </w:t>
            </w:r>
            <w:r w:rsidR="005F3FA8">
              <w:rPr>
                <w:noProof/>
                <w:sz w:val="22"/>
              </w:rPr>
              <w:t> </w:t>
            </w:r>
            <w:r w:rsidR="005F3FA8">
              <w:rPr>
                <w:noProof/>
                <w:sz w:val="22"/>
              </w:rPr>
              <w:t> </w:t>
            </w:r>
            <w:r w:rsidR="005F3FA8">
              <w:rPr>
                <w:noProof/>
                <w:sz w:val="22"/>
              </w:rPr>
              <w:t> </w:t>
            </w:r>
            <w:r w:rsidR="00B1786E">
              <w:rPr>
                <w:noProof/>
                <w:sz w:val="22"/>
              </w:rPr>
              <w:fldChar w:fldCharType="end"/>
            </w:r>
            <w:bookmarkEnd w:id="28"/>
          </w:p>
        </w:tc>
      </w:tr>
      <w:tr w:rsidR="003379BD" w14:paraId="57952665" w14:textId="77777777">
        <w:trPr>
          <w:cantSplit/>
          <w:trHeight w:hRule="exact" w:val="440"/>
        </w:trPr>
        <w:tc>
          <w:tcPr>
            <w:tcW w:w="11448" w:type="dxa"/>
            <w:gridSpan w:val="10"/>
            <w:tcBorders>
              <w:top w:val="single" w:sz="4" w:space="0" w:color="auto"/>
              <w:left w:val="nil"/>
              <w:bottom w:val="single" w:sz="4" w:space="0" w:color="auto"/>
              <w:right w:val="nil"/>
            </w:tcBorders>
          </w:tcPr>
          <w:p w14:paraId="72057CE4"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FEEDC5E" w14:textId="77777777" w:rsidR="003379BD" w:rsidRDefault="00464819">
      <w:pPr>
        <w:jc w:val="right"/>
        <w:rPr>
          <w:rFonts w:ascii="Arial" w:hAnsi="Arial"/>
          <w:sz w:val="18"/>
        </w:rPr>
      </w:pPr>
      <w:r>
        <w:rPr>
          <w:rFonts w:ascii="Arial" w:hAnsi="Arial"/>
          <w:sz w:val="18"/>
        </w:rPr>
        <w:t>See Page 2</w:t>
      </w:r>
    </w:p>
    <w:p w14:paraId="5988B64C"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44C99B3" w14:textId="77777777">
        <w:trPr>
          <w:tblHeader/>
        </w:trPr>
        <w:tc>
          <w:tcPr>
            <w:tcW w:w="4788" w:type="dxa"/>
            <w:tcBorders>
              <w:top w:val="nil"/>
              <w:left w:val="nil"/>
              <w:bottom w:val="nil"/>
              <w:right w:val="nil"/>
            </w:tcBorders>
          </w:tcPr>
          <w:p w14:paraId="6CC66BA1"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31C0085" w14:textId="77777777" w:rsidR="003379BD" w:rsidRDefault="003379BD" w:rsidP="00957E43">
            <w:pPr>
              <w:tabs>
                <w:tab w:val="left" w:pos="702"/>
                <w:tab w:val="left" w:pos="882"/>
                <w:tab w:val="left" w:pos="1152"/>
                <w:tab w:val="left" w:pos="1602"/>
              </w:tabs>
              <w:rPr>
                <w:rFonts w:ascii="Arial" w:hAnsi="Arial"/>
                <w:sz w:val="18"/>
              </w:rPr>
            </w:pPr>
            <w:r>
              <w:rPr>
                <w:rFonts w:ascii="Arial" w:hAnsi="Arial"/>
                <w:sz w:val="18"/>
              </w:rPr>
              <w:t>Medication:</w:t>
            </w:r>
            <w:r w:rsidR="00957E43">
              <w:rPr>
                <w:rFonts w:ascii="Arial" w:hAnsi="Arial"/>
                <w:sz w:val="18"/>
              </w:rPr>
              <w:t xml:space="preserve"> </w:t>
            </w:r>
            <w:r w:rsidR="00957E43" w:rsidRPr="00F125E2">
              <w:rPr>
                <w:noProof/>
                <w:sz w:val="22"/>
              </w:rPr>
              <w:t>Focalin</w:t>
            </w:r>
            <w:r w:rsidR="00957E43">
              <w:rPr>
                <w:noProof/>
                <w:sz w:val="22"/>
              </w:rPr>
              <w:t xml:space="preserve">, </w:t>
            </w:r>
            <w:r w:rsidR="00957E43" w:rsidRPr="00F125E2">
              <w:rPr>
                <w:noProof/>
                <w:sz w:val="22"/>
              </w:rPr>
              <w:t>Focalin XR</w:t>
            </w:r>
            <w:r w:rsidR="00957E43">
              <w:rPr>
                <w:noProof/>
                <w:sz w:val="22"/>
              </w:rPr>
              <w:t xml:space="preserve"> - </w:t>
            </w:r>
            <w:r w:rsidR="00957E43">
              <w:rPr>
                <w:sz w:val="22"/>
              </w:rPr>
              <w:t>(</w:t>
            </w:r>
            <w:r w:rsidR="00957E43" w:rsidRPr="00F125E2">
              <w:rPr>
                <w:noProof/>
                <w:sz w:val="22"/>
              </w:rPr>
              <w:t>Dexmethylphenidate</w:t>
            </w:r>
            <w:r w:rsidR="00957E43">
              <w:rPr>
                <w:sz w:val="22"/>
              </w:rPr>
              <w:t>)</w:t>
            </w:r>
          </w:p>
        </w:tc>
      </w:tr>
      <w:tr w:rsidR="003379BD" w14:paraId="2132C812" w14:textId="77777777">
        <w:trPr>
          <w:cantSplit/>
        </w:trPr>
        <w:tc>
          <w:tcPr>
            <w:tcW w:w="11448" w:type="dxa"/>
            <w:gridSpan w:val="2"/>
            <w:tcBorders>
              <w:top w:val="single" w:sz="4" w:space="0" w:color="auto"/>
              <w:left w:val="nil"/>
              <w:bottom w:val="single" w:sz="4" w:space="0" w:color="auto"/>
              <w:right w:val="nil"/>
            </w:tcBorders>
          </w:tcPr>
          <w:p w14:paraId="79B14862"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53B01EE" w14:textId="77777777" w:rsidTr="00683097">
        <w:trPr>
          <w:cantSplit/>
          <w:trHeight w:val="864"/>
        </w:trPr>
        <w:tc>
          <w:tcPr>
            <w:tcW w:w="11448" w:type="dxa"/>
            <w:gridSpan w:val="2"/>
            <w:tcBorders>
              <w:top w:val="single" w:sz="4" w:space="0" w:color="auto"/>
              <w:left w:val="nil"/>
              <w:bottom w:val="nil"/>
              <w:right w:val="nil"/>
            </w:tcBorders>
          </w:tcPr>
          <w:p w14:paraId="343226BE"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03051674" w14:textId="77777777" w:rsidR="00092673" w:rsidRPr="00957E43" w:rsidRDefault="003379BD" w:rsidP="002E4D97">
            <w:pPr>
              <w:pStyle w:val="Heading6"/>
              <w:spacing w:before="120"/>
              <w:rPr>
                <w:rFonts w:cs="Arial"/>
                <w:sz w:val="18"/>
                <w:szCs w:val="18"/>
              </w:rPr>
            </w:pPr>
            <w:r w:rsidRPr="0056414C">
              <w:rPr>
                <w:sz w:val="18"/>
                <w:szCs w:val="18"/>
              </w:rPr>
              <w:t>Most Common Side Effects</w:t>
            </w:r>
            <w:r w:rsidR="0074292C">
              <w:rPr>
                <w:sz w:val="18"/>
                <w:szCs w:val="18"/>
              </w:rPr>
              <w:t xml:space="preserve">: </w:t>
            </w:r>
            <w:r w:rsidR="002E4D97">
              <w:rPr>
                <w:rFonts w:cs="Arial"/>
                <w:b w:val="0"/>
                <w:sz w:val="18"/>
                <w:szCs w:val="18"/>
              </w:rPr>
              <w:t xml:space="preserve">headache; insomnia (difficulty falling asleep or staying asleep); jitteriness; anxiety; dry mouth; abdominal pain; decreased appetite. </w:t>
            </w:r>
          </w:p>
        </w:tc>
      </w:tr>
      <w:tr w:rsidR="003379BD" w14:paraId="53FD7613" w14:textId="77777777" w:rsidTr="00683097">
        <w:trPr>
          <w:cantSplit/>
          <w:trHeight w:val="576"/>
        </w:trPr>
        <w:tc>
          <w:tcPr>
            <w:tcW w:w="11448" w:type="dxa"/>
            <w:gridSpan w:val="2"/>
            <w:tcBorders>
              <w:top w:val="nil"/>
              <w:left w:val="nil"/>
              <w:bottom w:val="nil"/>
              <w:right w:val="nil"/>
            </w:tcBorders>
          </w:tcPr>
          <w:p w14:paraId="73C60497" w14:textId="77777777" w:rsidR="00092673" w:rsidRPr="0074292C"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74292C">
              <w:rPr>
                <w:rFonts w:ascii="Arial" w:hAnsi="Arial"/>
                <w:b/>
                <w:snapToGrid w:val="0"/>
                <w:color w:val="000000"/>
                <w:sz w:val="18"/>
              </w:rPr>
              <w:t xml:space="preserve">: </w:t>
            </w:r>
            <w:r w:rsidR="002E4D97">
              <w:rPr>
                <w:rFonts w:ascii="Arial" w:hAnsi="Arial" w:cs="Arial"/>
                <w:sz w:val="18"/>
                <w:szCs w:val="18"/>
              </w:rPr>
              <w:t>dizziness; depression; changes in emotion; itchy skin; nausea; heartburn; acidic taste in mouth or stomach acid regurgitation; vomiting; anorexia; chest or throat pain; nasal congestion; fever; weight loss; stunted growth in children; drug dependence</w:t>
            </w:r>
            <w:r w:rsidR="00FB7A17">
              <w:rPr>
                <w:rFonts w:ascii="Arial" w:hAnsi="Arial" w:cs="Arial"/>
                <w:sz w:val="18"/>
                <w:szCs w:val="18"/>
              </w:rPr>
              <w:t>; increased blood pressure</w:t>
            </w:r>
            <w:r w:rsidR="002E4D97">
              <w:rPr>
                <w:rFonts w:ascii="Arial" w:hAnsi="Arial" w:cs="Arial"/>
                <w:sz w:val="18"/>
                <w:szCs w:val="18"/>
              </w:rPr>
              <w:t>.</w:t>
            </w:r>
          </w:p>
          <w:p w14:paraId="0EAB12D0" w14:textId="77777777" w:rsidR="00092673" w:rsidRPr="00092673" w:rsidRDefault="00092673" w:rsidP="00AD441D">
            <w:pPr>
              <w:rPr>
                <w:rFonts w:ascii="Arial" w:hAnsi="Arial" w:cs="Arial"/>
                <w:sz w:val="18"/>
                <w:szCs w:val="18"/>
              </w:rPr>
            </w:pPr>
          </w:p>
        </w:tc>
      </w:tr>
      <w:tr w:rsidR="003379BD" w14:paraId="3D4C9C14" w14:textId="77777777" w:rsidTr="00683097">
        <w:trPr>
          <w:cantSplit/>
          <w:trHeight w:val="576"/>
        </w:trPr>
        <w:tc>
          <w:tcPr>
            <w:tcW w:w="11448" w:type="dxa"/>
            <w:gridSpan w:val="2"/>
            <w:tcBorders>
              <w:top w:val="nil"/>
              <w:left w:val="nil"/>
              <w:bottom w:val="nil"/>
              <w:right w:val="nil"/>
            </w:tcBorders>
          </w:tcPr>
          <w:p w14:paraId="3DA79FCD" w14:textId="77777777" w:rsidR="009B493C" w:rsidRPr="0074292C" w:rsidRDefault="003379BD" w:rsidP="00AD441D">
            <w:pPr>
              <w:rPr>
                <w:rFonts w:ascii="Arial" w:hAnsi="Arial"/>
                <w:b/>
                <w:sz w:val="18"/>
              </w:rPr>
            </w:pPr>
            <w:r>
              <w:rPr>
                <w:rFonts w:ascii="Arial" w:hAnsi="Arial"/>
                <w:b/>
                <w:sz w:val="18"/>
              </w:rPr>
              <w:t>Rare Side Effects</w:t>
            </w:r>
            <w:r w:rsidR="0074292C">
              <w:rPr>
                <w:rFonts w:ascii="Arial" w:hAnsi="Arial"/>
                <w:b/>
                <w:sz w:val="18"/>
              </w:rPr>
              <w:t xml:space="preserve">: </w:t>
            </w:r>
            <w:r w:rsidR="0074292C">
              <w:rPr>
                <w:rFonts w:ascii="Arial" w:hAnsi="Arial"/>
                <w:sz w:val="18"/>
              </w:rPr>
              <w:t xml:space="preserve">Although rare, please </w:t>
            </w:r>
            <w:r w:rsidR="0074292C">
              <w:rPr>
                <w:rFonts w:ascii="Arial" w:hAnsi="Arial" w:cs="Arial"/>
                <w:sz w:val="18"/>
                <w:szCs w:val="18"/>
              </w:rPr>
              <w:t>c</w:t>
            </w:r>
            <w:r w:rsidR="009B493C" w:rsidRPr="009B493C">
              <w:rPr>
                <w:rFonts w:ascii="Arial" w:hAnsi="Arial" w:cs="Arial"/>
                <w:sz w:val="18"/>
                <w:szCs w:val="18"/>
              </w:rPr>
              <w:t xml:space="preserve">heck with your doctor </w:t>
            </w:r>
            <w:r w:rsidR="0074292C">
              <w:rPr>
                <w:rFonts w:ascii="Arial" w:hAnsi="Arial" w:cs="Arial"/>
                <w:sz w:val="18"/>
                <w:szCs w:val="18"/>
              </w:rPr>
              <w:t xml:space="preserve">as soon as possible </w:t>
            </w:r>
            <w:r w:rsidR="009B493C" w:rsidRPr="009B493C">
              <w:rPr>
                <w:rFonts w:ascii="Arial" w:hAnsi="Arial" w:cs="Arial"/>
                <w:sz w:val="18"/>
                <w:szCs w:val="18"/>
              </w:rPr>
              <w:t>if any of the following</w:t>
            </w:r>
            <w:r w:rsidR="0074292C">
              <w:rPr>
                <w:rFonts w:ascii="Arial" w:hAnsi="Arial" w:cs="Arial"/>
                <w:sz w:val="18"/>
                <w:szCs w:val="18"/>
              </w:rPr>
              <w:t xml:space="preserve"> </w:t>
            </w:r>
            <w:r w:rsidR="00F0307B">
              <w:rPr>
                <w:rFonts w:ascii="Arial" w:hAnsi="Arial" w:cs="Arial"/>
                <w:sz w:val="18"/>
                <w:szCs w:val="18"/>
              </w:rPr>
              <w:t xml:space="preserve">side effects occur: blurred vision or changes in </w:t>
            </w:r>
            <w:r w:rsidR="009B493C" w:rsidRPr="009B493C">
              <w:rPr>
                <w:rFonts w:ascii="Arial" w:hAnsi="Arial" w:cs="Arial"/>
                <w:sz w:val="18"/>
                <w:szCs w:val="18"/>
              </w:rPr>
              <w:t xml:space="preserve">vision; </w:t>
            </w:r>
            <w:r w:rsidR="006E61FE">
              <w:rPr>
                <w:rFonts w:ascii="Arial" w:hAnsi="Arial" w:cs="Arial"/>
                <w:sz w:val="18"/>
                <w:szCs w:val="18"/>
              </w:rPr>
              <w:t>a</w:t>
            </w:r>
            <w:r w:rsidR="006E61FE" w:rsidRPr="006E61FE">
              <w:rPr>
                <w:rFonts w:ascii="Arial" w:hAnsi="Arial" w:cs="Arial"/>
                <w:sz w:val="18"/>
                <w:szCs w:val="18"/>
              </w:rPr>
              <w:t xml:space="preserve">nxiety; bigger, dilated, or enlarged pupils (black part of eye); </w:t>
            </w:r>
            <w:r w:rsidR="00F0307B">
              <w:rPr>
                <w:rFonts w:ascii="Arial" w:hAnsi="Arial" w:cs="Arial"/>
                <w:sz w:val="18"/>
                <w:szCs w:val="18"/>
              </w:rPr>
              <w:t xml:space="preserve">loss of </w:t>
            </w:r>
            <w:r w:rsidR="006E61FE" w:rsidRPr="006E61FE">
              <w:rPr>
                <w:rFonts w:ascii="Arial" w:hAnsi="Arial" w:cs="Arial"/>
                <w:sz w:val="18"/>
                <w:szCs w:val="18"/>
              </w:rPr>
              <w:t xml:space="preserve">consciousness; chest pain or discomfort; </w:t>
            </w:r>
            <w:r w:rsidR="00F0307B">
              <w:rPr>
                <w:rFonts w:ascii="Arial" w:hAnsi="Arial" w:cs="Arial"/>
                <w:sz w:val="18"/>
                <w:szCs w:val="18"/>
              </w:rPr>
              <w:t xml:space="preserve">severe mental </w:t>
            </w:r>
            <w:r w:rsidR="006E61FE" w:rsidRPr="006E61FE">
              <w:rPr>
                <w:rFonts w:ascii="Arial" w:hAnsi="Arial" w:cs="Arial"/>
                <w:sz w:val="18"/>
                <w:szCs w:val="18"/>
              </w:rPr>
              <w:t>confusion;</w:t>
            </w:r>
            <w:r w:rsidR="00F0307B">
              <w:rPr>
                <w:rFonts w:ascii="Arial" w:hAnsi="Arial" w:cs="Arial"/>
                <w:sz w:val="18"/>
                <w:szCs w:val="18"/>
              </w:rPr>
              <w:t xml:space="preserve"> severe</w:t>
            </w:r>
            <w:r w:rsidR="006E61FE" w:rsidRPr="006E61FE">
              <w:rPr>
                <w:rFonts w:ascii="Arial" w:hAnsi="Arial" w:cs="Arial"/>
                <w:sz w:val="18"/>
                <w:szCs w:val="18"/>
              </w:rPr>
              <w:t xml:space="preserve"> dizziness; fainting; false or unusual sense of well-being; fast, slow, or irregular heartbeat; fever; hallucinations;</w:t>
            </w:r>
            <w:r w:rsidR="00F0307B">
              <w:rPr>
                <w:rFonts w:ascii="Arial" w:hAnsi="Arial" w:cs="Arial"/>
                <w:sz w:val="18"/>
                <w:szCs w:val="18"/>
              </w:rPr>
              <w:t xml:space="preserve"> severe</w:t>
            </w:r>
            <w:r w:rsidR="006E61FE" w:rsidRPr="006E61FE">
              <w:rPr>
                <w:rFonts w:ascii="Arial" w:hAnsi="Arial" w:cs="Arial"/>
                <w:sz w:val="18"/>
                <w:szCs w:val="18"/>
              </w:rPr>
              <w:t xml:space="preserve"> headache; holding false beliefs that cannot be changed by fact; hyperventilation; increased sensitivity of eyes to light;</w:t>
            </w:r>
            <w:r w:rsidR="00F0307B">
              <w:rPr>
                <w:rFonts w:ascii="Arial" w:hAnsi="Arial" w:cs="Arial"/>
                <w:sz w:val="18"/>
                <w:szCs w:val="18"/>
              </w:rPr>
              <w:t xml:space="preserve"> irritability; lightheadedness</w:t>
            </w:r>
            <w:r w:rsidR="006E61FE" w:rsidRPr="006E61FE">
              <w:rPr>
                <w:rFonts w:ascii="Arial" w:hAnsi="Arial" w:cs="Arial"/>
                <w:sz w:val="18"/>
                <w:szCs w:val="18"/>
              </w:rPr>
              <w:t>; muscle twitching; nervousness</w:t>
            </w:r>
            <w:r w:rsidR="00F0307B">
              <w:rPr>
                <w:rFonts w:ascii="Arial" w:hAnsi="Arial" w:cs="Arial"/>
                <w:sz w:val="18"/>
                <w:szCs w:val="18"/>
              </w:rPr>
              <w:t xml:space="preserve">; changes in hearing; </w:t>
            </w:r>
            <w:r w:rsidR="006E61FE" w:rsidRPr="006E61FE">
              <w:rPr>
                <w:rFonts w:ascii="Arial" w:hAnsi="Arial" w:cs="Arial"/>
                <w:sz w:val="18"/>
                <w:szCs w:val="18"/>
              </w:rPr>
              <w:t>redness of the face, neck, arms and occasionally, upper chest; restlessness; seizures; shortness of breath;</w:t>
            </w:r>
            <w:r w:rsidR="00F0307B">
              <w:rPr>
                <w:rFonts w:ascii="Arial" w:hAnsi="Arial" w:cs="Arial"/>
                <w:sz w:val="18"/>
                <w:szCs w:val="18"/>
              </w:rPr>
              <w:t xml:space="preserve"> excessive</w:t>
            </w:r>
            <w:r w:rsidR="006E61FE" w:rsidRPr="006E61FE">
              <w:rPr>
                <w:rFonts w:ascii="Arial" w:hAnsi="Arial" w:cs="Arial"/>
                <w:sz w:val="18"/>
                <w:szCs w:val="18"/>
              </w:rPr>
              <w:t xml:space="preserve"> sweating; tremors such as shakiness;</w:t>
            </w:r>
            <w:r w:rsidR="00F0307B">
              <w:rPr>
                <w:rFonts w:ascii="Arial" w:hAnsi="Arial" w:cs="Arial"/>
                <w:sz w:val="18"/>
                <w:szCs w:val="18"/>
              </w:rPr>
              <w:t xml:space="preserve"> severe muscle pain; swelling of the face, tongue or lips</w:t>
            </w:r>
            <w:r w:rsidR="003C69FF">
              <w:rPr>
                <w:rFonts w:ascii="Arial" w:hAnsi="Arial" w:cs="Arial"/>
                <w:sz w:val="18"/>
                <w:szCs w:val="18"/>
              </w:rPr>
              <w:t>; an erection lasting more than 4 hours</w:t>
            </w:r>
            <w:r w:rsidR="006E61FE" w:rsidRPr="006E61FE">
              <w:rPr>
                <w:rFonts w:ascii="Arial" w:hAnsi="Arial" w:cs="Arial"/>
                <w:sz w:val="18"/>
                <w:szCs w:val="18"/>
              </w:rPr>
              <w:t>.</w:t>
            </w:r>
          </w:p>
          <w:p w14:paraId="62AA60B3" w14:textId="77777777" w:rsidR="009B493C" w:rsidRPr="009B493C" w:rsidRDefault="009B493C" w:rsidP="00AD441D">
            <w:pPr>
              <w:rPr>
                <w:rFonts w:ascii="Arial" w:hAnsi="Arial" w:cs="Arial"/>
                <w:sz w:val="18"/>
                <w:szCs w:val="18"/>
              </w:rPr>
            </w:pPr>
          </w:p>
        </w:tc>
      </w:tr>
      <w:tr w:rsidR="003379BD" w14:paraId="011E3E80" w14:textId="77777777" w:rsidTr="00683097">
        <w:trPr>
          <w:cantSplit/>
          <w:trHeight w:val="576"/>
        </w:trPr>
        <w:tc>
          <w:tcPr>
            <w:tcW w:w="11448" w:type="dxa"/>
            <w:gridSpan w:val="2"/>
            <w:tcBorders>
              <w:top w:val="nil"/>
              <w:left w:val="nil"/>
              <w:bottom w:val="nil"/>
              <w:right w:val="nil"/>
            </w:tcBorders>
          </w:tcPr>
          <w:p w14:paraId="3F0C7811" w14:textId="77777777" w:rsidR="003379BD" w:rsidRPr="003C69FF" w:rsidRDefault="003379BD" w:rsidP="00AD441D">
            <w:pPr>
              <w:rPr>
                <w:rFonts w:ascii="Arial" w:hAnsi="Arial"/>
                <w:b/>
                <w:snapToGrid w:val="0"/>
                <w:sz w:val="18"/>
              </w:rPr>
            </w:pPr>
            <w:r w:rsidRPr="003C69FF">
              <w:rPr>
                <w:rFonts w:ascii="Arial" w:hAnsi="Arial"/>
                <w:b/>
                <w:snapToGrid w:val="0"/>
                <w:sz w:val="18"/>
              </w:rPr>
              <w:t>Caution</w:t>
            </w:r>
          </w:p>
          <w:p w14:paraId="5C6704FB" w14:textId="77777777" w:rsidR="00671EE8" w:rsidRPr="003C69FF" w:rsidRDefault="00671EE8" w:rsidP="00AD441D">
            <w:pPr>
              <w:rPr>
                <w:rFonts w:ascii="Arial" w:hAnsi="Arial"/>
                <w:snapToGrid w:val="0"/>
                <w:sz w:val="18"/>
              </w:rPr>
            </w:pPr>
          </w:p>
          <w:p w14:paraId="77370518" w14:textId="77777777" w:rsidR="00FB7A17" w:rsidRPr="003C69FF" w:rsidRDefault="00671EE8" w:rsidP="00FB7A17">
            <w:pPr>
              <w:pStyle w:val="ListParagraph"/>
              <w:numPr>
                <w:ilvl w:val="0"/>
                <w:numId w:val="6"/>
              </w:numPr>
              <w:rPr>
                <w:rFonts w:ascii="Arial" w:hAnsi="Arial"/>
                <w:snapToGrid w:val="0"/>
                <w:sz w:val="18"/>
              </w:rPr>
            </w:pPr>
            <w:r w:rsidRPr="003C69FF">
              <w:rPr>
                <w:rFonts w:ascii="Arial" w:hAnsi="Arial"/>
                <w:b/>
                <w:snapToGrid w:val="0"/>
                <w:sz w:val="18"/>
              </w:rPr>
              <w:t>Withdrawal</w:t>
            </w:r>
            <w:r w:rsidRPr="003C69FF">
              <w:rPr>
                <w:rFonts w:ascii="Arial" w:hAnsi="Arial"/>
                <w:snapToGrid w:val="0"/>
                <w:sz w:val="18"/>
              </w:rPr>
              <w:t xml:space="preserve"> </w:t>
            </w:r>
          </w:p>
          <w:p w14:paraId="14CB69D9" w14:textId="77777777" w:rsidR="00671EE8" w:rsidRPr="003C69FF" w:rsidRDefault="00671EE8" w:rsidP="00FB7A17">
            <w:pPr>
              <w:pStyle w:val="ListParagraph"/>
              <w:rPr>
                <w:rFonts w:ascii="Arial" w:hAnsi="Arial"/>
                <w:snapToGrid w:val="0"/>
                <w:sz w:val="18"/>
              </w:rPr>
            </w:pPr>
            <w:r w:rsidRPr="003C69FF">
              <w:rPr>
                <w:rFonts w:ascii="Arial" w:hAnsi="Arial"/>
                <w:snapToGrid w:val="0"/>
                <w:sz w:val="18"/>
              </w:rPr>
              <w:t>Do not abruptly stop taking this medication. If you have questions concerning this medication, please contact your doctor first and they will help you find an appropriate plan. After you stop using this medicine, your body may need time to adjust. The length of time this takes depends on the amount of medicine you were using and how long you used it. During this period of time check with your doctor if you notice any of the following side effects: mental depression; nausea or vomiting; stomach cramps or pain; trembling; unusual tiredness or weakness</w:t>
            </w:r>
          </w:p>
          <w:p w14:paraId="5AA874AF" w14:textId="77777777" w:rsidR="00671EE8" w:rsidRPr="003C69FF" w:rsidRDefault="00671EE8" w:rsidP="00FB7A17">
            <w:pPr>
              <w:pStyle w:val="ListParagraph"/>
              <w:numPr>
                <w:ilvl w:val="0"/>
                <w:numId w:val="6"/>
              </w:numPr>
              <w:rPr>
                <w:rFonts w:ascii="Arial" w:hAnsi="Arial"/>
                <w:b/>
                <w:snapToGrid w:val="0"/>
                <w:sz w:val="18"/>
              </w:rPr>
            </w:pPr>
            <w:r w:rsidRPr="003C69FF">
              <w:rPr>
                <w:rFonts w:ascii="Arial" w:hAnsi="Arial"/>
                <w:b/>
                <w:snapToGrid w:val="0"/>
                <w:sz w:val="18"/>
              </w:rPr>
              <w:t>Tourette’s syndrome</w:t>
            </w:r>
          </w:p>
          <w:p w14:paraId="0B914906" w14:textId="77777777" w:rsidR="00671EE8" w:rsidRPr="003C69FF" w:rsidRDefault="00671EE8" w:rsidP="00FB7A17">
            <w:pPr>
              <w:pStyle w:val="ListParagraph"/>
              <w:rPr>
                <w:rFonts w:ascii="Arial" w:hAnsi="Arial"/>
                <w:snapToGrid w:val="0"/>
                <w:sz w:val="18"/>
              </w:rPr>
            </w:pPr>
            <w:r w:rsidRPr="003C69FF">
              <w:rPr>
                <w:rFonts w:ascii="Arial" w:hAnsi="Arial"/>
                <w:snapToGrid w:val="0"/>
                <w:sz w:val="18"/>
              </w:rPr>
              <w:t>Stimula</w:t>
            </w:r>
            <w:r w:rsidR="00E84A9A">
              <w:rPr>
                <w:rFonts w:ascii="Arial" w:hAnsi="Arial"/>
                <w:snapToGrid w:val="0"/>
                <w:sz w:val="18"/>
              </w:rPr>
              <w:t>nts, such as dexmethylphenidate</w:t>
            </w:r>
            <w:r w:rsidRPr="003C69FF">
              <w:rPr>
                <w:rFonts w:ascii="Arial" w:hAnsi="Arial"/>
                <w:snapToGrid w:val="0"/>
                <w:sz w:val="18"/>
              </w:rPr>
              <w:t>, may make the muscle or verbal tics in Tourette’s worse. If you or your child experiences and increase in tics while taking this medication, please call your doctor. Stimulants should generally be avoided in this population.</w:t>
            </w:r>
          </w:p>
          <w:p w14:paraId="5FAB30C9" w14:textId="77777777" w:rsidR="00671EE8" w:rsidRPr="003C69FF" w:rsidRDefault="00671EE8" w:rsidP="00FB7A17">
            <w:pPr>
              <w:pStyle w:val="ListParagraph"/>
              <w:numPr>
                <w:ilvl w:val="0"/>
                <w:numId w:val="6"/>
              </w:numPr>
              <w:rPr>
                <w:rFonts w:ascii="Arial" w:hAnsi="Arial"/>
                <w:b/>
                <w:snapToGrid w:val="0"/>
                <w:sz w:val="18"/>
              </w:rPr>
            </w:pPr>
            <w:r w:rsidRPr="003C69FF">
              <w:rPr>
                <w:rFonts w:ascii="Arial" w:hAnsi="Arial"/>
                <w:b/>
                <w:snapToGrid w:val="0"/>
                <w:sz w:val="18"/>
              </w:rPr>
              <w:t>Raynaud’s disease</w:t>
            </w:r>
          </w:p>
          <w:p w14:paraId="457B8568" w14:textId="77777777" w:rsidR="00671EE8" w:rsidRPr="003C69FF" w:rsidRDefault="00671EE8" w:rsidP="00FB7A17">
            <w:pPr>
              <w:pStyle w:val="ListParagraph"/>
              <w:rPr>
                <w:rFonts w:ascii="Arial" w:hAnsi="Arial"/>
                <w:snapToGrid w:val="0"/>
                <w:sz w:val="18"/>
              </w:rPr>
            </w:pPr>
            <w:r w:rsidRPr="003C69FF">
              <w:rPr>
                <w:rFonts w:ascii="Arial" w:hAnsi="Arial"/>
                <w:snapToGrid w:val="0"/>
                <w:sz w:val="18"/>
              </w:rPr>
              <w:t>Although rare, episodes of ulcers or skin changes in the fingers or toes have been reported while taking this medication. If you notice ulceration or other skin changes on your fingers or toes after starting this medication, call you doctor right away.</w:t>
            </w:r>
          </w:p>
          <w:p w14:paraId="2EB9C052" w14:textId="77777777" w:rsidR="00671EE8" w:rsidRPr="003C69FF" w:rsidRDefault="00671EE8" w:rsidP="00FB7A17">
            <w:pPr>
              <w:pStyle w:val="ListParagraph"/>
              <w:numPr>
                <w:ilvl w:val="0"/>
                <w:numId w:val="6"/>
              </w:numPr>
              <w:rPr>
                <w:rFonts w:ascii="Arial" w:hAnsi="Arial"/>
                <w:b/>
                <w:snapToGrid w:val="0"/>
                <w:sz w:val="18"/>
              </w:rPr>
            </w:pPr>
            <w:r w:rsidRPr="003C69FF">
              <w:rPr>
                <w:rFonts w:ascii="Arial" w:hAnsi="Arial"/>
                <w:b/>
                <w:snapToGrid w:val="0"/>
                <w:sz w:val="18"/>
              </w:rPr>
              <w:t xml:space="preserve">Rhabdomyolysis </w:t>
            </w:r>
          </w:p>
          <w:p w14:paraId="2713E5F4" w14:textId="77777777" w:rsidR="00671EE8" w:rsidRPr="003C69FF" w:rsidRDefault="00671EE8" w:rsidP="00FB7A17">
            <w:pPr>
              <w:pStyle w:val="ListParagraph"/>
              <w:rPr>
                <w:rFonts w:ascii="Arial" w:hAnsi="Arial"/>
                <w:snapToGrid w:val="0"/>
                <w:sz w:val="18"/>
              </w:rPr>
            </w:pPr>
            <w:r w:rsidRPr="003C69FF">
              <w:rPr>
                <w:rFonts w:ascii="Arial" w:hAnsi="Arial"/>
                <w:snapToGrid w:val="0"/>
                <w:sz w:val="18"/>
              </w:rPr>
              <w:t>Although rare, rhabdomyolysis is usually first identified by muscle pain or weakness. If you notice unusual muscle pain or weakness, and you cannot identify a cause, such as exercise, please call your doctor right away.</w:t>
            </w:r>
          </w:p>
          <w:p w14:paraId="41698527" w14:textId="77777777" w:rsidR="00671EE8" w:rsidRPr="003C69FF" w:rsidRDefault="00671EE8" w:rsidP="00FB7A17">
            <w:pPr>
              <w:pStyle w:val="ListParagraph"/>
              <w:numPr>
                <w:ilvl w:val="0"/>
                <w:numId w:val="6"/>
              </w:numPr>
              <w:rPr>
                <w:rFonts w:ascii="Arial" w:hAnsi="Arial"/>
                <w:b/>
                <w:snapToGrid w:val="0"/>
                <w:sz w:val="18"/>
              </w:rPr>
            </w:pPr>
            <w:r w:rsidRPr="003C69FF">
              <w:rPr>
                <w:rFonts w:ascii="Arial" w:hAnsi="Arial"/>
                <w:b/>
                <w:snapToGrid w:val="0"/>
                <w:sz w:val="18"/>
              </w:rPr>
              <w:t>Serotonin syndrome</w:t>
            </w:r>
          </w:p>
          <w:p w14:paraId="0825F5E6" w14:textId="77777777" w:rsidR="00671EE8" w:rsidRPr="003C69FF" w:rsidRDefault="00671EE8" w:rsidP="00FB7A17">
            <w:pPr>
              <w:pStyle w:val="ListParagraph"/>
              <w:rPr>
                <w:rFonts w:ascii="Arial" w:hAnsi="Arial"/>
                <w:snapToGrid w:val="0"/>
                <w:sz w:val="18"/>
              </w:rPr>
            </w:pPr>
            <w:r w:rsidRPr="003C69FF">
              <w:rPr>
                <w:rFonts w:ascii="Arial" w:hAnsi="Arial"/>
                <w:snapToGrid w:val="0"/>
                <w:sz w:val="18"/>
              </w:rPr>
              <w:t>Potentially life-threatening serotonin s</w:t>
            </w:r>
            <w:r w:rsidR="00E84A9A">
              <w:rPr>
                <w:rFonts w:ascii="Arial" w:hAnsi="Arial"/>
                <w:snapToGrid w:val="0"/>
                <w:sz w:val="18"/>
              </w:rPr>
              <w:t>yndrome may occur when dexmethylphenidate</w:t>
            </w:r>
            <w:r w:rsidRPr="003C69FF">
              <w:rPr>
                <w:rFonts w:ascii="Arial" w:hAnsi="Arial"/>
                <w:snapToGrid w:val="0"/>
                <w:sz w:val="18"/>
              </w:rPr>
              <w:t xml:space="preserve"> is used in combination with other serotonergic agents (</w:t>
            </w:r>
            <w:proofErr w:type="spellStart"/>
            <w:r w:rsidRPr="003C69FF">
              <w:rPr>
                <w:rFonts w:ascii="Arial" w:hAnsi="Arial"/>
                <w:snapToGrid w:val="0"/>
                <w:sz w:val="18"/>
              </w:rPr>
              <w:t>eg</w:t>
            </w:r>
            <w:proofErr w:type="spellEnd"/>
            <w:r w:rsidRPr="003C69FF">
              <w:rPr>
                <w:rFonts w:ascii="Arial" w:hAnsi="Arial"/>
                <w:snapToGrid w:val="0"/>
                <w:sz w:val="18"/>
              </w:rPr>
              <w:t>, selective serotonin reuptake inhibitors, serotonin norepinephrine reuptake inhibitors, triptans, tricyclic antidepressants, fentanyl, lithium, tramadol, buspirone, St. John's wort, tryptophan). Symptoms of serotonin syndrome include restless, overactive muscle reflexes, shivering, excessive sweating, tremors, agitation, fever, confusion, and pounding heartbeat.</w:t>
            </w:r>
          </w:p>
          <w:p w14:paraId="33572C08" w14:textId="77777777" w:rsidR="003C69FF" w:rsidRPr="003C69FF" w:rsidRDefault="003C69FF" w:rsidP="003C69FF">
            <w:pPr>
              <w:pStyle w:val="ListParagraph"/>
              <w:numPr>
                <w:ilvl w:val="0"/>
                <w:numId w:val="6"/>
              </w:numPr>
              <w:rPr>
                <w:rFonts w:ascii="Arial" w:hAnsi="Arial"/>
                <w:snapToGrid w:val="0"/>
                <w:sz w:val="18"/>
              </w:rPr>
            </w:pPr>
            <w:r w:rsidRPr="003C69FF">
              <w:rPr>
                <w:rFonts w:ascii="Arial" w:hAnsi="Arial"/>
                <w:b/>
                <w:snapToGrid w:val="0"/>
                <w:sz w:val="18"/>
              </w:rPr>
              <w:t>Cardiovascular events</w:t>
            </w:r>
          </w:p>
          <w:p w14:paraId="32410094" w14:textId="77777777" w:rsidR="003C69FF" w:rsidRPr="003C69FF" w:rsidRDefault="003C69FF" w:rsidP="003C69FF">
            <w:pPr>
              <w:pStyle w:val="ListParagraph"/>
              <w:rPr>
                <w:rFonts w:ascii="Arial" w:hAnsi="Arial"/>
                <w:snapToGrid w:val="0"/>
                <w:sz w:val="18"/>
              </w:rPr>
            </w:pPr>
            <w:r w:rsidRPr="003C69FF">
              <w:rPr>
                <w:rFonts w:ascii="Arial" w:hAnsi="Arial"/>
                <w:snapToGrid w:val="0"/>
                <w:sz w:val="18"/>
              </w:rPr>
              <w:t>CNS stimulant treatment has been associated with sudden death in children and adolescents with preexisting structural cardiac abnormalities and sudden death, stroke, and MI have been reported in adults.</w:t>
            </w:r>
          </w:p>
          <w:p w14:paraId="02C00729" w14:textId="77777777" w:rsidR="003C69FF" w:rsidRPr="003C69FF" w:rsidRDefault="003C69FF" w:rsidP="003C69FF">
            <w:pPr>
              <w:pStyle w:val="ListParagraph"/>
              <w:numPr>
                <w:ilvl w:val="0"/>
                <w:numId w:val="6"/>
              </w:numPr>
              <w:rPr>
                <w:rFonts w:ascii="Arial" w:hAnsi="Arial"/>
                <w:b/>
                <w:snapToGrid w:val="0"/>
                <w:sz w:val="18"/>
              </w:rPr>
            </w:pPr>
            <w:r w:rsidRPr="003C69FF">
              <w:rPr>
                <w:rFonts w:ascii="Arial" w:hAnsi="Arial"/>
                <w:b/>
                <w:snapToGrid w:val="0"/>
                <w:sz w:val="18"/>
              </w:rPr>
              <w:t xml:space="preserve">Psychosis </w:t>
            </w:r>
          </w:p>
          <w:p w14:paraId="1BDF57C2" w14:textId="77777777" w:rsidR="003C69FF" w:rsidRPr="003C69FF" w:rsidRDefault="003C69FF" w:rsidP="003C69FF">
            <w:pPr>
              <w:pStyle w:val="ListParagraph"/>
              <w:rPr>
                <w:rFonts w:ascii="Arial" w:hAnsi="Arial"/>
                <w:snapToGrid w:val="0"/>
                <w:sz w:val="18"/>
              </w:rPr>
            </w:pPr>
            <w:r w:rsidRPr="003C69FF">
              <w:rPr>
                <w:rFonts w:ascii="Arial" w:hAnsi="Arial"/>
                <w:snapToGrid w:val="0"/>
                <w:sz w:val="18"/>
              </w:rPr>
              <w:t>Use with caution in patients with preexisting psychosis (may exacerbate symptoms of behavior and thought disorder) or bipolar disorder (may induce mixed/manic episode). New-onset psychosis or mania may occur with stimulant use. Patients should be screened for bipolar disorder and risk factors for developing a manic episode prior to treatment (</w:t>
            </w:r>
            <w:proofErr w:type="spellStart"/>
            <w:r w:rsidRPr="003C69FF">
              <w:rPr>
                <w:rFonts w:ascii="Arial" w:hAnsi="Arial"/>
                <w:snapToGrid w:val="0"/>
                <w:sz w:val="18"/>
              </w:rPr>
              <w:t>eg</w:t>
            </w:r>
            <w:proofErr w:type="spellEnd"/>
            <w:r w:rsidRPr="003C69FF">
              <w:rPr>
                <w:rFonts w:ascii="Arial" w:hAnsi="Arial"/>
                <w:snapToGrid w:val="0"/>
                <w:sz w:val="18"/>
              </w:rPr>
              <w:t>, comorbid or history of depressive symptoms; family history of suicide, bipolar disorder, or depression); consider discontinuation if psychotic or manic symptoms (</w:t>
            </w:r>
            <w:proofErr w:type="spellStart"/>
            <w:r w:rsidRPr="003C69FF">
              <w:rPr>
                <w:rFonts w:ascii="Arial" w:hAnsi="Arial"/>
                <w:snapToGrid w:val="0"/>
                <w:sz w:val="18"/>
              </w:rPr>
              <w:t>eg</w:t>
            </w:r>
            <w:proofErr w:type="spellEnd"/>
            <w:r w:rsidRPr="003C69FF">
              <w:rPr>
                <w:rFonts w:ascii="Arial" w:hAnsi="Arial"/>
                <w:snapToGrid w:val="0"/>
                <w:sz w:val="18"/>
              </w:rPr>
              <w:t>, delusional thinking, hallucinations, mania) occur.</w:t>
            </w:r>
          </w:p>
          <w:p w14:paraId="6236793B" w14:textId="77777777" w:rsidR="00671EE8" w:rsidRPr="003C69FF" w:rsidRDefault="00671EE8" w:rsidP="00FB7A17">
            <w:pPr>
              <w:pStyle w:val="ListParagraph"/>
              <w:numPr>
                <w:ilvl w:val="0"/>
                <w:numId w:val="6"/>
              </w:numPr>
              <w:rPr>
                <w:rFonts w:ascii="Arial" w:hAnsi="Arial"/>
                <w:b/>
                <w:snapToGrid w:val="0"/>
                <w:sz w:val="18"/>
              </w:rPr>
            </w:pPr>
            <w:r w:rsidRPr="003C69FF">
              <w:rPr>
                <w:rFonts w:ascii="Arial" w:hAnsi="Arial"/>
                <w:b/>
                <w:snapToGrid w:val="0"/>
                <w:sz w:val="18"/>
              </w:rPr>
              <w:t>Insomnia management</w:t>
            </w:r>
          </w:p>
          <w:p w14:paraId="5ED5AF6A" w14:textId="77777777" w:rsidR="00671EE8" w:rsidRPr="003C69FF" w:rsidRDefault="00671EE8" w:rsidP="00FB7A17">
            <w:pPr>
              <w:pStyle w:val="ListParagraph"/>
              <w:rPr>
                <w:rFonts w:ascii="Arial" w:hAnsi="Arial"/>
                <w:snapToGrid w:val="0"/>
                <w:sz w:val="18"/>
              </w:rPr>
            </w:pPr>
            <w:r w:rsidRPr="003C69FF">
              <w:rPr>
                <w:rFonts w:ascii="Arial" w:hAnsi="Arial"/>
                <w:snapToGrid w:val="0"/>
                <w:sz w:val="18"/>
              </w:rPr>
              <w:t>For patients taking the short-acting form of this medicine: Take the last dose for each day at least 6 hours before bedtime to help prevent trouble in sleeping. For patients taking the long-acting form of this medicine: Take the daily dose when you wake up to help prevent trouble in sleeping. These capsules or tablets should be swallowed wh</w:t>
            </w:r>
            <w:r w:rsidR="003C69FF" w:rsidRPr="003C69FF">
              <w:rPr>
                <w:rFonts w:ascii="Arial" w:hAnsi="Arial"/>
                <w:snapToGrid w:val="0"/>
                <w:sz w:val="18"/>
              </w:rPr>
              <w:t>ole. For the extended release (X</w:t>
            </w:r>
            <w:r w:rsidRPr="003C69FF">
              <w:rPr>
                <w:rFonts w:ascii="Arial" w:hAnsi="Arial"/>
                <w:snapToGrid w:val="0"/>
                <w:sz w:val="18"/>
              </w:rPr>
              <w:t>R), or long-acting form, DO NOT break, crush, or chew them before swallowing.</w:t>
            </w:r>
          </w:p>
          <w:p w14:paraId="46B74D53" w14:textId="77777777" w:rsidR="005B52EE" w:rsidRPr="003C69FF" w:rsidRDefault="005B52EE" w:rsidP="006E61FE">
            <w:pPr>
              <w:rPr>
                <w:rFonts w:ascii="Arial" w:hAnsi="Arial" w:cs="Arial"/>
                <w:sz w:val="18"/>
                <w:szCs w:val="18"/>
              </w:rPr>
            </w:pPr>
          </w:p>
        </w:tc>
      </w:tr>
      <w:tr w:rsidR="003379BD" w14:paraId="5541F981" w14:textId="77777777" w:rsidTr="00683097">
        <w:trPr>
          <w:cantSplit/>
          <w:trHeight w:val="576"/>
        </w:trPr>
        <w:tc>
          <w:tcPr>
            <w:tcW w:w="11448" w:type="dxa"/>
            <w:gridSpan w:val="2"/>
            <w:tcBorders>
              <w:top w:val="nil"/>
              <w:left w:val="nil"/>
              <w:bottom w:val="nil"/>
              <w:right w:val="nil"/>
            </w:tcBorders>
          </w:tcPr>
          <w:p w14:paraId="005063B6" w14:textId="77777777" w:rsidR="00D20B74" w:rsidRDefault="003379BD" w:rsidP="005B52EE">
            <w:pPr>
              <w:rPr>
                <w:rFonts w:ascii="Arial" w:hAnsi="Arial"/>
                <w:b/>
                <w:snapToGrid w:val="0"/>
                <w:color w:val="000000"/>
                <w:sz w:val="18"/>
              </w:rPr>
            </w:pPr>
            <w:r>
              <w:rPr>
                <w:rFonts w:ascii="Arial" w:hAnsi="Arial"/>
                <w:b/>
                <w:snapToGrid w:val="0"/>
                <w:color w:val="000000"/>
                <w:sz w:val="18"/>
              </w:rPr>
              <w:lastRenderedPageBreak/>
              <w:t>Warning</w:t>
            </w:r>
            <w:r w:rsidR="00424328">
              <w:rPr>
                <w:rFonts w:ascii="Arial" w:hAnsi="Arial"/>
                <w:b/>
                <w:snapToGrid w:val="0"/>
                <w:color w:val="000000"/>
                <w:sz w:val="18"/>
              </w:rPr>
              <w:t xml:space="preserve">: [Black Box Warning]: Abuse and dependence: </w:t>
            </w:r>
            <w:r w:rsidR="005B52EE" w:rsidRPr="005B52EE">
              <w:rPr>
                <w:rFonts w:ascii="Arial" w:hAnsi="Arial" w:cs="Arial"/>
                <w:sz w:val="18"/>
                <w:szCs w:val="18"/>
              </w:rPr>
              <w:t>Amphetamines have a high potential for abuse. Particular attention should be paid to the possibility of subjects obtaining amphetamines for non-therapeutic use or distribution to others, and the drugs should be prescribed or dispensed sparingly.</w:t>
            </w:r>
            <w:r w:rsidR="00D20B74">
              <w:rPr>
                <w:rFonts w:ascii="Arial" w:hAnsi="Arial"/>
                <w:b/>
                <w:snapToGrid w:val="0"/>
                <w:color w:val="000000"/>
                <w:sz w:val="18"/>
              </w:rPr>
              <w:t xml:space="preserve"> </w:t>
            </w:r>
          </w:p>
          <w:p w14:paraId="270DDADE" w14:textId="77777777" w:rsidR="00D20B74" w:rsidRDefault="00D20B74" w:rsidP="005B52EE">
            <w:pPr>
              <w:rPr>
                <w:rFonts w:ascii="Arial" w:hAnsi="Arial"/>
                <w:b/>
                <w:snapToGrid w:val="0"/>
                <w:color w:val="000000"/>
                <w:sz w:val="18"/>
              </w:rPr>
            </w:pPr>
          </w:p>
          <w:p w14:paraId="599239E5" w14:textId="77777777" w:rsidR="005B52EE" w:rsidRPr="00D20B74" w:rsidRDefault="005B52EE" w:rsidP="005B52EE">
            <w:pPr>
              <w:rPr>
                <w:rFonts w:ascii="Arial" w:hAnsi="Arial"/>
                <w:b/>
                <w:snapToGrid w:val="0"/>
                <w:color w:val="000000"/>
                <w:sz w:val="18"/>
              </w:rPr>
            </w:pPr>
            <w:r w:rsidRPr="005B52EE">
              <w:rPr>
                <w:rFonts w:ascii="Arial" w:hAnsi="Arial" w:cs="Arial"/>
                <w:sz w:val="18"/>
                <w:szCs w:val="18"/>
              </w:rPr>
              <w:t>Drug dependence--Administration of amphetamines for prolonged periods of time may lead to drug dependence and must be avoided.</w:t>
            </w:r>
          </w:p>
          <w:p w14:paraId="59C3DFF4" w14:textId="77777777" w:rsidR="005B52EE" w:rsidRPr="005B52EE" w:rsidRDefault="005B52EE" w:rsidP="005B52EE">
            <w:pPr>
              <w:rPr>
                <w:rFonts w:ascii="Arial" w:hAnsi="Arial" w:cs="Arial"/>
                <w:sz w:val="18"/>
                <w:szCs w:val="18"/>
              </w:rPr>
            </w:pPr>
          </w:p>
          <w:p w14:paraId="4A7384B5" w14:textId="77777777" w:rsidR="005B52EE" w:rsidRPr="005B52EE" w:rsidRDefault="005B52EE" w:rsidP="005B52EE">
            <w:pPr>
              <w:rPr>
                <w:rFonts w:ascii="Arial" w:hAnsi="Arial" w:cs="Arial"/>
                <w:sz w:val="18"/>
                <w:szCs w:val="18"/>
              </w:rPr>
            </w:pPr>
            <w:r w:rsidRPr="005B52EE">
              <w:rPr>
                <w:rFonts w:ascii="Arial" w:hAnsi="Arial" w:cs="Arial"/>
                <w:sz w:val="18"/>
                <w:szCs w:val="18"/>
              </w:rPr>
              <w:t xml:space="preserve">Serious Adverse Events—Misuse of amphetamines may cause sudden death and serious cardiovascular adverse event </w:t>
            </w:r>
          </w:p>
          <w:p w14:paraId="4CB6F144" w14:textId="77777777" w:rsidR="005B52EE" w:rsidRPr="005B52EE" w:rsidRDefault="005B52EE" w:rsidP="005B52EE">
            <w:pPr>
              <w:rPr>
                <w:rFonts w:ascii="Arial" w:hAnsi="Arial" w:cs="Arial"/>
                <w:sz w:val="18"/>
                <w:szCs w:val="18"/>
              </w:rPr>
            </w:pPr>
          </w:p>
          <w:p w14:paraId="21528B8E" w14:textId="77777777" w:rsidR="005B52EE" w:rsidRDefault="005B52EE" w:rsidP="005B52EE">
            <w:pPr>
              <w:rPr>
                <w:rFonts w:ascii="Arial" w:hAnsi="Arial" w:cs="Arial"/>
                <w:sz w:val="18"/>
                <w:szCs w:val="18"/>
              </w:rPr>
            </w:pPr>
            <w:r w:rsidRPr="005B52EE">
              <w:rPr>
                <w:rFonts w:ascii="Arial" w:hAnsi="Arial" w:cs="Arial"/>
                <w:sz w:val="18"/>
                <w:szCs w:val="18"/>
              </w:rPr>
              <w:t>Chronic abusive use can lead to a marked tolerance and psychological dependence with varying degree of abnormal behavior. Frank psychotic episodes can occur, especially with parenteral abuse. Should be given cautiously to patients with a history of drug dependence or alcoholism. Careful supervision required during drug withdrawal from abusive use since severe depression may occur. Withdrawal following chronic therapeutic use may unmask symptoms of the underlying disorder that may require follow-up. Should be given cautiously to emotionally unstable patients, such as those with a history of drug dependence or alcoholism, because such patients may increase dosage on their own initiative. Careful supervision required during drug withdrawal, since severe depression as well as the effects of chronic over activity can be unmasked. Long term follow-up may be required because of the patient's basic personality disturbances.</w:t>
            </w:r>
          </w:p>
          <w:p w14:paraId="76C095DB" w14:textId="77777777" w:rsidR="00300103" w:rsidRDefault="00300103" w:rsidP="005B52EE">
            <w:pPr>
              <w:rPr>
                <w:b/>
              </w:rPr>
            </w:pPr>
          </w:p>
        </w:tc>
      </w:tr>
      <w:tr w:rsidR="003379BD" w14:paraId="2A173903" w14:textId="77777777" w:rsidTr="00300103">
        <w:trPr>
          <w:cantSplit/>
        </w:trPr>
        <w:tc>
          <w:tcPr>
            <w:tcW w:w="11448" w:type="dxa"/>
            <w:gridSpan w:val="2"/>
            <w:tcBorders>
              <w:top w:val="nil"/>
              <w:left w:val="nil"/>
              <w:bottom w:val="single" w:sz="4" w:space="0" w:color="auto"/>
              <w:right w:val="nil"/>
            </w:tcBorders>
            <w:vAlign w:val="bottom"/>
          </w:tcPr>
          <w:p w14:paraId="5F0DA8F2" w14:textId="720CAFD3" w:rsidR="00300103" w:rsidRDefault="003379BD" w:rsidP="00300103">
            <w:pPr>
              <w:rPr>
                <w:rFonts w:ascii="Arial" w:hAnsi="Arial"/>
                <w:sz w:val="18"/>
              </w:rPr>
            </w:pPr>
            <w:r>
              <w:rPr>
                <w:rFonts w:ascii="Arial" w:hAnsi="Arial"/>
                <w:sz w:val="18"/>
              </w:rPr>
              <w:t xml:space="preserve">See </w:t>
            </w:r>
            <w:r w:rsidR="00FF7A18">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AE56DC9" w14:textId="77777777">
        <w:trPr>
          <w:cantSplit/>
        </w:trPr>
        <w:tc>
          <w:tcPr>
            <w:tcW w:w="11448" w:type="dxa"/>
            <w:gridSpan w:val="2"/>
            <w:tcBorders>
              <w:top w:val="nil"/>
              <w:left w:val="nil"/>
              <w:bottom w:val="nil"/>
              <w:right w:val="nil"/>
            </w:tcBorders>
          </w:tcPr>
          <w:p w14:paraId="57F2ED8C" w14:textId="77777777" w:rsidR="003379BD" w:rsidRDefault="003379BD" w:rsidP="00300103">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1D8FFC50" w14:textId="77777777" w:rsidR="003379BD" w:rsidRDefault="003379BD" w:rsidP="005B52EE">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37CF447B" w14:textId="77777777" w:rsidR="003379BD" w:rsidRDefault="003379BD" w:rsidP="005B52EE">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2582FE19" w14:textId="77777777" w:rsidR="003379BD" w:rsidRDefault="003379BD" w:rsidP="005B52EE">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2D5ACFA3" w14:textId="77777777" w:rsidR="003379BD" w:rsidRDefault="003379BD" w:rsidP="005B52EE">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0FDC6FCB" w14:textId="77777777" w:rsidR="003379BD" w:rsidRDefault="003379BD" w:rsidP="005B52EE">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6B96E7A" w14:textId="77777777" w:rsidR="003379BD" w:rsidRDefault="003379BD" w:rsidP="005B52EE">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62D00CD8" w14:textId="77777777" w:rsidR="003379BD" w:rsidRDefault="003379BD" w:rsidP="005B52EE">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6289A218" w14:textId="77777777" w:rsidR="003379BD" w:rsidRDefault="003379BD" w:rsidP="005B52EE">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51C5493" w14:textId="77777777" w:rsidR="003379BD" w:rsidRDefault="003379BD" w:rsidP="005B52EE">
            <w:pPr>
              <w:pageBreakBefore/>
              <w:tabs>
                <w:tab w:val="left" w:pos="360"/>
                <w:tab w:val="left" w:pos="630"/>
              </w:tabs>
              <w:rPr>
                <w:rFonts w:ascii="Arial" w:hAnsi="Arial"/>
                <w:sz w:val="10"/>
              </w:rPr>
            </w:pPr>
          </w:p>
        </w:tc>
      </w:tr>
    </w:tbl>
    <w:p w14:paraId="0EB17E75"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BB7D062" w14:textId="77777777" w:rsidTr="0021563E">
        <w:trPr>
          <w:cantSplit/>
        </w:trPr>
        <w:tc>
          <w:tcPr>
            <w:tcW w:w="9918" w:type="dxa"/>
            <w:gridSpan w:val="5"/>
            <w:tcBorders>
              <w:top w:val="nil"/>
              <w:left w:val="nil"/>
              <w:bottom w:val="nil"/>
              <w:right w:val="nil"/>
            </w:tcBorders>
          </w:tcPr>
          <w:p w14:paraId="4A4CF817"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5D65CEE" w14:textId="77777777" w:rsidR="003379BD" w:rsidRDefault="005325D4" w:rsidP="0021563E">
            <w:pPr>
              <w:ind w:left="-18"/>
              <w:rPr>
                <w:rFonts w:ascii="Arial" w:hAnsi="Arial"/>
                <w:b/>
                <w:sz w:val="18"/>
              </w:rPr>
            </w:pPr>
            <w:r>
              <w:rPr>
                <w:rFonts w:ascii="Arial" w:hAnsi="Arial"/>
                <w:b/>
                <w:sz w:val="18"/>
              </w:rPr>
              <w:t>DATE SIGNED</w:t>
            </w:r>
          </w:p>
        </w:tc>
      </w:tr>
      <w:tr w:rsidR="003379BD" w14:paraId="3248A23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5C202B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1EEFDCE9"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2FA9EB9"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13A8155F" w14:textId="77777777" w:rsidR="003379BD" w:rsidRDefault="003379BD">
            <w:pPr>
              <w:rPr>
                <w:rFonts w:ascii="Arial" w:hAnsi="Arial"/>
                <w:sz w:val="18"/>
              </w:rPr>
            </w:pPr>
          </w:p>
        </w:tc>
      </w:tr>
      <w:tr w:rsidR="003379BD" w14:paraId="2A89F71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7842DD7"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4DF4F60"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5F4C72D" w14:textId="77777777" w:rsidR="003379BD" w:rsidRDefault="003379BD">
            <w:pPr>
              <w:rPr>
                <w:rFonts w:ascii="Arial" w:hAnsi="Arial"/>
                <w:sz w:val="18"/>
              </w:rPr>
            </w:pPr>
          </w:p>
        </w:tc>
      </w:tr>
      <w:tr w:rsidR="007A6FC3" w14:paraId="0ECC647B" w14:textId="77777777">
        <w:trPr>
          <w:cantSplit/>
          <w:trHeight w:hRule="exact" w:val="864"/>
        </w:trPr>
        <w:tc>
          <w:tcPr>
            <w:tcW w:w="11448" w:type="dxa"/>
            <w:gridSpan w:val="6"/>
            <w:tcBorders>
              <w:top w:val="single" w:sz="4" w:space="0" w:color="auto"/>
              <w:left w:val="nil"/>
              <w:bottom w:val="single" w:sz="4" w:space="0" w:color="auto"/>
              <w:right w:val="nil"/>
            </w:tcBorders>
          </w:tcPr>
          <w:p w14:paraId="09DA17B6"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66EE10A"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2378179"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0760E106"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56BC0D8E"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1B2852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AA54DE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2A9EBD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6BC93992"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494DB6">
              <w:rPr>
                <w:rFonts w:ascii="Arial" w:hAnsi="Arial"/>
                <w:sz w:val="18"/>
              </w:rPr>
            </w:r>
            <w:r w:rsidR="00494DB6">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5060696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8AB37C1"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B86DA5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3F739679"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DB7D51B"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4B57" w14:textId="77777777" w:rsidR="00C751D0" w:rsidRDefault="00C751D0" w:rsidP="007A6FC3">
      <w:r>
        <w:separator/>
      </w:r>
    </w:p>
  </w:endnote>
  <w:endnote w:type="continuationSeparator" w:id="0">
    <w:p w14:paraId="15EEE813" w14:textId="77777777" w:rsidR="00C751D0" w:rsidRDefault="00C751D0"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290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FA8">
      <w:rPr>
        <w:rStyle w:val="PageNumber"/>
        <w:noProof/>
      </w:rPr>
      <w:t>3</w:t>
    </w:r>
    <w:r>
      <w:rPr>
        <w:rStyle w:val="PageNumber"/>
      </w:rPr>
      <w:fldChar w:fldCharType="end"/>
    </w:r>
  </w:p>
  <w:p w14:paraId="4872D18E"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A5F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FA8">
      <w:rPr>
        <w:rStyle w:val="PageNumber"/>
        <w:noProof/>
      </w:rPr>
      <w:t>3</w:t>
    </w:r>
    <w:r>
      <w:rPr>
        <w:rStyle w:val="PageNumber"/>
      </w:rPr>
      <w:fldChar w:fldCharType="end"/>
    </w:r>
  </w:p>
  <w:p w14:paraId="51A9CDED"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35B503A" w14:textId="77777777" w:rsidTr="00CC7A80">
      <w:tc>
        <w:tcPr>
          <w:tcW w:w="1932" w:type="dxa"/>
          <w:shd w:val="clear" w:color="auto" w:fill="auto"/>
        </w:tcPr>
        <w:p w14:paraId="163032E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21D078E"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EB7AB4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733853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E8A3318"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6D70EB1" w14:textId="77777777" w:rsidR="0018307F" w:rsidRPr="00CC7A80" w:rsidRDefault="0018307F" w:rsidP="00CC7A80">
          <w:pPr>
            <w:pStyle w:val="Footer"/>
            <w:jc w:val="right"/>
            <w:rPr>
              <w:rFonts w:ascii="Arial" w:hAnsi="Arial" w:cs="Arial"/>
              <w:sz w:val="18"/>
              <w:szCs w:val="18"/>
            </w:rPr>
          </w:pPr>
        </w:p>
      </w:tc>
    </w:tr>
  </w:tbl>
  <w:p w14:paraId="71219630" w14:textId="77777777" w:rsidR="0018307F" w:rsidRDefault="0018307F" w:rsidP="0021563E">
    <w:pPr>
      <w:pStyle w:val="Footer"/>
      <w:jc w:val="right"/>
    </w:pPr>
  </w:p>
  <w:p w14:paraId="308B9677"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D4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FA8">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C407D11" w14:textId="77777777" w:rsidTr="00CC7A80">
      <w:tc>
        <w:tcPr>
          <w:tcW w:w="1932" w:type="dxa"/>
          <w:shd w:val="clear" w:color="auto" w:fill="auto"/>
        </w:tcPr>
        <w:p w14:paraId="7868EFB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CC1138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617DA92"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C28DE7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6EC5E3D"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4E83B88" w14:textId="77777777" w:rsidR="0018307F" w:rsidRPr="00CC7A80" w:rsidRDefault="0018307F" w:rsidP="00CC7A80">
          <w:pPr>
            <w:pStyle w:val="Footer"/>
            <w:jc w:val="right"/>
            <w:rPr>
              <w:rFonts w:ascii="Arial" w:hAnsi="Arial" w:cs="Arial"/>
              <w:sz w:val="18"/>
              <w:szCs w:val="18"/>
            </w:rPr>
          </w:pPr>
        </w:p>
      </w:tc>
    </w:tr>
  </w:tbl>
  <w:p w14:paraId="410AB28B"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33FE" w14:textId="77777777" w:rsidR="00C751D0" w:rsidRDefault="00C751D0" w:rsidP="007A6FC3">
      <w:r>
        <w:separator/>
      </w:r>
    </w:p>
  </w:footnote>
  <w:footnote w:type="continuationSeparator" w:id="0">
    <w:p w14:paraId="24009470" w14:textId="77777777" w:rsidR="00C751D0" w:rsidRDefault="00C751D0"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2540D40"/>
    <w:multiLevelType w:val="hybridMultilevel"/>
    <w:tmpl w:val="02003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105F43"/>
    <w:multiLevelType w:val="hybridMultilevel"/>
    <w:tmpl w:val="3F0036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281427074">
    <w:abstractNumId w:val="2"/>
  </w:num>
  <w:num w:numId="2" w16cid:durableId="81949964">
    <w:abstractNumId w:val="5"/>
  </w:num>
  <w:num w:numId="3" w16cid:durableId="1834879366">
    <w:abstractNumId w:val="3"/>
  </w:num>
  <w:num w:numId="4" w16cid:durableId="1574777948">
    <w:abstractNumId w:val="0"/>
  </w:num>
  <w:num w:numId="5" w16cid:durableId="1452935512">
    <w:abstractNumId w:val="4"/>
  </w:num>
  <w:num w:numId="6" w16cid:durableId="43479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DSBjWR0IwljNQOh7wuvO4Za4olCnYOonrq1YPhmx3ghOrYbEFCE6ECFhb0Beq1vu+ZNX1iUqwH0ZsDn2HYg==" w:salt="0YbYC2xP8VdcXwB2mxO8M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2673"/>
    <w:rsid w:val="00097390"/>
    <w:rsid w:val="000E25AD"/>
    <w:rsid w:val="00101422"/>
    <w:rsid w:val="0018307F"/>
    <w:rsid w:val="00194493"/>
    <w:rsid w:val="0021563E"/>
    <w:rsid w:val="00295B89"/>
    <w:rsid w:val="002E4D97"/>
    <w:rsid w:val="00300103"/>
    <w:rsid w:val="00311731"/>
    <w:rsid w:val="0031599E"/>
    <w:rsid w:val="00325641"/>
    <w:rsid w:val="003379BD"/>
    <w:rsid w:val="003461AF"/>
    <w:rsid w:val="0037028A"/>
    <w:rsid w:val="003A15FD"/>
    <w:rsid w:val="003B2EF9"/>
    <w:rsid w:val="003B70D9"/>
    <w:rsid w:val="003C69FF"/>
    <w:rsid w:val="003D356D"/>
    <w:rsid w:val="003E29B2"/>
    <w:rsid w:val="00424328"/>
    <w:rsid w:val="0045058D"/>
    <w:rsid w:val="004553BF"/>
    <w:rsid w:val="00464819"/>
    <w:rsid w:val="0047002C"/>
    <w:rsid w:val="00494DB6"/>
    <w:rsid w:val="004B0216"/>
    <w:rsid w:val="004D379B"/>
    <w:rsid w:val="005325D4"/>
    <w:rsid w:val="005508EB"/>
    <w:rsid w:val="0056414C"/>
    <w:rsid w:val="0059662D"/>
    <w:rsid w:val="005A70E2"/>
    <w:rsid w:val="005B52EE"/>
    <w:rsid w:val="005C03B7"/>
    <w:rsid w:val="005F3FA8"/>
    <w:rsid w:val="00606B81"/>
    <w:rsid w:val="00621771"/>
    <w:rsid w:val="0064565E"/>
    <w:rsid w:val="00653309"/>
    <w:rsid w:val="00671EE8"/>
    <w:rsid w:val="00683097"/>
    <w:rsid w:val="006B7A42"/>
    <w:rsid w:val="006D176E"/>
    <w:rsid w:val="006E61FE"/>
    <w:rsid w:val="0074292C"/>
    <w:rsid w:val="00775C94"/>
    <w:rsid w:val="007A6FC3"/>
    <w:rsid w:val="007B70D7"/>
    <w:rsid w:val="007D657F"/>
    <w:rsid w:val="007F44C1"/>
    <w:rsid w:val="0087592D"/>
    <w:rsid w:val="008D1C36"/>
    <w:rsid w:val="008E44F6"/>
    <w:rsid w:val="00916D82"/>
    <w:rsid w:val="00927055"/>
    <w:rsid w:val="00930304"/>
    <w:rsid w:val="00934FD5"/>
    <w:rsid w:val="00957E43"/>
    <w:rsid w:val="009B493C"/>
    <w:rsid w:val="009B59D3"/>
    <w:rsid w:val="009D772B"/>
    <w:rsid w:val="00A04E59"/>
    <w:rsid w:val="00A22DDB"/>
    <w:rsid w:val="00A60207"/>
    <w:rsid w:val="00AA7ED4"/>
    <w:rsid w:val="00AB1650"/>
    <w:rsid w:val="00AD441D"/>
    <w:rsid w:val="00B1786E"/>
    <w:rsid w:val="00B24943"/>
    <w:rsid w:val="00B41F81"/>
    <w:rsid w:val="00B47C64"/>
    <w:rsid w:val="00B64324"/>
    <w:rsid w:val="00B82162"/>
    <w:rsid w:val="00B83999"/>
    <w:rsid w:val="00C751D0"/>
    <w:rsid w:val="00CA71B6"/>
    <w:rsid w:val="00CA7C90"/>
    <w:rsid w:val="00CC7A80"/>
    <w:rsid w:val="00CF16BF"/>
    <w:rsid w:val="00D20B74"/>
    <w:rsid w:val="00D40FF6"/>
    <w:rsid w:val="00D77F6A"/>
    <w:rsid w:val="00DA259A"/>
    <w:rsid w:val="00DF0FF9"/>
    <w:rsid w:val="00E02750"/>
    <w:rsid w:val="00E7205C"/>
    <w:rsid w:val="00E76F00"/>
    <w:rsid w:val="00E84A9A"/>
    <w:rsid w:val="00E92D7A"/>
    <w:rsid w:val="00EA1297"/>
    <w:rsid w:val="00EE5A08"/>
    <w:rsid w:val="00EE7B2E"/>
    <w:rsid w:val="00EF5F71"/>
    <w:rsid w:val="00F0307B"/>
    <w:rsid w:val="00F036C3"/>
    <w:rsid w:val="00F55DC4"/>
    <w:rsid w:val="00FB7A17"/>
    <w:rsid w:val="00FD0019"/>
    <w:rsid w:val="00FE6A5A"/>
    <w:rsid w:val="00FF7A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F323CBE"/>
  <w15:docId w15:val="{14EAEFAD-D49A-4494-9D6E-9B61020A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A17"/>
    <w:pPr>
      <w:ind w:left="720"/>
      <w:contextualSpacing/>
    </w:pPr>
  </w:style>
  <w:style w:type="paragraph" w:styleId="BalloonText">
    <w:name w:val="Balloon Text"/>
    <w:basedOn w:val="Normal"/>
    <w:link w:val="BalloonTextChar"/>
    <w:semiHidden/>
    <w:unhideWhenUsed/>
    <w:rsid w:val="005F3FA8"/>
    <w:rPr>
      <w:rFonts w:ascii="Segoe UI" w:hAnsi="Segoe UI" w:cs="Segoe UI"/>
      <w:sz w:val="18"/>
      <w:szCs w:val="18"/>
    </w:rPr>
  </w:style>
  <w:style w:type="character" w:customStyle="1" w:styleId="BalloonTextChar">
    <w:name w:val="Balloon Text Char"/>
    <w:basedOn w:val="DefaultParagraphFont"/>
    <w:link w:val="BalloonText"/>
    <w:semiHidden/>
    <w:rsid w:val="005F3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1968</Words>
  <Characters>11102</Characters>
  <Application>Microsoft Office Word</Application>
  <DocSecurity>0</DocSecurity>
  <Lines>231</Lines>
  <Paragraphs>167</Paragraphs>
  <ScaleCrop>false</ScaleCrop>
  <HeadingPairs>
    <vt:vector size="2" baseType="variant">
      <vt:variant>
        <vt:lpstr>Title</vt:lpstr>
      </vt:variant>
      <vt:variant>
        <vt:i4>1</vt:i4>
      </vt:variant>
    </vt:vector>
  </HeadingPairs>
  <TitlesOfParts>
    <vt:vector size="1" baseType="lpstr">
      <vt:lpstr>Informed Consent for Medication, Focalin</vt:lpstr>
    </vt:vector>
  </TitlesOfParts>
  <Manager>Client Rights</Manager>
  <Company>All DHS</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Focalin</dc:title>
  <dc:creator>WI DHS</dc:creator>
  <cp:keywords>f24277, dde4277, dctf4277, informed consent, medication</cp:keywords>
  <cp:lastModifiedBy>Smith, Hilary J - DHS</cp:lastModifiedBy>
  <cp:revision>3</cp:revision>
  <cp:lastPrinted>2021-04-05T15:30:00Z</cp:lastPrinted>
  <dcterms:created xsi:type="dcterms:W3CDTF">2024-05-03T20:37:00Z</dcterms:created>
  <dcterms:modified xsi:type="dcterms:W3CDTF">2024-05-03T20:37:00Z</dcterms:modified>
</cp:coreProperties>
</file>