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2B1B55BB"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proofErr w:type="gramStart"/>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 xml:space="preserve"> (</w:t>
            </w:r>
            <w:proofErr w:type="gramEnd"/>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rsidTr="000A1138">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rsidTr="000A1138">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rsidTr="000A1138">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0A1138">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0A1138">
        <w:trPr>
          <w:cantSplit/>
        </w:trPr>
        <w:tc>
          <w:tcPr>
            <w:tcW w:w="3168" w:type="dxa"/>
            <w:tcBorders>
              <w:top w:val="single" w:sz="4" w:space="0" w:color="auto"/>
              <w:left w:val="nil"/>
              <w:bottom w:val="single" w:sz="4" w:space="0" w:color="auto"/>
            </w:tcBorders>
            <w:vAlign w:val="center"/>
          </w:tcPr>
          <w:p w14:paraId="21206D32" w14:textId="77777777" w:rsidR="000A1138" w:rsidRPr="000A1138" w:rsidRDefault="000A1138" w:rsidP="000A1138">
            <w:pPr>
              <w:rPr>
                <w:sz w:val="22"/>
              </w:rPr>
            </w:pPr>
            <w:r w:rsidRPr="000A1138">
              <w:rPr>
                <w:sz w:val="22"/>
              </w:rPr>
              <w:t xml:space="preserve">Antianxiety agent, </w:t>
            </w:r>
          </w:p>
          <w:p w14:paraId="3939FA54" w14:textId="7409C9BD" w:rsidR="003379BD" w:rsidRDefault="000A1138" w:rsidP="000A1138">
            <w:pPr>
              <w:rPr>
                <w:sz w:val="22"/>
              </w:rPr>
            </w:pPr>
            <w:r w:rsidRPr="000A1138">
              <w:rPr>
                <w:sz w:val="22"/>
              </w:rPr>
              <w:t>Anticonvulsant (benzodiazepine)</w:t>
            </w:r>
          </w:p>
        </w:tc>
        <w:tc>
          <w:tcPr>
            <w:tcW w:w="3420" w:type="dxa"/>
            <w:gridSpan w:val="5"/>
            <w:tcBorders>
              <w:top w:val="single" w:sz="4" w:space="0" w:color="auto"/>
              <w:bottom w:val="single" w:sz="4" w:space="0" w:color="auto"/>
              <w:right w:val="nil"/>
            </w:tcBorders>
            <w:vAlign w:val="center"/>
          </w:tcPr>
          <w:p w14:paraId="226714D0" w14:textId="77777777" w:rsidR="000A1138" w:rsidRPr="000A1138" w:rsidRDefault="000A1138" w:rsidP="000A1138">
            <w:pPr>
              <w:tabs>
                <w:tab w:val="left" w:pos="702"/>
                <w:tab w:val="left" w:pos="882"/>
                <w:tab w:val="left" w:pos="1152"/>
                <w:tab w:val="left" w:pos="1602"/>
              </w:tabs>
              <w:rPr>
                <w:sz w:val="22"/>
              </w:rPr>
            </w:pPr>
            <w:proofErr w:type="spellStart"/>
            <w:r w:rsidRPr="000A1138">
              <w:rPr>
                <w:sz w:val="22"/>
              </w:rPr>
              <w:t>Klonopin</w:t>
            </w:r>
            <w:proofErr w:type="spellEnd"/>
            <w:r w:rsidRPr="000A1138">
              <w:rPr>
                <w:sz w:val="22"/>
              </w:rPr>
              <w:t>®</w:t>
            </w:r>
          </w:p>
          <w:p w14:paraId="7A26C4B6" w14:textId="679626A2" w:rsidR="003379BD" w:rsidRDefault="000A1138" w:rsidP="000A1138">
            <w:pPr>
              <w:tabs>
                <w:tab w:val="left" w:pos="702"/>
                <w:tab w:val="left" w:pos="882"/>
                <w:tab w:val="left" w:pos="1152"/>
                <w:tab w:val="left" w:pos="1602"/>
              </w:tabs>
              <w:rPr>
                <w:sz w:val="22"/>
              </w:rPr>
            </w:pPr>
            <w:r w:rsidRPr="000A1138">
              <w:rPr>
                <w:sz w:val="22"/>
              </w:rPr>
              <w:t>(clonazepam)</w:t>
            </w:r>
          </w:p>
        </w:tc>
        <w:tc>
          <w:tcPr>
            <w:tcW w:w="3420" w:type="dxa"/>
            <w:gridSpan w:val="3"/>
            <w:tcBorders>
              <w:top w:val="single" w:sz="4" w:space="0" w:color="auto"/>
              <w:bottom w:val="single" w:sz="4" w:space="0" w:color="auto"/>
              <w:right w:val="nil"/>
            </w:tcBorders>
            <w:vAlign w:val="center"/>
          </w:tcPr>
          <w:p w14:paraId="2213F58C" w14:textId="77777777" w:rsidR="000A1138" w:rsidRPr="000A1138" w:rsidRDefault="000A1138" w:rsidP="000A1138">
            <w:pPr>
              <w:tabs>
                <w:tab w:val="left" w:pos="702"/>
                <w:tab w:val="left" w:pos="882"/>
                <w:tab w:val="left" w:pos="1152"/>
                <w:tab w:val="left" w:pos="1602"/>
              </w:tabs>
              <w:rPr>
                <w:sz w:val="22"/>
              </w:rPr>
            </w:pPr>
            <w:r w:rsidRPr="000A1138">
              <w:rPr>
                <w:sz w:val="22"/>
              </w:rPr>
              <w:t>Adults-Seizure Disorders: 0.25-20 mg per day usually in 3 divided doses</w:t>
            </w:r>
          </w:p>
          <w:p w14:paraId="72BFBDB8" w14:textId="77777777" w:rsidR="000A1138" w:rsidRPr="000A1138" w:rsidRDefault="000A1138" w:rsidP="000A1138">
            <w:pPr>
              <w:tabs>
                <w:tab w:val="left" w:pos="702"/>
                <w:tab w:val="left" w:pos="882"/>
                <w:tab w:val="left" w:pos="1152"/>
                <w:tab w:val="left" w:pos="1602"/>
              </w:tabs>
              <w:rPr>
                <w:sz w:val="22"/>
              </w:rPr>
            </w:pPr>
            <w:r w:rsidRPr="000A1138">
              <w:rPr>
                <w:sz w:val="22"/>
              </w:rPr>
              <w:t>Adults-</w:t>
            </w:r>
            <w:proofErr w:type="gramStart"/>
            <w:r w:rsidRPr="000A1138">
              <w:rPr>
                <w:sz w:val="22"/>
              </w:rPr>
              <w:t>Panic Disorder</w:t>
            </w:r>
            <w:proofErr w:type="gramEnd"/>
            <w:r w:rsidRPr="000A1138">
              <w:rPr>
                <w:sz w:val="22"/>
              </w:rPr>
              <w:t>: 0.25-1 mg per day usually in 2 divided doses</w:t>
            </w:r>
          </w:p>
          <w:p w14:paraId="40DE2F15" w14:textId="77777777" w:rsidR="000A1138" w:rsidRPr="000A1138" w:rsidRDefault="000A1138" w:rsidP="000A1138">
            <w:pPr>
              <w:tabs>
                <w:tab w:val="left" w:pos="702"/>
                <w:tab w:val="left" w:pos="882"/>
                <w:tab w:val="left" w:pos="1152"/>
                <w:tab w:val="left" w:pos="1602"/>
              </w:tabs>
              <w:rPr>
                <w:sz w:val="22"/>
              </w:rPr>
            </w:pPr>
            <w:r w:rsidRPr="000A1138">
              <w:rPr>
                <w:sz w:val="22"/>
              </w:rPr>
              <w:t>Infants / Children: 0.5 mg – 6 mg starting dose 0.01-</w:t>
            </w:r>
          </w:p>
          <w:p w14:paraId="3C5583EA" w14:textId="26C1208E" w:rsidR="003379BD" w:rsidRDefault="000A1138" w:rsidP="000A1138">
            <w:pPr>
              <w:tabs>
                <w:tab w:val="left" w:pos="702"/>
                <w:tab w:val="left" w:pos="882"/>
                <w:tab w:val="left" w:pos="1152"/>
                <w:tab w:val="left" w:pos="1602"/>
              </w:tabs>
              <w:rPr>
                <w:sz w:val="22"/>
              </w:rPr>
            </w:pPr>
            <w:r w:rsidRPr="000A1138">
              <w:rPr>
                <w:sz w:val="22"/>
              </w:rPr>
              <w:t>0.03 mg/kg</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0A1138">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D34476">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D34476">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D34476">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rsidTr="000A1138">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0A1138">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rsidTr="000A1138">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rsidTr="000A1138">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D34476">
              <w:rPr>
                <w:rFonts w:ascii="Arial" w:hAnsi="Arial"/>
                <w:sz w:val="18"/>
              </w:rPr>
            </w:r>
            <w:r w:rsidR="00D34476">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D34476">
              <w:rPr>
                <w:rFonts w:ascii="Arial" w:hAnsi="Arial"/>
                <w:sz w:val="18"/>
              </w:rPr>
            </w:r>
            <w:r w:rsidR="00D34476">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rsidTr="000A1138">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D34476">
              <w:rPr>
                <w:rFonts w:ascii="Arial" w:hAnsi="Arial"/>
                <w:sz w:val="18"/>
              </w:rPr>
            </w:r>
            <w:r w:rsidR="00D34476">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D34476">
              <w:rPr>
                <w:rFonts w:ascii="Arial" w:hAnsi="Arial"/>
                <w:sz w:val="18"/>
              </w:rPr>
            </w:r>
            <w:r w:rsidR="00D34476">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rsidTr="000A1138">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D34476">
              <w:rPr>
                <w:rFonts w:ascii="Arial" w:hAnsi="Arial"/>
                <w:sz w:val="18"/>
              </w:rPr>
            </w:r>
            <w:r w:rsidR="00D34476">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D34476">
              <w:rPr>
                <w:rFonts w:ascii="Arial" w:hAnsi="Arial"/>
                <w:sz w:val="18"/>
              </w:rPr>
            </w:r>
            <w:r w:rsidR="00D34476">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0A1138">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rsidTr="000A1138">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rsidP="000A1138">
            <w:pPr>
              <w:pStyle w:val="Heading4"/>
              <w:keepNext w:val="0"/>
              <w:tabs>
                <w:tab w:val="left" w:pos="540"/>
              </w:tabs>
              <w:spacing w:before="0"/>
              <w:jc w:val="left"/>
            </w:pPr>
          </w:p>
        </w:tc>
      </w:tr>
      <w:tr w:rsidR="003379BD" w14:paraId="149986D8" w14:textId="77777777" w:rsidTr="000A1138">
        <w:trPr>
          <w:cantSplit/>
          <w:trHeight w:hRule="exact" w:val="240"/>
        </w:trPr>
        <w:tc>
          <w:tcPr>
            <w:tcW w:w="11448" w:type="dxa"/>
            <w:gridSpan w:val="10"/>
            <w:tcBorders>
              <w:top w:val="nil"/>
              <w:left w:val="nil"/>
              <w:bottom w:val="nil"/>
              <w:right w:val="nil"/>
            </w:tcBorders>
          </w:tcPr>
          <w:p w14:paraId="2A62350A" w14:textId="77777777" w:rsidR="003379BD" w:rsidRDefault="003379BD" w:rsidP="000A1138">
            <w:pPr>
              <w:pStyle w:val="Heading4"/>
              <w:keepNext w:val="0"/>
              <w:tabs>
                <w:tab w:val="left" w:pos="270"/>
              </w:tabs>
              <w:spacing w:before="0"/>
              <w:ind w:left="270" w:hanging="270"/>
              <w:jc w:val="left"/>
            </w:pPr>
            <w:r>
              <w:t>3.</w:t>
            </w:r>
            <w:r>
              <w:tab/>
              <w:t>Probable consequences of NOT receiving the proposed medication are</w:t>
            </w:r>
          </w:p>
        </w:tc>
      </w:tr>
      <w:tr w:rsidR="003379BD" w14:paraId="59E5AFCE" w14:textId="77777777" w:rsidTr="000A1138">
        <w:trPr>
          <w:cantSplit/>
          <w:trHeight w:val="288"/>
        </w:trPr>
        <w:tc>
          <w:tcPr>
            <w:tcW w:w="3816" w:type="dxa"/>
            <w:gridSpan w:val="2"/>
            <w:tcBorders>
              <w:top w:val="nil"/>
              <w:left w:val="nil"/>
              <w:bottom w:val="nil"/>
              <w:right w:val="nil"/>
            </w:tcBorders>
            <w:vAlign w:val="center"/>
          </w:tcPr>
          <w:p w14:paraId="60D6C783" w14:textId="77777777" w:rsidR="003379BD" w:rsidRDefault="003379BD" w:rsidP="000A1138">
            <w:pPr>
              <w:pStyle w:val="Heading4"/>
              <w:keepNext w:val="0"/>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D34476">
              <w:rPr>
                <w:b w:val="0"/>
              </w:rPr>
            </w:r>
            <w:r w:rsidR="00D34476">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0A1138">
            <w:pPr>
              <w:pStyle w:val="Heading4"/>
              <w:keepNext w:val="0"/>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D34476">
              <w:rPr>
                <w:b w:val="0"/>
              </w:rPr>
            </w:r>
            <w:r w:rsidR="00D34476">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0A1138">
            <w:pPr>
              <w:pStyle w:val="Heading4"/>
              <w:keepNext w:val="0"/>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D34476">
              <w:rPr>
                <w:b w:val="0"/>
              </w:rPr>
            </w:r>
            <w:r w:rsidR="00D34476">
              <w:rPr>
                <w:b w:val="0"/>
              </w:rPr>
              <w:fldChar w:fldCharType="separate"/>
            </w:r>
            <w:r>
              <w:rPr>
                <w:b w:val="0"/>
              </w:rPr>
              <w:fldChar w:fldCharType="end"/>
            </w:r>
            <w:bookmarkEnd w:id="19"/>
            <w:r>
              <w:rPr>
                <w:b w:val="0"/>
              </w:rPr>
              <w:t xml:space="preserve"> Social Functioning</w:t>
            </w:r>
          </w:p>
        </w:tc>
      </w:tr>
      <w:tr w:rsidR="003379BD" w14:paraId="68F8D37D" w14:textId="77777777" w:rsidTr="000A1138">
        <w:trPr>
          <w:cantSplit/>
          <w:trHeight w:val="240"/>
        </w:trPr>
        <w:tc>
          <w:tcPr>
            <w:tcW w:w="3816" w:type="dxa"/>
            <w:gridSpan w:val="2"/>
            <w:tcBorders>
              <w:top w:val="nil"/>
              <w:left w:val="nil"/>
              <w:bottom w:val="nil"/>
              <w:right w:val="nil"/>
            </w:tcBorders>
          </w:tcPr>
          <w:p w14:paraId="5B965989" w14:textId="77777777" w:rsidR="003379BD" w:rsidRDefault="003379BD" w:rsidP="000A1138">
            <w:pPr>
              <w:pStyle w:val="Heading4"/>
              <w:keepNext w:val="0"/>
              <w:tabs>
                <w:tab w:val="left" w:pos="540"/>
              </w:tabs>
              <w:jc w:val="left"/>
            </w:pPr>
          </w:p>
        </w:tc>
        <w:tc>
          <w:tcPr>
            <w:tcW w:w="3816" w:type="dxa"/>
            <w:gridSpan w:val="5"/>
            <w:tcBorders>
              <w:top w:val="nil"/>
              <w:left w:val="nil"/>
              <w:bottom w:val="nil"/>
              <w:right w:val="nil"/>
            </w:tcBorders>
          </w:tcPr>
          <w:p w14:paraId="31F5C598" w14:textId="77777777" w:rsidR="003379BD" w:rsidRDefault="003379BD" w:rsidP="000A1138">
            <w:pPr>
              <w:pStyle w:val="Heading4"/>
              <w:keepNext w:val="0"/>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rsidP="000A1138">
            <w:pPr>
              <w:pStyle w:val="Heading4"/>
              <w:keepNext w:val="0"/>
              <w:tabs>
                <w:tab w:val="left" w:pos="540"/>
              </w:tabs>
              <w:jc w:val="left"/>
              <w:rPr>
                <w:b w:val="0"/>
              </w:rPr>
            </w:pPr>
          </w:p>
        </w:tc>
      </w:tr>
      <w:tr w:rsidR="003379BD" w14:paraId="59DCD8B7" w14:textId="77777777" w:rsidTr="000A1138">
        <w:trPr>
          <w:cantSplit/>
          <w:trHeight w:val="192"/>
        </w:trPr>
        <w:tc>
          <w:tcPr>
            <w:tcW w:w="5724" w:type="dxa"/>
            <w:gridSpan w:val="4"/>
            <w:tcBorders>
              <w:top w:val="nil"/>
              <w:left w:val="nil"/>
              <w:bottom w:val="nil"/>
              <w:right w:val="nil"/>
            </w:tcBorders>
          </w:tcPr>
          <w:p w14:paraId="2CD65534" w14:textId="77777777" w:rsidR="003379BD" w:rsidRDefault="003379BD" w:rsidP="000A1138">
            <w:pPr>
              <w:pStyle w:val="Heading4"/>
              <w:keepNext w:val="0"/>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rsidP="000A1138">
            <w:pPr>
              <w:pStyle w:val="Heading4"/>
              <w:keepNext w:val="0"/>
              <w:tabs>
                <w:tab w:val="left" w:pos="540"/>
              </w:tabs>
              <w:jc w:val="left"/>
              <w:rPr>
                <w:b w:val="0"/>
              </w:rPr>
            </w:pPr>
          </w:p>
        </w:tc>
      </w:tr>
      <w:bookmarkStart w:id="20" w:name="_Hlk151783589"/>
      <w:tr w:rsidR="003379BD" w14:paraId="1475C41A" w14:textId="77777777" w:rsidTr="000A1138">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rsidP="000A1138">
            <w:pPr>
              <w:pStyle w:val="Heading4"/>
              <w:keepNext w:val="0"/>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D34476">
              <w:rPr>
                <w:b w:val="0"/>
              </w:rPr>
            </w:r>
            <w:r w:rsidR="00D34476">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rsidP="000A1138">
            <w:pPr>
              <w:pStyle w:val="Heading4"/>
              <w:keepNext w:val="0"/>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D34476">
              <w:rPr>
                <w:b w:val="0"/>
              </w:rPr>
            </w:r>
            <w:r w:rsidR="00D34476">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rsidTr="000A1138">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rsidP="000A1138">
            <w:pPr>
              <w:pStyle w:val="Heading4"/>
              <w:keepNext w:val="0"/>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D34476">
              <w:rPr>
                <w:b w:val="0"/>
              </w:rPr>
            </w:r>
            <w:r w:rsidR="00D34476">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rsidP="000A1138">
            <w:pPr>
              <w:pStyle w:val="Heading4"/>
              <w:keepNext w:val="0"/>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D34476">
              <w:rPr>
                <w:b w:val="0"/>
              </w:rPr>
            </w:r>
            <w:r w:rsidR="00D34476">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rsidTr="000A1138">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rsidP="000A1138">
            <w:pPr>
              <w:pStyle w:val="Heading4"/>
              <w:keepNext w:val="0"/>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D34476">
              <w:rPr>
                <w:b w:val="0"/>
              </w:rPr>
            </w:r>
            <w:r w:rsidR="00D34476">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rsidP="000A1138">
            <w:pPr>
              <w:pStyle w:val="Heading4"/>
              <w:keepNext w:val="0"/>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D34476">
              <w:rPr>
                <w:b w:val="0"/>
              </w:rPr>
            </w:r>
            <w:r w:rsidR="00D34476">
              <w:rPr>
                <w:b w:val="0"/>
              </w:rPr>
              <w:fldChar w:fldCharType="separate"/>
            </w:r>
            <w:r>
              <w:rPr>
                <w:b w:val="0"/>
              </w:rPr>
              <w:fldChar w:fldCharType="end"/>
            </w:r>
            <w:bookmarkEnd w:id="26"/>
            <w:r>
              <w:rPr>
                <w:b w:val="0"/>
              </w:rPr>
              <w:t xml:space="preserve"> Risk of harm to self or others</w:t>
            </w:r>
          </w:p>
        </w:tc>
      </w:tr>
      <w:tr w:rsidR="003379BD" w14:paraId="2967296F" w14:textId="77777777" w:rsidTr="000A1138">
        <w:trPr>
          <w:cantSplit/>
          <w:trHeight w:val="192"/>
        </w:trPr>
        <w:tc>
          <w:tcPr>
            <w:tcW w:w="5724" w:type="dxa"/>
            <w:gridSpan w:val="4"/>
            <w:tcBorders>
              <w:top w:val="nil"/>
              <w:left w:val="nil"/>
              <w:bottom w:val="nil"/>
              <w:right w:val="nil"/>
            </w:tcBorders>
            <w:vAlign w:val="center"/>
          </w:tcPr>
          <w:p w14:paraId="77DEEE18" w14:textId="77777777" w:rsidR="003379BD" w:rsidRDefault="00031FEC" w:rsidP="000A1138">
            <w:pPr>
              <w:pStyle w:val="Heading4"/>
              <w:keepNext w:val="0"/>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D34476">
              <w:rPr>
                <w:b w:val="0"/>
              </w:rPr>
            </w:r>
            <w:r w:rsidR="00D34476">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rsidP="000A1138">
            <w:pPr>
              <w:pStyle w:val="Heading4"/>
              <w:keepNext w:val="0"/>
              <w:tabs>
                <w:tab w:val="left" w:pos="540"/>
              </w:tabs>
              <w:spacing w:before="0"/>
              <w:jc w:val="left"/>
              <w:rPr>
                <w:b w:val="0"/>
              </w:rPr>
            </w:pPr>
          </w:p>
        </w:tc>
      </w:tr>
      <w:bookmarkEnd w:id="20"/>
    </w:tbl>
    <w:p w14:paraId="28DC8280" w14:textId="4EE6C463" w:rsidR="003379BD" w:rsidRPr="007A6FC3" w:rsidRDefault="003379BD">
      <w:pPr>
        <w:rPr>
          <w:rFonts w:ascii="Arial" w:hAnsi="Arial"/>
          <w:sz w:val="2"/>
          <w:szCs w:val="2"/>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rsidTr="000A1138">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09B0468C" w:rsidR="003379BD" w:rsidRDefault="003379BD" w:rsidP="006A6CDD">
            <w:pPr>
              <w:rPr>
                <w:rFonts w:ascii="Arial" w:hAnsi="Arial"/>
                <w:sz w:val="18"/>
              </w:rPr>
            </w:pPr>
            <w:r>
              <w:rPr>
                <w:rFonts w:ascii="Arial" w:hAnsi="Arial"/>
                <w:sz w:val="18"/>
              </w:rPr>
              <w:t xml:space="preserve">Medication: </w:t>
            </w:r>
            <w:proofErr w:type="spellStart"/>
            <w:r w:rsidR="000A1138" w:rsidRPr="000A1138">
              <w:rPr>
                <w:sz w:val="22"/>
              </w:rPr>
              <w:t>Klonopin</w:t>
            </w:r>
            <w:proofErr w:type="spellEnd"/>
            <w:r w:rsidR="000A1138" w:rsidRPr="000A1138">
              <w:rPr>
                <w:sz w:val="22"/>
              </w:rPr>
              <w:t>® – (clonazepam)</w:t>
            </w:r>
          </w:p>
        </w:tc>
      </w:tr>
      <w:tr w:rsidR="000A1138" w14:paraId="703F3EB4" w14:textId="77777777" w:rsidTr="000A1138">
        <w:trPr>
          <w:trHeight w:val="144"/>
          <w:tblHeader/>
        </w:trPr>
        <w:tc>
          <w:tcPr>
            <w:tcW w:w="4788" w:type="dxa"/>
            <w:tcBorders>
              <w:top w:val="nil"/>
              <w:left w:val="nil"/>
              <w:bottom w:val="nil"/>
              <w:right w:val="nil"/>
            </w:tcBorders>
          </w:tcPr>
          <w:p w14:paraId="2C71EF66" w14:textId="77777777" w:rsidR="000A1138" w:rsidRPr="000A1138" w:rsidRDefault="000A1138" w:rsidP="000A1138">
            <w:pPr>
              <w:rPr>
                <w:rFonts w:ascii="Arial" w:hAnsi="Arial"/>
                <w:sz w:val="18"/>
              </w:rPr>
            </w:pPr>
          </w:p>
        </w:tc>
        <w:tc>
          <w:tcPr>
            <w:tcW w:w="6660" w:type="dxa"/>
            <w:tcBorders>
              <w:top w:val="nil"/>
              <w:left w:val="nil"/>
              <w:bottom w:val="nil"/>
              <w:right w:val="nil"/>
            </w:tcBorders>
          </w:tcPr>
          <w:p w14:paraId="29F9D3CE" w14:textId="77777777" w:rsidR="000A1138" w:rsidRDefault="000A1138" w:rsidP="006A6CDD">
            <w:pPr>
              <w:rPr>
                <w:rFonts w:ascii="Arial" w:hAnsi="Arial"/>
                <w:sz w:val="18"/>
              </w:rPr>
            </w:pPr>
          </w:p>
        </w:tc>
      </w:tr>
      <w:tr w:rsidR="000A1138" w14:paraId="2C9176F2" w14:textId="77777777" w:rsidTr="000A1138">
        <w:trPr>
          <w:cantSplit/>
          <w:trHeight w:hRule="exact" w:val="1440"/>
        </w:trPr>
        <w:tc>
          <w:tcPr>
            <w:tcW w:w="11448" w:type="dxa"/>
            <w:gridSpan w:val="2"/>
            <w:tcBorders>
              <w:top w:val="nil"/>
              <w:left w:val="nil"/>
              <w:bottom w:val="single" w:sz="4" w:space="0" w:color="auto"/>
              <w:right w:val="nil"/>
            </w:tcBorders>
          </w:tcPr>
          <w:p w14:paraId="1260F486" w14:textId="77777777" w:rsidR="000A1138" w:rsidRDefault="000A1138" w:rsidP="00287E5B">
            <w:pPr>
              <w:tabs>
                <w:tab w:val="left" w:pos="-1260"/>
                <w:tab w:val="left" w:pos="-90"/>
              </w:tabs>
              <w:rPr>
                <w:noProof/>
                <w:sz w:val="22"/>
              </w:rPr>
            </w:pPr>
            <w:r w:rsidRPr="00097390">
              <w:rPr>
                <w:rFonts w:ascii="Arial" w:hAnsi="Arial"/>
                <w:b/>
                <w:noProof/>
                <w:sz w:val="18"/>
                <w:szCs w:val="18"/>
              </w:rPr>
              <w:t xml:space="preserve">Other </w:t>
            </w:r>
            <w:r>
              <w:rPr>
                <w:rFonts w:ascii="Arial" w:hAnsi="Arial"/>
                <w:b/>
                <w:noProof/>
                <w:sz w:val="18"/>
                <w:szCs w:val="18"/>
              </w:rPr>
              <w:t>C</w:t>
            </w:r>
            <w:r w:rsidRPr="00097390">
              <w:rPr>
                <w:rFonts w:ascii="Arial" w:hAnsi="Arial"/>
                <w:b/>
                <w:noProof/>
                <w:sz w:val="18"/>
                <w:szCs w:val="18"/>
              </w:rPr>
              <w:t>onsequences</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0A1138" w14:paraId="324F9089" w14:textId="77777777" w:rsidTr="000A1138">
        <w:trPr>
          <w:cantSplit/>
          <w:trHeight w:hRule="exact" w:val="440"/>
        </w:trPr>
        <w:tc>
          <w:tcPr>
            <w:tcW w:w="11448" w:type="dxa"/>
            <w:gridSpan w:val="2"/>
            <w:tcBorders>
              <w:top w:val="single" w:sz="4" w:space="0" w:color="auto"/>
              <w:left w:val="nil"/>
              <w:bottom w:val="single" w:sz="4" w:space="0" w:color="auto"/>
              <w:right w:val="nil"/>
            </w:tcBorders>
          </w:tcPr>
          <w:p w14:paraId="638CF994" w14:textId="77777777" w:rsidR="000A1138" w:rsidRDefault="000A1138" w:rsidP="00287E5B">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 It is also possible that in unusual situations, little or no adverse consequences may occur if the medications are not administered.</w:t>
            </w:r>
          </w:p>
        </w:tc>
      </w:tr>
      <w:tr w:rsidR="003379BD" w14:paraId="1DB0D1F8" w14:textId="77777777" w:rsidTr="000A1138">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0A1138">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0EF16E2A"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0A1138" w:rsidRPr="000A1138">
              <w:rPr>
                <w:b w:val="0"/>
                <w:bCs/>
                <w:sz w:val="18"/>
                <w:szCs w:val="18"/>
              </w:rPr>
              <w:t>ataxia</w:t>
            </w:r>
            <w:proofErr w:type="gramEnd"/>
            <w:r w:rsidR="000A1138" w:rsidRPr="000A1138">
              <w:rPr>
                <w:b w:val="0"/>
                <w:bCs/>
                <w:sz w:val="18"/>
                <w:szCs w:val="18"/>
              </w:rPr>
              <w:t>, somnolence, problem behavior</w:t>
            </w:r>
            <w:r w:rsidR="000A1138" w:rsidRPr="000A1138">
              <w:rPr>
                <w:rFonts w:ascii="Times New Roman" w:hAnsi="Times New Roman"/>
                <w:b w:val="0"/>
                <w:sz w:val="18"/>
                <w:szCs w:val="18"/>
              </w:rPr>
              <w:t xml:space="preserve"> </w:t>
            </w:r>
          </w:p>
        </w:tc>
      </w:tr>
      <w:tr w:rsidR="003379BD" w14:paraId="15326E25" w14:textId="77777777" w:rsidTr="000A1138">
        <w:trPr>
          <w:cantSplit/>
          <w:trHeight w:val="576"/>
        </w:trPr>
        <w:tc>
          <w:tcPr>
            <w:tcW w:w="11448" w:type="dxa"/>
            <w:gridSpan w:val="2"/>
            <w:tcBorders>
              <w:top w:val="nil"/>
              <w:left w:val="nil"/>
              <w:bottom w:val="nil"/>
              <w:right w:val="nil"/>
            </w:tcBorders>
          </w:tcPr>
          <w:p w14:paraId="1BCFFD3B" w14:textId="23B1DF69" w:rsidR="003379BD" w:rsidRDefault="003379BD" w:rsidP="006A6CDD">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Pr>
                <w:rFonts w:ascii="Arial" w:hAnsi="Arial"/>
                <w:b/>
                <w:snapToGrid w:val="0"/>
                <w:color w:val="000000"/>
                <w:sz w:val="16"/>
              </w:rPr>
              <w:t xml:space="preserve">  </w:t>
            </w:r>
            <w:r w:rsidR="000A1138" w:rsidRPr="000A1138">
              <w:t xml:space="preserve"> </w:t>
            </w:r>
            <w:r w:rsidR="000A1138" w:rsidRPr="000A1138">
              <w:rPr>
                <w:rFonts w:ascii="Arial" w:hAnsi="Arial" w:cs="Arial"/>
                <w:sz w:val="18"/>
                <w:szCs w:val="18"/>
              </w:rPr>
              <w:t>coordination problem, dizziness, upper respiratory infection, fatigue, depression, suicidal thoughts, myalgia, dysarthria, intelligence finding, memory impairment, feeling nervous</w:t>
            </w:r>
          </w:p>
        </w:tc>
      </w:tr>
      <w:tr w:rsidR="003379BD" w14:paraId="16ADBA3D" w14:textId="77777777" w:rsidTr="000A1138">
        <w:trPr>
          <w:cantSplit/>
          <w:trHeight w:val="576"/>
        </w:trPr>
        <w:tc>
          <w:tcPr>
            <w:tcW w:w="11448" w:type="dxa"/>
            <w:gridSpan w:val="2"/>
            <w:tcBorders>
              <w:top w:val="nil"/>
              <w:left w:val="nil"/>
              <w:bottom w:val="nil"/>
              <w:right w:val="nil"/>
            </w:tcBorders>
          </w:tcPr>
          <w:p w14:paraId="4AB82D46" w14:textId="0133F673" w:rsidR="003379BD" w:rsidRDefault="003379BD" w:rsidP="0003172F">
            <w:pPr>
              <w:rPr>
                <w:b/>
              </w:rPr>
            </w:pPr>
            <w:r>
              <w:rPr>
                <w:rFonts w:ascii="Arial" w:hAnsi="Arial"/>
                <w:b/>
                <w:sz w:val="18"/>
              </w:rPr>
              <w:t>Rare Side Effects</w:t>
            </w:r>
            <w:r>
              <w:t xml:space="preserve">  </w:t>
            </w:r>
            <w:r w:rsidR="006A6CDD" w:rsidRPr="000A1138">
              <w:rPr>
                <w:rFonts w:ascii="Arial" w:hAnsi="Arial" w:cs="Arial"/>
                <w:sz w:val="18"/>
                <w:szCs w:val="18"/>
              </w:rPr>
              <w:fldChar w:fldCharType="begin">
                <w:ffData>
                  <w:name w:val=""/>
                  <w:enabled/>
                  <w:calcOnExit w:val="0"/>
                  <w:statusText w:type="text" w:val="List the most common side effects of medication limit 200 characters"/>
                  <w:textInput/>
                </w:ffData>
              </w:fldChar>
            </w:r>
            <w:r w:rsidR="006A6CDD" w:rsidRPr="000A1138">
              <w:rPr>
                <w:rFonts w:ascii="Arial" w:hAnsi="Arial" w:cs="Arial"/>
                <w:sz w:val="18"/>
                <w:szCs w:val="18"/>
              </w:rPr>
              <w:instrText xml:space="preserve"> FORMTEXT </w:instrText>
            </w:r>
            <w:r w:rsidR="006A6CDD" w:rsidRPr="000A1138">
              <w:rPr>
                <w:rFonts w:ascii="Arial" w:hAnsi="Arial" w:cs="Arial"/>
                <w:sz w:val="18"/>
                <w:szCs w:val="18"/>
              </w:rPr>
            </w:r>
            <w:r w:rsidR="006A6CDD" w:rsidRPr="000A1138">
              <w:rPr>
                <w:rFonts w:ascii="Arial" w:hAnsi="Arial" w:cs="Arial"/>
                <w:sz w:val="18"/>
                <w:szCs w:val="18"/>
              </w:rPr>
              <w:fldChar w:fldCharType="separate"/>
            </w:r>
            <w:r w:rsidR="0003172F" w:rsidRPr="000A1138">
              <w:rPr>
                <w:rFonts w:ascii="Arial" w:hAnsi="Arial" w:cs="Arial"/>
                <w:sz w:val="18"/>
                <w:szCs w:val="18"/>
              </w:rPr>
              <w:t> </w:t>
            </w:r>
            <w:r w:rsidR="0003172F" w:rsidRPr="000A1138">
              <w:rPr>
                <w:rFonts w:ascii="Arial" w:hAnsi="Arial" w:cs="Arial"/>
                <w:sz w:val="18"/>
                <w:szCs w:val="18"/>
              </w:rPr>
              <w:t> </w:t>
            </w:r>
            <w:r w:rsidR="0003172F" w:rsidRPr="000A1138">
              <w:rPr>
                <w:rFonts w:ascii="Arial" w:hAnsi="Arial" w:cs="Arial"/>
                <w:sz w:val="18"/>
                <w:szCs w:val="18"/>
              </w:rPr>
              <w:t> </w:t>
            </w:r>
            <w:r w:rsidR="0003172F" w:rsidRPr="000A1138">
              <w:rPr>
                <w:rFonts w:ascii="Arial" w:hAnsi="Arial" w:cs="Arial"/>
                <w:sz w:val="18"/>
                <w:szCs w:val="18"/>
              </w:rPr>
              <w:t> </w:t>
            </w:r>
            <w:r w:rsidR="0003172F" w:rsidRPr="000A1138">
              <w:rPr>
                <w:rFonts w:ascii="Arial" w:hAnsi="Arial" w:cs="Arial"/>
                <w:sz w:val="18"/>
                <w:szCs w:val="18"/>
              </w:rPr>
              <w:t> </w:t>
            </w:r>
            <w:r w:rsidR="006A6CDD" w:rsidRPr="000A1138">
              <w:rPr>
                <w:rFonts w:ascii="Arial" w:hAnsi="Arial" w:cs="Arial"/>
                <w:sz w:val="18"/>
                <w:szCs w:val="18"/>
              </w:rPr>
              <w:fldChar w:fldCharType="end"/>
            </w:r>
          </w:p>
        </w:tc>
      </w:tr>
      <w:tr w:rsidR="003379BD" w14:paraId="0666E783" w14:textId="77777777" w:rsidTr="000A1138">
        <w:trPr>
          <w:cantSplit/>
          <w:trHeight w:val="576"/>
        </w:trPr>
        <w:tc>
          <w:tcPr>
            <w:tcW w:w="11448" w:type="dxa"/>
            <w:gridSpan w:val="2"/>
            <w:tcBorders>
              <w:top w:val="nil"/>
              <w:left w:val="nil"/>
              <w:bottom w:val="nil"/>
              <w:right w:val="nil"/>
            </w:tcBorders>
          </w:tcPr>
          <w:p w14:paraId="42BAC2D0" w14:textId="571CAA0D" w:rsidR="000A1138" w:rsidRDefault="003379BD" w:rsidP="000A1138">
            <w:pPr>
              <w:rPr>
                <w:snapToGrid w:val="0"/>
                <w:color w:val="000000"/>
              </w:rPr>
            </w:pPr>
            <w:r>
              <w:rPr>
                <w:rFonts w:ascii="Arial" w:hAnsi="Arial"/>
                <w:b/>
                <w:snapToGrid w:val="0"/>
                <w:color w:val="000000"/>
                <w:sz w:val="18"/>
              </w:rPr>
              <w:t>Caution</w:t>
            </w:r>
            <w:r>
              <w:rPr>
                <w:rFonts w:ascii="Arial" w:hAnsi="Arial"/>
                <w:b/>
                <w:snapToGrid w:val="0"/>
                <w:color w:val="000000"/>
                <w:sz w:val="16"/>
              </w:rPr>
              <w:t xml:space="preserve">  </w:t>
            </w:r>
          </w:p>
          <w:p w14:paraId="379003E9" w14:textId="77777777" w:rsidR="000A1138" w:rsidRPr="000A1138" w:rsidRDefault="000A1138" w:rsidP="000A1138">
            <w:pPr>
              <w:rPr>
                <w:rFonts w:ascii="Arial" w:hAnsi="Arial" w:cs="Arial"/>
                <w:bCs/>
                <w:sz w:val="18"/>
                <w:szCs w:val="18"/>
              </w:rPr>
            </w:pPr>
            <w:r w:rsidRPr="000A1138">
              <w:rPr>
                <w:rFonts w:ascii="Arial" w:hAnsi="Arial" w:cs="Arial"/>
                <w:bCs/>
                <w:sz w:val="18"/>
                <w:szCs w:val="18"/>
              </w:rPr>
              <w:t>Precautions:</w:t>
            </w:r>
          </w:p>
          <w:p w14:paraId="2AF2C0F6" w14:textId="77777777" w:rsidR="000A1138" w:rsidRDefault="000A1138" w:rsidP="000A1138">
            <w:pPr>
              <w:rPr>
                <w:rFonts w:ascii="Arial" w:hAnsi="Arial" w:cs="Arial"/>
                <w:bCs/>
                <w:sz w:val="18"/>
                <w:szCs w:val="18"/>
              </w:rPr>
            </w:pPr>
            <w:r w:rsidRPr="000A1138">
              <w:rPr>
                <w:rFonts w:ascii="Arial" w:hAnsi="Arial" w:cs="Arial"/>
                <w:bCs/>
                <w:sz w:val="18"/>
                <w:szCs w:val="18"/>
              </w:rPr>
              <w:t>Access: Patients receiving concomitant therapy with benzodiazepines or CNS depressants should not be denied access to medication-assisted treatment drugs (</w:t>
            </w:r>
            <w:proofErr w:type="spellStart"/>
            <w:r w:rsidRPr="000A1138">
              <w:rPr>
                <w:rFonts w:ascii="Arial" w:hAnsi="Arial" w:cs="Arial"/>
                <w:bCs/>
                <w:sz w:val="18"/>
                <w:szCs w:val="18"/>
              </w:rPr>
              <w:t>eg</w:t>
            </w:r>
            <w:proofErr w:type="spellEnd"/>
            <w:r w:rsidRPr="000A1138">
              <w:rPr>
                <w:rFonts w:ascii="Arial" w:hAnsi="Arial" w:cs="Arial"/>
                <w:bCs/>
                <w:sz w:val="18"/>
                <w:szCs w:val="18"/>
              </w:rPr>
              <w:t>, methadone and buprenorphine); if concomitant use is necessary, careful management and monitoring recommended.</w:t>
            </w:r>
          </w:p>
          <w:p w14:paraId="74ED976F" w14:textId="77777777" w:rsidR="000A1138" w:rsidRPr="000A1138" w:rsidRDefault="000A1138" w:rsidP="000A1138">
            <w:pPr>
              <w:rPr>
                <w:rFonts w:ascii="Arial" w:hAnsi="Arial" w:cs="Arial"/>
                <w:bCs/>
                <w:sz w:val="18"/>
                <w:szCs w:val="18"/>
              </w:rPr>
            </w:pPr>
          </w:p>
          <w:p w14:paraId="3DE16380" w14:textId="77777777" w:rsidR="000A1138" w:rsidRDefault="000A1138" w:rsidP="000A1138">
            <w:pPr>
              <w:rPr>
                <w:rFonts w:ascii="Arial" w:hAnsi="Arial" w:cs="Arial"/>
                <w:bCs/>
                <w:sz w:val="18"/>
                <w:szCs w:val="18"/>
              </w:rPr>
            </w:pPr>
            <w:r w:rsidRPr="000A1138">
              <w:rPr>
                <w:rFonts w:ascii="Arial" w:hAnsi="Arial" w:cs="Arial"/>
                <w:bCs/>
                <w:sz w:val="18"/>
                <w:szCs w:val="18"/>
              </w:rPr>
              <w:t>Concomitant use: Avoid alcohol use.</w:t>
            </w:r>
          </w:p>
          <w:p w14:paraId="38FD8C8D" w14:textId="77777777" w:rsidR="000A1138" w:rsidRPr="000A1138" w:rsidRDefault="000A1138" w:rsidP="000A1138">
            <w:pPr>
              <w:rPr>
                <w:rFonts w:ascii="Arial" w:hAnsi="Arial" w:cs="Arial"/>
                <w:bCs/>
                <w:sz w:val="18"/>
                <w:szCs w:val="18"/>
              </w:rPr>
            </w:pPr>
          </w:p>
          <w:p w14:paraId="0AB2FFF1" w14:textId="77777777" w:rsidR="000A1138" w:rsidRDefault="000A1138" w:rsidP="000A1138">
            <w:pPr>
              <w:rPr>
                <w:rFonts w:ascii="Arial" w:hAnsi="Arial" w:cs="Arial"/>
                <w:bCs/>
                <w:sz w:val="18"/>
                <w:szCs w:val="18"/>
              </w:rPr>
            </w:pPr>
            <w:r w:rsidRPr="000A1138">
              <w:rPr>
                <w:rFonts w:ascii="Arial" w:hAnsi="Arial" w:cs="Arial"/>
                <w:bCs/>
                <w:sz w:val="18"/>
                <w:szCs w:val="18"/>
              </w:rPr>
              <w:t xml:space="preserve">Endocrine and metabolic: </w:t>
            </w:r>
            <w:proofErr w:type="spellStart"/>
            <w:r w:rsidRPr="000A1138">
              <w:rPr>
                <w:rFonts w:ascii="Arial" w:hAnsi="Arial" w:cs="Arial"/>
                <w:bCs/>
                <w:sz w:val="18"/>
                <w:szCs w:val="18"/>
              </w:rPr>
              <w:t>Phenylketonurics</w:t>
            </w:r>
            <w:proofErr w:type="spellEnd"/>
            <w:r w:rsidRPr="000A1138">
              <w:rPr>
                <w:rFonts w:ascii="Arial" w:hAnsi="Arial" w:cs="Arial"/>
                <w:bCs/>
                <w:sz w:val="18"/>
                <w:szCs w:val="18"/>
              </w:rPr>
              <w:t>; orally disintegrating tablets contain phenylalanine.</w:t>
            </w:r>
          </w:p>
          <w:p w14:paraId="65886D70" w14:textId="77777777" w:rsidR="000A1138" w:rsidRPr="000A1138" w:rsidRDefault="000A1138" w:rsidP="000A1138">
            <w:pPr>
              <w:rPr>
                <w:rFonts w:ascii="Arial" w:hAnsi="Arial" w:cs="Arial"/>
                <w:bCs/>
                <w:sz w:val="18"/>
                <w:szCs w:val="18"/>
              </w:rPr>
            </w:pPr>
          </w:p>
          <w:p w14:paraId="10117D3F" w14:textId="77777777" w:rsidR="000A1138" w:rsidRDefault="000A1138" w:rsidP="000A1138">
            <w:pPr>
              <w:rPr>
                <w:rFonts w:ascii="Arial" w:hAnsi="Arial" w:cs="Arial"/>
                <w:bCs/>
                <w:sz w:val="18"/>
                <w:szCs w:val="18"/>
              </w:rPr>
            </w:pPr>
            <w:r w:rsidRPr="000A1138">
              <w:rPr>
                <w:rFonts w:ascii="Arial" w:hAnsi="Arial" w:cs="Arial"/>
                <w:bCs/>
                <w:sz w:val="18"/>
                <w:szCs w:val="18"/>
              </w:rPr>
              <w:t xml:space="preserve">Hematologic: May have a </w:t>
            </w:r>
            <w:proofErr w:type="spellStart"/>
            <w:r w:rsidRPr="000A1138">
              <w:rPr>
                <w:rFonts w:ascii="Arial" w:hAnsi="Arial" w:cs="Arial"/>
                <w:bCs/>
                <w:sz w:val="18"/>
                <w:szCs w:val="18"/>
              </w:rPr>
              <w:t>porphyrogenic</w:t>
            </w:r>
            <w:proofErr w:type="spellEnd"/>
            <w:r w:rsidRPr="000A1138">
              <w:rPr>
                <w:rFonts w:ascii="Arial" w:hAnsi="Arial" w:cs="Arial"/>
                <w:bCs/>
                <w:sz w:val="18"/>
                <w:szCs w:val="18"/>
              </w:rPr>
              <w:t xml:space="preserve"> effect; use caution in patients with porphyria.</w:t>
            </w:r>
          </w:p>
          <w:p w14:paraId="232206B1" w14:textId="77777777" w:rsidR="000A1138" w:rsidRPr="000A1138" w:rsidRDefault="000A1138" w:rsidP="000A1138">
            <w:pPr>
              <w:rPr>
                <w:rFonts w:ascii="Arial" w:hAnsi="Arial" w:cs="Arial"/>
                <w:bCs/>
                <w:sz w:val="18"/>
                <w:szCs w:val="18"/>
              </w:rPr>
            </w:pPr>
          </w:p>
          <w:p w14:paraId="09FE9250" w14:textId="77777777" w:rsidR="000A1138" w:rsidRDefault="000A1138" w:rsidP="000A1138">
            <w:pPr>
              <w:rPr>
                <w:rFonts w:ascii="Arial" w:hAnsi="Arial" w:cs="Arial"/>
                <w:bCs/>
                <w:sz w:val="18"/>
                <w:szCs w:val="18"/>
              </w:rPr>
            </w:pPr>
            <w:r w:rsidRPr="000A1138">
              <w:rPr>
                <w:rFonts w:ascii="Arial" w:hAnsi="Arial" w:cs="Arial"/>
                <w:bCs/>
                <w:sz w:val="18"/>
                <w:szCs w:val="18"/>
              </w:rPr>
              <w:t>Neurologic: Status epilepticus may occur upon abrupt withdrawal, particularly in patients on long-term, high-dose therapy; gradual withdrawal recommended. Loss of anticonvulsant activity may occur in patients who initially responded to treatment, usually within 3 months of initiation; dose adjustment may reestablish efficacy is some cases. May worsen seizure disorder (</w:t>
            </w:r>
            <w:proofErr w:type="spellStart"/>
            <w:r w:rsidRPr="000A1138">
              <w:rPr>
                <w:rFonts w:ascii="Arial" w:hAnsi="Arial" w:cs="Arial"/>
                <w:bCs/>
                <w:sz w:val="18"/>
                <w:szCs w:val="18"/>
              </w:rPr>
              <w:t>ie</w:t>
            </w:r>
            <w:proofErr w:type="spellEnd"/>
            <w:r w:rsidRPr="000A1138">
              <w:rPr>
                <w:rFonts w:ascii="Arial" w:hAnsi="Arial" w:cs="Arial"/>
                <w:bCs/>
                <w:sz w:val="18"/>
                <w:szCs w:val="18"/>
              </w:rPr>
              <w:t>, increased incidence or precipitated onset of grand mal seizures). May interfere with cognitive and motor performance; use caution with hazardous occupations requiring mental alertness (</w:t>
            </w:r>
            <w:proofErr w:type="spellStart"/>
            <w:r w:rsidRPr="000A1138">
              <w:rPr>
                <w:rFonts w:ascii="Arial" w:hAnsi="Arial" w:cs="Arial"/>
                <w:bCs/>
                <w:sz w:val="18"/>
                <w:szCs w:val="18"/>
              </w:rPr>
              <w:t>eg</w:t>
            </w:r>
            <w:proofErr w:type="spellEnd"/>
            <w:r w:rsidRPr="000A1138">
              <w:rPr>
                <w:rFonts w:ascii="Arial" w:hAnsi="Arial" w:cs="Arial"/>
                <w:bCs/>
                <w:sz w:val="18"/>
                <w:szCs w:val="18"/>
              </w:rPr>
              <w:t>, as operating machinery or driving a motor vehicle).</w:t>
            </w:r>
          </w:p>
          <w:p w14:paraId="7E74505E" w14:textId="77777777" w:rsidR="000A1138" w:rsidRPr="000A1138" w:rsidRDefault="000A1138" w:rsidP="000A1138">
            <w:pPr>
              <w:rPr>
                <w:rFonts w:ascii="Arial" w:hAnsi="Arial" w:cs="Arial"/>
                <w:bCs/>
                <w:sz w:val="18"/>
                <w:szCs w:val="18"/>
              </w:rPr>
            </w:pPr>
          </w:p>
          <w:p w14:paraId="063FB1ED" w14:textId="77777777" w:rsidR="000A1138" w:rsidRDefault="000A1138" w:rsidP="000A1138">
            <w:pPr>
              <w:rPr>
                <w:rFonts w:ascii="Arial" w:hAnsi="Arial" w:cs="Arial"/>
                <w:bCs/>
                <w:sz w:val="18"/>
                <w:szCs w:val="18"/>
              </w:rPr>
            </w:pPr>
            <w:r w:rsidRPr="000A1138">
              <w:rPr>
                <w:rFonts w:ascii="Arial" w:hAnsi="Arial" w:cs="Arial"/>
                <w:bCs/>
                <w:sz w:val="18"/>
                <w:szCs w:val="18"/>
              </w:rPr>
              <w:t xml:space="preserve">Psychiatric: Paradoxical reactions may occur, with increased risk in elderly and pediatric patients; gradual discontinuation may be necessary. Suicidal thoughts or behavior risk increase has been </w:t>
            </w:r>
            <w:proofErr w:type="gramStart"/>
            <w:r w:rsidRPr="000A1138">
              <w:rPr>
                <w:rFonts w:ascii="Arial" w:hAnsi="Arial" w:cs="Arial"/>
                <w:bCs/>
                <w:sz w:val="18"/>
                <w:szCs w:val="18"/>
              </w:rPr>
              <w:t>reported;</w:t>
            </w:r>
            <w:proofErr w:type="gramEnd"/>
            <w:r w:rsidRPr="000A1138">
              <w:rPr>
                <w:rFonts w:ascii="Arial" w:hAnsi="Arial" w:cs="Arial"/>
                <w:bCs/>
                <w:sz w:val="18"/>
                <w:szCs w:val="18"/>
              </w:rPr>
              <w:t xml:space="preserve"> monitoring recommended.</w:t>
            </w:r>
          </w:p>
          <w:p w14:paraId="51981C71" w14:textId="77777777" w:rsidR="000A1138" w:rsidRPr="000A1138" w:rsidRDefault="000A1138" w:rsidP="000A1138">
            <w:pPr>
              <w:rPr>
                <w:rFonts w:ascii="Arial" w:hAnsi="Arial" w:cs="Arial"/>
                <w:bCs/>
                <w:sz w:val="18"/>
                <w:szCs w:val="18"/>
              </w:rPr>
            </w:pPr>
          </w:p>
          <w:p w14:paraId="549980AD" w14:textId="77777777" w:rsidR="000A1138" w:rsidRDefault="000A1138" w:rsidP="000A1138">
            <w:pPr>
              <w:rPr>
                <w:rFonts w:ascii="Arial" w:hAnsi="Arial" w:cs="Arial"/>
                <w:bCs/>
                <w:sz w:val="18"/>
                <w:szCs w:val="18"/>
              </w:rPr>
            </w:pPr>
            <w:r w:rsidRPr="000A1138">
              <w:rPr>
                <w:rFonts w:ascii="Arial" w:hAnsi="Arial" w:cs="Arial"/>
                <w:bCs/>
                <w:sz w:val="18"/>
                <w:szCs w:val="18"/>
              </w:rPr>
              <w:t>Reproductive: Use during the later stages of pregnancy can result in neonatal sedation (</w:t>
            </w:r>
            <w:proofErr w:type="spellStart"/>
            <w:r w:rsidRPr="000A1138">
              <w:rPr>
                <w:rFonts w:ascii="Arial" w:hAnsi="Arial" w:cs="Arial"/>
                <w:bCs/>
                <w:sz w:val="18"/>
                <w:szCs w:val="18"/>
              </w:rPr>
              <w:t>eg</w:t>
            </w:r>
            <w:proofErr w:type="spellEnd"/>
            <w:r w:rsidRPr="000A1138">
              <w:rPr>
                <w:rFonts w:ascii="Arial" w:hAnsi="Arial" w:cs="Arial"/>
                <w:bCs/>
                <w:sz w:val="18"/>
                <w:szCs w:val="18"/>
              </w:rPr>
              <w:t>, respiratory depression, lethargy, hypotonia) and neonatal withdrawal syndrome (</w:t>
            </w:r>
            <w:proofErr w:type="spellStart"/>
            <w:r w:rsidRPr="000A1138">
              <w:rPr>
                <w:rFonts w:ascii="Arial" w:hAnsi="Arial" w:cs="Arial"/>
                <w:bCs/>
                <w:sz w:val="18"/>
                <w:szCs w:val="18"/>
              </w:rPr>
              <w:t>eg</w:t>
            </w:r>
            <w:proofErr w:type="spellEnd"/>
            <w:r w:rsidRPr="000A1138">
              <w:rPr>
                <w:rFonts w:ascii="Arial" w:hAnsi="Arial" w:cs="Arial"/>
                <w:bCs/>
                <w:sz w:val="18"/>
                <w:szCs w:val="18"/>
              </w:rPr>
              <w:t xml:space="preserve">, hyperreflexia, irritability, restlessness, tremors, inconsolable crying, and feeding difficulties); monitoring </w:t>
            </w:r>
            <w:proofErr w:type="gramStart"/>
            <w:r w:rsidRPr="000A1138">
              <w:rPr>
                <w:rFonts w:ascii="Arial" w:hAnsi="Arial" w:cs="Arial"/>
                <w:bCs/>
                <w:sz w:val="18"/>
                <w:szCs w:val="18"/>
              </w:rPr>
              <w:t>required</w:t>
            </w:r>
            <w:proofErr w:type="gramEnd"/>
            <w:r w:rsidRPr="000A1138">
              <w:rPr>
                <w:rFonts w:ascii="Arial" w:hAnsi="Arial" w:cs="Arial"/>
                <w:bCs/>
                <w:sz w:val="18"/>
                <w:szCs w:val="18"/>
              </w:rPr>
              <w:t xml:space="preserve"> and medical management may be necessary.</w:t>
            </w:r>
          </w:p>
          <w:p w14:paraId="22C4B540" w14:textId="77777777" w:rsidR="000A1138" w:rsidRPr="000A1138" w:rsidRDefault="000A1138" w:rsidP="000A1138">
            <w:pPr>
              <w:rPr>
                <w:rFonts w:ascii="Arial" w:hAnsi="Arial" w:cs="Arial"/>
                <w:bCs/>
                <w:sz w:val="18"/>
                <w:szCs w:val="18"/>
              </w:rPr>
            </w:pPr>
          </w:p>
          <w:p w14:paraId="1FEA53CD" w14:textId="77777777" w:rsidR="000A1138" w:rsidRDefault="000A1138" w:rsidP="000A1138">
            <w:pPr>
              <w:rPr>
                <w:rFonts w:ascii="Arial" w:hAnsi="Arial" w:cs="Arial"/>
                <w:bCs/>
                <w:sz w:val="18"/>
                <w:szCs w:val="18"/>
              </w:rPr>
            </w:pPr>
            <w:r w:rsidRPr="000A1138">
              <w:rPr>
                <w:rFonts w:ascii="Arial" w:hAnsi="Arial" w:cs="Arial"/>
                <w:bCs/>
                <w:sz w:val="18"/>
                <w:szCs w:val="18"/>
              </w:rPr>
              <w:t>Respiratory: Hypersalivation may occur; consider prior to use in patients who have difficulty handling secretions. Respiratory depression may occur; use caution in patients with compromised respiratory function (</w:t>
            </w:r>
            <w:proofErr w:type="spellStart"/>
            <w:r w:rsidRPr="000A1138">
              <w:rPr>
                <w:rFonts w:ascii="Arial" w:hAnsi="Arial" w:cs="Arial"/>
                <w:bCs/>
                <w:sz w:val="18"/>
                <w:szCs w:val="18"/>
              </w:rPr>
              <w:t>eg</w:t>
            </w:r>
            <w:proofErr w:type="spellEnd"/>
            <w:r w:rsidRPr="000A1138">
              <w:rPr>
                <w:rFonts w:ascii="Arial" w:hAnsi="Arial" w:cs="Arial"/>
                <w:bCs/>
                <w:sz w:val="18"/>
                <w:szCs w:val="18"/>
              </w:rPr>
              <w:t>, COPD, sleep apnea).</w:t>
            </w:r>
          </w:p>
          <w:p w14:paraId="560265B1" w14:textId="77777777" w:rsidR="000A1138" w:rsidRPr="000A1138" w:rsidRDefault="000A1138" w:rsidP="000A1138">
            <w:pPr>
              <w:rPr>
                <w:rFonts w:ascii="Arial" w:hAnsi="Arial" w:cs="Arial"/>
                <w:bCs/>
                <w:sz w:val="18"/>
                <w:szCs w:val="18"/>
              </w:rPr>
            </w:pPr>
          </w:p>
          <w:p w14:paraId="7B9DA8F9" w14:textId="77777777" w:rsidR="000A1138" w:rsidRDefault="000A1138" w:rsidP="000A1138">
            <w:pPr>
              <w:rPr>
                <w:rFonts w:ascii="Arial" w:hAnsi="Arial" w:cs="Arial"/>
                <w:bCs/>
                <w:sz w:val="18"/>
                <w:szCs w:val="18"/>
              </w:rPr>
            </w:pPr>
            <w:r w:rsidRPr="000A1138">
              <w:rPr>
                <w:rFonts w:ascii="Arial" w:hAnsi="Arial" w:cs="Arial"/>
                <w:bCs/>
                <w:sz w:val="18"/>
                <w:szCs w:val="18"/>
              </w:rPr>
              <w:t>Special populations (Beers Criteria): Avoid use in elderly due to greater benzodiazepine sensitivity, especially in patients with a history of falls or fractures (unless safer alternatives are not available), cognitive impairment or dementia, or with delirium or at high risk for delirium. May increase risk of syncope, falls fractures, ataxia, cognitive or psychomotor impairment, motor vehicle accidents, delirium, or other adverse CNS effects (may be appropriate for seizure disorders, rapid eye movement sleep disorders, benzodiazepine or ethanol withdrawal, severe generalized anxiety disorder, periprocedural anesthesia, and end-of-life care). Avoid concomitant use of 3 or more CNS-active agents in any combination due to increased risk of falls and fractures. Avoid concomitant use of any opioid due to increased risk of overdose.</w:t>
            </w:r>
          </w:p>
          <w:p w14:paraId="7BCCB8CF" w14:textId="77777777" w:rsidR="000A1138" w:rsidRPr="000A1138" w:rsidRDefault="000A1138" w:rsidP="000A1138">
            <w:pPr>
              <w:rPr>
                <w:rFonts w:ascii="Arial" w:hAnsi="Arial" w:cs="Arial"/>
                <w:bCs/>
                <w:sz w:val="18"/>
                <w:szCs w:val="18"/>
              </w:rPr>
            </w:pPr>
          </w:p>
          <w:p w14:paraId="6A685FED" w14:textId="77777777" w:rsidR="000A1138" w:rsidRPr="000A1138" w:rsidRDefault="000A1138" w:rsidP="000A1138">
            <w:pPr>
              <w:rPr>
                <w:rFonts w:ascii="Arial" w:hAnsi="Arial" w:cs="Arial"/>
                <w:bCs/>
                <w:sz w:val="18"/>
                <w:szCs w:val="18"/>
              </w:rPr>
            </w:pPr>
            <w:r w:rsidRPr="000A1138">
              <w:rPr>
                <w:rFonts w:ascii="Arial" w:hAnsi="Arial" w:cs="Arial"/>
                <w:bCs/>
                <w:sz w:val="18"/>
                <w:szCs w:val="18"/>
              </w:rPr>
              <w:t xml:space="preserve"> Withdrawal: A protracted withdrawal syndrome with symptoms lasting weeks to more than 12 months has been reported in benzodiazepine users.</w:t>
            </w:r>
          </w:p>
          <w:p w14:paraId="14B325D3" w14:textId="77777777" w:rsidR="000A1138" w:rsidRPr="000A1138" w:rsidRDefault="000A1138" w:rsidP="000A1138">
            <w:pPr>
              <w:rPr>
                <w:rFonts w:ascii="Arial" w:hAnsi="Arial" w:cs="Arial"/>
                <w:bCs/>
                <w:sz w:val="18"/>
                <w:szCs w:val="18"/>
              </w:rPr>
            </w:pPr>
          </w:p>
          <w:p w14:paraId="21CE678A" w14:textId="21F0141F" w:rsidR="003379BD" w:rsidRDefault="003379BD" w:rsidP="0003172F">
            <w:pPr>
              <w:rPr>
                <w:b/>
              </w:rPr>
            </w:pPr>
          </w:p>
        </w:tc>
      </w:tr>
      <w:tr w:rsidR="003379BD" w14:paraId="1ABCDE1C" w14:textId="77777777" w:rsidTr="000A1138">
        <w:trPr>
          <w:cantSplit/>
          <w:trHeight w:val="3384"/>
        </w:trPr>
        <w:tc>
          <w:tcPr>
            <w:tcW w:w="11448" w:type="dxa"/>
            <w:gridSpan w:val="2"/>
            <w:tcBorders>
              <w:top w:val="nil"/>
              <w:left w:val="nil"/>
              <w:bottom w:val="nil"/>
              <w:right w:val="nil"/>
            </w:tcBorders>
          </w:tcPr>
          <w:p w14:paraId="3C47084C" w14:textId="77777777" w:rsidR="000A1138" w:rsidRDefault="003379BD" w:rsidP="000A1138">
            <w:pPr>
              <w:rPr>
                <w:rFonts w:ascii="Arial" w:hAnsi="Arial"/>
                <w:b/>
                <w:snapToGrid w:val="0"/>
                <w:color w:val="000000"/>
                <w:sz w:val="16"/>
              </w:rPr>
            </w:pPr>
            <w:r>
              <w:rPr>
                <w:rFonts w:ascii="Arial" w:hAnsi="Arial"/>
                <w:b/>
                <w:snapToGrid w:val="0"/>
                <w:color w:val="000000"/>
                <w:sz w:val="18"/>
              </w:rPr>
              <w:lastRenderedPageBreak/>
              <w:t xml:space="preserve">Warning </w:t>
            </w:r>
            <w:r>
              <w:rPr>
                <w:rFonts w:ascii="Arial" w:hAnsi="Arial"/>
                <w:b/>
                <w:snapToGrid w:val="0"/>
                <w:color w:val="000000"/>
                <w:sz w:val="16"/>
              </w:rPr>
              <w:t xml:space="preserve"> </w:t>
            </w:r>
          </w:p>
          <w:p w14:paraId="30BB1674" w14:textId="492BB880" w:rsidR="000A1138" w:rsidRPr="000A1138" w:rsidRDefault="000A1138" w:rsidP="000A1138">
            <w:pPr>
              <w:rPr>
                <w:rFonts w:ascii="Arial" w:hAnsi="Arial" w:cs="Arial"/>
                <w:snapToGrid w:val="0"/>
                <w:color w:val="000000"/>
                <w:sz w:val="18"/>
                <w:szCs w:val="18"/>
              </w:rPr>
            </w:pPr>
            <w:r w:rsidRPr="000A1138">
              <w:rPr>
                <w:rFonts w:ascii="Arial" w:hAnsi="Arial" w:cs="Arial"/>
                <w:snapToGrid w:val="0"/>
                <w:color w:val="000000"/>
                <w:sz w:val="18"/>
                <w:szCs w:val="18"/>
              </w:rPr>
              <w:t>Black Box Warning:</w:t>
            </w:r>
          </w:p>
          <w:p w14:paraId="6259DF80" w14:textId="77777777" w:rsidR="0035357C" w:rsidRDefault="000A1138" w:rsidP="000A1138">
            <w:pPr>
              <w:rPr>
                <w:rFonts w:ascii="Arial" w:hAnsi="Arial" w:cs="Arial"/>
                <w:snapToGrid w:val="0"/>
                <w:color w:val="000000"/>
                <w:sz w:val="18"/>
                <w:szCs w:val="18"/>
              </w:rPr>
            </w:pPr>
            <w:r w:rsidRPr="000A1138">
              <w:rPr>
                <w:rFonts w:ascii="Arial" w:hAnsi="Arial" w:cs="Arial"/>
                <w:snapToGrid w:val="0"/>
                <w:color w:val="000000"/>
                <w:sz w:val="18"/>
                <w:szCs w:val="18"/>
              </w:rPr>
              <w:t xml:space="preserve">Oral (Tablet, Disintegrating Tablet) Risks </w:t>
            </w:r>
            <w:proofErr w:type="gramStart"/>
            <w:r w:rsidRPr="000A1138">
              <w:rPr>
                <w:rFonts w:ascii="Arial" w:hAnsi="Arial" w:cs="Arial"/>
                <w:snapToGrid w:val="0"/>
                <w:color w:val="000000"/>
                <w:sz w:val="18"/>
                <w:szCs w:val="18"/>
              </w:rPr>
              <w:t>From</w:t>
            </w:r>
            <w:proofErr w:type="gramEnd"/>
            <w:r w:rsidRPr="000A1138">
              <w:rPr>
                <w:rFonts w:ascii="Arial" w:hAnsi="Arial" w:cs="Arial"/>
                <w:snapToGrid w:val="0"/>
                <w:color w:val="000000"/>
                <w:sz w:val="18"/>
                <w:szCs w:val="18"/>
              </w:rPr>
              <w:t xml:space="preserve"> Concomitant Use With Opioids; Abuse, Misuse, and Addiction; and Dependence and </w:t>
            </w:r>
          </w:p>
          <w:p w14:paraId="2BA108F3" w14:textId="77777777" w:rsidR="0035357C" w:rsidRDefault="0035357C" w:rsidP="000A1138">
            <w:pPr>
              <w:rPr>
                <w:rFonts w:ascii="Arial" w:hAnsi="Arial" w:cs="Arial"/>
                <w:snapToGrid w:val="0"/>
                <w:color w:val="000000"/>
                <w:sz w:val="18"/>
                <w:szCs w:val="18"/>
              </w:rPr>
            </w:pPr>
          </w:p>
          <w:p w14:paraId="14592920" w14:textId="5FF20294" w:rsidR="000A1138" w:rsidRPr="000A1138" w:rsidRDefault="000A1138" w:rsidP="000A1138">
            <w:pPr>
              <w:rPr>
                <w:rFonts w:ascii="Arial" w:hAnsi="Arial" w:cs="Arial"/>
                <w:snapToGrid w:val="0"/>
                <w:color w:val="000000"/>
                <w:sz w:val="18"/>
                <w:szCs w:val="18"/>
              </w:rPr>
            </w:pPr>
            <w:r w:rsidRPr="000A1138">
              <w:rPr>
                <w:rFonts w:ascii="Arial" w:hAnsi="Arial" w:cs="Arial"/>
                <w:snapToGrid w:val="0"/>
                <w:color w:val="000000"/>
                <w:sz w:val="18"/>
                <w:szCs w:val="18"/>
              </w:rPr>
              <w:t>Withdrawal Reactions:</w:t>
            </w:r>
          </w:p>
          <w:p w14:paraId="3B8B60F4" w14:textId="77777777" w:rsidR="000A1138" w:rsidRDefault="000A1138" w:rsidP="000A1138">
            <w:pPr>
              <w:rPr>
                <w:rFonts w:ascii="Arial" w:hAnsi="Arial" w:cs="Arial"/>
                <w:snapToGrid w:val="0"/>
                <w:color w:val="000000"/>
                <w:sz w:val="18"/>
                <w:szCs w:val="18"/>
              </w:rPr>
            </w:pPr>
            <w:r w:rsidRPr="000A1138">
              <w:rPr>
                <w:rFonts w:ascii="Arial" w:hAnsi="Arial" w:cs="Arial"/>
                <w:snapToGrid w:val="0"/>
                <w:color w:val="000000"/>
                <w:sz w:val="18"/>
                <w:szCs w:val="18"/>
              </w:rPr>
              <w:t>Concomitant use of benzodiazepines and opioids may result in profound sedation, respiratory depression, coma, and death. Reserve concomitant prescribing of these drugs for use in patients for whom alternative treatment options are inadequate. Limit dosages and durations to the minimum required. Follow patients for signs and symptoms of respiratory depression and sedation. Limit dosages and durations to the minimum required.</w:t>
            </w:r>
          </w:p>
          <w:p w14:paraId="196A2554" w14:textId="77777777" w:rsidR="0035357C" w:rsidRPr="000A1138" w:rsidRDefault="0035357C" w:rsidP="000A1138">
            <w:pPr>
              <w:rPr>
                <w:rFonts w:ascii="Arial" w:hAnsi="Arial" w:cs="Arial"/>
                <w:snapToGrid w:val="0"/>
                <w:color w:val="000000"/>
                <w:sz w:val="18"/>
                <w:szCs w:val="18"/>
              </w:rPr>
            </w:pPr>
          </w:p>
          <w:p w14:paraId="6D13508C" w14:textId="77777777" w:rsidR="000A1138" w:rsidRDefault="000A1138" w:rsidP="000A1138">
            <w:pPr>
              <w:rPr>
                <w:rFonts w:ascii="Arial" w:hAnsi="Arial" w:cs="Arial"/>
                <w:snapToGrid w:val="0"/>
                <w:color w:val="000000"/>
                <w:sz w:val="18"/>
                <w:szCs w:val="18"/>
              </w:rPr>
            </w:pPr>
            <w:r w:rsidRPr="000A1138">
              <w:rPr>
                <w:rFonts w:ascii="Arial" w:hAnsi="Arial" w:cs="Arial"/>
                <w:snapToGrid w:val="0"/>
                <w:color w:val="000000"/>
                <w:sz w:val="18"/>
                <w:szCs w:val="18"/>
              </w:rPr>
              <w:t>The use of benzodiazepines, including clonazepam tablets and disintegrating tablets, exposes users to risks of abuse, misuse, and addiction, which can lead to overdose or death. Abuse and misuse of benzodiazepines commonly involve concomitant use of other medications, alcohol, and/or illicit substances, which is associated with an increased frequency of serious adverse outcomes. Before prescribing clonazepam and throughout treatment, assess each patient's risk for abuse, misuse, and addiction.</w:t>
            </w:r>
          </w:p>
          <w:p w14:paraId="1FD2401B" w14:textId="77777777" w:rsidR="0035357C" w:rsidRPr="000A1138" w:rsidRDefault="0035357C" w:rsidP="000A1138">
            <w:pPr>
              <w:rPr>
                <w:rFonts w:ascii="Arial" w:hAnsi="Arial" w:cs="Arial"/>
                <w:snapToGrid w:val="0"/>
                <w:color w:val="000000"/>
                <w:sz w:val="18"/>
                <w:szCs w:val="18"/>
              </w:rPr>
            </w:pPr>
          </w:p>
          <w:p w14:paraId="34CC3FEB" w14:textId="1905F7E2" w:rsidR="003379BD" w:rsidRDefault="000A1138" w:rsidP="000A1138">
            <w:pPr>
              <w:rPr>
                <w:b/>
              </w:rPr>
            </w:pPr>
            <w:r w:rsidRPr="000A1138">
              <w:rPr>
                <w:rFonts w:ascii="Arial" w:hAnsi="Arial" w:cs="Arial"/>
                <w:snapToGrid w:val="0"/>
                <w:color w:val="000000"/>
                <w:sz w:val="18"/>
                <w:szCs w:val="18"/>
              </w:rPr>
              <w:t>The continued use of benzodiazepines may lead to clinically significant physical dependence. The risks of dependence and withdrawal increase with longer treatment duration and higher daily dose. Abrupt discontinuation or rapid dosage reduction of clonazepam after continued use may precipitate acute withdrawal reactions, which can be life-threatening. To reduce the risk of withdrawal reactions, use a gradual taper to discontinue clonazepam or reduce the dosage.</w:t>
            </w:r>
          </w:p>
        </w:tc>
      </w:tr>
      <w:tr w:rsidR="004553BF" w14:paraId="03A22388" w14:textId="77777777" w:rsidTr="000A1138">
        <w:trPr>
          <w:cantSplit/>
          <w:trHeight w:val="639"/>
        </w:trPr>
        <w:tc>
          <w:tcPr>
            <w:tcW w:w="11448" w:type="dxa"/>
            <w:gridSpan w:val="2"/>
            <w:tcBorders>
              <w:top w:val="nil"/>
              <w:left w:val="nil"/>
              <w:bottom w:val="nil"/>
              <w:right w:val="nil"/>
            </w:tcBorders>
          </w:tcPr>
          <w:p w14:paraId="5AA19370" w14:textId="77777777" w:rsidR="0056414C" w:rsidRPr="00916D82" w:rsidRDefault="004553BF" w:rsidP="006A6CDD">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6A6CDD">
              <w:rPr>
                <w:snapToGrid w:val="0"/>
                <w:color w:val="000000"/>
              </w:rPr>
              <w:fldChar w:fldCharType="begin">
                <w:ffData>
                  <w:name w:val=""/>
                  <w:enabled/>
                  <w:calcOnExit w:val="0"/>
                  <w:statusText w:type="text" w:val="Identify any syndrome notations known about the medication  Limit 100 characters"/>
                  <w:textInput/>
                </w:ffData>
              </w:fldChar>
            </w:r>
            <w:r w:rsidR="006A6CDD">
              <w:rPr>
                <w:snapToGrid w:val="0"/>
                <w:color w:val="000000"/>
              </w:rPr>
              <w:instrText xml:space="preserve"> FORMTEXT </w:instrText>
            </w:r>
            <w:r w:rsidR="006A6CDD">
              <w:rPr>
                <w:snapToGrid w:val="0"/>
                <w:color w:val="000000"/>
              </w:rPr>
            </w:r>
            <w:r w:rsidR="006A6CDD">
              <w:rPr>
                <w:snapToGrid w:val="0"/>
                <w:color w:val="000000"/>
              </w:rPr>
              <w:fldChar w:fldCharType="separate"/>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snapToGrid w:val="0"/>
                <w:color w:val="000000"/>
              </w:rPr>
              <w:fldChar w:fldCharType="end"/>
            </w:r>
          </w:p>
        </w:tc>
      </w:tr>
      <w:tr w:rsidR="003379BD" w14:paraId="09413AEF" w14:textId="77777777" w:rsidTr="000A1138">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rsidTr="000A1138">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D34476">
              <w:rPr>
                <w:rFonts w:ascii="Arial" w:hAnsi="Arial"/>
                <w:sz w:val="18"/>
              </w:rPr>
            </w:r>
            <w:r w:rsidR="00D34476">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D34476">
              <w:rPr>
                <w:rFonts w:ascii="Arial" w:hAnsi="Arial"/>
                <w:sz w:val="18"/>
              </w:rPr>
            </w:r>
            <w:r w:rsidR="00D34476">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D34476">
              <w:rPr>
                <w:rFonts w:ascii="Arial" w:hAnsi="Arial"/>
                <w:sz w:val="18"/>
              </w:rPr>
            </w:r>
            <w:r w:rsidR="00D34476">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D34476">
              <w:rPr>
                <w:rFonts w:ascii="Arial" w:hAnsi="Arial"/>
                <w:sz w:val="18"/>
              </w:rPr>
            </w:r>
            <w:r w:rsidR="00D34476">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D34476">
              <w:rPr>
                <w:rFonts w:ascii="Arial" w:hAnsi="Arial"/>
                <w:sz w:val="18"/>
              </w:rPr>
            </w:r>
            <w:r w:rsidR="00D34476">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D162B" w14:textId="77777777" w:rsidR="00213D7B" w:rsidRDefault="00213D7B" w:rsidP="007A6FC3">
      <w:r>
        <w:separator/>
      </w:r>
    </w:p>
  </w:endnote>
  <w:endnote w:type="continuationSeparator" w:id="0">
    <w:p w14:paraId="44A2027E" w14:textId="77777777" w:rsidR="00213D7B" w:rsidRDefault="00213D7B"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1A47" w14:textId="77777777" w:rsidR="00213D7B" w:rsidRDefault="00213D7B" w:rsidP="007A6FC3">
      <w:r>
        <w:separator/>
      </w:r>
    </w:p>
  </w:footnote>
  <w:footnote w:type="continuationSeparator" w:id="0">
    <w:p w14:paraId="24616F34" w14:textId="77777777" w:rsidR="00213D7B" w:rsidRDefault="00213D7B"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1NJG83OrdObOVG9rwudDF/qE78Ws3Pfbmd2htX4B16wG8Jas7xKjKzruJU8HuYqzpomEuqxGeHw/2JUru7m0g==" w:salt="PJnJLgAD3pc0nx8N0nIpn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72F"/>
    <w:rsid w:val="00031FEC"/>
    <w:rsid w:val="00065117"/>
    <w:rsid w:val="00070550"/>
    <w:rsid w:val="00082C72"/>
    <w:rsid w:val="00097390"/>
    <w:rsid w:val="000A1138"/>
    <w:rsid w:val="000D55C9"/>
    <w:rsid w:val="00101422"/>
    <w:rsid w:val="0018307F"/>
    <w:rsid w:val="00213D7B"/>
    <w:rsid w:val="0021563E"/>
    <w:rsid w:val="00295B89"/>
    <w:rsid w:val="00311731"/>
    <w:rsid w:val="0031599E"/>
    <w:rsid w:val="00334087"/>
    <w:rsid w:val="003379BD"/>
    <w:rsid w:val="0035357C"/>
    <w:rsid w:val="003A15FD"/>
    <w:rsid w:val="003B303A"/>
    <w:rsid w:val="003B70D9"/>
    <w:rsid w:val="003D356D"/>
    <w:rsid w:val="003E29B2"/>
    <w:rsid w:val="004553BF"/>
    <w:rsid w:val="0047002C"/>
    <w:rsid w:val="004C2872"/>
    <w:rsid w:val="004D379B"/>
    <w:rsid w:val="005325D4"/>
    <w:rsid w:val="00546EF3"/>
    <w:rsid w:val="005508EB"/>
    <w:rsid w:val="0056414C"/>
    <w:rsid w:val="005A70E2"/>
    <w:rsid w:val="005E22C3"/>
    <w:rsid w:val="005F3D5E"/>
    <w:rsid w:val="00606B81"/>
    <w:rsid w:val="00613C50"/>
    <w:rsid w:val="00614049"/>
    <w:rsid w:val="00621771"/>
    <w:rsid w:val="0064565E"/>
    <w:rsid w:val="00653309"/>
    <w:rsid w:val="00655B88"/>
    <w:rsid w:val="00683097"/>
    <w:rsid w:val="006A6CDD"/>
    <w:rsid w:val="006B7A42"/>
    <w:rsid w:val="006D6CED"/>
    <w:rsid w:val="00775C94"/>
    <w:rsid w:val="007A6FC3"/>
    <w:rsid w:val="007F44C1"/>
    <w:rsid w:val="008541A8"/>
    <w:rsid w:val="008E0D37"/>
    <w:rsid w:val="00916D82"/>
    <w:rsid w:val="00927055"/>
    <w:rsid w:val="00934FD5"/>
    <w:rsid w:val="009F4A84"/>
    <w:rsid w:val="00A05C70"/>
    <w:rsid w:val="00A60207"/>
    <w:rsid w:val="00AA7ED4"/>
    <w:rsid w:val="00AB1650"/>
    <w:rsid w:val="00B23CEC"/>
    <w:rsid w:val="00B47C64"/>
    <w:rsid w:val="00B62311"/>
    <w:rsid w:val="00B82162"/>
    <w:rsid w:val="00B83999"/>
    <w:rsid w:val="00BB3971"/>
    <w:rsid w:val="00CA71B6"/>
    <w:rsid w:val="00CA7C90"/>
    <w:rsid w:val="00CC7A80"/>
    <w:rsid w:val="00D34476"/>
    <w:rsid w:val="00D93FD3"/>
    <w:rsid w:val="00DF0FF9"/>
    <w:rsid w:val="00E02750"/>
    <w:rsid w:val="00E7205C"/>
    <w:rsid w:val="00EA1297"/>
    <w:rsid w:val="00EE5A08"/>
    <w:rsid w:val="00EF5F71"/>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1748</Words>
  <Characters>10126</Characters>
  <Application>Microsoft Office Word</Application>
  <DocSecurity>0</DocSecurity>
  <Lines>220</Lines>
  <Paragraphs>160</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2024-09-05T16:45:00Z</dcterms:created>
  <dcterms:modified xsi:type="dcterms:W3CDTF">2024-09-05T16:45:00Z</dcterms:modified>
</cp:coreProperties>
</file>