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74575F88" w14:textId="77777777">
        <w:tc>
          <w:tcPr>
            <w:tcW w:w="5868" w:type="dxa"/>
            <w:tcBorders>
              <w:top w:val="nil"/>
              <w:left w:val="nil"/>
              <w:bottom w:val="nil"/>
              <w:right w:val="nil"/>
            </w:tcBorders>
          </w:tcPr>
          <w:p w14:paraId="4C82BF72" w14:textId="77777777" w:rsidR="003379BD" w:rsidRPr="004553BF" w:rsidRDefault="003379BD">
            <w:pPr>
              <w:pStyle w:val="Heading1"/>
            </w:pPr>
            <w:r w:rsidRPr="004553BF">
              <w:t>DEPARTMENT OF HEALTH SERVICES</w:t>
            </w:r>
          </w:p>
          <w:p w14:paraId="4EF75F5D"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031262A8" w14:textId="13FEC2C5"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CC431B">
              <w:rPr>
                <w:rFonts w:ascii="Arial" w:hAnsi="Arial"/>
                <w:sz w:val="18"/>
              </w:rPr>
              <w:t>5</w:t>
            </w:r>
            <w:r w:rsidR="00017A46">
              <w:rPr>
                <w:rFonts w:ascii="Arial" w:hAnsi="Arial"/>
                <w:sz w:val="18"/>
              </w:rPr>
              <w:t>/20</w:t>
            </w:r>
            <w:r w:rsidR="00CC431B">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735F81C6"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202725B" w14:textId="77777777" w:rsidR="003379BD" w:rsidRPr="004553BF" w:rsidRDefault="003379BD">
            <w:pPr>
              <w:jc w:val="right"/>
              <w:rPr>
                <w:rFonts w:ascii="Arial" w:hAnsi="Arial"/>
                <w:sz w:val="18"/>
              </w:rPr>
            </w:pPr>
            <w:r w:rsidRPr="004553BF">
              <w:rPr>
                <w:rFonts w:ascii="Arial" w:hAnsi="Arial"/>
                <w:sz w:val="18"/>
              </w:rPr>
              <w:t>42 CFR483.420(a)(2)</w:t>
            </w:r>
          </w:p>
          <w:p w14:paraId="22E9ED5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3430C1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E34380F"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6F8CB35" w14:textId="77777777" w:rsidR="0056414C" w:rsidRPr="007C7D32" w:rsidRDefault="0056414C">
      <w:pPr>
        <w:pStyle w:val="Heading3"/>
        <w:rPr>
          <w:sz w:val="2"/>
          <w:szCs w:val="2"/>
        </w:rPr>
        <w:sectPr w:rsidR="0056414C" w:rsidRPr="007C7D32"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84A7003" w14:textId="77777777">
        <w:trPr>
          <w:cantSplit/>
        </w:trPr>
        <w:tc>
          <w:tcPr>
            <w:tcW w:w="11448" w:type="dxa"/>
            <w:gridSpan w:val="10"/>
            <w:tcBorders>
              <w:top w:val="nil"/>
              <w:left w:val="nil"/>
              <w:bottom w:val="single" w:sz="4" w:space="0" w:color="auto"/>
              <w:right w:val="nil"/>
            </w:tcBorders>
          </w:tcPr>
          <w:p w14:paraId="21989230" w14:textId="77777777" w:rsidR="003379BD" w:rsidRDefault="003379BD" w:rsidP="0031599E">
            <w:pPr>
              <w:pStyle w:val="Heading3"/>
            </w:pPr>
            <w:r>
              <w:t>INFORMED CONSENT FOR MEDICATION</w:t>
            </w:r>
          </w:p>
          <w:p w14:paraId="752CFE6C" w14:textId="77777777" w:rsidR="00464819" w:rsidRDefault="00464819" w:rsidP="00464819">
            <w:pPr>
              <w:pStyle w:val="Heading4"/>
            </w:pPr>
            <w:r>
              <w:t xml:space="preserve">Dosage and / or Side Effect information last revised on </w:t>
            </w:r>
            <w:r w:rsidR="00012D26">
              <w:rPr>
                <w:noProof/>
              </w:rPr>
              <w:t>06/</w:t>
            </w:r>
            <w:r w:rsidR="007C7D32">
              <w:rPr>
                <w:noProof/>
              </w:rPr>
              <w:t>17</w:t>
            </w:r>
            <w:r w:rsidR="00012D26">
              <w:rPr>
                <w:noProof/>
              </w:rPr>
              <w:t>/2020</w:t>
            </w:r>
          </w:p>
          <w:p w14:paraId="5A295DE8" w14:textId="371534D0"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CC431B">
              <w:rPr>
                <w:rFonts w:ascii="Arial" w:hAnsi="Arial"/>
                <w:sz w:val="18"/>
              </w:rPr>
              <w:t>informed consent is not given</w:t>
            </w:r>
            <w:r>
              <w:rPr>
                <w:rFonts w:ascii="Arial" w:hAnsi="Arial"/>
                <w:sz w:val="18"/>
              </w:rPr>
              <w:t>, the medication cannot be administered without a court order unless in an emergency.</w:t>
            </w:r>
          </w:p>
          <w:p w14:paraId="0004840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7C29896" w14:textId="77777777">
        <w:trPr>
          <w:trHeight w:hRule="exact" w:val="480"/>
        </w:trPr>
        <w:tc>
          <w:tcPr>
            <w:tcW w:w="5868" w:type="dxa"/>
            <w:gridSpan w:val="5"/>
            <w:tcBorders>
              <w:top w:val="single" w:sz="4" w:space="0" w:color="auto"/>
              <w:left w:val="nil"/>
              <w:bottom w:val="single" w:sz="4" w:space="0" w:color="auto"/>
            </w:tcBorders>
          </w:tcPr>
          <w:p w14:paraId="6AB81102" w14:textId="77777777" w:rsidR="003379BD" w:rsidRDefault="003379BD">
            <w:pPr>
              <w:rPr>
                <w:rFonts w:ascii="Arial" w:hAnsi="Arial"/>
                <w:sz w:val="18"/>
              </w:rPr>
            </w:pPr>
            <w:r>
              <w:rPr>
                <w:rFonts w:ascii="Arial" w:hAnsi="Arial"/>
                <w:sz w:val="18"/>
              </w:rPr>
              <w:t>Name – Patient / Client (Last, First MI)</w:t>
            </w:r>
          </w:p>
          <w:p w14:paraId="32717356"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5627C83" w14:textId="77777777" w:rsidR="003379BD" w:rsidRDefault="003379BD">
            <w:pPr>
              <w:rPr>
                <w:rFonts w:ascii="Arial" w:hAnsi="Arial"/>
                <w:sz w:val="18"/>
              </w:rPr>
            </w:pPr>
            <w:r>
              <w:rPr>
                <w:rFonts w:ascii="Arial" w:hAnsi="Arial"/>
                <w:sz w:val="18"/>
              </w:rPr>
              <w:t>ID Number</w:t>
            </w:r>
          </w:p>
          <w:p w14:paraId="6E4F985C"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1"/>
          </w:p>
        </w:tc>
        <w:tc>
          <w:tcPr>
            <w:tcW w:w="2250" w:type="dxa"/>
            <w:tcBorders>
              <w:top w:val="single" w:sz="4" w:space="0" w:color="auto"/>
              <w:bottom w:val="nil"/>
              <w:right w:val="nil"/>
            </w:tcBorders>
          </w:tcPr>
          <w:p w14:paraId="7E94FB67" w14:textId="77777777" w:rsidR="003379BD" w:rsidRDefault="003379BD">
            <w:pPr>
              <w:rPr>
                <w:rFonts w:ascii="Arial" w:hAnsi="Arial"/>
                <w:sz w:val="18"/>
              </w:rPr>
            </w:pPr>
            <w:r>
              <w:rPr>
                <w:rFonts w:ascii="Arial" w:hAnsi="Arial"/>
                <w:sz w:val="18"/>
              </w:rPr>
              <w:t>Living Unit</w:t>
            </w:r>
          </w:p>
          <w:p w14:paraId="347D938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2"/>
          </w:p>
        </w:tc>
        <w:tc>
          <w:tcPr>
            <w:tcW w:w="1440" w:type="dxa"/>
            <w:tcBorders>
              <w:top w:val="single" w:sz="4" w:space="0" w:color="auto"/>
              <w:bottom w:val="nil"/>
              <w:right w:val="nil"/>
            </w:tcBorders>
          </w:tcPr>
          <w:p w14:paraId="50919EA6" w14:textId="77777777" w:rsidR="003379BD" w:rsidRDefault="006B7A42">
            <w:pPr>
              <w:rPr>
                <w:rFonts w:ascii="Arial" w:hAnsi="Arial"/>
                <w:sz w:val="18"/>
              </w:rPr>
            </w:pPr>
            <w:r>
              <w:rPr>
                <w:rFonts w:ascii="Arial" w:hAnsi="Arial"/>
                <w:sz w:val="18"/>
              </w:rPr>
              <w:t>Date of Birth</w:t>
            </w:r>
          </w:p>
          <w:p w14:paraId="7D8022C3"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3"/>
          </w:p>
        </w:tc>
      </w:tr>
      <w:tr w:rsidR="003379BD" w14:paraId="6E635EC5" w14:textId="77777777">
        <w:trPr>
          <w:cantSplit/>
        </w:trPr>
        <w:tc>
          <w:tcPr>
            <w:tcW w:w="4338" w:type="dxa"/>
            <w:gridSpan w:val="3"/>
            <w:tcBorders>
              <w:top w:val="single" w:sz="4" w:space="0" w:color="auto"/>
              <w:left w:val="nil"/>
              <w:bottom w:val="single" w:sz="4" w:space="0" w:color="auto"/>
            </w:tcBorders>
          </w:tcPr>
          <w:p w14:paraId="3F64952C" w14:textId="77777777" w:rsidR="003379BD" w:rsidRDefault="003379BD">
            <w:pPr>
              <w:rPr>
                <w:rFonts w:ascii="Arial" w:hAnsi="Arial"/>
                <w:sz w:val="18"/>
              </w:rPr>
            </w:pPr>
            <w:r>
              <w:rPr>
                <w:rFonts w:ascii="Arial" w:hAnsi="Arial"/>
                <w:sz w:val="18"/>
              </w:rPr>
              <w:t>Name – Individual Preparing This Form</w:t>
            </w:r>
          </w:p>
          <w:p w14:paraId="10BB9B4B"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8414BB7" w14:textId="77777777" w:rsidR="003379BD" w:rsidRDefault="003379BD">
            <w:pPr>
              <w:rPr>
                <w:rFonts w:ascii="Arial" w:hAnsi="Arial"/>
                <w:sz w:val="18"/>
              </w:rPr>
            </w:pPr>
            <w:r>
              <w:rPr>
                <w:rFonts w:ascii="Arial" w:hAnsi="Arial"/>
                <w:sz w:val="18"/>
              </w:rPr>
              <w:t>Name – Staff Contact</w:t>
            </w:r>
          </w:p>
          <w:p w14:paraId="4C025930"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12458A3" w14:textId="77777777" w:rsidR="003379BD" w:rsidRDefault="003379BD">
            <w:pPr>
              <w:rPr>
                <w:rFonts w:ascii="Arial" w:hAnsi="Arial"/>
                <w:sz w:val="18"/>
              </w:rPr>
            </w:pPr>
            <w:r>
              <w:rPr>
                <w:rFonts w:ascii="Arial" w:hAnsi="Arial"/>
                <w:sz w:val="18"/>
              </w:rPr>
              <w:t>Name / Telephone Number – Institution</w:t>
            </w:r>
          </w:p>
          <w:p w14:paraId="3A6922A8"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bookmarkEnd w:id="6"/>
          </w:p>
        </w:tc>
      </w:tr>
      <w:tr w:rsidR="003379BD" w14:paraId="42A71288" w14:textId="77777777" w:rsidTr="00DF0FF9">
        <w:trPr>
          <w:cantSplit/>
        </w:trPr>
        <w:tc>
          <w:tcPr>
            <w:tcW w:w="3168" w:type="dxa"/>
            <w:tcBorders>
              <w:top w:val="single" w:sz="4" w:space="0" w:color="auto"/>
              <w:left w:val="nil"/>
              <w:bottom w:val="nil"/>
            </w:tcBorders>
            <w:vAlign w:val="center"/>
          </w:tcPr>
          <w:p w14:paraId="7537A04D"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720DAA2C"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1465219" w14:textId="77777777" w:rsidR="003379BD" w:rsidRDefault="003379BD" w:rsidP="00DF0FF9">
            <w:pPr>
              <w:pStyle w:val="Heading4"/>
              <w:spacing w:before="0"/>
            </w:pPr>
            <w:r>
              <w:t>RECOMMENDED</w:t>
            </w:r>
          </w:p>
          <w:p w14:paraId="51C84327"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AC5003E" w14:textId="77777777" w:rsidR="003379BD" w:rsidRDefault="003379BD" w:rsidP="00DF0FF9">
            <w:pPr>
              <w:pStyle w:val="Heading4"/>
              <w:spacing w:before="0"/>
              <w:rPr>
                <w:b w:val="0"/>
              </w:rPr>
            </w:pPr>
            <w:r>
              <w:t>ANTICIPATED</w:t>
            </w:r>
            <w:r w:rsidR="00DF0FF9">
              <w:t xml:space="preserve"> </w:t>
            </w:r>
            <w:r>
              <w:t>DOSAGE RANGE</w:t>
            </w:r>
          </w:p>
        </w:tc>
      </w:tr>
      <w:tr w:rsidR="003379BD" w14:paraId="6B473437" w14:textId="77777777" w:rsidTr="006B7A42">
        <w:trPr>
          <w:cantSplit/>
        </w:trPr>
        <w:tc>
          <w:tcPr>
            <w:tcW w:w="3168" w:type="dxa"/>
            <w:tcBorders>
              <w:top w:val="single" w:sz="4" w:space="0" w:color="auto"/>
              <w:left w:val="nil"/>
              <w:bottom w:val="single" w:sz="4" w:space="0" w:color="auto"/>
            </w:tcBorders>
            <w:vAlign w:val="center"/>
          </w:tcPr>
          <w:p w14:paraId="1E7EB43D" w14:textId="77777777" w:rsidR="003379BD" w:rsidRDefault="00DA761C" w:rsidP="006B7A42">
            <w:pPr>
              <w:rPr>
                <w:sz w:val="22"/>
              </w:rPr>
            </w:pPr>
            <w:r>
              <w:rPr>
                <w:sz w:val="22"/>
              </w:rPr>
              <w:t>Hypnotic, Sedative</w:t>
            </w:r>
          </w:p>
        </w:tc>
        <w:tc>
          <w:tcPr>
            <w:tcW w:w="3420" w:type="dxa"/>
            <w:gridSpan w:val="5"/>
            <w:tcBorders>
              <w:top w:val="single" w:sz="4" w:space="0" w:color="auto"/>
              <w:bottom w:val="single" w:sz="4" w:space="0" w:color="auto"/>
              <w:right w:val="nil"/>
            </w:tcBorders>
          </w:tcPr>
          <w:p w14:paraId="7DD550E9" w14:textId="77777777" w:rsidR="003379BD" w:rsidRDefault="00DA761C">
            <w:pPr>
              <w:tabs>
                <w:tab w:val="left" w:pos="702"/>
                <w:tab w:val="left" w:pos="882"/>
                <w:tab w:val="left" w:pos="1152"/>
                <w:tab w:val="left" w:pos="1602"/>
              </w:tabs>
              <w:rPr>
                <w:sz w:val="22"/>
              </w:rPr>
            </w:pPr>
            <w:r>
              <w:rPr>
                <w:sz w:val="22"/>
              </w:rPr>
              <w:t>Lunesta</w:t>
            </w:r>
          </w:p>
          <w:p w14:paraId="7B8E0928" w14:textId="77777777" w:rsidR="003379BD" w:rsidRDefault="003379BD" w:rsidP="00DA761C">
            <w:pPr>
              <w:tabs>
                <w:tab w:val="left" w:pos="702"/>
                <w:tab w:val="left" w:pos="882"/>
                <w:tab w:val="left" w:pos="1152"/>
                <w:tab w:val="left" w:pos="1602"/>
              </w:tabs>
              <w:rPr>
                <w:sz w:val="22"/>
              </w:rPr>
            </w:pPr>
            <w:r>
              <w:rPr>
                <w:sz w:val="22"/>
              </w:rPr>
              <w:t>(</w:t>
            </w:r>
            <w:r w:rsidR="00DA761C">
              <w:rPr>
                <w:sz w:val="22"/>
              </w:rPr>
              <w:t>Eszopiclone</w:t>
            </w:r>
            <w:r>
              <w:rPr>
                <w:sz w:val="22"/>
              </w:rPr>
              <w:t>)</w:t>
            </w:r>
          </w:p>
        </w:tc>
        <w:tc>
          <w:tcPr>
            <w:tcW w:w="3420" w:type="dxa"/>
            <w:gridSpan w:val="3"/>
            <w:tcBorders>
              <w:top w:val="single" w:sz="4" w:space="0" w:color="auto"/>
              <w:bottom w:val="single" w:sz="4" w:space="0" w:color="auto"/>
              <w:right w:val="nil"/>
            </w:tcBorders>
            <w:vAlign w:val="center"/>
          </w:tcPr>
          <w:p w14:paraId="13022FF5" w14:textId="77777777" w:rsidR="003379BD" w:rsidRDefault="0036644A">
            <w:pPr>
              <w:tabs>
                <w:tab w:val="left" w:pos="702"/>
                <w:tab w:val="left" w:pos="882"/>
                <w:tab w:val="left" w:pos="1152"/>
                <w:tab w:val="left" w:pos="1602"/>
              </w:tabs>
              <w:rPr>
                <w:sz w:val="22"/>
              </w:rPr>
            </w:pPr>
            <w:r>
              <w:rPr>
                <w:sz w:val="22"/>
              </w:rPr>
              <w:t xml:space="preserve">1 mg to </w:t>
            </w:r>
            <w:r w:rsidR="00DA761C">
              <w:rPr>
                <w:sz w:val="22"/>
              </w:rPr>
              <w:t>3mg</w:t>
            </w:r>
          </w:p>
        </w:tc>
        <w:tc>
          <w:tcPr>
            <w:tcW w:w="1440" w:type="dxa"/>
            <w:tcBorders>
              <w:top w:val="single" w:sz="4" w:space="0" w:color="auto"/>
              <w:bottom w:val="single" w:sz="4" w:space="0" w:color="auto"/>
              <w:right w:val="nil"/>
            </w:tcBorders>
            <w:vAlign w:val="center"/>
          </w:tcPr>
          <w:p w14:paraId="55F6772F"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sz w:val="22"/>
              </w:rPr>
              <w:fldChar w:fldCharType="end"/>
            </w:r>
          </w:p>
        </w:tc>
      </w:tr>
      <w:tr w:rsidR="003379BD" w14:paraId="2806E9A1" w14:textId="77777777">
        <w:trPr>
          <w:cantSplit/>
          <w:trHeight w:hRule="exact" w:val="1200"/>
        </w:trPr>
        <w:tc>
          <w:tcPr>
            <w:tcW w:w="11448" w:type="dxa"/>
            <w:gridSpan w:val="10"/>
            <w:tcBorders>
              <w:top w:val="nil"/>
              <w:left w:val="nil"/>
              <w:bottom w:val="single" w:sz="4" w:space="0" w:color="auto"/>
              <w:right w:val="nil"/>
            </w:tcBorders>
          </w:tcPr>
          <w:p w14:paraId="25AB22A2"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15C760C"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432971FE"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D6615E">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D6615E">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D6615E">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sidR="00B1786E">
              <w:rPr>
                <w:sz w:val="22"/>
              </w:rPr>
              <w:fldChar w:fldCharType="end"/>
            </w:r>
            <w:bookmarkEnd w:id="7"/>
          </w:p>
        </w:tc>
      </w:tr>
      <w:tr w:rsidR="003379BD" w14:paraId="4DDD8753" w14:textId="77777777">
        <w:trPr>
          <w:cantSplit/>
          <w:trHeight w:hRule="exact" w:val="600"/>
        </w:trPr>
        <w:tc>
          <w:tcPr>
            <w:tcW w:w="11448" w:type="dxa"/>
            <w:gridSpan w:val="10"/>
            <w:tcBorders>
              <w:top w:val="single" w:sz="4" w:space="0" w:color="auto"/>
              <w:left w:val="nil"/>
              <w:bottom w:val="nil"/>
              <w:right w:val="nil"/>
            </w:tcBorders>
          </w:tcPr>
          <w:p w14:paraId="2C3D7C7D" w14:textId="5930F48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CC431B">
              <w:rPr>
                <w:b w:val="0"/>
              </w:rPr>
              <w:t>impression (</w:t>
            </w:r>
            <w:r w:rsidRPr="00097390">
              <w:rPr>
                <w:b w:val="0"/>
              </w:rPr>
              <w:t>“working hypothesis</w:t>
            </w:r>
            <w:r w:rsidR="0031599E" w:rsidRPr="00097390">
              <w:rPr>
                <w:b w:val="0"/>
              </w:rPr>
              <w:t>.”</w:t>
            </w:r>
            <w:r w:rsidR="00CC431B">
              <w:rPr>
                <w:b w:val="0"/>
              </w:rPr>
              <w:t>)</w:t>
            </w:r>
          </w:p>
        </w:tc>
      </w:tr>
      <w:tr w:rsidR="003379BD" w14:paraId="1C7949F5" w14:textId="77777777" w:rsidTr="00CC431B">
        <w:trPr>
          <w:cantSplit/>
          <w:trHeight w:val="936"/>
        </w:trPr>
        <w:tc>
          <w:tcPr>
            <w:tcW w:w="11448" w:type="dxa"/>
            <w:gridSpan w:val="10"/>
            <w:tcBorders>
              <w:top w:val="nil"/>
              <w:left w:val="nil"/>
              <w:bottom w:val="single" w:sz="4" w:space="0" w:color="auto"/>
              <w:right w:val="nil"/>
            </w:tcBorders>
          </w:tcPr>
          <w:p w14:paraId="469D52AB"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Pr>
                <w:noProof/>
                <w:sz w:val="22"/>
              </w:rPr>
              <w:fldChar w:fldCharType="end"/>
            </w:r>
            <w:bookmarkEnd w:id="8"/>
          </w:p>
        </w:tc>
      </w:tr>
      <w:tr w:rsidR="003379BD" w14:paraId="30C29E47" w14:textId="77777777">
        <w:trPr>
          <w:cantSplit/>
          <w:trHeight w:val="240"/>
        </w:trPr>
        <w:tc>
          <w:tcPr>
            <w:tcW w:w="11448" w:type="dxa"/>
            <w:gridSpan w:val="10"/>
            <w:tcBorders>
              <w:top w:val="single" w:sz="4" w:space="0" w:color="auto"/>
              <w:left w:val="nil"/>
              <w:bottom w:val="nil"/>
              <w:right w:val="nil"/>
            </w:tcBorders>
          </w:tcPr>
          <w:p w14:paraId="7416FBB1"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CF7DA26" w14:textId="77777777">
        <w:trPr>
          <w:cantSplit/>
          <w:trHeight w:val="240"/>
        </w:trPr>
        <w:tc>
          <w:tcPr>
            <w:tcW w:w="5724" w:type="dxa"/>
            <w:gridSpan w:val="4"/>
            <w:tcBorders>
              <w:top w:val="nil"/>
              <w:left w:val="nil"/>
              <w:bottom w:val="nil"/>
              <w:right w:val="nil"/>
            </w:tcBorders>
            <w:vAlign w:val="center"/>
          </w:tcPr>
          <w:p w14:paraId="353ECFB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45B2F1E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779FE49B" w14:textId="77777777">
        <w:trPr>
          <w:cantSplit/>
          <w:trHeight w:val="240"/>
        </w:trPr>
        <w:tc>
          <w:tcPr>
            <w:tcW w:w="5724" w:type="dxa"/>
            <w:gridSpan w:val="4"/>
            <w:tcBorders>
              <w:top w:val="nil"/>
              <w:left w:val="nil"/>
              <w:bottom w:val="nil"/>
              <w:right w:val="nil"/>
            </w:tcBorders>
            <w:vAlign w:val="center"/>
          </w:tcPr>
          <w:p w14:paraId="4B78E7D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8628BF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5453979" w14:textId="77777777">
        <w:trPr>
          <w:cantSplit/>
          <w:trHeight w:val="240"/>
        </w:trPr>
        <w:tc>
          <w:tcPr>
            <w:tcW w:w="5724" w:type="dxa"/>
            <w:gridSpan w:val="4"/>
            <w:tcBorders>
              <w:top w:val="nil"/>
              <w:left w:val="nil"/>
              <w:bottom w:val="nil"/>
              <w:right w:val="nil"/>
            </w:tcBorders>
            <w:vAlign w:val="center"/>
          </w:tcPr>
          <w:p w14:paraId="4C120DE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BAC8A5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71431A4" w14:textId="77777777" w:rsidTr="00CC431B">
        <w:trPr>
          <w:cantSplit/>
          <w:trHeight w:val="936"/>
        </w:trPr>
        <w:tc>
          <w:tcPr>
            <w:tcW w:w="11448" w:type="dxa"/>
            <w:gridSpan w:val="10"/>
            <w:tcBorders>
              <w:top w:val="nil"/>
              <w:left w:val="nil"/>
              <w:bottom w:val="nil"/>
              <w:right w:val="nil"/>
            </w:tcBorders>
          </w:tcPr>
          <w:p w14:paraId="5BBAC493"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sidR="00B1786E">
              <w:rPr>
                <w:sz w:val="22"/>
              </w:rPr>
              <w:fldChar w:fldCharType="end"/>
            </w:r>
            <w:bookmarkEnd w:id="16"/>
          </w:p>
        </w:tc>
      </w:tr>
      <w:tr w:rsidR="003379BD" w14:paraId="29C8C51E" w14:textId="77777777">
        <w:trPr>
          <w:cantSplit/>
          <w:trHeight w:hRule="exact" w:val="240"/>
        </w:trPr>
        <w:tc>
          <w:tcPr>
            <w:tcW w:w="11448" w:type="dxa"/>
            <w:gridSpan w:val="10"/>
            <w:tcBorders>
              <w:top w:val="nil"/>
              <w:left w:val="nil"/>
              <w:bottom w:val="single" w:sz="4" w:space="0" w:color="auto"/>
              <w:right w:val="nil"/>
            </w:tcBorders>
          </w:tcPr>
          <w:p w14:paraId="4CC12C2E" w14:textId="77777777" w:rsidR="003379BD" w:rsidRDefault="003379BD">
            <w:pPr>
              <w:pStyle w:val="Heading4"/>
              <w:tabs>
                <w:tab w:val="left" w:pos="540"/>
              </w:tabs>
              <w:spacing w:before="0"/>
              <w:jc w:val="left"/>
            </w:pPr>
          </w:p>
        </w:tc>
      </w:tr>
      <w:tr w:rsidR="003379BD" w14:paraId="0324712B" w14:textId="77777777">
        <w:trPr>
          <w:cantSplit/>
          <w:trHeight w:hRule="exact" w:val="240"/>
        </w:trPr>
        <w:tc>
          <w:tcPr>
            <w:tcW w:w="11448" w:type="dxa"/>
            <w:gridSpan w:val="10"/>
            <w:tcBorders>
              <w:top w:val="nil"/>
              <w:left w:val="nil"/>
              <w:bottom w:val="nil"/>
              <w:right w:val="nil"/>
            </w:tcBorders>
          </w:tcPr>
          <w:p w14:paraId="163ED2A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D211E3D" w14:textId="77777777" w:rsidTr="00934FD5">
        <w:trPr>
          <w:cantSplit/>
          <w:trHeight w:val="288"/>
        </w:trPr>
        <w:tc>
          <w:tcPr>
            <w:tcW w:w="3816" w:type="dxa"/>
            <w:gridSpan w:val="2"/>
            <w:tcBorders>
              <w:top w:val="nil"/>
              <w:left w:val="nil"/>
              <w:bottom w:val="nil"/>
              <w:right w:val="nil"/>
            </w:tcBorders>
            <w:vAlign w:val="center"/>
          </w:tcPr>
          <w:p w14:paraId="281634F2"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D6615E">
              <w:rPr>
                <w:b w:val="0"/>
              </w:rPr>
            </w:r>
            <w:r w:rsidR="00D6615E">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6F9F5D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D6615E">
              <w:rPr>
                <w:b w:val="0"/>
              </w:rPr>
            </w:r>
            <w:r w:rsidR="00D6615E">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E592659"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D6615E">
              <w:rPr>
                <w:b w:val="0"/>
              </w:rPr>
            </w:r>
            <w:r w:rsidR="00D6615E">
              <w:rPr>
                <w:b w:val="0"/>
              </w:rPr>
              <w:fldChar w:fldCharType="separate"/>
            </w:r>
            <w:r>
              <w:rPr>
                <w:b w:val="0"/>
              </w:rPr>
              <w:fldChar w:fldCharType="end"/>
            </w:r>
            <w:bookmarkEnd w:id="19"/>
            <w:r>
              <w:rPr>
                <w:b w:val="0"/>
              </w:rPr>
              <w:t xml:space="preserve"> Social Functioning</w:t>
            </w:r>
          </w:p>
        </w:tc>
      </w:tr>
      <w:tr w:rsidR="003379BD" w14:paraId="008250A6" w14:textId="77777777">
        <w:trPr>
          <w:cantSplit/>
          <w:trHeight w:val="240"/>
        </w:trPr>
        <w:tc>
          <w:tcPr>
            <w:tcW w:w="3816" w:type="dxa"/>
            <w:gridSpan w:val="2"/>
            <w:tcBorders>
              <w:top w:val="nil"/>
              <w:left w:val="nil"/>
              <w:bottom w:val="nil"/>
              <w:right w:val="nil"/>
            </w:tcBorders>
          </w:tcPr>
          <w:p w14:paraId="2A91F862"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CF28292"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E87F301" w14:textId="77777777" w:rsidR="003379BD" w:rsidRDefault="003379BD">
            <w:pPr>
              <w:pStyle w:val="Heading4"/>
              <w:tabs>
                <w:tab w:val="left" w:pos="540"/>
              </w:tabs>
              <w:jc w:val="left"/>
              <w:rPr>
                <w:b w:val="0"/>
              </w:rPr>
            </w:pPr>
          </w:p>
        </w:tc>
      </w:tr>
      <w:tr w:rsidR="003379BD" w14:paraId="5FC4C4AA" w14:textId="77777777">
        <w:trPr>
          <w:cantSplit/>
          <w:trHeight w:val="192"/>
        </w:trPr>
        <w:tc>
          <w:tcPr>
            <w:tcW w:w="5724" w:type="dxa"/>
            <w:gridSpan w:val="4"/>
            <w:tcBorders>
              <w:top w:val="nil"/>
              <w:left w:val="nil"/>
              <w:bottom w:val="nil"/>
              <w:right w:val="nil"/>
            </w:tcBorders>
          </w:tcPr>
          <w:p w14:paraId="225C974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5523F6ED" w14:textId="77777777" w:rsidR="003379BD" w:rsidRDefault="003379BD">
            <w:pPr>
              <w:pStyle w:val="Heading4"/>
              <w:tabs>
                <w:tab w:val="left" w:pos="540"/>
              </w:tabs>
              <w:jc w:val="left"/>
              <w:rPr>
                <w:b w:val="0"/>
              </w:rPr>
            </w:pPr>
          </w:p>
        </w:tc>
      </w:tr>
      <w:bookmarkStart w:id="20" w:name="_Hlk151783589"/>
      <w:tr w:rsidR="003379BD" w14:paraId="17BFB1F8" w14:textId="77777777">
        <w:trPr>
          <w:cantSplit/>
          <w:trHeight w:val="192"/>
        </w:trPr>
        <w:tc>
          <w:tcPr>
            <w:tcW w:w="5724" w:type="dxa"/>
            <w:gridSpan w:val="4"/>
            <w:tcBorders>
              <w:top w:val="nil"/>
              <w:left w:val="nil"/>
              <w:bottom w:val="nil"/>
              <w:right w:val="nil"/>
            </w:tcBorders>
            <w:vAlign w:val="center"/>
          </w:tcPr>
          <w:p w14:paraId="1AB998C2"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D6615E">
              <w:rPr>
                <w:b w:val="0"/>
              </w:rPr>
            </w:r>
            <w:r w:rsidR="00D6615E">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5D260CA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D6615E">
              <w:rPr>
                <w:b w:val="0"/>
              </w:rPr>
            </w:r>
            <w:r w:rsidR="00D6615E">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212AB33A" w14:textId="77777777">
        <w:trPr>
          <w:cantSplit/>
          <w:trHeight w:val="192"/>
        </w:trPr>
        <w:tc>
          <w:tcPr>
            <w:tcW w:w="5724" w:type="dxa"/>
            <w:gridSpan w:val="4"/>
            <w:tcBorders>
              <w:top w:val="nil"/>
              <w:left w:val="nil"/>
              <w:bottom w:val="nil"/>
              <w:right w:val="nil"/>
            </w:tcBorders>
            <w:vAlign w:val="center"/>
          </w:tcPr>
          <w:p w14:paraId="301B2806"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D6615E">
              <w:rPr>
                <w:b w:val="0"/>
              </w:rPr>
            </w:r>
            <w:r w:rsidR="00D6615E">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1CDB391C"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D6615E">
              <w:rPr>
                <w:b w:val="0"/>
              </w:rPr>
            </w:r>
            <w:r w:rsidR="00D6615E">
              <w:rPr>
                <w:b w:val="0"/>
              </w:rPr>
              <w:fldChar w:fldCharType="separate"/>
            </w:r>
            <w:r>
              <w:rPr>
                <w:b w:val="0"/>
              </w:rPr>
              <w:fldChar w:fldCharType="end"/>
            </w:r>
            <w:bookmarkEnd w:id="24"/>
            <w:r>
              <w:rPr>
                <w:b w:val="0"/>
              </w:rPr>
              <w:t xml:space="preserve"> Intervention of law enforcement authorities</w:t>
            </w:r>
          </w:p>
        </w:tc>
      </w:tr>
      <w:tr w:rsidR="003379BD" w14:paraId="3D6CB36D" w14:textId="77777777">
        <w:trPr>
          <w:cantSplit/>
          <w:trHeight w:val="192"/>
        </w:trPr>
        <w:tc>
          <w:tcPr>
            <w:tcW w:w="5724" w:type="dxa"/>
            <w:gridSpan w:val="4"/>
            <w:tcBorders>
              <w:top w:val="nil"/>
              <w:left w:val="nil"/>
              <w:bottom w:val="nil"/>
              <w:right w:val="nil"/>
            </w:tcBorders>
            <w:vAlign w:val="center"/>
          </w:tcPr>
          <w:p w14:paraId="7E2A798E"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D6615E">
              <w:rPr>
                <w:b w:val="0"/>
              </w:rPr>
            </w:r>
            <w:r w:rsidR="00D6615E">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3E863359"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D6615E">
              <w:rPr>
                <w:b w:val="0"/>
              </w:rPr>
            </w:r>
            <w:r w:rsidR="00D6615E">
              <w:rPr>
                <w:b w:val="0"/>
              </w:rPr>
              <w:fldChar w:fldCharType="separate"/>
            </w:r>
            <w:r>
              <w:rPr>
                <w:b w:val="0"/>
              </w:rPr>
              <w:fldChar w:fldCharType="end"/>
            </w:r>
            <w:bookmarkEnd w:id="26"/>
            <w:r>
              <w:rPr>
                <w:b w:val="0"/>
              </w:rPr>
              <w:t xml:space="preserve"> Risk of harm to self or others</w:t>
            </w:r>
          </w:p>
        </w:tc>
      </w:tr>
      <w:tr w:rsidR="003379BD" w14:paraId="5CC38552" w14:textId="77777777">
        <w:trPr>
          <w:cantSplit/>
          <w:trHeight w:val="192"/>
        </w:trPr>
        <w:tc>
          <w:tcPr>
            <w:tcW w:w="5724" w:type="dxa"/>
            <w:gridSpan w:val="4"/>
            <w:tcBorders>
              <w:top w:val="nil"/>
              <w:left w:val="nil"/>
              <w:bottom w:val="nil"/>
              <w:right w:val="nil"/>
            </w:tcBorders>
            <w:vAlign w:val="center"/>
          </w:tcPr>
          <w:p w14:paraId="0E2C2B20"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D6615E">
              <w:rPr>
                <w:b w:val="0"/>
              </w:rPr>
            </w:r>
            <w:r w:rsidR="00D6615E">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F7F2BE3" w14:textId="77777777" w:rsidR="003379BD" w:rsidRDefault="003379BD">
            <w:pPr>
              <w:pStyle w:val="Heading4"/>
              <w:tabs>
                <w:tab w:val="left" w:pos="540"/>
              </w:tabs>
              <w:spacing w:before="0"/>
              <w:jc w:val="left"/>
              <w:rPr>
                <w:b w:val="0"/>
              </w:rPr>
            </w:pPr>
          </w:p>
        </w:tc>
      </w:tr>
      <w:bookmarkEnd w:id="20"/>
      <w:tr w:rsidR="003379BD" w14:paraId="1974C76B" w14:textId="77777777" w:rsidTr="00CC431B">
        <w:trPr>
          <w:cantSplit/>
          <w:trHeight w:val="936"/>
        </w:trPr>
        <w:tc>
          <w:tcPr>
            <w:tcW w:w="11448" w:type="dxa"/>
            <w:gridSpan w:val="10"/>
            <w:tcBorders>
              <w:top w:val="nil"/>
              <w:left w:val="nil"/>
              <w:bottom w:val="single" w:sz="4" w:space="0" w:color="auto"/>
              <w:right w:val="nil"/>
            </w:tcBorders>
          </w:tcPr>
          <w:p w14:paraId="53DE7D2B"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C563EA">
              <w:rPr>
                <w:noProof/>
                <w:sz w:val="22"/>
              </w:rPr>
              <w:t> </w:t>
            </w:r>
            <w:r w:rsidR="00C563EA">
              <w:rPr>
                <w:noProof/>
                <w:sz w:val="22"/>
              </w:rPr>
              <w:t> </w:t>
            </w:r>
            <w:r w:rsidR="00C563EA">
              <w:rPr>
                <w:noProof/>
                <w:sz w:val="22"/>
              </w:rPr>
              <w:t> </w:t>
            </w:r>
            <w:r w:rsidR="00C563EA">
              <w:rPr>
                <w:noProof/>
                <w:sz w:val="22"/>
              </w:rPr>
              <w:t> </w:t>
            </w:r>
            <w:r w:rsidR="00C563EA">
              <w:rPr>
                <w:noProof/>
                <w:sz w:val="22"/>
              </w:rPr>
              <w:t> </w:t>
            </w:r>
            <w:r w:rsidR="00B1786E">
              <w:rPr>
                <w:noProof/>
                <w:sz w:val="22"/>
              </w:rPr>
              <w:fldChar w:fldCharType="end"/>
            </w:r>
            <w:bookmarkEnd w:id="28"/>
          </w:p>
        </w:tc>
      </w:tr>
      <w:tr w:rsidR="003379BD" w14:paraId="695201DC" w14:textId="77777777">
        <w:trPr>
          <w:cantSplit/>
          <w:trHeight w:hRule="exact" w:val="440"/>
        </w:trPr>
        <w:tc>
          <w:tcPr>
            <w:tcW w:w="11448" w:type="dxa"/>
            <w:gridSpan w:val="10"/>
            <w:tcBorders>
              <w:top w:val="single" w:sz="4" w:space="0" w:color="auto"/>
              <w:left w:val="nil"/>
              <w:bottom w:val="single" w:sz="4" w:space="0" w:color="auto"/>
              <w:right w:val="nil"/>
            </w:tcBorders>
          </w:tcPr>
          <w:p w14:paraId="301323D2"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A1E3535" w14:textId="77777777" w:rsidR="003379BD" w:rsidRDefault="00464819">
      <w:pPr>
        <w:jc w:val="right"/>
        <w:rPr>
          <w:rFonts w:ascii="Arial" w:hAnsi="Arial"/>
          <w:sz w:val="18"/>
        </w:rPr>
      </w:pPr>
      <w:r>
        <w:rPr>
          <w:rFonts w:ascii="Arial" w:hAnsi="Arial"/>
          <w:sz w:val="18"/>
        </w:rPr>
        <w:t>See Page 2</w:t>
      </w:r>
    </w:p>
    <w:p w14:paraId="43EBF564"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43B14AA1" w14:textId="77777777">
        <w:trPr>
          <w:tblHeader/>
        </w:trPr>
        <w:tc>
          <w:tcPr>
            <w:tcW w:w="4788" w:type="dxa"/>
            <w:tcBorders>
              <w:top w:val="nil"/>
              <w:left w:val="nil"/>
              <w:bottom w:val="nil"/>
              <w:right w:val="nil"/>
            </w:tcBorders>
          </w:tcPr>
          <w:p w14:paraId="4E31CD93"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7A86ED8" w14:textId="77777777" w:rsidR="003379BD" w:rsidRDefault="003379BD" w:rsidP="00314ADE">
            <w:pPr>
              <w:rPr>
                <w:rFonts w:ascii="Arial" w:hAnsi="Arial"/>
                <w:sz w:val="18"/>
              </w:rPr>
            </w:pPr>
            <w:r>
              <w:rPr>
                <w:rFonts w:ascii="Arial" w:hAnsi="Arial"/>
                <w:sz w:val="18"/>
              </w:rPr>
              <w:t xml:space="preserve">Medication: </w:t>
            </w:r>
            <w:r w:rsidR="00314ADE">
              <w:rPr>
                <w:sz w:val="22"/>
              </w:rPr>
              <w:t>Lunesta</w:t>
            </w:r>
            <w:r w:rsidR="00097390" w:rsidRPr="00097390">
              <w:rPr>
                <w:sz w:val="22"/>
              </w:rPr>
              <w:t xml:space="preserve"> </w:t>
            </w:r>
            <w:r w:rsidR="00097390">
              <w:rPr>
                <w:rFonts w:ascii="Arial" w:hAnsi="Arial" w:cs="Arial"/>
                <w:sz w:val="18"/>
              </w:rPr>
              <w:t>–</w:t>
            </w:r>
            <w:r>
              <w:rPr>
                <w:rFonts w:ascii="Arial" w:hAnsi="Arial"/>
                <w:sz w:val="18"/>
              </w:rPr>
              <w:t xml:space="preserve"> (</w:t>
            </w:r>
            <w:r w:rsidR="00314ADE">
              <w:rPr>
                <w:sz w:val="22"/>
              </w:rPr>
              <w:t>Eszopicolone</w:t>
            </w:r>
            <w:r>
              <w:rPr>
                <w:rFonts w:ascii="Arial" w:hAnsi="Arial"/>
                <w:sz w:val="18"/>
              </w:rPr>
              <w:t>)</w:t>
            </w:r>
          </w:p>
        </w:tc>
      </w:tr>
      <w:tr w:rsidR="003379BD" w14:paraId="370B9693" w14:textId="77777777">
        <w:trPr>
          <w:cantSplit/>
        </w:trPr>
        <w:tc>
          <w:tcPr>
            <w:tcW w:w="11448" w:type="dxa"/>
            <w:gridSpan w:val="2"/>
            <w:tcBorders>
              <w:top w:val="single" w:sz="4" w:space="0" w:color="auto"/>
              <w:left w:val="nil"/>
              <w:bottom w:val="single" w:sz="4" w:space="0" w:color="auto"/>
              <w:right w:val="nil"/>
            </w:tcBorders>
          </w:tcPr>
          <w:p w14:paraId="0388ED7D"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616A2C7" w14:textId="77777777" w:rsidTr="008768D6">
        <w:trPr>
          <w:trHeight w:val="864"/>
        </w:trPr>
        <w:tc>
          <w:tcPr>
            <w:tcW w:w="11448" w:type="dxa"/>
            <w:gridSpan w:val="2"/>
            <w:tcBorders>
              <w:top w:val="single" w:sz="4" w:space="0" w:color="auto"/>
              <w:left w:val="nil"/>
              <w:bottom w:val="nil"/>
              <w:right w:val="nil"/>
            </w:tcBorders>
          </w:tcPr>
          <w:p w14:paraId="529C47CA"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07AE7AC" w14:textId="77777777" w:rsidR="0021563E" w:rsidRPr="00DA761C" w:rsidRDefault="003379BD" w:rsidP="00AD441D">
            <w:pPr>
              <w:pStyle w:val="Heading6"/>
              <w:spacing w:before="120"/>
              <w:rPr>
                <w:rFonts w:ascii="Times New Roman" w:hAnsi="Times New Roman"/>
                <w:b w:val="0"/>
              </w:rPr>
            </w:pPr>
            <w:r w:rsidRPr="0056414C">
              <w:rPr>
                <w:sz w:val="18"/>
                <w:szCs w:val="18"/>
              </w:rPr>
              <w:t>Most Common Side Effects</w:t>
            </w:r>
            <w:r w:rsidR="00DA761C">
              <w:rPr>
                <w:sz w:val="18"/>
                <w:szCs w:val="18"/>
              </w:rPr>
              <w:t xml:space="preserve">:  </w:t>
            </w:r>
            <w:r w:rsidR="000A6344">
              <w:rPr>
                <w:b w:val="0"/>
                <w:sz w:val="18"/>
                <w:szCs w:val="18"/>
              </w:rPr>
              <w:t>h</w:t>
            </w:r>
            <w:r w:rsidR="007F42FA">
              <w:rPr>
                <w:b w:val="0"/>
                <w:sz w:val="18"/>
                <w:szCs w:val="18"/>
              </w:rPr>
              <w:t>ead</w:t>
            </w:r>
            <w:r w:rsidR="00F533D4">
              <w:rPr>
                <w:b w:val="0"/>
                <w:sz w:val="18"/>
                <w:szCs w:val="18"/>
              </w:rPr>
              <w:t>ache; dizziness;</w:t>
            </w:r>
            <w:r w:rsidR="007F42FA">
              <w:rPr>
                <w:b w:val="0"/>
                <w:sz w:val="18"/>
                <w:szCs w:val="18"/>
              </w:rPr>
              <w:t xml:space="preserve"> drowsiness;</w:t>
            </w:r>
            <w:r w:rsidR="00DA761C">
              <w:rPr>
                <w:b w:val="0"/>
                <w:sz w:val="18"/>
                <w:szCs w:val="18"/>
              </w:rPr>
              <w:t xml:space="preserve"> altered sense of taste</w:t>
            </w:r>
            <w:r w:rsidR="007915FB">
              <w:rPr>
                <w:b w:val="0"/>
                <w:sz w:val="18"/>
                <w:szCs w:val="18"/>
              </w:rPr>
              <w:t>.</w:t>
            </w:r>
            <w:r w:rsidR="00DA761C">
              <w:rPr>
                <w:b w:val="0"/>
                <w:sz w:val="18"/>
                <w:szCs w:val="18"/>
              </w:rPr>
              <w:t xml:space="preserve"> </w:t>
            </w:r>
          </w:p>
        </w:tc>
      </w:tr>
      <w:tr w:rsidR="003379BD" w14:paraId="232DDBD7" w14:textId="77777777" w:rsidTr="008768D6">
        <w:trPr>
          <w:trHeight w:val="576"/>
        </w:trPr>
        <w:tc>
          <w:tcPr>
            <w:tcW w:w="11448" w:type="dxa"/>
            <w:gridSpan w:val="2"/>
            <w:tcBorders>
              <w:top w:val="nil"/>
              <w:left w:val="nil"/>
              <w:bottom w:val="nil"/>
              <w:right w:val="nil"/>
            </w:tcBorders>
          </w:tcPr>
          <w:p w14:paraId="7D6F7857" w14:textId="77777777" w:rsidR="003379BD" w:rsidRDefault="003379BD" w:rsidP="008376DA">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DA761C">
              <w:rPr>
                <w:rFonts w:ascii="Arial" w:hAnsi="Arial"/>
                <w:b/>
                <w:snapToGrid w:val="0"/>
                <w:color w:val="000000"/>
                <w:sz w:val="18"/>
              </w:rPr>
              <w:t xml:space="preserve">:  </w:t>
            </w:r>
            <w:r w:rsidR="00F533D4">
              <w:rPr>
                <w:rFonts w:ascii="Arial" w:hAnsi="Arial"/>
                <w:snapToGrid w:val="0"/>
                <w:color w:val="000000"/>
                <w:sz w:val="18"/>
              </w:rPr>
              <w:t>nervousness; depression; anxiety; confusion; migraine; nerve pain; abnormal dreams; hallucination; skin rash;</w:t>
            </w:r>
            <w:r w:rsidR="008376DA">
              <w:rPr>
                <w:rFonts w:ascii="Arial" w:hAnsi="Arial"/>
                <w:snapToGrid w:val="0"/>
                <w:color w:val="000000"/>
                <w:sz w:val="18"/>
              </w:rPr>
              <w:t xml:space="preserve"> itching; decreased sexual desire</w:t>
            </w:r>
            <w:r w:rsidR="00DA761C" w:rsidRPr="00883B2E">
              <w:rPr>
                <w:rFonts w:ascii="Arial" w:hAnsi="Arial"/>
                <w:snapToGrid w:val="0"/>
                <w:color w:val="000000"/>
                <w:sz w:val="18"/>
              </w:rPr>
              <w:t>;</w:t>
            </w:r>
            <w:r w:rsidR="008376DA">
              <w:rPr>
                <w:rFonts w:ascii="Arial" w:hAnsi="Arial"/>
                <w:snapToGrid w:val="0"/>
                <w:color w:val="000000"/>
                <w:sz w:val="18"/>
              </w:rPr>
              <w:t xml:space="preserve"> s</w:t>
            </w:r>
            <w:r w:rsidR="00F533D4">
              <w:rPr>
                <w:rFonts w:ascii="Arial" w:hAnsi="Arial"/>
                <w:snapToGrid w:val="0"/>
                <w:color w:val="000000"/>
                <w:sz w:val="18"/>
              </w:rPr>
              <w:t>w</w:t>
            </w:r>
            <w:r w:rsidR="00E02820">
              <w:rPr>
                <w:rFonts w:ascii="Arial" w:hAnsi="Arial"/>
                <w:snapToGrid w:val="0"/>
                <w:color w:val="000000"/>
                <w:sz w:val="18"/>
              </w:rPr>
              <w:t>elling of</w:t>
            </w:r>
            <w:r w:rsidR="008376DA">
              <w:rPr>
                <w:rFonts w:ascii="Arial" w:hAnsi="Arial"/>
                <w:snapToGrid w:val="0"/>
                <w:color w:val="000000"/>
                <w:sz w:val="18"/>
              </w:rPr>
              <w:t xml:space="preserve"> male breast tissue; </w:t>
            </w:r>
            <w:r w:rsidR="00F533D4">
              <w:rPr>
                <w:rFonts w:ascii="Arial" w:hAnsi="Arial"/>
                <w:snapToGrid w:val="0"/>
                <w:color w:val="000000"/>
                <w:sz w:val="18"/>
              </w:rPr>
              <w:t>dry mouth; stomach pain;</w:t>
            </w:r>
            <w:r w:rsidR="00E02820">
              <w:rPr>
                <w:rFonts w:ascii="Arial" w:hAnsi="Arial"/>
                <w:snapToGrid w:val="0"/>
                <w:color w:val="000000"/>
                <w:sz w:val="18"/>
              </w:rPr>
              <w:t xml:space="preserve"> </w:t>
            </w:r>
            <w:r w:rsidR="00883B2E" w:rsidRPr="00883B2E">
              <w:rPr>
                <w:rFonts w:ascii="Arial" w:hAnsi="Arial"/>
                <w:snapToGrid w:val="0"/>
                <w:color w:val="000000"/>
                <w:sz w:val="18"/>
              </w:rPr>
              <w:t>nausea</w:t>
            </w:r>
            <w:r w:rsidR="00F533D4">
              <w:rPr>
                <w:rFonts w:ascii="Arial" w:hAnsi="Arial"/>
                <w:snapToGrid w:val="0"/>
                <w:color w:val="000000"/>
                <w:sz w:val="18"/>
              </w:rPr>
              <w:t>; vomiting;</w:t>
            </w:r>
            <w:r w:rsidR="00DA761C" w:rsidRPr="00883B2E">
              <w:rPr>
                <w:rFonts w:ascii="Arial" w:hAnsi="Arial"/>
                <w:snapToGrid w:val="0"/>
                <w:color w:val="000000"/>
                <w:sz w:val="18"/>
              </w:rPr>
              <w:t xml:space="preserve"> </w:t>
            </w:r>
            <w:r w:rsidR="00883B2E" w:rsidRPr="00883B2E">
              <w:rPr>
                <w:rFonts w:ascii="Arial" w:hAnsi="Arial"/>
                <w:snapToGrid w:val="0"/>
                <w:color w:val="000000"/>
                <w:sz w:val="18"/>
              </w:rPr>
              <w:t>diarrhea</w:t>
            </w:r>
            <w:r w:rsidR="00DA761C" w:rsidRPr="00883B2E">
              <w:rPr>
                <w:rFonts w:ascii="Arial" w:hAnsi="Arial"/>
                <w:snapToGrid w:val="0"/>
                <w:color w:val="000000"/>
                <w:sz w:val="18"/>
              </w:rPr>
              <w:t>;</w:t>
            </w:r>
            <w:r w:rsidR="00E02820">
              <w:rPr>
                <w:rFonts w:ascii="Arial" w:hAnsi="Arial"/>
                <w:snapToGrid w:val="0"/>
                <w:color w:val="000000"/>
                <w:sz w:val="18"/>
              </w:rPr>
              <w:t xml:space="preserve"> increased incidence of urinary tract infections</w:t>
            </w:r>
            <w:r w:rsidR="007915FB">
              <w:rPr>
                <w:rFonts w:ascii="Arial" w:hAnsi="Arial"/>
                <w:snapToGrid w:val="0"/>
                <w:color w:val="000000"/>
                <w:sz w:val="18"/>
              </w:rPr>
              <w:t>.</w:t>
            </w:r>
            <w:r w:rsidR="00DA761C">
              <w:rPr>
                <w:rFonts w:ascii="Arial" w:hAnsi="Arial"/>
                <w:b/>
                <w:snapToGrid w:val="0"/>
                <w:color w:val="000000"/>
                <w:sz w:val="18"/>
              </w:rPr>
              <w:t xml:space="preserve"> </w:t>
            </w:r>
          </w:p>
          <w:p w14:paraId="3868AFD2" w14:textId="77777777" w:rsidR="000A6344" w:rsidRPr="00DA761C" w:rsidRDefault="000A6344" w:rsidP="008376DA"/>
        </w:tc>
      </w:tr>
      <w:tr w:rsidR="003379BD" w14:paraId="058A8658" w14:textId="77777777" w:rsidTr="008768D6">
        <w:trPr>
          <w:trHeight w:val="576"/>
        </w:trPr>
        <w:tc>
          <w:tcPr>
            <w:tcW w:w="11448" w:type="dxa"/>
            <w:gridSpan w:val="2"/>
            <w:tcBorders>
              <w:top w:val="nil"/>
              <w:left w:val="nil"/>
              <w:bottom w:val="nil"/>
              <w:right w:val="nil"/>
            </w:tcBorders>
          </w:tcPr>
          <w:p w14:paraId="315784B3" w14:textId="77777777" w:rsidR="003379BD" w:rsidRDefault="003379BD" w:rsidP="00AD441D">
            <w:pPr>
              <w:rPr>
                <w:b/>
              </w:rPr>
            </w:pPr>
            <w:r>
              <w:rPr>
                <w:rFonts w:ascii="Arial" w:hAnsi="Arial"/>
                <w:b/>
                <w:sz w:val="18"/>
              </w:rPr>
              <w:t>Rare Side Effects</w:t>
            </w:r>
            <w:r w:rsidR="00DA761C">
              <w:rPr>
                <w:rFonts w:ascii="Arial" w:hAnsi="Arial"/>
                <w:b/>
                <w:sz w:val="18"/>
              </w:rPr>
              <w:t xml:space="preserve">: </w:t>
            </w:r>
            <w:r w:rsidR="00F533D4">
              <w:rPr>
                <w:rFonts w:ascii="Arial" w:hAnsi="Arial"/>
                <w:sz w:val="18"/>
              </w:rPr>
              <w:t>Although rare, contact your physician as soon as possible if any of the following occur: chest pain;</w:t>
            </w:r>
            <w:r w:rsidR="008376DA">
              <w:rPr>
                <w:rFonts w:ascii="Arial" w:hAnsi="Arial"/>
                <w:sz w:val="18"/>
              </w:rPr>
              <w:t xml:space="preserve"> swelling in the lower legs</w:t>
            </w:r>
            <w:r w:rsidR="00F533D4">
              <w:rPr>
                <w:rFonts w:ascii="Arial" w:hAnsi="Arial"/>
                <w:sz w:val="18"/>
              </w:rPr>
              <w:t>;</w:t>
            </w:r>
            <w:r w:rsidR="007915FB">
              <w:rPr>
                <w:rFonts w:ascii="Arial" w:hAnsi="Arial"/>
                <w:sz w:val="18"/>
              </w:rPr>
              <w:t xml:space="preserve"> swelling of the face or tongue</w:t>
            </w:r>
            <w:r w:rsidR="00F533D4">
              <w:rPr>
                <w:rFonts w:ascii="Arial" w:hAnsi="Arial"/>
                <w:sz w:val="18"/>
              </w:rPr>
              <w:t xml:space="preserve">; </w:t>
            </w:r>
            <w:r w:rsidR="00325E6D">
              <w:rPr>
                <w:rFonts w:ascii="Arial" w:hAnsi="Arial"/>
                <w:sz w:val="18"/>
              </w:rPr>
              <w:t>abnormal thoughts</w:t>
            </w:r>
            <w:r w:rsidR="00E92F7F">
              <w:rPr>
                <w:rFonts w:ascii="Arial" w:hAnsi="Arial"/>
                <w:sz w:val="18"/>
              </w:rPr>
              <w:t xml:space="preserve"> or loss of memory</w:t>
            </w:r>
            <w:r w:rsidR="007915FB">
              <w:rPr>
                <w:rFonts w:ascii="Arial" w:hAnsi="Arial"/>
                <w:sz w:val="18"/>
              </w:rPr>
              <w:t>; enlargement of breasts in males; agitation; increased appetite; skin photosensitivity; altered sense of smell; skin discoloration; loss of bladder control; vertigo; gastric ulcers; dry eye; hypertension (high blood pressure).</w:t>
            </w:r>
          </w:p>
        </w:tc>
      </w:tr>
      <w:tr w:rsidR="003379BD" w14:paraId="6865AF0B" w14:textId="77777777" w:rsidTr="008768D6">
        <w:trPr>
          <w:trHeight w:val="576"/>
        </w:trPr>
        <w:tc>
          <w:tcPr>
            <w:tcW w:w="11448" w:type="dxa"/>
            <w:gridSpan w:val="2"/>
            <w:tcBorders>
              <w:top w:val="nil"/>
              <w:left w:val="nil"/>
              <w:bottom w:val="nil"/>
              <w:right w:val="nil"/>
            </w:tcBorders>
          </w:tcPr>
          <w:p w14:paraId="2E50A41A" w14:textId="77777777" w:rsidR="008376DA" w:rsidRDefault="003379BD" w:rsidP="00AD441D">
            <w:pPr>
              <w:rPr>
                <w:rFonts w:ascii="Arial" w:hAnsi="Arial"/>
                <w:b/>
                <w:snapToGrid w:val="0"/>
                <w:color w:val="000000"/>
                <w:sz w:val="18"/>
              </w:rPr>
            </w:pPr>
            <w:r>
              <w:rPr>
                <w:rFonts w:ascii="Arial" w:hAnsi="Arial"/>
                <w:b/>
                <w:snapToGrid w:val="0"/>
                <w:color w:val="000000"/>
                <w:sz w:val="18"/>
              </w:rPr>
              <w:t>Caution</w:t>
            </w:r>
            <w:r w:rsidR="00DA761C">
              <w:rPr>
                <w:rFonts w:ascii="Arial" w:hAnsi="Arial"/>
                <w:b/>
                <w:snapToGrid w:val="0"/>
                <w:color w:val="000000"/>
                <w:sz w:val="18"/>
              </w:rPr>
              <w:t xml:space="preserve">: </w:t>
            </w:r>
          </w:p>
          <w:p w14:paraId="66B453E2" w14:textId="77777777" w:rsidR="007915FB" w:rsidRDefault="007915FB" w:rsidP="008376DA">
            <w:pPr>
              <w:numPr>
                <w:ilvl w:val="0"/>
                <w:numId w:val="5"/>
              </w:numPr>
              <w:rPr>
                <w:rFonts w:ascii="Arial" w:hAnsi="Arial"/>
                <w:snapToGrid w:val="0"/>
                <w:color w:val="000000"/>
                <w:sz w:val="18"/>
              </w:rPr>
            </w:pPr>
            <w:r>
              <w:rPr>
                <w:rFonts w:ascii="Arial" w:hAnsi="Arial"/>
                <w:b/>
                <w:snapToGrid w:val="0"/>
                <w:color w:val="000000"/>
                <w:sz w:val="18"/>
              </w:rPr>
              <w:t>Behavior Changes</w:t>
            </w:r>
          </w:p>
          <w:p w14:paraId="2F02E828" w14:textId="77777777" w:rsidR="008376DA" w:rsidRDefault="008376DA" w:rsidP="007915FB">
            <w:pPr>
              <w:ind w:left="720"/>
              <w:rPr>
                <w:rFonts w:ascii="Arial" w:hAnsi="Arial"/>
                <w:snapToGrid w:val="0"/>
                <w:color w:val="000000"/>
                <w:sz w:val="18"/>
              </w:rPr>
            </w:pPr>
            <w:r>
              <w:rPr>
                <w:rFonts w:ascii="Arial" w:hAnsi="Arial"/>
                <w:snapToGrid w:val="0"/>
                <w:color w:val="000000"/>
                <w:sz w:val="18"/>
              </w:rPr>
              <w:t>A</w:t>
            </w:r>
            <w:r w:rsidR="00DA761C" w:rsidRPr="00883B2E">
              <w:rPr>
                <w:rFonts w:ascii="Arial" w:hAnsi="Arial"/>
                <w:snapToGrid w:val="0"/>
                <w:color w:val="000000"/>
                <w:sz w:val="18"/>
              </w:rPr>
              <w:t xml:space="preserve">bnormal </w:t>
            </w:r>
            <w:r w:rsidR="00883B2E" w:rsidRPr="00883B2E">
              <w:rPr>
                <w:rFonts w:ascii="Arial" w:hAnsi="Arial"/>
                <w:snapToGrid w:val="0"/>
                <w:color w:val="000000"/>
                <w:sz w:val="18"/>
              </w:rPr>
              <w:t>thinking</w:t>
            </w:r>
            <w:r w:rsidR="00DA761C" w:rsidRPr="00883B2E">
              <w:rPr>
                <w:rFonts w:ascii="Arial" w:hAnsi="Arial"/>
                <w:snapToGrid w:val="0"/>
                <w:color w:val="000000"/>
                <w:sz w:val="18"/>
              </w:rPr>
              <w:t xml:space="preserve">/behavior changes including decreased </w:t>
            </w:r>
            <w:r w:rsidR="00883B2E" w:rsidRPr="00883B2E">
              <w:rPr>
                <w:rFonts w:ascii="Arial" w:hAnsi="Arial"/>
                <w:snapToGrid w:val="0"/>
                <w:color w:val="000000"/>
                <w:sz w:val="18"/>
              </w:rPr>
              <w:t>inhibition</w:t>
            </w:r>
            <w:r w:rsidR="00DA761C" w:rsidRPr="00883B2E">
              <w:rPr>
                <w:rFonts w:ascii="Arial" w:hAnsi="Arial"/>
                <w:snapToGrid w:val="0"/>
                <w:color w:val="000000"/>
                <w:sz w:val="18"/>
              </w:rPr>
              <w:t>, aggression, bizarre be</w:t>
            </w:r>
            <w:r w:rsidR="00325E6D">
              <w:rPr>
                <w:rFonts w:ascii="Arial" w:hAnsi="Arial"/>
                <w:snapToGrid w:val="0"/>
                <w:color w:val="000000"/>
                <w:sz w:val="18"/>
              </w:rPr>
              <w:t>havior, agitation, and hallucinations have been reported while using this medication</w:t>
            </w:r>
            <w:r w:rsidR="007915FB">
              <w:rPr>
                <w:rFonts w:ascii="Arial" w:hAnsi="Arial"/>
                <w:snapToGrid w:val="0"/>
                <w:color w:val="000000"/>
                <w:sz w:val="18"/>
              </w:rPr>
              <w:t>.</w:t>
            </w:r>
          </w:p>
          <w:p w14:paraId="1D912551" w14:textId="77777777" w:rsidR="007915FB" w:rsidRDefault="007915FB" w:rsidP="008376DA">
            <w:pPr>
              <w:numPr>
                <w:ilvl w:val="0"/>
                <w:numId w:val="5"/>
              </w:numPr>
              <w:rPr>
                <w:rFonts w:ascii="Arial" w:hAnsi="Arial"/>
                <w:snapToGrid w:val="0"/>
                <w:color w:val="000000"/>
                <w:sz w:val="18"/>
              </w:rPr>
            </w:pPr>
            <w:r>
              <w:rPr>
                <w:rFonts w:ascii="Arial" w:hAnsi="Arial"/>
                <w:b/>
                <w:snapToGrid w:val="0"/>
                <w:color w:val="000000"/>
                <w:sz w:val="18"/>
              </w:rPr>
              <w:t>Driving and Operating Heavy Machinery</w:t>
            </w:r>
          </w:p>
          <w:p w14:paraId="645165A5" w14:textId="77777777" w:rsidR="00931599" w:rsidRDefault="008376DA" w:rsidP="007915FB">
            <w:pPr>
              <w:ind w:left="720"/>
              <w:rPr>
                <w:rFonts w:ascii="Arial" w:hAnsi="Arial"/>
                <w:snapToGrid w:val="0"/>
                <w:color w:val="000000"/>
                <w:sz w:val="18"/>
              </w:rPr>
            </w:pPr>
            <w:r>
              <w:rPr>
                <w:rFonts w:ascii="Arial" w:hAnsi="Arial"/>
                <w:snapToGrid w:val="0"/>
                <w:color w:val="000000"/>
                <w:sz w:val="18"/>
              </w:rPr>
              <w:t>D</w:t>
            </w:r>
            <w:r w:rsidR="00883B2E" w:rsidRPr="00883B2E">
              <w:rPr>
                <w:rFonts w:ascii="Arial" w:hAnsi="Arial"/>
                <w:snapToGrid w:val="0"/>
                <w:color w:val="000000"/>
                <w:sz w:val="18"/>
              </w:rPr>
              <w:t>ay</w:t>
            </w:r>
            <w:r w:rsidR="00325E6D">
              <w:rPr>
                <w:rFonts w:ascii="Arial" w:hAnsi="Arial"/>
                <w:snapToGrid w:val="0"/>
                <w:color w:val="000000"/>
                <w:sz w:val="18"/>
              </w:rPr>
              <w:t>time function may be impaired at</w:t>
            </w:r>
            <w:r w:rsidR="00883B2E" w:rsidRPr="00883B2E">
              <w:rPr>
                <w:rFonts w:ascii="Arial" w:hAnsi="Arial"/>
                <w:snapToGrid w:val="0"/>
                <w:color w:val="000000"/>
                <w:sz w:val="18"/>
              </w:rPr>
              <w:t xml:space="preserve"> higher doses, </w:t>
            </w:r>
            <w:r w:rsidR="00325E6D">
              <w:rPr>
                <w:rFonts w:ascii="Arial" w:hAnsi="Arial"/>
                <w:snapToGrid w:val="0"/>
                <w:color w:val="000000"/>
                <w:sz w:val="18"/>
              </w:rPr>
              <w:t xml:space="preserve">take </w:t>
            </w:r>
            <w:r w:rsidR="00883B2E" w:rsidRPr="00883B2E">
              <w:rPr>
                <w:rFonts w:ascii="Arial" w:hAnsi="Arial"/>
                <w:snapToGrid w:val="0"/>
                <w:color w:val="000000"/>
                <w:sz w:val="18"/>
              </w:rPr>
              <w:t>caution when preforming tasks that require mental alertness such as operating machinery or driving after use. This is increased with less than a full night of sleep (7-8 hours)</w:t>
            </w:r>
            <w:r w:rsidR="007915FB">
              <w:rPr>
                <w:rFonts w:ascii="Arial" w:hAnsi="Arial"/>
                <w:snapToGrid w:val="0"/>
                <w:color w:val="000000"/>
                <w:sz w:val="18"/>
              </w:rPr>
              <w:t>.</w:t>
            </w:r>
          </w:p>
          <w:p w14:paraId="21B56740" w14:textId="77777777" w:rsidR="007915FB" w:rsidRDefault="007915FB" w:rsidP="008376DA">
            <w:pPr>
              <w:numPr>
                <w:ilvl w:val="0"/>
                <w:numId w:val="5"/>
              </w:numPr>
              <w:rPr>
                <w:rFonts w:ascii="Arial" w:hAnsi="Arial"/>
                <w:snapToGrid w:val="0"/>
                <w:color w:val="000000"/>
                <w:sz w:val="18"/>
              </w:rPr>
            </w:pPr>
            <w:r>
              <w:rPr>
                <w:rFonts w:ascii="Arial" w:hAnsi="Arial"/>
                <w:b/>
                <w:snapToGrid w:val="0"/>
                <w:color w:val="000000"/>
                <w:sz w:val="18"/>
              </w:rPr>
              <w:t>Habit Forming</w:t>
            </w:r>
          </w:p>
          <w:p w14:paraId="4746C2D7" w14:textId="77777777" w:rsidR="007915FB" w:rsidRDefault="00325E6D" w:rsidP="007915FB">
            <w:pPr>
              <w:ind w:left="720"/>
              <w:rPr>
                <w:rFonts w:ascii="Arial" w:hAnsi="Arial"/>
                <w:snapToGrid w:val="0"/>
                <w:color w:val="000000"/>
                <w:sz w:val="18"/>
              </w:rPr>
            </w:pPr>
            <w:r>
              <w:rPr>
                <w:rFonts w:ascii="Arial" w:hAnsi="Arial"/>
                <w:snapToGrid w:val="0"/>
                <w:color w:val="000000"/>
                <w:sz w:val="18"/>
              </w:rPr>
              <w:t>This medication m</w:t>
            </w:r>
            <w:r w:rsidR="00883B2E">
              <w:rPr>
                <w:rFonts w:ascii="Arial" w:hAnsi="Arial"/>
                <w:snapToGrid w:val="0"/>
                <w:color w:val="000000"/>
                <w:sz w:val="18"/>
              </w:rPr>
              <w:t>ay be habit-forming</w:t>
            </w:r>
            <w:r w:rsidR="007915FB">
              <w:rPr>
                <w:rFonts w:ascii="Arial" w:hAnsi="Arial"/>
                <w:snapToGrid w:val="0"/>
                <w:color w:val="000000"/>
                <w:sz w:val="18"/>
              </w:rPr>
              <w:t xml:space="preserve"> with prolonged use</w:t>
            </w:r>
            <w:r w:rsidR="00883B2E">
              <w:rPr>
                <w:rFonts w:ascii="Arial" w:hAnsi="Arial"/>
                <w:snapToGrid w:val="0"/>
                <w:color w:val="000000"/>
                <w:sz w:val="18"/>
              </w:rPr>
              <w:t>, do not use</w:t>
            </w:r>
            <w:r w:rsidR="00931599">
              <w:rPr>
                <w:rFonts w:ascii="Arial" w:hAnsi="Arial"/>
                <w:snapToGrid w:val="0"/>
                <w:color w:val="000000"/>
                <w:sz w:val="18"/>
              </w:rPr>
              <w:t xml:space="preserve"> more than the prescribed dose</w:t>
            </w:r>
            <w:r w:rsidR="007915FB">
              <w:rPr>
                <w:rFonts w:ascii="Arial" w:hAnsi="Arial"/>
                <w:snapToGrid w:val="0"/>
                <w:color w:val="000000"/>
                <w:sz w:val="18"/>
              </w:rPr>
              <w:t>.</w:t>
            </w:r>
          </w:p>
          <w:p w14:paraId="00AD7B9D" w14:textId="77777777" w:rsidR="007915FB" w:rsidRDefault="007915FB" w:rsidP="007915FB">
            <w:pPr>
              <w:numPr>
                <w:ilvl w:val="0"/>
                <w:numId w:val="5"/>
              </w:numPr>
              <w:rPr>
                <w:rFonts w:ascii="Arial" w:hAnsi="Arial"/>
                <w:snapToGrid w:val="0"/>
                <w:color w:val="000000"/>
                <w:sz w:val="18"/>
              </w:rPr>
            </w:pPr>
            <w:r>
              <w:rPr>
                <w:rFonts w:ascii="Arial" w:hAnsi="Arial"/>
                <w:b/>
                <w:snapToGrid w:val="0"/>
                <w:color w:val="000000"/>
                <w:sz w:val="18"/>
              </w:rPr>
              <w:t>Respiratory Conditions</w:t>
            </w:r>
          </w:p>
          <w:p w14:paraId="1A6BF0C8" w14:textId="77777777" w:rsidR="00931599" w:rsidRDefault="00931599" w:rsidP="007915FB">
            <w:pPr>
              <w:ind w:left="720"/>
              <w:rPr>
                <w:rFonts w:ascii="Arial" w:hAnsi="Arial"/>
                <w:snapToGrid w:val="0"/>
                <w:color w:val="000000"/>
                <w:sz w:val="18"/>
              </w:rPr>
            </w:pPr>
            <w:r>
              <w:rPr>
                <w:rFonts w:ascii="Arial" w:hAnsi="Arial"/>
                <w:snapToGrid w:val="0"/>
                <w:color w:val="000000"/>
                <w:sz w:val="18"/>
              </w:rPr>
              <w:t>U</w:t>
            </w:r>
            <w:r w:rsidR="008308CF">
              <w:rPr>
                <w:rFonts w:ascii="Arial" w:hAnsi="Arial"/>
                <w:snapToGrid w:val="0"/>
                <w:color w:val="000000"/>
                <w:sz w:val="18"/>
              </w:rPr>
              <w:t>se with caution in patients with respiratory c</w:t>
            </w:r>
            <w:r>
              <w:rPr>
                <w:rFonts w:ascii="Arial" w:hAnsi="Arial"/>
                <w:snapToGrid w:val="0"/>
                <w:color w:val="000000"/>
                <w:sz w:val="18"/>
              </w:rPr>
              <w:t>ompromise, COPD, or sleep apnea</w:t>
            </w:r>
            <w:r w:rsidR="007915FB">
              <w:rPr>
                <w:rFonts w:ascii="Arial" w:hAnsi="Arial"/>
                <w:snapToGrid w:val="0"/>
                <w:color w:val="000000"/>
                <w:sz w:val="18"/>
              </w:rPr>
              <w:t>.</w:t>
            </w:r>
          </w:p>
          <w:p w14:paraId="3A00EBB8" w14:textId="77777777" w:rsidR="007915FB" w:rsidRDefault="00325E6D" w:rsidP="008376DA">
            <w:pPr>
              <w:numPr>
                <w:ilvl w:val="0"/>
                <w:numId w:val="5"/>
              </w:numPr>
              <w:rPr>
                <w:rFonts w:ascii="Arial" w:hAnsi="Arial"/>
                <w:snapToGrid w:val="0"/>
                <w:color w:val="000000"/>
                <w:sz w:val="18"/>
              </w:rPr>
            </w:pPr>
            <w:r>
              <w:rPr>
                <w:rFonts w:ascii="Arial" w:hAnsi="Arial"/>
                <w:b/>
                <w:snapToGrid w:val="0"/>
                <w:color w:val="000000"/>
                <w:sz w:val="18"/>
              </w:rPr>
              <w:t>Fall</w:t>
            </w:r>
            <w:r w:rsidR="004420F0">
              <w:rPr>
                <w:rFonts w:ascii="Arial" w:hAnsi="Arial"/>
                <w:b/>
                <w:snapToGrid w:val="0"/>
                <w:color w:val="000000"/>
                <w:sz w:val="18"/>
              </w:rPr>
              <w:t xml:space="preserve"> Risk</w:t>
            </w:r>
          </w:p>
          <w:p w14:paraId="505FC6A0" w14:textId="77777777" w:rsidR="00931599" w:rsidRDefault="00325E6D" w:rsidP="007915FB">
            <w:pPr>
              <w:ind w:left="720"/>
              <w:rPr>
                <w:rFonts w:ascii="Arial" w:hAnsi="Arial"/>
                <w:snapToGrid w:val="0"/>
                <w:color w:val="000000"/>
                <w:sz w:val="18"/>
              </w:rPr>
            </w:pPr>
            <w:r>
              <w:rPr>
                <w:rFonts w:ascii="Arial" w:hAnsi="Arial"/>
                <w:snapToGrid w:val="0"/>
                <w:color w:val="000000"/>
                <w:sz w:val="18"/>
              </w:rPr>
              <w:t>A</w:t>
            </w:r>
            <w:r w:rsidR="008308CF">
              <w:rPr>
                <w:rFonts w:ascii="Arial" w:hAnsi="Arial"/>
                <w:snapToGrid w:val="0"/>
                <w:color w:val="000000"/>
                <w:sz w:val="18"/>
              </w:rPr>
              <w:t>void use in elderly, increased risk for delirium, dementia, cognitive impairments,</w:t>
            </w:r>
            <w:r>
              <w:rPr>
                <w:rFonts w:ascii="Arial" w:hAnsi="Arial"/>
                <w:snapToGrid w:val="0"/>
                <w:color w:val="000000"/>
                <w:sz w:val="18"/>
              </w:rPr>
              <w:t xml:space="preserve"> or history of falls/ </w:t>
            </w:r>
            <w:r w:rsidR="00931599">
              <w:rPr>
                <w:rFonts w:ascii="Arial" w:hAnsi="Arial"/>
                <w:snapToGrid w:val="0"/>
                <w:color w:val="000000"/>
                <w:sz w:val="18"/>
              </w:rPr>
              <w:t>fractures</w:t>
            </w:r>
            <w:r w:rsidR="007915FB">
              <w:rPr>
                <w:rFonts w:ascii="Arial" w:hAnsi="Arial"/>
                <w:snapToGrid w:val="0"/>
                <w:color w:val="000000"/>
                <w:sz w:val="18"/>
              </w:rPr>
              <w:t>.</w:t>
            </w:r>
          </w:p>
          <w:p w14:paraId="0553C2F1" w14:textId="77777777" w:rsidR="007915FB" w:rsidRPr="007915FB" w:rsidRDefault="007915FB" w:rsidP="007915FB">
            <w:pPr>
              <w:numPr>
                <w:ilvl w:val="0"/>
                <w:numId w:val="5"/>
              </w:numPr>
              <w:rPr>
                <w:rFonts w:ascii="Arial" w:hAnsi="Arial"/>
                <w:b/>
                <w:snapToGrid w:val="0"/>
                <w:color w:val="000000"/>
                <w:sz w:val="18"/>
              </w:rPr>
            </w:pPr>
            <w:r w:rsidRPr="007915FB">
              <w:rPr>
                <w:rFonts w:ascii="Arial" w:hAnsi="Arial"/>
                <w:b/>
                <w:snapToGrid w:val="0"/>
                <w:color w:val="000000"/>
                <w:sz w:val="18"/>
              </w:rPr>
              <w:t>Alcohol</w:t>
            </w:r>
          </w:p>
          <w:p w14:paraId="796A50B8" w14:textId="77777777" w:rsidR="003379BD" w:rsidRDefault="008308CF" w:rsidP="007915FB">
            <w:pPr>
              <w:ind w:left="720"/>
              <w:rPr>
                <w:rFonts w:ascii="Arial" w:hAnsi="Arial"/>
                <w:snapToGrid w:val="0"/>
                <w:color w:val="000000"/>
                <w:sz w:val="18"/>
              </w:rPr>
            </w:pPr>
            <w:r>
              <w:rPr>
                <w:rFonts w:ascii="Arial" w:hAnsi="Arial"/>
                <w:snapToGrid w:val="0"/>
                <w:color w:val="000000"/>
                <w:sz w:val="18"/>
              </w:rPr>
              <w:t>Avoid use with alcohol, may result in additive central ner</w:t>
            </w:r>
            <w:r w:rsidR="007915FB">
              <w:rPr>
                <w:rFonts w:ascii="Arial" w:hAnsi="Arial"/>
                <w:snapToGrid w:val="0"/>
                <w:color w:val="000000"/>
                <w:sz w:val="18"/>
              </w:rPr>
              <w:t>vous system depressant effects.</w:t>
            </w:r>
            <w:r w:rsidR="00931599">
              <w:rPr>
                <w:rFonts w:ascii="Arial" w:hAnsi="Arial"/>
                <w:snapToGrid w:val="0"/>
                <w:color w:val="000000"/>
                <w:sz w:val="18"/>
              </w:rPr>
              <w:t xml:space="preserve"> </w:t>
            </w:r>
          </w:p>
          <w:p w14:paraId="7EA79362" w14:textId="77777777" w:rsidR="007915FB" w:rsidRDefault="00325E6D" w:rsidP="007915FB">
            <w:pPr>
              <w:numPr>
                <w:ilvl w:val="0"/>
                <w:numId w:val="5"/>
              </w:numPr>
              <w:rPr>
                <w:rFonts w:ascii="Arial" w:hAnsi="Arial"/>
                <w:b/>
                <w:snapToGrid w:val="0"/>
                <w:color w:val="000000"/>
                <w:sz w:val="18"/>
              </w:rPr>
            </w:pPr>
            <w:r>
              <w:rPr>
                <w:rFonts w:ascii="Arial" w:hAnsi="Arial"/>
                <w:b/>
                <w:snapToGrid w:val="0"/>
                <w:color w:val="000000"/>
                <w:sz w:val="18"/>
              </w:rPr>
              <w:t xml:space="preserve">Clinical Mental </w:t>
            </w:r>
            <w:r w:rsidR="007915FB" w:rsidRPr="007915FB">
              <w:rPr>
                <w:rFonts w:ascii="Arial" w:hAnsi="Arial"/>
                <w:b/>
                <w:snapToGrid w:val="0"/>
                <w:color w:val="000000"/>
                <w:sz w:val="18"/>
              </w:rPr>
              <w:t>Depression</w:t>
            </w:r>
          </w:p>
          <w:p w14:paraId="7DCE1035" w14:textId="77777777" w:rsidR="007915FB" w:rsidRDefault="007915FB" w:rsidP="007915FB">
            <w:pPr>
              <w:ind w:left="720"/>
              <w:rPr>
                <w:rFonts w:ascii="Arial" w:hAnsi="Arial"/>
                <w:snapToGrid w:val="0"/>
                <w:color w:val="000000"/>
                <w:sz w:val="18"/>
              </w:rPr>
            </w:pPr>
            <w:r>
              <w:rPr>
                <w:rFonts w:ascii="Arial" w:hAnsi="Arial"/>
                <w:snapToGrid w:val="0"/>
                <w:color w:val="000000"/>
                <w:sz w:val="18"/>
              </w:rPr>
              <w:t xml:space="preserve">The use of this medication in patients with depression may result in worsening of depression and new or worsening suicidal thoughts. If you do experience worsening of depression, or new or worsening suicidal thoughts while taking this medication, please call your doctor right away. </w:t>
            </w:r>
          </w:p>
          <w:p w14:paraId="6550B9F6" w14:textId="77777777" w:rsidR="004420F0" w:rsidRPr="004420F0" w:rsidRDefault="004420F0" w:rsidP="004420F0">
            <w:pPr>
              <w:numPr>
                <w:ilvl w:val="0"/>
                <w:numId w:val="5"/>
              </w:numPr>
              <w:rPr>
                <w:rFonts w:ascii="Arial" w:hAnsi="Arial"/>
                <w:snapToGrid w:val="0"/>
                <w:color w:val="000000"/>
                <w:sz w:val="18"/>
              </w:rPr>
            </w:pPr>
            <w:r>
              <w:rPr>
                <w:rFonts w:ascii="Arial" w:hAnsi="Arial"/>
                <w:b/>
                <w:snapToGrid w:val="0"/>
                <w:color w:val="000000"/>
                <w:sz w:val="18"/>
              </w:rPr>
              <w:t>Withdrawal</w:t>
            </w:r>
          </w:p>
          <w:p w14:paraId="64FB042E" w14:textId="77777777" w:rsidR="004420F0" w:rsidRDefault="004420F0" w:rsidP="004420F0">
            <w:pPr>
              <w:ind w:left="720"/>
              <w:rPr>
                <w:rFonts w:ascii="Arial" w:hAnsi="Arial"/>
                <w:snapToGrid w:val="0"/>
                <w:color w:val="000000"/>
                <w:sz w:val="18"/>
              </w:rPr>
            </w:pPr>
            <w:r>
              <w:rPr>
                <w:rFonts w:ascii="Arial" w:hAnsi="Arial"/>
                <w:snapToGrid w:val="0"/>
                <w:color w:val="000000"/>
                <w:sz w:val="18"/>
              </w:rPr>
              <w:t>Do not abruptly stop taking this medication if you have been taking it for a prolonged period of time. Abrupt discontinuation can lead to withdrawal symptoms such as a rebound of insomnia.</w:t>
            </w:r>
            <w:r w:rsidR="00F200AA">
              <w:rPr>
                <w:rFonts w:ascii="Arial" w:hAnsi="Arial"/>
                <w:snapToGrid w:val="0"/>
                <w:color w:val="000000"/>
                <w:sz w:val="18"/>
              </w:rPr>
              <w:t xml:space="preserve"> Please speak with your doctor before stopping this medication.</w:t>
            </w:r>
          </w:p>
          <w:p w14:paraId="0CDC558B" w14:textId="77777777" w:rsidR="00B6265B" w:rsidRDefault="00B6265B" w:rsidP="00B6265B">
            <w:pPr>
              <w:numPr>
                <w:ilvl w:val="0"/>
                <w:numId w:val="5"/>
              </w:numPr>
              <w:rPr>
                <w:rFonts w:ascii="Arial" w:hAnsi="Arial"/>
                <w:b/>
                <w:snapToGrid w:val="0"/>
                <w:color w:val="000000"/>
                <w:sz w:val="18"/>
              </w:rPr>
            </w:pPr>
            <w:r w:rsidRPr="00B6265B">
              <w:rPr>
                <w:rFonts w:ascii="Arial" w:hAnsi="Arial"/>
                <w:b/>
                <w:snapToGrid w:val="0"/>
                <w:color w:val="000000"/>
                <w:sz w:val="18"/>
              </w:rPr>
              <w:t>Fast onset</w:t>
            </w:r>
          </w:p>
          <w:p w14:paraId="7BCA807F" w14:textId="77777777" w:rsidR="00B6265B" w:rsidRPr="00B6265B" w:rsidRDefault="00B6265B" w:rsidP="00B6265B">
            <w:pPr>
              <w:ind w:left="720"/>
              <w:rPr>
                <w:rFonts w:ascii="Arial" w:hAnsi="Arial"/>
                <w:snapToGrid w:val="0"/>
                <w:color w:val="000000"/>
                <w:sz w:val="18"/>
              </w:rPr>
            </w:pPr>
            <w:r>
              <w:rPr>
                <w:rFonts w:ascii="Arial" w:hAnsi="Arial"/>
                <w:snapToGrid w:val="0"/>
                <w:color w:val="000000"/>
                <w:sz w:val="18"/>
              </w:rPr>
              <w:t>This medication has a fast onset. Be sure to administer only immediately before going to bed or once already in bed.</w:t>
            </w:r>
          </w:p>
          <w:p w14:paraId="22B08186" w14:textId="77777777" w:rsidR="00883B2E" w:rsidRDefault="00883B2E" w:rsidP="00AD441D">
            <w:pPr>
              <w:rPr>
                <w:b/>
              </w:rPr>
            </w:pPr>
          </w:p>
        </w:tc>
      </w:tr>
      <w:tr w:rsidR="003379BD" w14:paraId="35B85AD9" w14:textId="77777777" w:rsidTr="00F533D4">
        <w:trPr>
          <w:trHeight w:val="1242"/>
        </w:trPr>
        <w:tc>
          <w:tcPr>
            <w:tcW w:w="11448" w:type="dxa"/>
            <w:gridSpan w:val="2"/>
            <w:tcBorders>
              <w:top w:val="nil"/>
              <w:left w:val="nil"/>
              <w:bottom w:val="nil"/>
              <w:right w:val="nil"/>
            </w:tcBorders>
          </w:tcPr>
          <w:p w14:paraId="1FF93022" w14:textId="77777777" w:rsidR="00883B2E" w:rsidRPr="00883B2E" w:rsidRDefault="003379BD" w:rsidP="00F533D4">
            <w:r>
              <w:rPr>
                <w:rFonts w:ascii="Arial" w:hAnsi="Arial"/>
                <w:b/>
                <w:snapToGrid w:val="0"/>
                <w:color w:val="000000"/>
                <w:sz w:val="18"/>
              </w:rPr>
              <w:t>Warning</w:t>
            </w:r>
            <w:r w:rsidR="00DA761C">
              <w:rPr>
                <w:rFonts w:ascii="Arial" w:hAnsi="Arial"/>
                <w:b/>
                <w:snapToGrid w:val="0"/>
                <w:color w:val="000000"/>
                <w:sz w:val="18"/>
              </w:rPr>
              <w:t>:</w:t>
            </w:r>
            <w:r w:rsidR="00883B2E">
              <w:rPr>
                <w:rFonts w:ascii="Arial" w:hAnsi="Arial"/>
                <w:b/>
                <w:snapToGrid w:val="0"/>
                <w:color w:val="000000"/>
                <w:sz w:val="18"/>
              </w:rPr>
              <w:t xml:space="preserve"> [Black Box Warning]</w:t>
            </w:r>
            <w:r w:rsidR="00883B2E">
              <w:rPr>
                <w:rFonts w:ascii="Arial" w:hAnsi="Arial"/>
                <w:snapToGrid w:val="0"/>
                <w:color w:val="000000"/>
                <w:sz w:val="18"/>
              </w:rPr>
              <w:t xml:space="preserve"> </w:t>
            </w:r>
            <w:r w:rsidR="00F533D4" w:rsidRPr="00F533D4">
              <w:rPr>
                <w:rFonts w:ascii="Arial" w:hAnsi="Arial" w:cs="Arial"/>
                <w:b/>
                <w:bCs/>
                <w:color w:val="232323"/>
                <w:sz w:val="18"/>
                <w:szCs w:val="18"/>
                <w:shd w:val="clear" w:color="auto" w:fill="FFFFFF"/>
              </w:rPr>
              <w:t>Complex sleep behaviors, including sleep-walking, sleep-driving, and engaging in other activities while not fully awake, may occur following the use of eszopiclone. Some of these events may result in serious injuries, including death. </w:t>
            </w:r>
            <w:r w:rsidR="00F533D4" w:rsidRPr="00F533D4">
              <w:rPr>
                <w:rFonts w:ascii="Arial" w:hAnsi="Arial" w:cs="Arial"/>
                <w:color w:val="232323"/>
                <w:sz w:val="18"/>
                <w:szCs w:val="18"/>
                <w:shd w:val="clear" w:color="auto" w:fill="FFFFFF"/>
              </w:rPr>
              <w:t>Other complex sleep behaviors (eg, preparing and eating food, making phone calls, having sex) while asleep have also been reported. Patients usually do not remember these events. May occur with first use and at recommended dosages with or without the use of alcohol or other CNS depressants. </w:t>
            </w:r>
            <w:r w:rsidR="00F533D4" w:rsidRPr="00F533D4">
              <w:rPr>
                <w:rFonts w:ascii="Arial" w:hAnsi="Arial" w:cs="Arial"/>
                <w:b/>
                <w:bCs/>
                <w:color w:val="232323"/>
                <w:sz w:val="18"/>
                <w:szCs w:val="18"/>
                <w:shd w:val="clear" w:color="auto" w:fill="FFFFFF"/>
              </w:rPr>
              <w:t>Discontinue immediately if a patient experiences a complex sleep behavior</w:t>
            </w:r>
            <w:r w:rsidR="00F533D4" w:rsidRPr="00F533D4">
              <w:rPr>
                <w:rFonts w:ascii="Arial" w:hAnsi="Arial" w:cs="Arial"/>
                <w:color w:val="232323"/>
                <w:sz w:val="18"/>
                <w:szCs w:val="18"/>
                <w:shd w:val="clear" w:color="auto" w:fill="FFFFFF"/>
              </w:rPr>
              <w:t>; use is contraindicated in patients who have experienced these events.</w:t>
            </w:r>
          </w:p>
        </w:tc>
      </w:tr>
      <w:tr w:rsidR="004553BF" w14:paraId="24B24910" w14:textId="77777777" w:rsidTr="008768D6">
        <w:trPr>
          <w:trHeight w:val="639"/>
        </w:trPr>
        <w:tc>
          <w:tcPr>
            <w:tcW w:w="11448" w:type="dxa"/>
            <w:gridSpan w:val="2"/>
            <w:tcBorders>
              <w:top w:val="nil"/>
              <w:left w:val="nil"/>
              <w:bottom w:val="nil"/>
              <w:right w:val="nil"/>
            </w:tcBorders>
          </w:tcPr>
          <w:p w14:paraId="7C821025" w14:textId="77777777" w:rsidR="0056414C" w:rsidRPr="00916D82" w:rsidRDefault="0056414C" w:rsidP="00AD441D">
            <w:pPr>
              <w:rPr>
                <w:snapToGrid w:val="0"/>
                <w:color w:val="000000"/>
              </w:rPr>
            </w:pPr>
          </w:p>
        </w:tc>
      </w:tr>
      <w:tr w:rsidR="003379BD" w14:paraId="186E9D6A" w14:textId="77777777" w:rsidTr="008768D6">
        <w:trPr>
          <w:trHeight w:hRule="exact" w:val="288"/>
        </w:trPr>
        <w:tc>
          <w:tcPr>
            <w:tcW w:w="11448" w:type="dxa"/>
            <w:gridSpan w:val="2"/>
            <w:tcBorders>
              <w:top w:val="nil"/>
              <w:left w:val="nil"/>
              <w:bottom w:val="single" w:sz="4" w:space="0" w:color="auto"/>
              <w:right w:val="nil"/>
            </w:tcBorders>
            <w:vAlign w:val="bottom"/>
          </w:tcPr>
          <w:p w14:paraId="66A9BAC2" w14:textId="37A8A456" w:rsidR="003379BD" w:rsidRDefault="003379BD" w:rsidP="005325D4">
            <w:pPr>
              <w:rPr>
                <w:rFonts w:ascii="Arial" w:hAnsi="Arial"/>
                <w:sz w:val="18"/>
              </w:rPr>
            </w:pPr>
            <w:r>
              <w:rPr>
                <w:rFonts w:ascii="Arial" w:hAnsi="Arial"/>
                <w:sz w:val="18"/>
              </w:rPr>
              <w:t xml:space="preserve">See </w:t>
            </w:r>
            <w:r w:rsidR="00CC431B">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786E9AB9" w14:textId="77777777">
        <w:trPr>
          <w:cantSplit/>
        </w:trPr>
        <w:tc>
          <w:tcPr>
            <w:tcW w:w="11448" w:type="dxa"/>
            <w:gridSpan w:val="2"/>
            <w:tcBorders>
              <w:top w:val="nil"/>
              <w:left w:val="nil"/>
              <w:bottom w:val="nil"/>
              <w:right w:val="nil"/>
            </w:tcBorders>
          </w:tcPr>
          <w:p w14:paraId="6699A56D"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F6C3019"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647DFF5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0B927F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A3ED82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7F7AE4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3E4DC2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3DDE137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B9D938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731469C" w14:textId="77777777" w:rsidR="003379BD" w:rsidRDefault="003379BD">
            <w:pPr>
              <w:tabs>
                <w:tab w:val="left" w:pos="360"/>
                <w:tab w:val="left" w:pos="630"/>
              </w:tabs>
              <w:rPr>
                <w:rFonts w:ascii="Arial" w:hAnsi="Arial"/>
                <w:sz w:val="10"/>
              </w:rPr>
            </w:pPr>
          </w:p>
        </w:tc>
      </w:tr>
    </w:tbl>
    <w:p w14:paraId="4632930F" w14:textId="77777777" w:rsidR="0021563E" w:rsidRPr="001C27B3" w:rsidRDefault="0021563E">
      <w:pPr>
        <w:rPr>
          <w:rFonts w:ascii="Arial" w:hAnsi="Arial"/>
          <w:b/>
          <w:sz w:val="2"/>
          <w:szCs w:val="2"/>
        </w:rPr>
        <w:sectPr w:rsidR="0021563E" w:rsidRPr="001C27B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B4A9E89" w14:textId="77777777" w:rsidTr="0021563E">
        <w:trPr>
          <w:cantSplit/>
        </w:trPr>
        <w:tc>
          <w:tcPr>
            <w:tcW w:w="9918" w:type="dxa"/>
            <w:gridSpan w:val="5"/>
            <w:tcBorders>
              <w:top w:val="nil"/>
              <w:left w:val="nil"/>
              <w:bottom w:val="nil"/>
              <w:right w:val="nil"/>
            </w:tcBorders>
          </w:tcPr>
          <w:p w14:paraId="1D407700"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D21F897" w14:textId="77777777" w:rsidR="003379BD" w:rsidRDefault="005325D4" w:rsidP="0021563E">
            <w:pPr>
              <w:ind w:left="-18"/>
              <w:rPr>
                <w:rFonts w:ascii="Arial" w:hAnsi="Arial"/>
                <w:b/>
                <w:sz w:val="18"/>
              </w:rPr>
            </w:pPr>
            <w:r>
              <w:rPr>
                <w:rFonts w:ascii="Arial" w:hAnsi="Arial"/>
                <w:b/>
                <w:sz w:val="18"/>
              </w:rPr>
              <w:t>DATE SIGNED</w:t>
            </w:r>
          </w:p>
        </w:tc>
      </w:tr>
      <w:tr w:rsidR="003379BD" w14:paraId="4B39C703"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8B0B3E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DF27F5B"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B0CA91D"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FC09C51" w14:textId="77777777" w:rsidR="003379BD" w:rsidRDefault="003379BD">
            <w:pPr>
              <w:rPr>
                <w:rFonts w:ascii="Arial" w:hAnsi="Arial"/>
                <w:sz w:val="18"/>
              </w:rPr>
            </w:pPr>
          </w:p>
        </w:tc>
      </w:tr>
      <w:tr w:rsidR="003379BD" w14:paraId="2F6FEFB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2949409"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8FFDDDC"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2AEF0A6E" w14:textId="77777777" w:rsidR="003379BD" w:rsidRDefault="003379BD">
            <w:pPr>
              <w:rPr>
                <w:rFonts w:ascii="Arial" w:hAnsi="Arial"/>
                <w:sz w:val="18"/>
              </w:rPr>
            </w:pPr>
          </w:p>
        </w:tc>
      </w:tr>
      <w:tr w:rsidR="007A6FC3" w14:paraId="1BEEC9A4" w14:textId="77777777">
        <w:trPr>
          <w:cantSplit/>
          <w:trHeight w:hRule="exact" w:val="864"/>
        </w:trPr>
        <w:tc>
          <w:tcPr>
            <w:tcW w:w="11448" w:type="dxa"/>
            <w:gridSpan w:val="6"/>
            <w:tcBorders>
              <w:top w:val="single" w:sz="4" w:space="0" w:color="auto"/>
              <w:left w:val="nil"/>
              <w:bottom w:val="single" w:sz="4" w:space="0" w:color="auto"/>
              <w:right w:val="nil"/>
            </w:tcBorders>
          </w:tcPr>
          <w:p w14:paraId="744BD31C"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3B91C1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2BA64C8"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77250AC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F7719C9"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762C0F1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31BA7E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704E52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1D86874"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D6615E">
              <w:rPr>
                <w:rFonts w:ascii="Arial" w:hAnsi="Arial"/>
                <w:sz w:val="18"/>
              </w:rPr>
            </w:r>
            <w:r w:rsidR="00D6615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0646E20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34AF2B8"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D4E33E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7C2A8540"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8594702"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B133" w14:textId="77777777" w:rsidR="000E0096" w:rsidRDefault="000E0096" w:rsidP="007A6FC3">
      <w:r>
        <w:separator/>
      </w:r>
    </w:p>
  </w:endnote>
  <w:endnote w:type="continuationSeparator" w:id="0">
    <w:p w14:paraId="2CF34FB0" w14:textId="77777777" w:rsidR="000E0096" w:rsidRDefault="000E009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A45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3EA">
      <w:rPr>
        <w:rStyle w:val="PageNumber"/>
        <w:noProof/>
      </w:rPr>
      <w:t>3</w:t>
    </w:r>
    <w:r>
      <w:rPr>
        <w:rStyle w:val="PageNumber"/>
      </w:rPr>
      <w:fldChar w:fldCharType="end"/>
    </w:r>
  </w:p>
  <w:p w14:paraId="09E04FD7"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139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3EA">
      <w:rPr>
        <w:rStyle w:val="PageNumber"/>
        <w:noProof/>
      </w:rPr>
      <w:t>3</w:t>
    </w:r>
    <w:r>
      <w:rPr>
        <w:rStyle w:val="PageNumber"/>
      </w:rPr>
      <w:fldChar w:fldCharType="end"/>
    </w:r>
  </w:p>
  <w:p w14:paraId="1CBA6A7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E9B06F8" w14:textId="77777777" w:rsidTr="00CC7A80">
      <w:tc>
        <w:tcPr>
          <w:tcW w:w="1932" w:type="dxa"/>
          <w:shd w:val="clear" w:color="auto" w:fill="auto"/>
        </w:tcPr>
        <w:p w14:paraId="6E5D551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D96CA8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CE5195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C09756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1E9816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617155A" w14:textId="77777777" w:rsidR="0018307F" w:rsidRPr="00CC7A80" w:rsidRDefault="0018307F" w:rsidP="00CC7A80">
          <w:pPr>
            <w:pStyle w:val="Footer"/>
            <w:jc w:val="right"/>
            <w:rPr>
              <w:rFonts w:ascii="Arial" w:hAnsi="Arial" w:cs="Arial"/>
              <w:sz w:val="18"/>
              <w:szCs w:val="18"/>
            </w:rPr>
          </w:pPr>
        </w:p>
      </w:tc>
    </w:tr>
  </w:tbl>
  <w:p w14:paraId="4C6750CE" w14:textId="77777777" w:rsidR="0018307F" w:rsidRDefault="0018307F" w:rsidP="0021563E">
    <w:pPr>
      <w:pStyle w:val="Footer"/>
      <w:jc w:val="right"/>
    </w:pPr>
  </w:p>
  <w:p w14:paraId="3293BA4A"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6AB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6BB3">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0C3ADDE" w14:textId="77777777" w:rsidTr="00CC7A80">
      <w:tc>
        <w:tcPr>
          <w:tcW w:w="1932" w:type="dxa"/>
          <w:shd w:val="clear" w:color="auto" w:fill="auto"/>
        </w:tcPr>
        <w:p w14:paraId="5132280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C37381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D6F9B21"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D9F137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ABB555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FC6980A" w14:textId="77777777" w:rsidR="0018307F" w:rsidRPr="00CC7A80" w:rsidRDefault="0018307F" w:rsidP="00CC7A80">
          <w:pPr>
            <w:pStyle w:val="Footer"/>
            <w:jc w:val="right"/>
            <w:rPr>
              <w:rFonts w:ascii="Arial" w:hAnsi="Arial" w:cs="Arial"/>
              <w:sz w:val="18"/>
              <w:szCs w:val="18"/>
            </w:rPr>
          </w:pPr>
        </w:p>
      </w:tc>
    </w:tr>
  </w:tbl>
  <w:p w14:paraId="4DF20F9D"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013A" w14:textId="77777777" w:rsidR="000E0096" w:rsidRDefault="000E0096" w:rsidP="007A6FC3">
      <w:r>
        <w:separator/>
      </w:r>
    </w:p>
  </w:footnote>
  <w:footnote w:type="continuationSeparator" w:id="0">
    <w:p w14:paraId="3982B7DF" w14:textId="77777777" w:rsidR="000E0096" w:rsidRDefault="000E009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4" w15:restartNumberingAfterBreak="0">
    <w:nsid w:val="6DD54B97"/>
    <w:multiLevelType w:val="hybridMultilevel"/>
    <w:tmpl w:val="6492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20141">
    <w:abstractNumId w:val="1"/>
  </w:num>
  <w:num w:numId="2" w16cid:durableId="1883974543">
    <w:abstractNumId w:val="3"/>
  </w:num>
  <w:num w:numId="3" w16cid:durableId="1292130217">
    <w:abstractNumId w:val="2"/>
  </w:num>
  <w:num w:numId="4" w16cid:durableId="1625454770">
    <w:abstractNumId w:val="0"/>
  </w:num>
  <w:num w:numId="5" w16cid:durableId="1278680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4xYbbJCddESPav49KGSC97dmwFOivSA6jIQO8xUyz7zFfX2tLfSLZoUfhx86xy/AeSf3s9gZCvuX0nhlTf0bQ==" w:salt="UPbX5v9dd4LJja2VOsEwR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2D26"/>
    <w:rsid w:val="00017A46"/>
    <w:rsid w:val="00020388"/>
    <w:rsid w:val="00031FEC"/>
    <w:rsid w:val="00057F83"/>
    <w:rsid w:val="00065117"/>
    <w:rsid w:val="00066BB3"/>
    <w:rsid w:val="000755E2"/>
    <w:rsid w:val="00082C72"/>
    <w:rsid w:val="00097390"/>
    <w:rsid w:val="000A6344"/>
    <w:rsid w:val="000E0096"/>
    <w:rsid w:val="000E25AD"/>
    <w:rsid w:val="000E6962"/>
    <w:rsid w:val="000F4FB6"/>
    <w:rsid w:val="00101422"/>
    <w:rsid w:val="00112266"/>
    <w:rsid w:val="0018307F"/>
    <w:rsid w:val="001B5568"/>
    <w:rsid w:val="001C27B3"/>
    <w:rsid w:val="0021563E"/>
    <w:rsid w:val="00295B89"/>
    <w:rsid w:val="00311731"/>
    <w:rsid w:val="00314ADE"/>
    <w:rsid w:val="0031599E"/>
    <w:rsid w:val="00325E6D"/>
    <w:rsid w:val="003379BD"/>
    <w:rsid w:val="0036644A"/>
    <w:rsid w:val="00382E63"/>
    <w:rsid w:val="003A15FD"/>
    <w:rsid w:val="003B2EF9"/>
    <w:rsid w:val="003B70D9"/>
    <w:rsid w:val="003D1746"/>
    <w:rsid w:val="003D356D"/>
    <w:rsid w:val="003E29B2"/>
    <w:rsid w:val="004420F0"/>
    <w:rsid w:val="004553BF"/>
    <w:rsid w:val="00464819"/>
    <w:rsid w:val="0047002C"/>
    <w:rsid w:val="00480AE5"/>
    <w:rsid w:val="004B0216"/>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B7A42"/>
    <w:rsid w:val="00775C94"/>
    <w:rsid w:val="007915FB"/>
    <w:rsid w:val="00794922"/>
    <w:rsid w:val="00796E92"/>
    <w:rsid w:val="007A6FC3"/>
    <w:rsid w:val="007B70D7"/>
    <w:rsid w:val="007C7D32"/>
    <w:rsid w:val="007F42FA"/>
    <w:rsid w:val="007F44C1"/>
    <w:rsid w:val="008308CF"/>
    <w:rsid w:val="008376DA"/>
    <w:rsid w:val="00845E8E"/>
    <w:rsid w:val="00853F11"/>
    <w:rsid w:val="008768D6"/>
    <w:rsid w:val="00883B2E"/>
    <w:rsid w:val="008D1C36"/>
    <w:rsid w:val="00916D82"/>
    <w:rsid w:val="00927055"/>
    <w:rsid w:val="00931599"/>
    <w:rsid w:val="00934FD5"/>
    <w:rsid w:val="009B59D3"/>
    <w:rsid w:val="00A22DDB"/>
    <w:rsid w:val="00A60207"/>
    <w:rsid w:val="00A82429"/>
    <w:rsid w:val="00A82888"/>
    <w:rsid w:val="00AA7ED4"/>
    <w:rsid w:val="00AB1650"/>
    <w:rsid w:val="00AD441D"/>
    <w:rsid w:val="00AF165E"/>
    <w:rsid w:val="00B1786E"/>
    <w:rsid w:val="00B24943"/>
    <w:rsid w:val="00B47C64"/>
    <w:rsid w:val="00B6265B"/>
    <w:rsid w:val="00B64324"/>
    <w:rsid w:val="00B82162"/>
    <w:rsid w:val="00B83999"/>
    <w:rsid w:val="00BB3835"/>
    <w:rsid w:val="00C563EA"/>
    <w:rsid w:val="00CA71B6"/>
    <w:rsid w:val="00CA7C90"/>
    <w:rsid w:val="00CC431B"/>
    <w:rsid w:val="00CC7A80"/>
    <w:rsid w:val="00CF16BF"/>
    <w:rsid w:val="00D40FF6"/>
    <w:rsid w:val="00D6615E"/>
    <w:rsid w:val="00D77F6A"/>
    <w:rsid w:val="00DA61F5"/>
    <w:rsid w:val="00DA761C"/>
    <w:rsid w:val="00DF0FF9"/>
    <w:rsid w:val="00E02750"/>
    <w:rsid w:val="00E02820"/>
    <w:rsid w:val="00E7205C"/>
    <w:rsid w:val="00E92D7A"/>
    <w:rsid w:val="00E92F7F"/>
    <w:rsid w:val="00EA1297"/>
    <w:rsid w:val="00ED7F06"/>
    <w:rsid w:val="00EE5A08"/>
    <w:rsid w:val="00EE7B2E"/>
    <w:rsid w:val="00EF5F71"/>
    <w:rsid w:val="00F036C3"/>
    <w:rsid w:val="00F200AA"/>
    <w:rsid w:val="00F533D4"/>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E18BB7"/>
  <w15:chartTrackingRefBased/>
  <w15:docId w15:val="{F616C641-F20A-44B6-80B9-A00E2829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63EA"/>
    <w:rPr>
      <w:rFonts w:ascii="Segoe UI" w:hAnsi="Segoe UI" w:cs="Segoe UI"/>
      <w:sz w:val="18"/>
      <w:szCs w:val="18"/>
    </w:rPr>
  </w:style>
  <w:style w:type="character" w:customStyle="1" w:styleId="BalloonTextChar">
    <w:name w:val="Balloon Text Char"/>
    <w:basedOn w:val="DefaultParagraphFont"/>
    <w:link w:val="BalloonText"/>
    <w:rsid w:val="00C56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8548</Characters>
  <Application>Microsoft Office Word</Application>
  <DocSecurity>0</DocSecurity>
  <Lines>178</Lines>
  <Paragraphs>132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subject/>
  <dc:creator>WI DHS</dc:creator>
  <cp:keywords>f24277, dde4277, dctf4277, informed consent, medication</cp:keywords>
  <cp:lastModifiedBy>Smith, Hilary J - DHS</cp:lastModifiedBy>
  <cp:revision>3</cp:revision>
  <cp:lastPrinted>2020-06-17T13:47:00Z</cp:lastPrinted>
  <dcterms:created xsi:type="dcterms:W3CDTF">2024-05-06T14:08:00Z</dcterms:created>
  <dcterms:modified xsi:type="dcterms:W3CDTF">2024-05-06T14:08:00Z</dcterms:modified>
</cp:coreProperties>
</file>