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45D29AE7" w14:textId="77777777">
        <w:tc>
          <w:tcPr>
            <w:tcW w:w="5868" w:type="dxa"/>
            <w:tcBorders>
              <w:top w:val="nil"/>
              <w:left w:val="nil"/>
              <w:bottom w:val="nil"/>
              <w:right w:val="nil"/>
            </w:tcBorders>
          </w:tcPr>
          <w:p w14:paraId="06E4633D" w14:textId="77777777" w:rsidR="003379BD" w:rsidRPr="004553BF" w:rsidRDefault="003379BD">
            <w:pPr>
              <w:pStyle w:val="Heading1"/>
            </w:pPr>
            <w:r w:rsidRPr="004553BF">
              <w:t>DEPARTMENT OF HEALTH SERVICES</w:t>
            </w:r>
          </w:p>
          <w:p w14:paraId="02BFCAF8"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2DA3B3A" w14:textId="233738B4"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DC474F">
              <w:rPr>
                <w:rFonts w:ascii="Arial" w:hAnsi="Arial"/>
                <w:sz w:val="18"/>
              </w:rPr>
              <w:t>5</w:t>
            </w:r>
            <w:r w:rsidR="00017A46">
              <w:rPr>
                <w:rFonts w:ascii="Arial" w:hAnsi="Arial"/>
                <w:sz w:val="18"/>
              </w:rPr>
              <w:t>/20</w:t>
            </w:r>
            <w:r w:rsidR="00DC474F">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591EDD37"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101959DB" w14:textId="77777777" w:rsidR="003379BD" w:rsidRPr="004553BF" w:rsidRDefault="003379BD">
            <w:pPr>
              <w:jc w:val="right"/>
              <w:rPr>
                <w:rFonts w:ascii="Arial" w:hAnsi="Arial"/>
                <w:sz w:val="18"/>
              </w:rPr>
            </w:pPr>
            <w:r w:rsidRPr="004553BF">
              <w:rPr>
                <w:rFonts w:ascii="Arial" w:hAnsi="Arial"/>
                <w:sz w:val="18"/>
              </w:rPr>
              <w:t>42 CFR483.420(a)(2)</w:t>
            </w:r>
          </w:p>
          <w:p w14:paraId="3798D5F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7D5623E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CAD0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B8D6111" w14:textId="77777777" w:rsidR="0056414C" w:rsidRPr="00E517E3" w:rsidRDefault="0056414C">
      <w:pPr>
        <w:pStyle w:val="Heading3"/>
        <w:rPr>
          <w:sz w:val="4"/>
          <w:szCs w:val="4"/>
        </w:rPr>
        <w:sectPr w:rsidR="0056414C" w:rsidRPr="00E517E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E770476" w14:textId="77777777">
        <w:trPr>
          <w:cantSplit/>
        </w:trPr>
        <w:tc>
          <w:tcPr>
            <w:tcW w:w="11448" w:type="dxa"/>
            <w:gridSpan w:val="10"/>
            <w:tcBorders>
              <w:top w:val="nil"/>
              <w:left w:val="nil"/>
              <w:bottom w:val="single" w:sz="4" w:space="0" w:color="auto"/>
              <w:right w:val="nil"/>
            </w:tcBorders>
          </w:tcPr>
          <w:p w14:paraId="39D19827" w14:textId="77777777" w:rsidR="003379BD" w:rsidRDefault="003379BD" w:rsidP="0031599E">
            <w:pPr>
              <w:pStyle w:val="Heading3"/>
            </w:pPr>
            <w:r>
              <w:t>INFORMED CONSENT FOR MEDICATION</w:t>
            </w:r>
          </w:p>
          <w:p w14:paraId="38C6D4E1" w14:textId="77777777" w:rsidR="00464819" w:rsidRDefault="00464819" w:rsidP="00464819">
            <w:pPr>
              <w:pStyle w:val="Heading4"/>
            </w:pPr>
            <w:r>
              <w:t xml:space="preserve">Dosage and / or Side Effect information last revised on </w:t>
            </w:r>
            <w:r w:rsidR="00E517E3">
              <w:rPr>
                <w:noProof/>
              </w:rPr>
              <w:t>08/20</w:t>
            </w:r>
            <w:r w:rsidR="00FB5C0C">
              <w:rPr>
                <w:noProof/>
              </w:rPr>
              <w:t>/2020</w:t>
            </w:r>
          </w:p>
          <w:p w14:paraId="3EE184DE" w14:textId="0629DA34"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C474F">
              <w:rPr>
                <w:rFonts w:ascii="Arial" w:hAnsi="Arial"/>
                <w:sz w:val="18"/>
              </w:rPr>
              <w:t>informed consent is not given</w:t>
            </w:r>
            <w:r>
              <w:rPr>
                <w:rFonts w:ascii="Arial" w:hAnsi="Arial"/>
                <w:sz w:val="18"/>
              </w:rPr>
              <w:t>, the medication cannot be administered without a court order unless in an emergency.</w:t>
            </w:r>
          </w:p>
          <w:p w14:paraId="6CB31D46"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F766395" w14:textId="77777777">
        <w:trPr>
          <w:trHeight w:hRule="exact" w:val="480"/>
        </w:trPr>
        <w:tc>
          <w:tcPr>
            <w:tcW w:w="5868" w:type="dxa"/>
            <w:gridSpan w:val="5"/>
            <w:tcBorders>
              <w:top w:val="single" w:sz="4" w:space="0" w:color="auto"/>
              <w:left w:val="nil"/>
              <w:bottom w:val="single" w:sz="4" w:space="0" w:color="auto"/>
            </w:tcBorders>
          </w:tcPr>
          <w:p w14:paraId="26F2EA6D" w14:textId="77777777" w:rsidR="003379BD" w:rsidRDefault="003379BD">
            <w:pPr>
              <w:rPr>
                <w:rFonts w:ascii="Arial" w:hAnsi="Arial"/>
                <w:sz w:val="18"/>
              </w:rPr>
            </w:pPr>
            <w:r>
              <w:rPr>
                <w:rFonts w:ascii="Arial" w:hAnsi="Arial"/>
                <w:sz w:val="18"/>
              </w:rPr>
              <w:t>Name – Patient / Client (Last, First MI)</w:t>
            </w:r>
          </w:p>
          <w:p w14:paraId="50181CFB"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81CAAAA" w14:textId="77777777" w:rsidR="003379BD" w:rsidRDefault="003379BD">
            <w:pPr>
              <w:rPr>
                <w:rFonts w:ascii="Arial" w:hAnsi="Arial"/>
                <w:sz w:val="18"/>
              </w:rPr>
            </w:pPr>
            <w:r>
              <w:rPr>
                <w:rFonts w:ascii="Arial" w:hAnsi="Arial"/>
                <w:sz w:val="18"/>
              </w:rPr>
              <w:t>ID Number</w:t>
            </w:r>
          </w:p>
          <w:p w14:paraId="0ECC21AA"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bookmarkEnd w:id="1"/>
          </w:p>
        </w:tc>
        <w:tc>
          <w:tcPr>
            <w:tcW w:w="2250" w:type="dxa"/>
            <w:tcBorders>
              <w:top w:val="single" w:sz="4" w:space="0" w:color="auto"/>
              <w:bottom w:val="nil"/>
              <w:right w:val="nil"/>
            </w:tcBorders>
          </w:tcPr>
          <w:p w14:paraId="48342B6F" w14:textId="77777777" w:rsidR="003379BD" w:rsidRDefault="003379BD">
            <w:pPr>
              <w:rPr>
                <w:rFonts w:ascii="Arial" w:hAnsi="Arial"/>
                <w:sz w:val="18"/>
              </w:rPr>
            </w:pPr>
            <w:r>
              <w:rPr>
                <w:rFonts w:ascii="Arial" w:hAnsi="Arial"/>
                <w:sz w:val="18"/>
              </w:rPr>
              <w:t>Living Unit</w:t>
            </w:r>
          </w:p>
          <w:p w14:paraId="14730F67"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bookmarkEnd w:id="2"/>
          </w:p>
        </w:tc>
        <w:tc>
          <w:tcPr>
            <w:tcW w:w="1440" w:type="dxa"/>
            <w:tcBorders>
              <w:top w:val="single" w:sz="4" w:space="0" w:color="auto"/>
              <w:bottom w:val="nil"/>
              <w:right w:val="nil"/>
            </w:tcBorders>
          </w:tcPr>
          <w:p w14:paraId="1D22A03C" w14:textId="77777777" w:rsidR="003379BD" w:rsidRDefault="006B7A42">
            <w:pPr>
              <w:rPr>
                <w:rFonts w:ascii="Arial" w:hAnsi="Arial"/>
                <w:sz w:val="18"/>
              </w:rPr>
            </w:pPr>
            <w:r>
              <w:rPr>
                <w:rFonts w:ascii="Arial" w:hAnsi="Arial"/>
                <w:sz w:val="18"/>
              </w:rPr>
              <w:t>Date of Birth</w:t>
            </w:r>
          </w:p>
          <w:p w14:paraId="5469F204"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bookmarkEnd w:id="3"/>
          </w:p>
        </w:tc>
      </w:tr>
      <w:tr w:rsidR="003379BD" w14:paraId="36821448" w14:textId="77777777">
        <w:trPr>
          <w:cantSplit/>
        </w:trPr>
        <w:tc>
          <w:tcPr>
            <w:tcW w:w="4338" w:type="dxa"/>
            <w:gridSpan w:val="3"/>
            <w:tcBorders>
              <w:top w:val="single" w:sz="4" w:space="0" w:color="auto"/>
              <w:left w:val="nil"/>
              <w:bottom w:val="single" w:sz="4" w:space="0" w:color="auto"/>
            </w:tcBorders>
          </w:tcPr>
          <w:p w14:paraId="7BD74D0D" w14:textId="77777777" w:rsidR="003379BD" w:rsidRDefault="003379BD">
            <w:pPr>
              <w:rPr>
                <w:rFonts w:ascii="Arial" w:hAnsi="Arial"/>
                <w:sz w:val="18"/>
              </w:rPr>
            </w:pPr>
            <w:r>
              <w:rPr>
                <w:rFonts w:ascii="Arial" w:hAnsi="Arial"/>
                <w:sz w:val="18"/>
              </w:rPr>
              <w:t>Name – Individual Preparing This Form</w:t>
            </w:r>
          </w:p>
          <w:p w14:paraId="0DB3EABB"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4A40B6EA" w14:textId="77777777" w:rsidR="003379BD" w:rsidRDefault="003379BD">
            <w:pPr>
              <w:rPr>
                <w:rFonts w:ascii="Arial" w:hAnsi="Arial"/>
                <w:sz w:val="18"/>
              </w:rPr>
            </w:pPr>
            <w:r>
              <w:rPr>
                <w:rFonts w:ascii="Arial" w:hAnsi="Arial"/>
                <w:sz w:val="18"/>
              </w:rPr>
              <w:t>Name – Staff Contact</w:t>
            </w:r>
          </w:p>
          <w:p w14:paraId="2FB60494"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74DA65DF" w14:textId="77777777" w:rsidR="003379BD" w:rsidRDefault="003379BD">
            <w:pPr>
              <w:rPr>
                <w:rFonts w:ascii="Arial" w:hAnsi="Arial"/>
                <w:sz w:val="18"/>
              </w:rPr>
            </w:pPr>
            <w:r>
              <w:rPr>
                <w:rFonts w:ascii="Arial" w:hAnsi="Arial"/>
                <w:sz w:val="18"/>
              </w:rPr>
              <w:t>Name / Telephone Number – Institution</w:t>
            </w:r>
          </w:p>
          <w:p w14:paraId="7983207B"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bookmarkEnd w:id="6"/>
          </w:p>
        </w:tc>
      </w:tr>
      <w:tr w:rsidR="003379BD" w14:paraId="30CA3A84" w14:textId="77777777" w:rsidTr="00DF0FF9">
        <w:trPr>
          <w:cantSplit/>
        </w:trPr>
        <w:tc>
          <w:tcPr>
            <w:tcW w:w="3168" w:type="dxa"/>
            <w:tcBorders>
              <w:top w:val="single" w:sz="4" w:space="0" w:color="auto"/>
              <w:left w:val="nil"/>
              <w:bottom w:val="nil"/>
            </w:tcBorders>
            <w:vAlign w:val="center"/>
          </w:tcPr>
          <w:p w14:paraId="3750E2E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351D7C1B"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472ED686" w14:textId="77777777" w:rsidR="003379BD" w:rsidRDefault="003379BD" w:rsidP="00DF0FF9">
            <w:pPr>
              <w:pStyle w:val="Heading4"/>
              <w:spacing w:before="0"/>
            </w:pPr>
            <w:r>
              <w:t>RECOMMENDED</w:t>
            </w:r>
          </w:p>
          <w:p w14:paraId="6AE8ADCA"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B6019C9" w14:textId="77777777" w:rsidR="003379BD" w:rsidRDefault="003379BD" w:rsidP="00DF0FF9">
            <w:pPr>
              <w:pStyle w:val="Heading4"/>
              <w:spacing w:before="0"/>
              <w:rPr>
                <w:b w:val="0"/>
              </w:rPr>
            </w:pPr>
            <w:r>
              <w:t>ANTICIPATED</w:t>
            </w:r>
            <w:r w:rsidR="00DF0FF9">
              <w:t xml:space="preserve"> </w:t>
            </w:r>
            <w:r>
              <w:t>DOSAGE RANGE</w:t>
            </w:r>
          </w:p>
        </w:tc>
      </w:tr>
      <w:tr w:rsidR="005C6164" w14:paraId="46D4F549" w14:textId="77777777" w:rsidTr="005516EA">
        <w:trPr>
          <w:cantSplit/>
        </w:trPr>
        <w:tc>
          <w:tcPr>
            <w:tcW w:w="3168" w:type="dxa"/>
            <w:tcBorders>
              <w:top w:val="single" w:sz="4" w:space="0" w:color="auto"/>
              <w:left w:val="nil"/>
              <w:bottom w:val="single" w:sz="4" w:space="0" w:color="auto"/>
            </w:tcBorders>
          </w:tcPr>
          <w:p w14:paraId="5933B597" w14:textId="77777777" w:rsidR="005C6164" w:rsidRDefault="005C6164" w:rsidP="004E3886">
            <w:pPr>
              <w:spacing w:before="60"/>
              <w:rPr>
                <w:sz w:val="22"/>
              </w:rPr>
            </w:pPr>
            <w:r w:rsidRPr="00F125E2">
              <w:rPr>
                <w:noProof/>
                <w:sz w:val="22"/>
              </w:rPr>
              <w:t>Antipsychotic Agent</w:t>
            </w:r>
          </w:p>
        </w:tc>
        <w:tc>
          <w:tcPr>
            <w:tcW w:w="3420" w:type="dxa"/>
            <w:gridSpan w:val="5"/>
            <w:tcBorders>
              <w:top w:val="single" w:sz="4" w:space="0" w:color="auto"/>
              <w:bottom w:val="single" w:sz="4" w:space="0" w:color="auto"/>
              <w:right w:val="nil"/>
            </w:tcBorders>
          </w:tcPr>
          <w:p w14:paraId="2FCA4151" w14:textId="77777777" w:rsidR="005C6164" w:rsidRDefault="005C6164" w:rsidP="005516EA">
            <w:pPr>
              <w:tabs>
                <w:tab w:val="left" w:pos="702"/>
                <w:tab w:val="left" w:pos="882"/>
                <w:tab w:val="left" w:pos="1152"/>
                <w:tab w:val="left" w:pos="1602"/>
              </w:tabs>
              <w:rPr>
                <w:sz w:val="22"/>
              </w:rPr>
            </w:pPr>
            <w:r w:rsidRPr="00F125E2">
              <w:rPr>
                <w:noProof/>
                <w:sz w:val="22"/>
              </w:rPr>
              <w:t>Navane</w:t>
            </w:r>
            <w:r w:rsidR="00F96F1D">
              <w:rPr>
                <w:sz w:val="22"/>
              </w:rPr>
              <w:t xml:space="preserve"> </w:t>
            </w:r>
            <w:r>
              <w:rPr>
                <w:sz w:val="22"/>
              </w:rPr>
              <w:t>(</w:t>
            </w:r>
            <w:r w:rsidRPr="00F125E2">
              <w:rPr>
                <w:noProof/>
                <w:sz w:val="22"/>
              </w:rPr>
              <w:t>thiothixene</w:t>
            </w:r>
            <w:r>
              <w:rPr>
                <w:sz w:val="22"/>
              </w:rPr>
              <w:t>)</w:t>
            </w:r>
          </w:p>
        </w:tc>
        <w:tc>
          <w:tcPr>
            <w:tcW w:w="3420" w:type="dxa"/>
            <w:gridSpan w:val="3"/>
            <w:tcBorders>
              <w:top w:val="single" w:sz="4" w:space="0" w:color="auto"/>
              <w:bottom w:val="single" w:sz="4" w:space="0" w:color="auto"/>
              <w:right w:val="nil"/>
            </w:tcBorders>
            <w:vAlign w:val="center"/>
          </w:tcPr>
          <w:p w14:paraId="7D3883A2" w14:textId="77777777" w:rsidR="005C6164" w:rsidRDefault="00BC03DB" w:rsidP="004E3886">
            <w:pPr>
              <w:tabs>
                <w:tab w:val="left" w:pos="702"/>
                <w:tab w:val="left" w:pos="882"/>
                <w:tab w:val="left" w:pos="1152"/>
                <w:tab w:val="left" w:pos="1602"/>
              </w:tabs>
              <w:rPr>
                <w:sz w:val="22"/>
              </w:rPr>
            </w:pPr>
            <w:r>
              <w:rPr>
                <w:noProof/>
                <w:sz w:val="22"/>
              </w:rPr>
              <w:t>Oral: 6 mg - 60mg</w:t>
            </w:r>
          </w:p>
        </w:tc>
        <w:tc>
          <w:tcPr>
            <w:tcW w:w="1440" w:type="dxa"/>
            <w:tcBorders>
              <w:top w:val="single" w:sz="4" w:space="0" w:color="auto"/>
              <w:bottom w:val="single" w:sz="4" w:space="0" w:color="auto"/>
              <w:right w:val="nil"/>
            </w:tcBorders>
            <w:vAlign w:val="center"/>
          </w:tcPr>
          <w:p w14:paraId="7C1EDB6E" w14:textId="77777777" w:rsidR="005C6164" w:rsidRDefault="005C6164"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sz w:val="22"/>
              </w:rPr>
              <w:fldChar w:fldCharType="end"/>
            </w:r>
          </w:p>
        </w:tc>
      </w:tr>
      <w:tr w:rsidR="003379BD" w14:paraId="09DCBA30" w14:textId="77777777">
        <w:trPr>
          <w:cantSplit/>
          <w:trHeight w:hRule="exact" w:val="1200"/>
        </w:trPr>
        <w:tc>
          <w:tcPr>
            <w:tcW w:w="11448" w:type="dxa"/>
            <w:gridSpan w:val="10"/>
            <w:tcBorders>
              <w:top w:val="nil"/>
              <w:left w:val="nil"/>
              <w:bottom w:val="single" w:sz="4" w:space="0" w:color="auto"/>
              <w:right w:val="nil"/>
            </w:tcBorders>
          </w:tcPr>
          <w:p w14:paraId="72D2C1C4"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A606AA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FE83240"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3D418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3D418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3D4183">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sidR="00B1786E">
              <w:rPr>
                <w:sz w:val="22"/>
              </w:rPr>
              <w:fldChar w:fldCharType="end"/>
            </w:r>
            <w:bookmarkEnd w:id="7"/>
          </w:p>
        </w:tc>
      </w:tr>
      <w:tr w:rsidR="003379BD" w14:paraId="5FDEB54C" w14:textId="77777777">
        <w:trPr>
          <w:cantSplit/>
          <w:trHeight w:hRule="exact" w:val="600"/>
        </w:trPr>
        <w:tc>
          <w:tcPr>
            <w:tcW w:w="11448" w:type="dxa"/>
            <w:gridSpan w:val="10"/>
            <w:tcBorders>
              <w:top w:val="single" w:sz="4" w:space="0" w:color="auto"/>
              <w:left w:val="nil"/>
              <w:bottom w:val="nil"/>
              <w:right w:val="nil"/>
            </w:tcBorders>
          </w:tcPr>
          <w:p w14:paraId="73DF7D81" w14:textId="24C342D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DC474F">
              <w:rPr>
                <w:b w:val="0"/>
              </w:rPr>
              <w:t>impression (</w:t>
            </w:r>
            <w:r w:rsidRPr="00097390">
              <w:rPr>
                <w:b w:val="0"/>
              </w:rPr>
              <w:t>“working hypothesis</w:t>
            </w:r>
            <w:r w:rsidR="0031599E" w:rsidRPr="00097390">
              <w:rPr>
                <w:b w:val="0"/>
              </w:rPr>
              <w:t>.”</w:t>
            </w:r>
            <w:r w:rsidR="00DC474F">
              <w:rPr>
                <w:b w:val="0"/>
              </w:rPr>
              <w:t>)</w:t>
            </w:r>
          </w:p>
        </w:tc>
      </w:tr>
      <w:tr w:rsidR="003379BD" w14:paraId="4B90AFC1" w14:textId="77777777" w:rsidTr="00DC474F">
        <w:trPr>
          <w:cantSplit/>
          <w:trHeight w:val="936"/>
        </w:trPr>
        <w:tc>
          <w:tcPr>
            <w:tcW w:w="11448" w:type="dxa"/>
            <w:gridSpan w:val="10"/>
            <w:tcBorders>
              <w:top w:val="nil"/>
              <w:left w:val="nil"/>
              <w:bottom w:val="single" w:sz="4" w:space="0" w:color="auto"/>
              <w:right w:val="nil"/>
            </w:tcBorders>
          </w:tcPr>
          <w:p w14:paraId="7DDE1320"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Pr>
                <w:noProof/>
                <w:sz w:val="22"/>
              </w:rPr>
              <w:fldChar w:fldCharType="end"/>
            </w:r>
            <w:bookmarkEnd w:id="8"/>
          </w:p>
        </w:tc>
      </w:tr>
      <w:tr w:rsidR="003379BD" w14:paraId="6562438D" w14:textId="77777777">
        <w:trPr>
          <w:cantSplit/>
          <w:trHeight w:val="240"/>
        </w:trPr>
        <w:tc>
          <w:tcPr>
            <w:tcW w:w="11448" w:type="dxa"/>
            <w:gridSpan w:val="10"/>
            <w:tcBorders>
              <w:top w:val="single" w:sz="4" w:space="0" w:color="auto"/>
              <w:left w:val="nil"/>
              <w:bottom w:val="nil"/>
              <w:right w:val="nil"/>
            </w:tcBorders>
          </w:tcPr>
          <w:p w14:paraId="08B366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A9E2AD8" w14:textId="77777777">
        <w:trPr>
          <w:cantSplit/>
          <w:trHeight w:val="240"/>
        </w:trPr>
        <w:tc>
          <w:tcPr>
            <w:tcW w:w="5724" w:type="dxa"/>
            <w:gridSpan w:val="4"/>
            <w:tcBorders>
              <w:top w:val="nil"/>
              <w:left w:val="nil"/>
              <w:bottom w:val="nil"/>
              <w:right w:val="nil"/>
            </w:tcBorders>
            <w:vAlign w:val="center"/>
          </w:tcPr>
          <w:p w14:paraId="05C6553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4BFBC0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1E0A7E4" w14:textId="77777777">
        <w:trPr>
          <w:cantSplit/>
          <w:trHeight w:val="240"/>
        </w:trPr>
        <w:tc>
          <w:tcPr>
            <w:tcW w:w="5724" w:type="dxa"/>
            <w:gridSpan w:val="4"/>
            <w:tcBorders>
              <w:top w:val="nil"/>
              <w:left w:val="nil"/>
              <w:bottom w:val="nil"/>
              <w:right w:val="nil"/>
            </w:tcBorders>
            <w:vAlign w:val="center"/>
          </w:tcPr>
          <w:p w14:paraId="50DE7E6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02A5134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F420C5E" w14:textId="77777777">
        <w:trPr>
          <w:cantSplit/>
          <w:trHeight w:val="240"/>
        </w:trPr>
        <w:tc>
          <w:tcPr>
            <w:tcW w:w="5724" w:type="dxa"/>
            <w:gridSpan w:val="4"/>
            <w:tcBorders>
              <w:top w:val="nil"/>
              <w:left w:val="nil"/>
              <w:bottom w:val="nil"/>
              <w:right w:val="nil"/>
            </w:tcBorders>
            <w:vAlign w:val="center"/>
          </w:tcPr>
          <w:p w14:paraId="7295924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F1A4E7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59A35AA" w14:textId="77777777" w:rsidTr="00DC474F">
        <w:trPr>
          <w:cantSplit/>
          <w:trHeight w:val="936"/>
        </w:trPr>
        <w:tc>
          <w:tcPr>
            <w:tcW w:w="11448" w:type="dxa"/>
            <w:gridSpan w:val="10"/>
            <w:tcBorders>
              <w:top w:val="nil"/>
              <w:left w:val="nil"/>
              <w:bottom w:val="nil"/>
              <w:right w:val="nil"/>
            </w:tcBorders>
          </w:tcPr>
          <w:p w14:paraId="03E14ED7"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sidR="00B1786E">
              <w:rPr>
                <w:sz w:val="22"/>
              </w:rPr>
              <w:fldChar w:fldCharType="end"/>
            </w:r>
            <w:bookmarkEnd w:id="16"/>
          </w:p>
        </w:tc>
      </w:tr>
      <w:tr w:rsidR="003379BD" w14:paraId="67CC4752" w14:textId="77777777">
        <w:trPr>
          <w:cantSplit/>
          <w:trHeight w:hRule="exact" w:val="240"/>
        </w:trPr>
        <w:tc>
          <w:tcPr>
            <w:tcW w:w="11448" w:type="dxa"/>
            <w:gridSpan w:val="10"/>
            <w:tcBorders>
              <w:top w:val="nil"/>
              <w:left w:val="nil"/>
              <w:bottom w:val="single" w:sz="4" w:space="0" w:color="auto"/>
              <w:right w:val="nil"/>
            </w:tcBorders>
          </w:tcPr>
          <w:p w14:paraId="3809B75D" w14:textId="77777777" w:rsidR="003379BD" w:rsidRDefault="003379BD">
            <w:pPr>
              <w:pStyle w:val="Heading4"/>
              <w:tabs>
                <w:tab w:val="left" w:pos="540"/>
              </w:tabs>
              <w:spacing w:before="0"/>
              <w:jc w:val="left"/>
            </w:pPr>
          </w:p>
        </w:tc>
      </w:tr>
      <w:tr w:rsidR="003379BD" w14:paraId="7927728F" w14:textId="77777777">
        <w:trPr>
          <w:cantSplit/>
          <w:trHeight w:hRule="exact" w:val="240"/>
        </w:trPr>
        <w:tc>
          <w:tcPr>
            <w:tcW w:w="11448" w:type="dxa"/>
            <w:gridSpan w:val="10"/>
            <w:tcBorders>
              <w:top w:val="nil"/>
              <w:left w:val="nil"/>
              <w:bottom w:val="nil"/>
              <w:right w:val="nil"/>
            </w:tcBorders>
          </w:tcPr>
          <w:p w14:paraId="22D8FB2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C95A14D" w14:textId="77777777" w:rsidTr="00934FD5">
        <w:trPr>
          <w:cantSplit/>
          <w:trHeight w:val="288"/>
        </w:trPr>
        <w:tc>
          <w:tcPr>
            <w:tcW w:w="3816" w:type="dxa"/>
            <w:gridSpan w:val="2"/>
            <w:tcBorders>
              <w:top w:val="nil"/>
              <w:left w:val="nil"/>
              <w:bottom w:val="nil"/>
              <w:right w:val="nil"/>
            </w:tcBorders>
            <w:vAlign w:val="center"/>
          </w:tcPr>
          <w:p w14:paraId="7962DA0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3D4183">
              <w:rPr>
                <w:b w:val="0"/>
              </w:rPr>
            </w:r>
            <w:r w:rsidR="003D418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052FE9B"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3D4183">
              <w:rPr>
                <w:b w:val="0"/>
              </w:rPr>
            </w:r>
            <w:r w:rsidR="003D418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AFE65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3D4183">
              <w:rPr>
                <w:b w:val="0"/>
              </w:rPr>
            </w:r>
            <w:r w:rsidR="003D4183">
              <w:rPr>
                <w:b w:val="0"/>
              </w:rPr>
              <w:fldChar w:fldCharType="separate"/>
            </w:r>
            <w:r>
              <w:rPr>
                <w:b w:val="0"/>
              </w:rPr>
              <w:fldChar w:fldCharType="end"/>
            </w:r>
            <w:bookmarkEnd w:id="19"/>
            <w:r>
              <w:rPr>
                <w:b w:val="0"/>
              </w:rPr>
              <w:t xml:space="preserve"> Social Functioning</w:t>
            </w:r>
          </w:p>
        </w:tc>
      </w:tr>
      <w:tr w:rsidR="003379BD" w14:paraId="45C6B7FF" w14:textId="77777777">
        <w:trPr>
          <w:cantSplit/>
          <w:trHeight w:val="240"/>
        </w:trPr>
        <w:tc>
          <w:tcPr>
            <w:tcW w:w="3816" w:type="dxa"/>
            <w:gridSpan w:val="2"/>
            <w:tcBorders>
              <w:top w:val="nil"/>
              <w:left w:val="nil"/>
              <w:bottom w:val="nil"/>
              <w:right w:val="nil"/>
            </w:tcBorders>
          </w:tcPr>
          <w:p w14:paraId="5359E9CD"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B6B4DB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E914311" w14:textId="77777777" w:rsidR="003379BD" w:rsidRDefault="003379BD">
            <w:pPr>
              <w:pStyle w:val="Heading4"/>
              <w:tabs>
                <w:tab w:val="left" w:pos="540"/>
              </w:tabs>
              <w:jc w:val="left"/>
              <w:rPr>
                <w:b w:val="0"/>
              </w:rPr>
            </w:pPr>
          </w:p>
        </w:tc>
      </w:tr>
      <w:tr w:rsidR="003379BD" w14:paraId="140D0F3F" w14:textId="77777777">
        <w:trPr>
          <w:cantSplit/>
          <w:trHeight w:val="192"/>
        </w:trPr>
        <w:tc>
          <w:tcPr>
            <w:tcW w:w="5724" w:type="dxa"/>
            <w:gridSpan w:val="4"/>
            <w:tcBorders>
              <w:top w:val="nil"/>
              <w:left w:val="nil"/>
              <w:bottom w:val="nil"/>
              <w:right w:val="nil"/>
            </w:tcBorders>
          </w:tcPr>
          <w:p w14:paraId="738D7CC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15F93258" w14:textId="77777777" w:rsidR="003379BD" w:rsidRDefault="003379BD">
            <w:pPr>
              <w:pStyle w:val="Heading4"/>
              <w:tabs>
                <w:tab w:val="left" w:pos="540"/>
              </w:tabs>
              <w:jc w:val="left"/>
              <w:rPr>
                <w:b w:val="0"/>
              </w:rPr>
            </w:pPr>
          </w:p>
        </w:tc>
      </w:tr>
      <w:bookmarkStart w:id="20" w:name="_Hlk151783589"/>
      <w:tr w:rsidR="003379BD" w14:paraId="290D13B2" w14:textId="77777777">
        <w:trPr>
          <w:cantSplit/>
          <w:trHeight w:val="192"/>
        </w:trPr>
        <w:tc>
          <w:tcPr>
            <w:tcW w:w="5724" w:type="dxa"/>
            <w:gridSpan w:val="4"/>
            <w:tcBorders>
              <w:top w:val="nil"/>
              <w:left w:val="nil"/>
              <w:bottom w:val="nil"/>
              <w:right w:val="nil"/>
            </w:tcBorders>
            <w:vAlign w:val="center"/>
          </w:tcPr>
          <w:p w14:paraId="540E9CFB"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3D4183">
              <w:rPr>
                <w:b w:val="0"/>
              </w:rPr>
            </w:r>
            <w:r w:rsidR="003D4183">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4FA932C2"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3D4183">
              <w:rPr>
                <w:b w:val="0"/>
              </w:rPr>
            </w:r>
            <w:r w:rsidR="003D418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1A31FC3D" w14:textId="77777777">
        <w:trPr>
          <w:cantSplit/>
          <w:trHeight w:val="192"/>
        </w:trPr>
        <w:tc>
          <w:tcPr>
            <w:tcW w:w="5724" w:type="dxa"/>
            <w:gridSpan w:val="4"/>
            <w:tcBorders>
              <w:top w:val="nil"/>
              <w:left w:val="nil"/>
              <w:bottom w:val="nil"/>
              <w:right w:val="nil"/>
            </w:tcBorders>
            <w:vAlign w:val="center"/>
          </w:tcPr>
          <w:p w14:paraId="75B9579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3D4183">
              <w:rPr>
                <w:b w:val="0"/>
              </w:rPr>
            </w:r>
            <w:r w:rsidR="003D4183">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263654C"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3D4183">
              <w:rPr>
                <w:b w:val="0"/>
              </w:rPr>
            </w:r>
            <w:r w:rsidR="003D4183">
              <w:rPr>
                <w:b w:val="0"/>
              </w:rPr>
              <w:fldChar w:fldCharType="separate"/>
            </w:r>
            <w:r>
              <w:rPr>
                <w:b w:val="0"/>
              </w:rPr>
              <w:fldChar w:fldCharType="end"/>
            </w:r>
            <w:bookmarkEnd w:id="24"/>
            <w:r>
              <w:rPr>
                <w:b w:val="0"/>
              </w:rPr>
              <w:t xml:space="preserve"> Intervention of law enforcement authorities</w:t>
            </w:r>
          </w:p>
        </w:tc>
      </w:tr>
      <w:tr w:rsidR="003379BD" w14:paraId="27136128" w14:textId="77777777">
        <w:trPr>
          <w:cantSplit/>
          <w:trHeight w:val="192"/>
        </w:trPr>
        <w:tc>
          <w:tcPr>
            <w:tcW w:w="5724" w:type="dxa"/>
            <w:gridSpan w:val="4"/>
            <w:tcBorders>
              <w:top w:val="nil"/>
              <w:left w:val="nil"/>
              <w:bottom w:val="nil"/>
              <w:right w:val="nil"/>
            </w:tcBorders>
            <w:vAlign w:val="center"/>
          </w:tcPr>
          <w:p w14:paraId="0AA66BA8"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3D4183">
              <w:rPr>
                <w:b w:val="0"/>
              </w:rPr>
            </w:r>
            <w:r w:rsidR="003D4183">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D7CC80D"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3D4183">
              <w:rPr>
                <w:b w:val="0"/>
              </w:rPr>
            </w:r>
            <w:r w:rsidR="003D4183">
              <w:rPr>
                <w:b w:val="0"/>
              </w:rPr>
              <w:fldChar w:fldCharType="separate"/>
            </w:r>
            <w:r>
              <w:rPr>
                <w:b w:val="0"/>
              </w:rPr>
              <w:fldChar w:fldCharType="end"/>
            </w:r>
            <w:bookmarkEnd w:id="26"/>
            <w:r>
              <w:rPr>
                <w:b w:val="0"/>
              </w:rPr>
              <w:t xml:space="preserve"> Risk of harm to self or others</w:t>
            </w:r>
          </w:p>
        </w:tc>
      </w:tr>
      <w:tr w:rsidR="003379BD" w14:paraId="4919DDE5" w14:textId="77777777">
        <w:trPr>
          <w:cantSplit/>
          <w:trHeight w:val="192"/>
        </w:trPr>
        <w:tc>
          <w:tcPr>
            <w:tcW w:w="5724" w:type="dxa"/>
            <w:gridSpan w:val="4"/>
            <w:tcBorders>
              <w:top w:val="nil"/>
              <w:left w:val="nil"/>
              <w:bottom w:val="nil"/>
              <w:right w:val="nil"/>
            </w:tcBorders>
            <w:vAlign w:val="center"/>
          </w:tcPr>
          <w:p w14:paraId="2D830B7B"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3D4183">
              <w:rPr>
                <w:b w:val="0"/>
              </w:rPr>
            </w:r>
            <w:r w:rsidR="003D418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175C4042" w14:textId="77777777" w:rsidR="003379BD" w:rsidRDefault="003379BD">
            <w:pPr>
              <w:pStyle w:val="Heading4"/>
              <w:tabs>
                <w:tab w:val="left" w:pos="540"/>
              </w:tabs>
              <w:spacing w:before="0"/>
              <w:jc w:val="left"/>
              <w:rPr>
                <w:b w:val="0"/>
              </w:rPr>
            </w:pPr>
          </w:p>
        </w:tc>
      </w:tr>
      <w:bookmarkEnd w:id="20"/>
      <w:tr w:rsidR="003379BD" w14:paraId="5E62ED8C" w14:textId="77777777" w:rsidTr="00DC474F">
        <w:trPr>
          <w:cantSplit/>
          <w:trHeight w:val="936"/>
        </w:trPr>
        <w:tc>
          <w:tcPr>
            <w:tcW w:w="11448" w:type="dxa"/>
            <w:gridSpan w:val="10"/>
            <w:tcBorders>
              <w:top w:val="nil"/>
              <w:left w:val="nil"/>
              <w:bottom w:val="single" w:sz="4" w:space="0" w:color="auto"/>
              <w:right w:val="nil"/>
            </w:tcBorders>
          </w:tcPr>
          <w:p w14:paraId="006283B2"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C953EA">
              <w:rPr>
                <w:noProof/>
                <w:sz w:val="22"/>
              </w:rPr>
              <w:t> </w:t>
            </w:r>
            <w:r w:rsidR="00C953EA">
              <w:rPr>
                <w:noProof/>
                <w:sz w:val="22"/>
              </w:rPr>
              <w:t> </w:t>
            </w:r>
            <w:r w:rsidR="00C953EA">
              <w:rPr>
                <w:noProof/>
                <w:sz w:val="22"/>
              </w:rPr>
              <w:t> </w:t>
            </w:r>
            <w:r w:rsidR="00C953EA">
              <w:rPr>
                <w:noProof/>
                <w:sz w:val="22"/>
              </w:rPr>
              <w:t> </w:t>
            </w:r>
            <w:r w:rsidR="00C953EA">
              <w:rPr>
                <w:noProof/>
                <w:sz w:val="22"/>
              </w:rPr>
              <w:t> </w:t>
            </w:r>
            <w:r w:rsidR="00B1786E">
              <w:rPr>
                <w:noProof/>
                <w:sz w:val="22"/>
              </w:rPr>
              <w:fldChar w:fldCharType="end"/>
            </w:r>
            <w:bookmarkEnd w:id="28"/>
          </w:p>
        </w:tc>
      </w:tr>
      <w:tr w:rsidR="003379BD" w14:paraId="76A54885" w14:textId="77777777">
        <w:trPr>
          <w:cantSplit/>
          <w:trHeight w:hRule="exact" w:val="440"/>
        </w:trPr>
        <w:tc>
          <w:tcPr>
            <w:tcW w:w="11448" w:type="dxa"/>
            <w:gridSpan w:val="10"/>
            <w:tcBorders>
              <w:top w:val="single" w:sz="4" w:space="0" w:color="auto"/>
              <w:left w:val="nil"/>
              <w:bottom w:val="single" w:sz="4" w:space="0" w:color="auto"/>
              <w:right w:val="nil"/>
            </w:tcBorders>
          </w:tcPr>
          <w:p w14:paraId="1440024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3DDBFC85" w14:textId="77777777" w:rsidR="003379BD" w:rsidRDefault="00464819">
      <w:pPr>
        <w:jc w:val="right"/>
        <w:rPr>
          <w:rFonts w:ascii="Arial" w:hAnsi="Arial"/>
          <w:sz w:val="18"/>
        </w:rPr>
      </w:pPr>
      <w:r>
        <w:rPr>
          <w:rFonts w:ascii="Arial" w:hAnsi="Arial"/>
          <w:sz w:val="18"/>
        </w:rPr>
        <w:t>See Page 2</w:t>
      </w:r>
    </w:p>
    <w:p w14:paraId="3B734ADD"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5C6164" w14:paraId="3D2E473D" w14:textId="77777777">
        <w:trPr>
          <w:tblHeader/>
        </w:trPr>
        <w:tc>
          <w:tcPr>
            <w:tcW w:w="4788" w:type="dxa"/>
            <w:tcBorders>
              <w:top w:val="nil"/>
              <w:left w:val="nil"/>
              <w:bottom w:val="nil"/>
              <w:right w:val="nil"/>
            </w:tcBorders>
          </w:tcPr>
          <w:p w14:paraId="510BE43D" w14:textId="77777777" w:rsidR="005C6164" w:rsidRDefault="005C6164">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503FDDD6" w14:textId="77777777" w:rsidR="005C6164" w:rsidRDefault="005C6164" w:rsidP="005516EA">
            <w:pPr>
              <w:rPr>
                <w:rFonts w:ascii="Arial" w:hAnsi="Arial"/>
                <w:sz w:val="18"/>
              </w:rPr>
            </w:pPr>
            <w:r>
              <w:rPr>
                <w:rFonts w:ascii="Arial" w:hAnsi="Arial"/>
                <w:sz w:val="18"/>
              </w:rPr>
              <w:t xml:space="preserve">Medication : </w:t>
            </w:r>
            <w:r w:rsidRPr="00F125E2">
              <w:rPr>
                <w:noProof/>
                <w:sz w:val="22"/>
              </w:rPr>
              <w:t>Navane</w:t>
            </w:r>
            <w:r>
              <w:rPr>
                <w:sz w:val="22"/>
              </w:rPr>
              <w:t xml:space="preserve"> -</w:t>
            </w:r>
            <w:r>
              <w:rPr>
                <w:rFonts w:ascii="Arial" w:hAnsi="Arial"/>
                <w:sz w:val="18"/>
              </w:rPr>
              <w:t xml:space="preserve"> (</w:t>
            </w:r>
            <w:r w:rsidRPr="00F125E2">
              <w:rPr>
                <w:noProof/>
                <w:sz w:val="22"/>
              </w:rPr>
              <w:t>thiothixene</w:t>
            </w:r>
            <w:r>
              <w:rPr>
                <w:rFonts w:ascii="Arial" w:hAnsi="Arial"/>
                <w:sz w:val="18"/>
              </w:rPr>
              <w:t xml:space="preserve">) </w:t>
            </w:r>
          </w:p>
        </w:tc>
      </w:tr>
      <w:tr w:rsidR="003379BD" w14:paraId="6295D5A3" w14:textId="77777777">
        <w:trPr>
          <w:cantSplit/>
        </w:trPr>
        <w:tc>
          <w:tcPr>
            <w:tcW w:w="11448" w:type="dxa"/>
            <w:gridSpan w:val="2"/>
            <w:tcBorders>
              <w:top w:val="single" w:sz="4" w:space="0" w:color="auto"/>
              <w:left w:val="nil"/>
              <w:bottom w:val="single" w:sz="4" w:space="0" w:color="auto"/>
              <w:right w:val="nil"/>
            </w:tcBorders>
          </w:tcPr>
          <w:p w14:paraId="336FC99A"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4A72154" w14:textId="77777777" w:rsidTr="00683097">
        <w:trPr>
          <w:cantSplit/>
          <w:trHeight w:val="864"/>
        </w:trPr>
        <w:tc>
          <w:tcPr>
            <w:tcW w:w="11448" w:type="dxa"/>
            <w:gridSpan w:val="2"/>
            <w:tcBorders>
              <w:top w:val="single" w:sz="4" w:space="0" w:color="auto"/>
              <w:left w:val="nil"/>
              <w:bottom w:val="nil"/>
              <w:right w:val="nil"/>
            </w:tcBorders>
          </w:tcPr>
          <w:p w14:paraId="2931AD00"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1C6AA38" w14:textId="77777777" w:rsidR="00C27332" w:rsidRPr="00BC03DB" w:rsidRDefault="003379BD" w:rsidP="00BC03DB">
            <w:pPr>
              <w:pStyle w:val="Heading6"/>
              <w:spacing w:before="120"/>
              <w:rPr>
                <w:b w:val="0"/>
                <w:sz w:val="18"/>
                <w:szCs w:val="18"/>
              </w:rPr>
            </w:pPr>
            <w:r w:rsidRPr="0056414C">
              <w:rPr>
                <w:sz w:val="18"/>
                <w:szCs w:val="18"/>
              </w:rPr>
              <w:t>Most Common Side Effects</w:t>
            </w:r>
            <w:r w:rsidR="00BC03DB">
              <w:rPr>
                <w:sz w:val="18"/>
                <w:szCs w:val="18"/>
              </w:rPr>
              <w:t xml:space="preserve">: </w:t>
            </w:r>
            <w:r w:rsidR="00BC03DB" w:rsidRPr="00BC03DB">
              <w:rPr>
                <w:b w:val="0"/>
                <w:noProof/>
                <w:sz w:val="18"/>
              </w:rPr>
              <w:t>c</w:t>
            </w:r>
            <w:r w:rsidR="004A12D4">
              <w:rPr>
                <w:b w:val="0"/>
                <w:noProof/>
                <w:sz w:val="18"/>
              </w:rPr>
              <w:t xml:space="preserve">onstipation; changes in </w:t>
            </w:r>
            <w:r w:rsidR="00C27332" w:rsidRPr="00BC03DB">
              <w:rPr>
                <w:b w:val="0"/>
                <w:noProof/>
                <w:sz w:val="18"/>
              </w:rPr>
              <w:t>sweating; dizziness, lightheadedness, or fainting</w:t>
            </w:r>
            <w:r w:rsidR="004A12D4">
              <w:rPr>
                <w:b w:val="0"/>
                <w:noProof/>
                <w:sz w:val="18"/>
              </w:rPr>
              <w:t xml:space="preserve">; drowsiness (mild); dry </w:t>
            </w:r>
            <w:r w:rsidR="00F31DF2">
              <w:rPr>
                <w:b w:val="0"/>
                <w:noProof/>
                <w:sz w:val="18"/>
              </w:rPr>
              <w:t xml:space="preserve">mouth; increased appetite; increased </w:t>
            </w:r>
            <w:r w:rsidR="00C27332" w:rsidRPr="00BC03DB">
              <w:rPr>
                <w:b w:val="0"/>
                <w:noProof/>
                <w:sz w:val="18"/>
              </w:rPr>
              <w:t>weight; increased sensitivity of skin to sunlight (skin rash, itching, redness or other discoloration of skin, or</w:t>
            </w:r>
            <w:r w:rsidR="006A7352">
              <w:rPr>
                <w:b w:val="0"/>
                <w:noProof/>
                <w:sz w:val="18"/>
              </w:rPr>
              <w:t xml:space="preserve"> severe sunburn); stuffy nose.</w:t>
            </w:r>
          </w:p>
          <w:p w14:paraId="6D7D22A6" w14:textId="77777777" w:rsidR="00C27332" w:rsidRPr="00C27332" w:rsidRDefault="00C27332" w:rsidP="00C27332"/>
        </w:tc>
      </w:tr>
      <w:tr w:rsidR="003379BD" w14:paraId="2E6CF5C6" w14:textId="77777777" w:rsidTr="00683097">
        <w:trPr>
          <w:cantSplit/>
          <w:trHeight w:val="576"/>
        </w:trPr>
        <w:tc>
          <w:tcPr>
            <w:tcW w:w="11448" w:type="dxa"/>
            <w:gridSpan w:val="2"/>
            <w:tcBorders>
              <w:top w:val="nil"/>
              <w:left w:val="nil"/>
              <w:bottom w:val="nil"/>
              <w:right w:val="nil"/>
            </w:tcBorders>
          </w:tcPr>
          <w:p w14:paraId="4AB68A6D" w14:textId="77777777" w:rsidR="00C27332" w:rsidRPr="00BC03DB" w:rsidRDefault="003379BD" w:rsidP="00C27332">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BC03DB">
              <w:rPr>
                <w:rFonts w:ascii="Arial" w:hAnsi="Arial"/>
                <w:b/>
                <w:snapToGrid w:val="0"/>
                <w:color w:val="000000"/>
                <w:sz w:val="18"/>
              </w:rPr>
              <w:t>:</w:t>
            </w:r>
            <w:r w:rsidR="00BC03DB">
              <w:rPr>
                <w:rFonts w:ascii="Arial" w:hAnsi="Arial"/>
                <w:noProof/>
                <w:sz w:val="18"/>
              </w:rPr>
              <w:t xml:space="preserve"> c</w:t>
            </w:r>
            <w:r w:rsidR="00C27332" w:rsidRPr="00F125E2">
              <w:rPr>
                <w:rFonts w:ascii="Arial" w:hAnsi="Arial"/>
                <w:noProof/>
                <w:sz w:val="18"/>
              </w:rPr>
              <w:t xml:space="preserve">hanges in menstrual period; decreased sexual ability; swelling of breasts (in males and females); </w:t>
            </w:r>
            <w:r w:rsidR="00BC03DB">
              <w:rPr>
                <w:rFonts w:ascii="Arial" w:hAnsi="Arial"/>
                <w:noProof/>
                <w:sz w:val="18"/>
              </w:rPr>
              <w:t>unusual secretion of milk; b</w:t>
            </w:r>
            <w:r w:rsidR="00C27332" w:rsidRPr="00F125E2">
              <w:rPr>
                <w:rFonts w:ascii="Arial" w:hAnsi="Arial"/>
                <w:noProof/>
                <w:sz w:val="18"/>
              </w:rPr>
              <w:t xml:space="preserve">lurred vision or other eye problems; difficult urination; </w:t>
            </w:r>
            <w:r w:rsidR="00F31DF2">
              <w:rPr>
                <w:rFonts w:ascii="Arial" w:hAnsi="Arial"/>
                <w:noProof/>
                <w:sz w:val="18"/>
              </w:rPr>
              <w:t>difficulty</w:t>
            </w:r>
            <w:r w:rsidR="006A7352" w:rsidRPr="006A7352">
              <w:rPr>
                <w:rFonts w:ascii="Arial" w:hAnsi="Arial"/>
                <w:noProof/>
                <w:sz w:val="18"/>
              </w:rPr>
              <w:t xml:space="preserve"> talking or swallowing; inability to move eyes; lip smacking or puckering; loss of balance control; mask-like face; muscle spasms, especially of the neck and back; puffing of cheeks; rapid or worm-like movements of tongue; restlessness or need to keep moving (severe); shuffling walk; stiffness of arms and legs; trembling and shaking of fingers and hands; twisting movements of body; uncontrolled chewing movements; uncontrolled movements of the arms and legs.</w:t>
            </w:r>
          </w:p>
          <w:p w14:paraId="57E95BA0" w14:textId="77777777" w:rsidR="00C27332" w:rsidRDefault="00C27332" w:rsidP="00AD441D">
            <w:pPr>
              <w:rPr>
                <w:b/>
              </w:rPr>
            </w:pPr>
          </w:p>
        </w:tc>
      </w:tr>
      <w:tr w:rsidR="003379BD" w14:paraId="31064552" w14:textId="77777777" w:rsidTr="00683097">
        <w:trPr>
          <w:cantSplit/>
          <w:trHeight w:val="576"/>
        </w:trPr>
        <w:tc>
          <w:tcPr>
            <w:tcW w:w="11448" w:type="dxa"/>
            <w:gridSpan w:val="2"/>
            <w:tcBorders>
              <w:top w:val="nil"/>
              <w:left w:val="nil"/>
              <w:bottom w:val="nil"/>
              <w:right w:val="nil"/>
            </w:tcBorders>
          </w:tcPr>
          <w:p w14:paraId="251D6EF2" w14:textId="77777777" w:rsidR="00F6162D" w:rsidRPr="00BC03DB" w:rsidRDefault="003379BD" w:rsidP="00F6162D">
            <w:pPr>
              <w:rPr>
                <w:rFonts w:ascii="Arial" w:hAnsi="Arial"/>
                <w:b/>
                <w:sz w:val="18"/>
              </w:rPr>
            </w:pPr>
            <w:r>
              <w:rPr>
                <w:rFonts w:ascii="Arial" w:hAnsi="Arial"/>
                <w:b/>
                <w:sz w:val="18"/>
              </w:rPr>
              <w:t>Rare Side Effects</w:t>
            </w:r>
            <w:r w:rsidR="00BC03DB">
              <w:rPr>
                <w:rFonts w:ascii="Arial" w:hAnsi="Arial"/>
                <w:b/>
                <w:sz w:val="18"/>
              </w:rPr>
              <w:t xml:space="preserve">: </w:t>
            </w:r>
            <w:r w:rsidR="00BC03DB" w:rsidRPr="00BC03DB">
              <w:rPr>
                <w:rFonts w:ascii="Arial" w:hAnsi="Arial"/>
                <w:sz w:val="18"/>
              </w:rPr>
              <w:t>Although rare, c</w:t>
            </w:r>
            <w:r w:rsidR="00F6162D" w:rsidRPr="00BC03DB">
              <w:rPr>
                <w:rFonts w:ascii="Arial" w:hAnsi="Arial"/>
                <w:noProof/>
                <w:sz w:val="18"/>
              </w:rPr>
              <w:t>heck</w:t>
            </w:r>
            <w:r w:rsidR="00F6162D" w:rsidRPr="00F125E2">
              <w:rPr>
                <w:rFonts w:ascii="Arial" w:hAnsi="Arial"/>
                <w:noProof/>
                <w:sz w:val="18"/>
              </w:rPr>
              <w:t xml:space="preserve"> with your doctor as soon as possib</w:t>
            </w:r>
            <w:r w:rsidR="00BC03DB">
              <w:rPr>
                <w:rFonts w:ascii="Arial" w:hAnsi="Arial"/>
                <w:noProof/>
                <w:sz w:val="18"/>
              </w:rPr>
              <w:t xml:space="preserve">le if any of the following </w:t>
            </w:r>
            <w:r w:rsidR="00F31DF2">
              <w:rPr>
                <w:rFonts w:ascii="Arial" w:hAnsi="Arial"/>
                <w:noProof/>
                <w:sz w:val="18"/>
              </w:rPr>
              <w:t>occur: h</w:t>
            </w:r>
            <w:r w:rsidR="00F6162D" w:rsidRPr="00F125E2">
              <w:rPr>
                <w:rFonts w:ascii="Arial" w:hAnsi="Arial"/>
                <w:noProof/>
                <w:sz w:val="18"/>
              </w:rPr>
              <w:t xml:space="preserve">ot, dry skin or lack of sweating; increased blinking or spasms of eyelid; muscle </w:t>
            </w:r>
            <w:r w:rsidR="00D343C6">
              <w:rPr>
                <w:rFonts w:ascii="Arial" w:hAnsi="Arial"/>
                <w:noProof/>
                <w:sz w:val="18"/>
              </w:rPr>
              <w:t>weakness; sore throat and fever</w:t>
            </w:r>
            <w:r w:rsidR="00F6162D" w:rsidRPr="00F125E2">
              <w:rPr>
                <w:rFonts w:ascii="Arial" w:hAnsi="Arial"/>
                <w:noProof/>
                <w:sz w:val="18"/>
              </w:rPr>
              <w:t>; unusual bleeding or bruising; unusual facial expressions or body positions; yellow eyes or skin</w:t>
            </w:r>
            <w:r w:rsidR="004A12D4">
              <w:rPr>
                <w:rFonts w:ascii="Arial" w:hAnsi="Arial"/>
                <w:noProof/>
                <w:sz w:val="18"/>
              </w:rPr>
              <w:t>; seizure; unusual tiredness; unusually pale skin; difficulty breathing; unusually high or low blood pressure</w:t>
            </w:r>
            <w:r w:rsidR="00F6162D" w:rsidRPr="00F125E2">
              <w:rPr>
                <w:rFonts w:ascii="Arial" w:hAnsi="Arial"/>
                <w:noProof/>
                <w:sz w:val="18"/>
              </w:rPr>
              <w:t>.</w:t>
            </w:r>
            <w:r w:rsidR="00F6162D" w:rsidRPr="00F125E2">
              <w:rPr>
                <w:rFonts w:ascii="Arial" w:hAnsi="Arial"/>
                <w:noProof/>
                <w:sz w:val="18"/>
              </w:rPr>
              <w:br/>
            </w:r>
            <w:r w:rsidR="00F6162D" w:rsidRPr="00F125E2">
              <w:rPr>
                <w:rFonts w:ascii="Arial" w:hAnsi="Arial"/>
                <w:noProof/>
                <w:sz w:val="18"/>
              </w:rPr>
              <w:br/>
            </w:r>
            <w:r w:rsidR="00F6162D" w:rsidRPr="004A12D4">
              <w:rPr>
                <w:rFonts w:ascii="Arial" w:hAnsi="Arial"/>
                <w:noProof/>
                <w:sz w:val="18"/>
              </w:rPr>
              <w:t>Stop taking this medicine and get emergency help immediately if an</w:t>
            </w:r>
            <w:r w:rsidR="004A12D4" w:rsidRPr="004A12D4">
              <w:rPr>
                <w:rFonts w:ascii="Arial" w:hAnsi="Arial"/>
                <w:noProof/>
                <w:sz w:val="18"/>
              </w:rPr>
              <w:t>y of the following symptoms of Neuroleptic Malignant Syndrome (NMS)</w:t>
            </w:r>
            <w:r w:rsidR="004A78D8">
              <w:rPr>
                <w:rFonts w:ascii="Arial" w:hAnsi="Arial"/>
                <w:noProof/>
                <w:sz w:val="18"/>
              </w:rPr>
              <w:t xml:space="preserve"> occur</w:t>
            </w:r>
            <w:r w:rsidR="00F6162D" w:rsidRPr="004A12D4">
              <w:rPr>
                <w:rFonts w:ascii="Arial" w:hAnsi="Arial"/>
                <w:noProof/>
                <w:sz w:val="18"/>
              </w:rPr>
              <w:t>: fast heartbeat; high fever;</w:t>
            </w:r>
            <w:r w:rsidR="004A12D4" w:rsidRPr="004A12D4">
              <w:rPr>
                <w:rFonts w:ascii="Arial" w:hAnsi="Arial"/>
                <w:noProof/>
                <w:sz w:val="18"/>
              </w:rPr>
              <w:t xml:space="preserve"> severe</w:t>
            </w:r>
            <w:r w:rsidR="00F6162D" w:rsidRPr="004A12D4">
              <w:rPr>
                <w:rFonts w:ascii="Arial" w:hAnsi="Arial"/>
                <w:noProof/>
                <w:sz w:val="18"/>
              </w:rPr>
              <w:t xml:space="preserve"> </w:t>
            </w:r>
            <w:r w:rsidR="004A12D4" w:rsidRPr="004A12D4">
              <w:rPr>
                <w:rFonts w:ascii="Arial" w:hAnsi="Arial"/>
                <w:noProof/>
                <w:sz w:val="18"/>
              </w:rPr>
              <w:t>muscle stiffness; confusion or changes in thinking; severe headache; severe dizziness</w:t>
            </w:r>
            <w:r w:rsidR="00F6162D" w:rsidRPr="004A12D4">
              <w:rPr>
                <w:rFonts w:ascii="Arial" w:hAnsi="Arial"/>
                <w:noProof/>
                <w:sz w:val="18"/>
              </w:rPr>
              <w:t>.</w:t>
            </w:r>
          </w:p>
          <w:p w14:paraId="7535EE5C" w14:textId="77777777" w:rsidR="00F6162D" w:rsidRDefault="00F6162D" w:rsidP="00AD441D">
            <w:pPr>
              <w:rPr>
                <w:b/>
              </w:rPr>
            </w:pPr>
          </w:p>
        </w:tc>
      </w:tr>
      <w:tr w:rsidR="003379BD" w14:paraId="26F35F4B" w14:textId="77777777" w:rsidTr="00683097">
        <w:trPr>
          <w:cantSplit/>
          <w:trHeight w:val="576"/>
        </w:trPr>
        <w:tc>
          <w:tcPr>
            <w:tcW w:w="11448" w:type="dxa"/>
            <w:gridSpan w:val="2"/>
            <w:tcBorders>
              <w:top w:val="nil"/>
              <w:left w:val="nil"/>
              <w:bottom w:val="nil"/>
              <w:right w:val="nil"/>
            </w:tcBorders>
          </w:tcPr>
          <w:p w14:paraId="589E250B"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45FFF10F" w14:textId="77777777" w:rsidR="00F07AFA" w:rsidRPr="00FB0302" w:rsidRDefault="00237BDA" w:rsidP="00FB0302">
            <w:pPr>
              <w:pStyle w:val="ListParagraph"/>
              <w:numPr>
                <w:ilvl w:val="0"/>
                <w:numId w:val="7"/>
              </w:numPr>
              <w:rPr>
                <w:rFonts w:ascii="Arial" w:hAnsi="Arial"/>
                <w:noProof/>
                <w:sz w:val="18"/>
              </w:rPr>
            </w:pPr>
            <w:r w:rsidRPr="00FB0302">
              <w:rPr>
                <w:rFonts w:ascii="Arial" w:hAnsi="Arial"/>
                <w:b/>
                <w:snapToGrid w:val="0"/>
                <w:color w:val="000000"/>
                <w:sz w:val="18"/>
              </w:rPr>
              <w:t xml:space="preserve">Increased </w:t>
            </w:r>
            <w:r w:rsidR="00F07AFA" w:rsidRPr="00FB0302">
              <w:rPr>
                <w:rFonts w:ascii="Arial" w:hAnsi="Arial"/>
                <w:b/>
                <w:snapToGrid w:val="0"/>
                <w:color w:val="000000"/>
                <w:sz w:val="18"/>
              </w:rPr>
              <w:t>sensitivity</w:t>
            </w:r>
            <w:r w:rsidRPr="00FB0302">
              <w:rPr>
                <w:rFonts w:ascii="Arial" w:hAnsi="Arial"/>
                <w:b/>
                <w:snapToGrid w:val="0"/>
                <w:color w:val="000000"/>
                <w:sz w:val="18"/>
              </w:rPr>
              <w:t xml:space="preserve"> of the skin</w:t>
            </w:r>
            <w:r w:rsidR="00F07AFA" w:rsidRPr="00FB0302">
              <w:rPr>
                <w:rFonts w:ascii="Arial" w:hAnsi="Arial"/>
                <w:b/>
                <w:snapToGrid w:val="0"/>
                <w:color w:val="000000"/>
                <w:sz w:val="18"/>
              </w:rPr>
              <w:t xml:space="preserve"> to the sun</w:t>
            </w:r>
            <w:r w:rsidR="00FB0302">
              <w:rPr>
                <w:rFonts w:ascii="Arial" w:hAnsi="Arial"/>
                <w:b/>
                <w:snapToGrid w:val="0"/>
                <w:color w:val="000000"/>
                <w:sz w:val="18"/>
              </w:rPr>
              <w:br/>
            </w:r>
            <w:r w:rsidR="00D83604" w:rsidRPr="00FB0302">
              <w:rPr>
                <w:rFonts w:ascii="Arial" w:hAnsi="Arial"/>
                <w:noProof/>
                <w:sz w:val="18"/>
              </w:rPr>
              <w:t xml:space="preserve">This medication may cause your skin to be more sensitive to sunlight than it is normally. Exposure to sunlight, even for brief periods of time, may cause a skin rash, itching, redness or other discoloration of </w:t>
            </w:r>
            <w:r w:rsidR="00F07AFA" w:rsidRPr="00FB0302">
              <w:rPr>
                <w:rFonts w:ascii="Arial" w:hAnsi="Arial"/>
                <w:noProof/>
                <w:sz w:val="18"/>
              </w:rPr>
              <w:t xml:space="preserve">the skin, or a severe sunburn. </w:t>
            </w:r>
          </w:p>
          <w:p w14:paraId="06CFB308"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Driving and operating heavy machinery</w:t>
            </w:r>
            <w:r w:rsidR="00FB0302">
              <w:rPr>
                <w:rFonts w:ascii="Arial" w:hAnsi="Arial"/>
                <w:b/>
                <w:sz w:val="18"/>
              </w:rPr>
              <w:br/>
            </w:r>
            <w:r w:rsidRPr="00FB0302">
              <w:rPr>
                <w:rFonts w:ascii="Arial" w:hAnsi="Arial"/>
                <w:sz w:val="18"/>
              </w:rPr>
              <w:t>This medication may cause you to become dizzy or drowsy, which can be dangerous if planning to drive, operate heavy machinery, or perform any ot</w:t>
            </w:r>
            <w:r w:rsidR="00F31DF2" w:rsidRPr="00FB0302">
              <w:rPr>
                <w:rFonts w:ascii="Arial" w:hAnsi="Arial"/>
                <w:sz w:val="18"/>
              </w:rPr>
              <w:t>her task that could be hazardous</w:t>
            </w:r>
            <w:r w:rsidRPr="00FB0302">
              <w:rPr>
                <w:rFonts w:ascii="Arial" w:hAnsi="Arial"/>
                <w:sz w:val="18"/>
              </w:rPr>
              <w:t xml:space="preserve"> if not fully alert. Wait until you know how this medication affects you before participating in these activities.</w:t>
            </w:r>
          </w:p>
          <w:p w14:paraId="6913E091"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Extrapyramidal symptoms (EPS)</w:t>
            </w:r>
            <w:r w:rsidR="00FB0302">
              <w:rPr>
                <w:rFonts w:ascii="Arial" w:hAnsi="Arial"/>
                <w:b/>
                <w:sz w:val="18"/>
              </w:rPr>
              <w:br/>
            </w:r>
            <w:r w:rsidRPr="00FB0302">
              <w:rPr>
                <w:rFonts w:ascii="Arial" w:hAnsi="Arial"/>
                <w:sz w:val="18"/>
              </w:rPr>
              <w:t>Patients have reported mus</w:t>
            </w:r>
            <w:r w:rsidR="009605A8" w:rsidRPr="00FB0302">
              <w:rPr>
                <w:rFonts w:ascii="Arial" w:hAnsi="Arial"/>
                <w:sz w:val="18"/>
              </w:rPr>
              <w:t>cle spasms of the neck and back; shuffling walk;</w:t>
            </w:r>
            <w:r w:rsidRPr="00FB0302">
              <w:rPr>
                <w:rFonts w:ascii="Arial" w:hAnsi="Arial"/>
                <w:sz w:val="18"/>
              </w:rPr>
              <w:t xml:space="preserve">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 presents with lip smacking or puckering, puffing of cheeks, rapid or fine worm-like movement of tongue, uncontrolled chewing movement, or uncontrolled movements of arms and legs may occur and may not go away after stopping use of the medication.</w:t>
            </w:r>
          </w:p>
          <w:p w14:paraId="3A9B1064"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Fall risk</w:t>
            </w:r>
            <w:r w:rsidR="00FB0302">
              <w:rPr>
                <w:rFonts w:ascii="Arial" w:hAnsi="Arial"/>
                <w:b/>
                <w:sz w:val="18"/>
              </w:rPr>
              <w:br/>
            </w:r>
            <w:r w:rsidRPr="00FB0302">
              <w:rPr>
                <w:rFonts w:ascii="Arial" w:hAnsi="Arial"/>
                <w:sz w:val="18"/>
              </w:rPr>
              <w:t>This medication may increase the risk of experiencing a fall due to dizziness or drowsiness.</w:t>
            </w:r>
          </w:p>
          <w:p w14:paraId="69D08D83"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Orthostatic hypotension</w:t>
            </w:r>
            <w:r w:rsidR="00FB0302">
              <w:rPr>
                <w:rFonts w:ascii="Arial" w:hAnsi="Arial"/>
                <w:b/>
                <w:sz w:val="18"/>
              </w:rPr>
              <w:br/>
            </w:r>
            <w:r w:rsidRPr="00FB0302">
              <w:rPr>
                <w:rFonts w:ascii="Arial" w:hAnsi="Arial"/>
                <w:sz w:val="18"/>
              </w:rPr>
              <w:t>Orthostatic hypotension is lightheadedness or dizziness when standing</w:t>
            </w:r>
            <w:r w:rsidR="009605A8" w:rsidRPr="00FB0302">
              <w:rPr>
                <w:rFonts w:ascii="Arial" w:hAnsi="Arial"/>
                <w:sz w:val="18"/>
              </w:rPr>
              <w:t xml:space="preserve"> up</w:t>
            </w:r>
            <w:r w:rsidRPr="00FB0302">
              <w:rPr>
                <w:rFonts w:ascii="Arial" w:hAnsi="Arial"/>
                <w:sz w:val="18"/>
              </w:rPr>
              <w:t xml:space="preserve"> from a sitting or lying position. This could lead to fainting and injury. Take caution by standing slowly from a seated or lying position.</w:t>
            </w:r>
          </w:p>
          <w:p w14:paraId="00D1DBD8"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Anticholinergic effects</w:t>
            </w:r>
            <w:r w:rsidR="00FB0302">
              <w:rPr>
                <w:rFonts w:ascii="Arial" w:hAnsi="Arial"/>
                <w:b/>
                <w:sz w:val="18"/>
              </w:rPr>
              <w:br/>
            </w:r>
            <w:r w:rsidRPr="00FB0302">
              <w:rPr>
                <w:rFonts w:ascii="Arial" w:hAnsi="Arial"/>
                <w:sz w:val="18"/>
              </w:rPr>
              <w:t>May cause anticholinergic effects (constipation, dry mouth, blurred vision, urinary retention).</w:t>
            </w:r>
          </w:p>
          <w:p w14:paraId="0DEBAD9C"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Neuroleptic Malignant Syndrome (NMS)</w:t>
            </w:r>
            <w:r w:rsidR="00FB0302">
              <w:rPr>
                <w:rFonts w:ascii="Arial" w:hAnsi="Arial"/>
                <w:b/>
                <w:sz w:val="18"/>
              </w:rPr>
              <w:br/>
            </w:r>
            <w:r w:rsidR="003F0DD9" w:rsidRPr="00FB0302">
              <w:rPr>
                <w:rFonts w:ascii="Arial" w:hAnsi="Arial"/>
                <w:sz w:val="18"/>
              </w:rPr>
              <w:t>Use may be associated with NMS. M</w:t>
            </w:r>
            <w:r w:rsidRPr="00FB0302">
              <w:rPr>
                <w:rFonts w:ascii="Arial" w:hAnsi="Arial"/>
                <w:sz w:val="18"/>
              </w:rPr>
              <w:t>onitor for changes in thinking, fever, muscle stiffness, and/ autonomic instability (unable to exercise, abnormal sweating, loss of appetite, loss of bladder control, difficulty with ejaculation, burry vision). Call your doctor as soon as possible if you believe you may have NMS.</w:t>
            </w:r>
          </w:p>
          <w:p w14:paraId="256FFFBC"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Seizure</w:t>
            </w:r>
            <w:r w:rsidR="00FB0302">
              <w:rPr>
                <w:rFonts w:ascii="Arial" w:hAnsi="Arial"/>
                <w:b/>
                <w:sz w:val="18"/>
              </w:rPr>
              <w:br/>
            </w:r>
            <w:r w:rsidRPr="00FB0302">
              <w:rPr>
                <w:rFonts w:ascii="Arial" w:hAnsi="Arial"/>
                <w:sz w:val="18"/>
              </w:rPr>
              <w:t>This medication, i</w:t>
            </w:r>
            <w:r w:rsidR="00691740" w:rsidRPr="00FB0302">
              <w:rPr>
                <w:rFonts w:ascii="Arial" w:hAnsi="Arial"/>
                <w:sz w:val="18"/>
              </w:rPr>
              <w:t xml:space="preserve">n rare cases, may increase the </w:t>
            </w:r>
            <w:r w:rsidRPr="00FB0302">
              <w:rPr>
                <w:rFonts w:ascii="Arial" w:hAnsi="Arial"/>
                <w:sz w:val="18"/>
              </w:rPr>
              <w:t xml:space="preserve">chance of experiencing a seizure, especially if an individual has a history of seizures. </w:t>
            </w:r>
          </w:p>
          <w:p w14:paraId="54B287E7" w14:textId="77777777" w:rsidR="00F07AFA" w:rsidRPr="00FB0302" w:rsidRDefault="00F07AFA" w:rsidP="00FB0302">
            <w:pPr>
              <w:pStyle w:val="ListParagraph"/>
              <w:numPr>
                <w:ilvl w:val="0"/>
                <w:numId w:val="7"/>
              </w:numPr>
              <w:rPr>
                <w:rFonts w:ascii="Arial" w:hAnsi="Arial"/>
                <w:sz w:val="18"/>
              </w:rPr>
            </w:pPr>
            <w:r w:rsidRPr="00FB0302">
              <w:rPr>
                <w:rFonts w:ascii="Arial" w:hAnsi="Arial"/>
                <w:b/>
                <w:sz w:val="18"/>
              </w:rPr>
              <w:t>Withdrawal</w:t>
            </w:r>
            <w:r w:rsidR="00FB0302">
              <w:rPr>
                <w:rFonts w:ascii="Arial" w:hAnsi="Arial"/>
                <w:b/>
                <w:sz w:val="18"/>
              </w:rPr>
              <w:br/>
            </w:r>
            <w:r w:rsidRPr="00FB0302">
              <w:rPr>
                <w:rFonts w:ascii="Arial" w:hAnsi="Arial"/>
                <w:sz w:val="18"/>
              </w:rPr>
              <w:t xml:space="preserve">Do not abruptly stop taking this medication as it may cause you to experience withdrawal symptoms. Speak with your doctor before stopping this medication. </w:t>
            </w:r>
          </w:p>
          <w:p w14:paraId="60149EBE" w14:textId="77777777" w:rsidR="00E90F49" w:rsidRPr="00FB0302" w:rsidRDefault="00E90F49" w:rsidP="00FB0302">
            <w:pPr>
              <w:pStyle w:val="ListParagraph"/>
              <w:numPr>
                <w:ilvl w:val="0"/>
                <w:numId w:val="7"/>
              </w:numPr>
              <w:rPr>
                <w:rFonts w:ascii="Arial" w:hAnsi="Arial"/>
                <w:sz w:val="18"/>
              </w:rPr>
            </w:pPr>
            <w:r w:rsidRPr="00FB0302">
              <w:rPr>
                <w:rFonts w:ascii="Arial" w:hAnsi="Arial"/>
                <w:b/>
                <w:sz w:val="18"/>
              </w:rPr>
              <w:t>QT prolongation</w:t>
            </w:r>
            <w:r w:rsidR="00FB0302">
              <w:rPr>
                <w:rFonts w:ascii="Arial" w:hAnsi="Arial"/>
                <w:b/>
                <w:sz w:val="18"/>
              </w:rPr>
              <w:br/>
            </w:r>
            <w:r w:rsidRPr="00FB0302">
              <w:rPr>
                <w:rFonts w:ascii="Arial" w:hAnsi="Arial"/>
                <w:sz w:val="18"/>
              </w:rPr>
              <w:t>This medication has the potential to lengthen/ prolong the QT interval. This medication should be avoided, if possible, in those who have Congenital Long QT Syndrome (CLQTS) or those who have multiple risk factors for a prolonged QT</w:t>
            </w:r>
            <w:r w:rsidR="00DB2516" w:rsidRPr="00FB0302">
              <w:rPr>
                <w:rFonts w:ascii="Arial" w:hAnsi="Arial"/>
                <w:sz w:val="18"/>
              </w:rPr>
              <w:t xml:space="preserve"> interval</w:t>
            </w:r>
            <w:r w:rsidRPr="00FB0302">
              <w:rPr>
                <w:rFonts w:ascii="Arial" w:hAnsi="Arial"/>
                <w:sz w:val="18"/>
              </w:rPr>
              <w:t>.</w:t>
            </w:r>
          </w:p>
          <w:p w14:paraId="121ABDE3" w14:textId="77777777" w:rsidR="00D83604" w:rsidRDefault="00D83604" w:rsidP="00F07AFA">
            <w:pPr>
              <w:rPr>
                <w:b/>
              </w:rPr>
            </w:pPr>
          </w:p>
        </w:tc>
      </w:tr>
      <w:tr w:rsidR="003379BD" w:rsidRPr="00D83604" w14:paraId="0DC7CC63" w14:textId="77777777" w:rsidTr="00683097">
        <w:trPr>
          <w:cantSplit/>
          <w:trHeight w:val="576"/>
        </w:trPr>
        <w:tc>
          <w:tcPr>
            <w:tcW w:w="11448" w:type="dxa"/>
            <w:gridSpan w:val="2"/>
            <w:tcBorders>
              <w:top w:val="nil"/>
              <w:left w:val="nil"/>
              <w:bottom w:val="nil"/>
              <w:right w:val="nil"/>
            </w:tcBorders>
          </w:tcPr>
          <w:p w14:paraId="619B9211" w14:textId="77777777" w:rsidR="00BC03DB" w:rsidRDefault="00BC03DB" w:rsidP="00D83604">
            <w:pPr>
              <w:rPr>
                <w:rFonts w:ascii="Arial" w:hAnsi="Arial"/>
                <w:b/>
                <w:sz w:val="18"/>
                <w:szCs w:val="18"/>
              </w:rPr>
            </w:pPr>
            <w:r>
              <w:rPr>
                <w:rFonts w:ascii="Arial" w:hAnsi="Arial"/>
                <w:b/>
                <w:sz w:val="18"/>
                <w:szCs w:val="18"/>
              </w:rPr>
              <w:lastRenderedPageBreak/>
              <w:t xml:space="preserve">Warning: [Black Box Warning]: </w:t>
            </w:r>
            <w:r w:rsidR="00D83604" w:rsidRPr="00D83604">
              <w:rPr>
                <w:rFonts w:ascii="Arial" w:hAnsi="Arial"/>
                <w:b/>
                <w:sz w:val="18"/>
                <w:szCs w:val="18"/>
              </w:rPr>
              <w:t xml:space="preserve">Increased Mortality in Elderly Patients with Dementia Related Psychosis: </w:t>
            </w:r>
          </w:p>
          <w:p w14:paraId="283F7D81" w14:textId="77777777" w:rsidR="00D83604" w:rsidRPr="00BC03DB" w:rsidRDefault="00D83604" w:rsidP="00D83604">
            <w:pPr>
              <w:rPr>
                <w:rFonts w:ascii="Arial" w:hAnsi="Arial"/>
                <w:b/>
                <w:sz w:val="18"/>
                <w:szCs w:val="18"/>
              </w:rPr>
            </w:pPr>
            <w:r w:rsidRPr="00D83604">
              <w:rPr>
                <w:rFonts w:ascii="Arial" w:hAnsi="Arial"/>
                <w:sz w:val="18"/>
                <w:szCs w:val="18"/>
              </w:rPr>
              <w:t xml:space="preserve">Elderly patients with dementia related psychosis treated with atypical antipsychotic drugs are at an increased risk of death compared to placebo. Analyses of 17 placebo controlled trials (modal duration of 10 weeks, largely in patients taking atypical </w:t>
            </w:r>
            <w:r w:rsidR="006F34E3" w:rsidRPr="00D83604">
              <w:rPr>
                <w:rFonts w:ascii="Arial" w:hAnsi="Arial"/>
                <w:sz w:val="18"/>
                <w:szCs w:val="18"/>
              </w:rPr>
              <w:t>antipsychotic</w:t>
            </w:r>
            <w:r w:rsidRPr="00D83604">
              <w:rPr>
                <w:rFonts w:ascii="Arial" w:hAnsi="Arial"/>
                <w:sz w:val="18"/>
                <w:szCs w:val="18"/>
              </w:rPr>
              <w:t xml:space="preserve">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w:t>
            </w:r>
            <w:r w:rsidR="006F34E3" w:rsidRPr="00D83604">
              <w:rPr>
                <w:rFonts w:ascii="Arial" w:hAnsi="Arial"/>
                <w:sz w:val="18"/>
                <w:szCs w:val="18"/>
              </w:rPr>
              <w:t xml:space="preserve">. </w:t>
            </w:r>
            <w:r w:rsidRPr="00D83604">
              <w:rPr>
                <w:rFonts w:ascii="Arial" w:hAnsi="Arial"/>
                <w:sz w:val="18"/>
                <w:szCs w:val="18"/>
              </w:rPr>
              <w:t>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26BE83D9" w14:textId="77777777" w:rsidR="00D83604" w:rsidRPr="00D83604" w:rsidRDefault="00D83604" w:rsidP="00D83604">
            <w:pPr>
              <w:rPr>
                <w:rFonts w:ascii="Arial" w:hAnsi="Arial"/>
                <w:sz w:val="18"/>
                <w:szCs w:val="18"/>
              </w:rPr>
            </w:pPr>
          </w:p>
          <w:p w14:paraId="75D4E855" w14:textId="77777777" w:rsidR="00D83604" w:rsidRPr="00D83604" w:rsidRDefault="00D83604" w:rsidP="00D83604">
            <w:pPr>
              <w:rPr>
                <w:rFonts w:ascii="Arial" w:hAnsi="Arial"/>
                <w:sz w:val="18"/>
                <w:szCs w:val="18"/>
              </w:rPr>
            </w:pPr>
            <w:r w:rsidRPr="00D83604">
              <w:rPr>
                <w:rFonts w:ascii="Arial" w:hAnsi="Arial"/>
                <w:sz w:val="18"/>
                <w:szCs w:val="18"/>
              </w:rPr>
              <w:t>This drug is not approved for the treatment of patients with dementia-related psychosis.</w:t>
            </w:r>
          </w:p>
          <w:p w14:paraId="03E1F02E" w14:textId="77777777" w:rsidR="003379BD" w:rsidRPr="00D83604" w:rsidRDefault="003379BD" w:rsidP="00AD441D">
            <w:pPr>
              <w:rPr>
                <w:b/>
                <w:sz w:val="18"/>
                <w:szCs w:val="18"/>
              </w:rPr>
            </w:pPr>
          </w:p>
        </w:tc>
      </w:tr>
      <w:tr w:rsidR="003379BD" w14:paraId="11B35471" w14:textId="77777777">
        <w:trPr>
          <w:cantSplit/>
          <w:trHeight w:hRule="exact" w:val="288"/>
        </w:trPr>
        <w:tc>
          <w:tcPr>
            <w:tcW w:w="11448" w:type="dxa"/>
            <w:gridSpan w:val="2"/>
            <w:tcBorders>
              <w:top w:val="nil"/>
              <w:left w:val="nil"/>
              <w:bottom w:val="single" w:sz="4" w:space="0" w:color="auto"/>
              <w:right w:val="nil"/>
            </w:tcBorders>
            <w:vAlign w:val="bottom"/>
          </w:tcPr>
          <w:p w14:paraId="44F8A3DE" w14:textId="4A922B9A" w:rsidR="003379BD" w:rsidRDefault="003379BD" w:rsidP="005325D4">
            <w:pPr>
              <w:rPr>
                <w:rFonts w:ascii="Arial" w:hAnsi="Arial"/>
                <w:sz w:val="18"/>
              </w:rPr>
            </w:pPr>
            <w:r>
              <w:rPr>
                <w:rFonts w:ascii="Arial" w:hAnsi="Arial"/>
                <w:sz w:val="18"/>
              </w:rPr>
              <w:t xml:space="preserve">See </w:t>
            </w:r>
            <w:r w:rsidR="00DC474F">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4E477321" w14:textId="77777777">
        <w:trPr>
          <w:cantSplit/>
        </w:trPr>
        <w:tc>
          <w:tcPr>
            <w:tcW w:w="11448" w:type="dxa"/>
            <w:gridSpan w:val="2"/>
            <w:tcBorders>
              <w:top w:val="nil"/>
              <w:left w:val="nil"/>
              <w:bottom w:val="nil"/>
              <w:right w:val="nil"/>
            </w:tcBorders>
          </w:tcPr>
          <w:p w14:paraId="27BB2FE5"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53292A8C"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D522C3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4769D9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5883D1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669D4F2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BF2B8A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9A1BF1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D2BF36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A2666EE" w14:textId="77777777" w:rsidR="003379BD" w:rsidRDefault="003379BD">
            <w:pPr>
              <w:tabs>
                <w:tab w:val="left" w:pos="360"/>
                <w:tab w:val="left" w:pos="630"/>
              </w:tabs>
              <w:rPr>
                <w:rFonts w:ascii="Arial" w:hAnsi="Arial"/>
                <w:sz w:val="10"/>
              </w:rPr>
            </w:pPr>
          </w:p>
        </w:tc>
      </w:tr>
    </w:tbl>
    <w:p w14:paraId="26189B72"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3761C10F" w14:textId="77777777" w:rsidTr="0021563E">
        <w:trPr>
          <w:cantSplit/>
        </w:trPr>
        <w:tc>
          <w:tcPr>
            <w:tcW w:w="9918" w:type="dxa"/>
            <w:gridSpan w:val="5"/>
            <w:tcBorders>
              <w:top w:val="nil"/>
              <w:left w:val="nil"/>
              <w:bottom w:val="nil"/>
              <w:right w:val="nil"/>
            </w:tcBorders>
          </w:tcPr>
          <w:p w14:paraId="191031D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D53EAC1" w14:textId="77777777" w:rsidR="003379BD" w:rsidRDefault="005325D4" w:rsidP="0021563E">
            <w:pPr>
              <w:ind w:left="-18"/>
              <w:rPr>
                <w:rFonts w:ascii="Arial" w:hAnsi="Arial"/>
                <w:b/>
                <w:sz w:val="18"/>
              </w:rPr>
            </w:pPr>
            <w:r>
              <w:rPr>
                <w:rFonts w:ascii="Arial" w:hAnsi="Arial"/>
                <w:b/>
                <w:sz w:val="18"/>
              </w:rPr>
              <w:t>DATE SIGNED</w:t>
            </w:r>
          </w:p>
        </w:tc>
      </w:tr>
      <w:tr w:rsidR="003379BD" w14:paraId="48D1368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C38393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3F7A183"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DFBF0B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54E52F5" w14:textId="77777777" w:rsidR="003379BD" w:rsidRDefault="003379BD">
            <w:pPr>
              <w:rPr>
                <w:rFonts w:ascii="Arial" w:hAnsi="Arial"/>
                <w:sz w:val="18"/>
              </w:rPr>
            </w:pPr>
          </w:p>
        </w:tc>
      </w:tr>
      <w:tr w:rsidR="003379BD" w14:paraId="47145B1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D24C0DE"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607BB7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1B0CF7B" w14:textId="77777777" w:rsidR="003379BD" w:rsidRDefault="003379BD">
            <w:pPr>
              <w:rPr>
                <w:rFonts w:ascii="Arial" w:hAnsi="Arial"/>
                <w:sz w:val="18"/>
              </w:rPr>
            </w:pPr>
          </w:p>
        </w:tc>
      </w:tr>
      <w:tr w:rsidR="007A6FC3" w14:paraId="05FC5C6E" w14:textId="77777777">
        <w:trPr>
          <w:cantSplit/>
          <w:trHeight w:hRule="exact" w:val="864"/>
        </w:trPr>
        <w:tc>
          <w:tcPr>
            <w:tcW w:w="11448" w:type="dxa"/>
            <w:gridSpan w:val="6"/>
            <w:tcBorders>
              <w:top w:val="single" w:sz="4" w:space="0" w:color="auto"/>
              <w:left w:val="nil"/>
              <w:bottom w:val="single" w:sz="4" w:space="0" w:color="auto"/>
              <w:right w:val="nil"/>
            </w:tcBorders>
          </w:tcPr>
          <w:p w14:paraId="72F6ED5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373CA5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D72AD6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7B4F588"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C258D92"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FA1728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43C0D9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EE13F2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23FAB75"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3D4183">
              <w:rPr>
                <w:rFonts w:ascii="Arial" w:hAnsi="Arial"/>
                <w:sz w:val="18"/>
              </w:rPr>
            </w:r>
            <w:r w:rsidR="003D418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4D59C5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FB2B83E"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6532C9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3FE37A3F"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1DBFDE3"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7562" w14:textId="77777777" w:rsidR="00277986" w:rsidRDefault="00277986" w:rsidP="007A6FC3">
      <w:r>
        <w:separator/>
      </w:r>
    </w:p>
  </w:endnote>
  <w:endnote w:type="continuationSeparator" w:id="0">
    <w:p w14:paraId="541168D1" w14:textId="77777777" w:rsidR="00277986" w:rsidRDefault="0027798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261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3EA">
      <w:rPr>
        <w:rStyle w:val="PageNumber"/>
        <w:noProof/>
      </w:rPr>
      <w:t>3</w:t>
    </w:r>
    <w:r>
      <w:rPr>
        <w:rStyle w:val="PageNumber"/>
      </w:rPr>
      <w:fldChar w:fldCharType="end"/>
    </w:r>
  </w:p>
  <w:p w14:paraId="5D94401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34A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3EA">
      <w:rPr>
        <w:rStyle w:val="PageNumber"/>
        <w:noProof/>
      </w:rPr>
      <w:t>3</w:t>
    </w:r>
    <w:r>
      <w:rPr>
        <w:rStyle w:val="PageNumber"/>
      </w:rPr>
      <w:fldChar w:fldCharType="end"/>
    </w:r>
  </w:p>
  <w:p w14:paraId="40DBBF11"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A19C620" w14:textId="77777777" w:rsidTr="00CC7A80">
      <w:tc>
        <w:tcPr>
          <w:tcW w:w="1932" w:type="dxa"/>
          <w:shd w:val="clear" w:color="auto" w:fill="auto"/>
        </w:tcPr>
        <w:p w14:paraId="6372035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7F6483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E3C4CC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A59507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F71DD7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E4938EE" w14:textId="77777777" w:rsidR="0018307F" w:rsidRPr="00CC7A80" w:rsidRDefault="0018307F" w:rsidP="00CC7A80">
          <w:pPr>
            <w:pStyle w:val="Footer"/>
            <w:jc w:val="right"/>
            <w:rPr>
              <w:rFonts w:ascii="Arial" w:hAnsi="Arial" w:cs="Arial"/>
              <w:sz w:val="18"/>
              <w:szCs w:val="18"/>
            </w:rPr>
          </w:pPr>
        </w:p>
      </w:tc>
    </w:tr>
  </w:tbl>
  <w:p w14:paraId="69D26DEC" w14:textId="77777777" w:rsidR="0018307F" w:rsidRDefault="0018307F" w:rsidP="0021563E">
    <w:pPr>
      <w:pStyle w:val="Footer"/>
      <w:jc w:val="right"/>
    </w:pPr>
  </w:p>
  <w:p w14:paraId="48CFEEB2"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1F5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3EA">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93E2B99" w14:textId="77777777" w:rsidTr="00CC7A80">
      <w:tc>
        <w:tcPr>
          <w:tcW w:w="1932" w:type="dxa"/>
          <w:shd w:val="clear" w:color="auto" w:fill="auto"/>
        </w:tcPr>
        <w:p w14:paraId="182E181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B5DCDE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8B17B6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BD6E4E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E1808E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B1B1694" w14:textId="77777777" w:rsidR="0018307F" w:rsidRPr="00CC7A80" w:rsidRDefault="0018307F" w:rsidP="00CC7A80">
          <w:pPr>
            <w:pStyle w:val="Footer"/>
            <w:jc w:val="right"/>
            <w:rPr>
              <w:rFonts w:ascii="Arial" w:hAnsi="Arial" w:cs="Arial"/>
              <w:sz w:val="18"/>
              <w:szCs w:val="18"/>
            </w:rPr>
          </w:pPr>
        </w:p>
      </w:tc>
    </w:tr>
  </w:tbl>
  <w:p w14:paraId="311B3B9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DB75" w14:textId="77777777" w:rsidR="00277986" w:rsidRDefault="00277986" w:rsidP="007A6FC3">
      <w:r>
        <w:separator/>
      </w:r>
    </w:p>
  </w:footnote>
  <w:footnote w:type="continuationSeparator" w:id="0">
    <w:p w14:paraId="57E3E3B4" w14:textId="77777777" w:rsidR="00277986" w:rsidRDefault="0027798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2D4749C"/>
    <w:multiLevelType w:val="hybridMultilevel"/>
    <w:tmpl w:val="8D2A2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C13FEF"/>
    <w:multiLevelType w:val="hybridMultilevel"/>
    <w:tmpl w:val="4FCA6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6" w15:restartNumberingAfterBreak="0">
    <w:nsid w:val="79503219"/>
    <w:multiLevelType w:val="hybridMultilevel"/>
    <w:tmpl w:val="38D83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0338">
    <w:abstractNumId w:val="1"/>
  </w:num>
  <w:num w:numId="2" w16cid:durableId="530073637">
    <w:abstractNumId w:val="5"/>
  </w:num>
  <w:num w:numId="3" w16cid:durableId="1720976111">
    <w:abstractNumId w:val="3"/>
  </w:num>
  <w:num w:numId="4" w16cid:durableId="360054977">
    <w:abstractNumId w:val="0"/>
  </w:num>
  <w:num w:numId="5" w16cid:durableId="1666663133">
    <w:abstractNumId w:val="4"/>
  </w:num>
  <w:num w:numId="6" w16cid:durableId="1710260089">
    <w:abstractNumId w:val="6"/>
  </w:num>
  <w:num w:numId="7" w16cid:durableId="255066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zRvLiV9LaWSVrtjjLbcyMWHRaEMi25Ypk+gav/tAfO3DNTSiwIlAX6r/dlg2B9Dw/cedJ2JvySiBVx2yc4Ilw==" w:salt="MvFVm3NazMuFDR5u4+tUC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57F83"/>
    <w:rsid w:val="00065117"/>
    <w:rsid w:val="000755E2"/>
    <w:rsid w:val="00082C72"/>
    <w:rsid w:val="00097390"/>
    <w:rsid w:val="000E25AD"/>
    <w:rsid w:val="00101422"/>
    <w:rsid w:val="001430B6"/>
    <w:rsid w:val="0018307F"/>
    <w:rsid w:val="0021563E"/>
    <w:rsid w:val="00237BDA"/>
    <w:rsid w:val="00277986"/>
    <w:rsid w:val="00295B89"/>
    <w:rsid w:val="00311731"/>
    <w:rsid w:val="0031599E"/>
    <w:rsid w:val="003379BD"/>
    <w:rsid w:val="003A15FD"/>
    <w:rsid w:val="003B2EF9"/>
    <w:rsid w:val="003B70D9"/>
    <w:rsid w:val="003D356D"/>
    <w:rsid w:val="003D4183"/>
    <w:rsid w:val="003E29B2"/>
    <w:rsid w:val="003F0DD9"/>
    <w:rsid w:val="004553BF"/>
    <w:rsid w:val="00464819"/>
    <w:rsid w:val="0047002C"/>
    <w:rsid w:val="004A12D4"/>
    <w:rsid w:val="004A78D8"/>
    <w:rsid w:val="004B0216"/>
    <w:rsid w:val="004D379B"/>
    <w:rsid w:val="004E3886"/>
    <w:rsid w:val="005325D4"/>
    <w:rsid w:val="005508EB"/>
    <w:rsid w:val="005516EA"/>
    <w:rsid w:val="0056414C"/>
    <w:rsid w:val="005A70E2"/>
    <w:rsid w:val="005C03B7"/>
    <w:rsid w:val="005C6164"/>
    <w:rsid w:val="00606B81"/>
    <w:rsid w:val="00621771"/>
    <w:rsid w:val="0064565E"/>
    <w:rsid w:val="00653309"/>
    <w:rsid w:val="00674C6B"/>
    <w:rsid w:val="00683097"/>
    <w:rsid w:val="00691740"/>
    <w:rsid w:val="006A7352"/>
    <w:rsid w:val="006B7A42"/>
    <w:rsid w:val="006F34E3"/>
    <w:rsid w:val="00775C94"/>
    <w:rsid w:val="007A6FC3"/>
    <w:rsid w:val="007B70D7"/>
    <w:rsid w:val="007F44C1"/>
    <w:rsid w:val="008D1C36"/>
    <w:rsid w:val="008D5F21"/>
    <w:rsid w:val="008F1081"/>
    <w:rsid w:val="008F7C0E"/>
    <w:rsid w:val="00916D82"/>
    <w:rsid w:val="00927055"/>
    <w:rsid w:val="00934FD5"/>
    <w:rsid w:val="009605A8"/>
    <w:rsid w:val="00982A79"/>
    <w:rsid w:val="009B59D3"/>
    <w:rsid w:val="00A22DDB"/>
    <w:rsid w:val="00A60207"/>
    <w:rsid w:val="00A97443"/>
    <w:rsid w:val="00AA7ED4"/>
    <w:rsid w:val="00AB1650"/>
    <w:rsid w:val="00AD441D"/>
    <w:rsid w:val="00B1786E"/>
    <w:rsid w:val="00B24943"/>
    <w:rsid w:val="00B47C64"/>
    <w:rsid w:val="00B64324"/>
    <w:rsid w:val="00B82162"/>
    <w:rsid w:val="00B83999"/>
    <w:rsid w:val="00BC03DB"/>
    <w:rsid w:val="00C14724"/>
    <w:rsid w:val="00C27332"/>
    <w:rsid w:val="00C86D58"/>
    <w:rsid w:val="00C953EA"/>
    <w:rsid w:val="00CA71B6"/>
    <w:rsid w:val="00CA7C90"/>
    <w:rsid w:val="00CC7A80"/>
    <w:rsid w:val="00CF16BF"/>
    <w:rsid w:val="00D343C6"/>
    <w:rsid w:val="00D77F6A"/>
    <w:rsid w:val="00D83604"/>
    <w:rsid w:val="00DB2516"/>
    <w:rsid w:val="00DC474F"/>
    <w:rsid w:val="00DF0FF9"/>
    <w:rsid w:val="00E02750"/>
    <w:rsid w:val="00E517E3"/>
    <w:rsid w:val="00E7205C"/>
    <w:rsid w:val="00E90F49"/>
    <w:rsid w:val="00E92D7A"/>
    <w:rsid w:val="00EA1297"/>
    <w:rsid w:val="00EE5A08"/>
    <w:rsid w:val="00EF5F71"/>
    <w:rsid w:val="00F036C3"/>
    <w:rsid w:val="00F07AFA"/>
    <w:rsid w:val="00F31DF2"/>
    <w:rsid w:val="00F55DC4"/>
    <w:rsid w:val="00F6162D"/>
    <w:rsid w:val="00F96F1D"/>
    <w:rsid w:val="00FB0302"/>
    <w:rsid w:val="00FB5C0C"/>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0A09AE"/>
  <w15:docId w15:val="{1076C56B-0929-4FC8-BF23-12497601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AFA"/>
    <w:pPr>
      <w:ind w:left="720"/>
      <w:contextualSpacing/>
    </w:pPr>
  </w:style>
  <w:style w:type="paragraph" w:styleId="BalloonText">
    <w:name w:val="Balloon Text"/>
    <w:basedOn w:val="Normal"/>
    <w:link w:val="BalloonTextChar"/>
    <w:semiHidden/>
    <w:unhideWhenUsed/>
    <w:rsid w:val="00C953EA"/>
    <w:rPr>
      <w:rFonts w:ascii="Segoe UI" w:hAnsi="Segoe UI" w:cs="Segoe UI"/>
      <w:sz w:val="18"/>
      <w:szCs w:val="18"/>
    </w:rPr>
  </w:style>
  <w:style w:type="character" w:customStyle="1" w:styleId="BalloonTextChar">
    <w:name w:val="Balloon Text Char"/>
    <w:basedOn w:val="DefaultParagraphFont"/>
    <w:link w:val="BalloonText"/>
    <w:semiHidden/>
    <w:rsid w:val="00C95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1905</Words>
  <Characters>10613</Characters>
  <Application>Microsoft Office Word</Application>
  <DocSecurity>0</DocSecurity>
  <Lines>208</Lines>
  <Paragraphs>142</Paragraphs>
  <ScaleCrop>false</ScaleCrop>
  <HeadingPairs>
    <vt:vector size="2" baseType="variant">
      <vt:variant>
        <vt:lpstr>Title</vt:lpstr>
      </vt:variant>
      <vt:variant>
        <vt:i4>1</vt:i4>
      </vt:variant>
    </vt:vector>
  </HeadingPairs>
  <TitlesOfParts>
    <vt:vector size="1" baseType="lpstr">
      <vt:lpstr>Informed Consent for Medication, Navane</vt:lpstr>
    </vt:vector>
  </TitlesOfParts>
  <Manager>Client Rights</Manager>
  <Company>All DHS</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Navane</dc:title>
  <dc:creator>WI DHS</dc:creator>
  <cp:keywords>f24277, dde4277, dctf4277, informed consent, medication</cp:keywords>
  <cp:lastModifiedBy>Smith, Hilary J - DHS</cp:lastModifiedBy>
  <cp:revision>3</cp:revision>
  <cp:lastPrinted>2020-08-20T19:42:00Z</cp:lastPrinted>
  <dcterms:created xsi:type="dcterms:W3CDTF">2024-05-06T14:19:00Z</dcterms:created>
  <dcterms:modified xsi:type="dcterms:W3CDTF">2024-05-06T14:19:00Z</dcterms:modified>
</cp:coreProperties>
</file>