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85872AA" w14:textId="77777777">
        <w:tc>
          <w:tcPr>
            <w:tcW w:w="5868" w:type="dxa"/>
            <w:tcBorders>
              <w:top w:val="nil"/>
              <w:left w:val="nil"/>
              <w:bottom w:val="nil"/>
              <w:right w:val="nil"/>
            </w:tcBorders>
          </w:tcPr>
          <w:p w14:paraId="3C3ECB59" w14:textId="77777777" w:rsidR="003379BD" w:rsidRPr="004553BF" w:rsidRDefault="003379BD">
            <w:pPr>
              <w:pStyle w:val="Heading1"/>
            </w:pPr>
            <w:r w:rsidRPr="004553BF">
              <w:t>DEPARTMENT OF HEALTH SERVICES</w:t>
            </w:r>
          </w:p>
          <w:p w14:paraId="500BF9CF"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767B6A4A" w14:textId="3E9119FD"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EE2A9A">
              <w:rPr>
                <w:rFonts w:ascii="Arial" w:hAnsi="Arial"/>
                <w:sz w:val="18"/>
              </w:rPr>
              <w:t>5</w:t>
            </w:r>
            <w:r w:rsidR="00017A46">
              <w:rPr>
                <w:rFonts w:ascii="Arial" w:hAnsi="Arial"/>
                <w:sz w:val="18"/>
              </w:rPr>
              <w:t>/20</w:t>
            </w:r>
            <w:r w:rsidR="00EE2A9A">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77A98EE4"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3EDBC454" w14:textId="77777777" w:rsidR="003379BD" w:rsidRPr="004553BF" w:rsidRDefault="003379BD">
            <w:pPr>
              <w:jc w:val="right"/>
              <w:rPr>
                <w:rFonts w:ascii="Arial" w:hAnsi="Arial"/>
                <w:sz w:val="18"/>
              </w:rPr>
            </w:pPr>
            <w:r w:rsidRPr="004553BF">
              <w:rPr>
                <w:rFonts w:ascii="Arial" w:hAnsi="Arial"/>
                <w:sz w:val="18"/>
              </w:rPr>
              <w:t>42 CFR483.420(a)(2)</w:t>
            </w:r>
          </w:p>
          <w:p w14:paraId="10079BF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EF7173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8427392"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433E0AA"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60B5A023" w14:textId="77777777">
        <w:trPr>
          <w:cantSplit/>
        </w:trPr>
        <w:tc>
          <w:tcPr>
            <w:tcW w:w="11448" w:type="dxa"/>
            <w:gridSpan w:val="10"/>
            <w:tcBorders>
              <w:top w:val="nil"/>
              <w:left w:val="nil"/>
              <w:bottom w:val="single" w:sz="4" w:space="0" w:color="auto"/>
              <w:right w:val="nil"/>
            </w:tcBorders>
          </w:tcPr>
          <w:p w14:paraId="753EABBA" w14:textId="77777777" w:rsidR="003379BD" w:rsidRDefault="003379BD" w:rsidP="0031599E">
            <w:pPr>
              <w:pStyle w:val="Heading3"/>
            </w:pPr>
            <w:r>
              <w:t>INFORMED CONSENT FOR MEDICATION</w:t>
            </w:r>
          </w:p>
          <w:p w14:paraId="004EF3D6" w14:textId="77777777" w:rsidR="00464819" w:rsidRDefault="00464819" w:rsidP="00F4678C">
            <w:pPr>
              <w:pStyle w:val="Heading4"/>
            </w:pPr>
            <w:r>
              <w:t xml:space="preserve">Dosage and / or Side Effect information last revised on </w:t>
            </w:r>
            <w:r w:rsidR="00F4678C">
              <w:rPr>
                <w:noProof/>
              </w:rPr>
              <w:t>09/24/2019</w:t>
            </w:r>
          </w:p>
          <w:p w14:paraId="6FED168E" w14:textId="523735DC"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EE2A9A">
              <w:rPr>
                <w:rFonts w:ascii="Arial" w:hAnsi="Arial"/>
                <w:sz w:val="18"/>
              </w:rPr>
              <w:t>informed consent is not given</w:t>
            </w:r>
            <w:r>
              <w:rPr>
                <w:rFonts w:ascii="Arial" w:hAnsi="Arial"/>
                <w:sz w:val="18"/>
              </w:rPr>
              <w:t>, the medication cannot be administered without a court order unless in an emergency.</w:t>
            </w:r>
          </w:p>
          <w:p w14:paraId="7587402B"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0216174" w14:textId="77777777">
        <w:trPr>
          <w:trHeight w:hRule="exact" w:val="480"/>
        </w:trPr>
        <w:tc>
          <w:tcPr>
            <w:tcW w:w="5868" w:type="dxa"/>
            <w:gridSpan w:val="5"/>
            <w:tcBorders>
              <w:top w:val="single" w:sz="4" w:space="0" w:color="auto"/>
              <w:left w:val="nil"/>
              <w:bottom w:val="single" w:sz="4" w:space="0" w:color="auto"/>
            </w:tcBorders>
          </w:tcPr>
          <w:p w14:paraId="32CD5BEC" w14:textId="77777777" w:rsidR="003379BD" w:rsidRDefault="003379BD">
            <w:pPr>
              <w:rPr>
                <w:rFonts w:ascii="Arial" w:hAnsi="Arial"/>
                <w:sz w:val="18"/>
              </w:rPr>
            </w:pPr>
            <w:r>
              <w:rPr>
                <w:rFonts w:ascii="Arial" w:hAnsi="Arial"/>
                <w:sz w:val="18"/>
              </w:rPr>
              <w:t>Name – Patient / Client (Last, First MI)</w:t>
            </w:r>
          </w:p>
          <w:p w14:paraId="0B4C3438"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57C06C3" w14:textId="77777777" w:rsidR="003379BD" w:rsidRDefault="003379BD">
            <w:pPr>
              <w:rPr>
                <w:rFonts w:ascii="Arial" w:hAnsi="Arial"/>
                <w:sz w:val="18"/>
              </w:rPr>
            </w:pPr>
            <w:r>
              <w:rPr>
                <w:rFonts w:ascii="Arial" w:hAnsi="Arial"/>
                <w:sz w:val="18"/>
              </w:rPr>
              <w:t>ID Number</w:t>
            </w:r>
          </w:p>
          <w:p w14:paraId="021C2615"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CEDB2CC" w14:textId="77777777" w:rsidR="003379BD" w:rsidRDefault="003379BD">
            <w:pPr>
              <w:rPr>
                <w:rFonts w:ascii="Arial" w:hAnsi="Arial"/>
                <w:sz w:val="18"/>
              </w:rPr>
            </w:pPr>
            <w:r>
              <w:rPr>
                <w:rFonts w:ascii="Arial" w:hAnsi="Arial"/>
                <w:sz w:val="18"/>
              </w:rPr>
              <w:t>Living Unit</w:t>
            </w:r>
          </w:p>
          <w:p w14:paraId="15F0F450"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57D94E02" w14:textId="77777777" w:rsidR="003379BD" w:rsidRDefault="006B7A42">
            <w:pPr>
              <w:rPr>
                <w:rFonts w:ascii="Arial" w:hAnsi="Arial"/>
                <w:sz w:val="18"/>
              </w:rPr>
            </w:pPr>
            <w:r>
              <w:rPr>
                <w:rFonts w:ascii="Arial" w:hAnsi="Arial"/>
                <w:sz w:val="18"/>
              </w:rPr>
              <w:t>Date of Birth</w:t>
            </w:r>
          </w:p>
          <w:p w14:paraId="46929315"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72D3E23F" w14:textId="77777777">
        <w:trPr>
          <w:cantSplit/>
        </w:trPr>
        <w:tc>
          <w:tcPr>
            <w:tcW w:w="4338" w:type="dxa"/>
            <w:gridSpan w:val="3"/>
            <w:tcBorders>
              <w:top w:val="single" w:sz="4" w:space="0" w:color="auto"/>
              <w:left w:val="nil"/>
              <w:bottom w:val="single" w:sz="4" w:space="0" w:color="auto"/>
            </w:tcBorders>
          </w:tcPr>
          <w:p w14:paraId="1BA443EF" w14:textId="77777777" w:rsidR="003379BD" w:rsidRDefault="003379BD">
            <w:pPr>
              <w:rPr>
                <w:rFonts w:ascii="Arial" w:hAnsi="Arial"/>
                <w:sz w:val="18"/>
              </w:rPr>
            </w:pPr>
            <w:r>
              <w:rPr>
                <w:rFonts w:ascii="Arial" w:hAnsi="Arial"/>
                <w:sz w:val="18"/>
              </w:rPr>
              <w:t>Name – Individual Preparing This Form</w:t>
            </w:r>
          </w:p>
          <w:p w14:paraId="07CEE26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6D10CBF" w14:textId="77777777" w:rsidR="003379BD" w:rsidRDefault="003379BD">
            <w:pPr>
              <w:rPr>
                <w:rFonts w:ascii="Arial" w:hAnsi="Arial"/>
                <w:sz w:val="18"/>
              </w:rPr>
            </w:pPr>
            <w:r>
              <w:rPr>
                <w:rFonts w:ascii="Arial" w:hAnsi="Arial"/>
                <w:sz w:val="18"/>
              </w:rPr>
              <w:t>Name – Staff Contact</w:t>
            </w:r>
          </w:p>
          <w:p w14:paraId="3CE2C81D"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323DA5F" w14:textId="77777777" w:rsidR="003379BD" w:rsidRDefault="003379BD">
            <w:pPr>
              <w:rPr>
                <w:rFonts w:ascii="Arial" w:hAnsi="Arial"/>
                <w:sz w:val="18"/>
              </w:rPr>
            </w:pPr>
            <w:r>
              <w:rPr>
                <w:rFonts w:ascii="Arial" w:hAnsi="Arial"/>
                <w:sz w:val="18"/>
              </w:rPr>
              <w:t>Name / Telephone Number – Institution</w:t>
            </w:r>
          </w:p>
          <w:p w14:paraId="717D668B"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623F3513" w14:textId="77777777" w:rsidTr="00DF0FF9">
        <w:trPr>
          <w:cantSplit/>
        </w:trPr>
        <w:tc>
          <w:tcPr>
            <w:tcW w:w="3168" w:type="dxa"/>
            <w:tcBorders>
              <w:top w:val="single" w:sz="4" w:space="0" w:color="auto"/>
              <w:left w:val="nil"/>
              <w:bottom w:val="nil"/>
            </w:tcBorders>
            <w:vAlign w:val="center"/>
          </w:tcPr>
          <w:p w14:paraId="459B7F8D"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797917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574E9A4" w14:textId="77777777" w:rsidR="003379BD" w:rsidRDefault="003379BD" w:rsidP="00DF0FF9">
            <w:pPr>
              <w:pStyle w:val="Heading4"/>
              <w:spacing w:before="0"/>
            </w:pPr>
            <w:r>
              <w:t>RECOMMENDED</w:t>
            </w:r>
          </w:p>
          <w:p w14:paraId="613415B6"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631DEDB" w14:textId="77777777" w:rsidR="003379BD" w:rsidRDefault="003379BD" w:rsidP="00DF0FF9">
            <w:pPr>
              <w:pStyle w:val="Heading4"/>
              <w:spacing w:before="0"/>
              <w:rPr>
                <w:b w:val="0"/>
              </w:rPr>
            </w:pPr>
            <w:r>
              <w:t>ANTICIPATED</w:t>
            </w:r>
            <w:r w:rsidR="00DF0FF9">
              <w:t xml:space="preserve"> </w:t>
            </w:r>
            <w:r>
              <w:t>DOSAGE RANGE</w:t>
            </w:r>
          </w:p>
        </w:tc>
      </w:tr>
      <w:tr w:rsidR="009A38CE" w14:paraId="24166DCD" w14:textId="77777777" w:rsidTr="002D7DA6">
        <w:trPr>
          <w:cantSplit/>
        </w:trPr>
        <w:tc>
          <w:tcPr>
            <w:tcW w:w="3168" w:type="dxa"/>
            <w:tcBorders>
              <w:top w:val="single" w:sz="4" w:space="0" w:color="auto"/>
              <w:left w:val="nil"/>
              <w:bottom w:val="single" w:sz="4" w:space="0" w:color="auto"/>
            </w:tcBorders>
          </w:tcPr>
          <w:p w14:paraId="2DE3F89D" w14:textId="77777777" w:rsidR="009A38CE" w:rsidRDefault="009A38CE" w:rsidP="00572294">
            <w:pPr>
              <w:spacing w:before="60"/>
              <w:rPr>
                <w:sz w:val="22"/>
              </w:rPr>
            </w:pPr>
            <w:r w:rsidRPr="00D90E4C">
              <w:rPr>
                <w:noProof/>
                <w:sz w:val="22"/>
              </w:rPr>
              <w:t>Antipsychotic Agent (Phenothiazine)  Antiemetic</w:t>
            </w:r>
          </w:p>
        </w:tc>
        <w:tc>
          <w:tcPr>
            <w:tcW w:w="3420" w:type="dxa"/>
            <w:gridSpan w:val="5"/>
            <w:tcBorders>
              <w:top w:val="single" w:sz="4" w:space="0" w:color="auto"/>
              <w:bottom w:val="single" w:sz="4" w:space="0" w:color="auto"/>
              <w:right w:val="nil"/>
            </w:tcBorders>
            <w:vAlign w:val="center"/>
          </w:tcPr>
          <w:p w14:paraId="1DC5694B" w14:textId="77777777" w:rsidR="009A38CE" w:rsidRDefault="009A38CE" w:rsidP="00572294">
            <w:pPr>
              <w:tabs>
                <w:tab w:val="left" w:pos="702"/>
                <w:tab w:val="left" w:pos="882"/>
                <w:tab w:val="left" w:pos="1152"/>
                <w:tab w:val="left" w:pos="1602"/>
              </w:tabs>
              <w:rPr>
                <w:sz w:val="22"/>
              </w:rPr>
            </w:pPr>
            <w:r>
              <w:rPr>
                <w:sz w:val="22"/>
              </w:rPr>
              <w:t>Compro (</w:t>
            </w:r>
            <w:r w:rsidRPr="00D90E4C">
              <w:rPr>
                <w:noProof/>
                <w:sz w:val="22"/>
              </w:rPr>
              <w:t>prochlorperazine</w:t>
            </w:r>
            <w:r>
              <w:rPr>
                <w:sz w:val="22"/>
              </w:rPr>
              <w:t>)</w:t>
            </w:r>
          </w:p>
        </w:tc>
        <w:tc>
          <w:tcPr>
            <w:tcW w:w="3420" w:type="dxa"/>
            <w:gridSpan w:val="3"/>
            <w:tcBorders>
              <w:top w:val="single" w:sz="4" w:space="0" w:color="auto"/>
              <w:bottom w:val="single" w:sz="4" w:space="0" w:color="auto"/>
              <w:right w:val="nil"/>
            </w:tcBorders>
            <w:vAlign w:val="center"/>
          </w:tcPr>
          <w:p w14:paraId="396515F3" w14:textId="77777777" w:rsidR="009A38CE" w:rsidRDefault="009A38CE" w:rsidP="00572294">
            <w:pPr>
              <w:tabs>
                <w:tab w:val="left" w:pos="702"/>
                <w:tab w:val="left" w:pos="882"/>
                <w:tab w:val="left" w:pos="1152"/>
                <w:tab w:val="left" w:pos="1602"/>
              </w:tabs>
              <w:rPr>
                <w:sz w:val="22"/>
              </w:rPr>
            </w:pPr>
            <w:r w:rsidRPr="00D90E4C">
              <w:rPr>
                <w:noProof/>
                <w:sz w:val="22"/>
              </w:rPr>
              <w:t xml:space="preserve">5-10 mg orally 3-4 times a day  Max of 150 mg for </w:t>
            </w:r>
            <w:r>
              <w:rPr>
                <w:noProof/>
                <w:sz w:val="22"/>
              </w:rPr>
              <w:t>severe schizophrenia</w:t>
            </w:r>
          </w:p>
        </w:tc>
        <w:tc>
          <w:tcPr>
            <w:tcW w:w="1440" w:type="dxa"/>
            <w:tcBorders>
              <w:top w:val="single" w:sz="4" w:space="0" w:color="auto"/>
              <w:bottom w:val="single" w:sz="4" w:space="0" w:color="auto"/>
              <w:right w:val="nil"/>
            </w:tcBorders>
            <w:vAlign w:val="center"/>
          </w:tcPr>
          <w:p w14:paraId="7607CB7D" w14:textId="77777777" w:rsidR="009A38CE" w:rsidRDefault="00C23D86" w:rsidP="00572294">
            <w:pPr>
              <w:jc w:val="center"/>
              <w:rPr>
                <w:sz w:val="22"/>
              </w:rPr>
            </w:pPr>
            <w:r>
              <w:rPr>
                <w:sz w:val="22"/>
              </w:rPr>
              <w:fldChar w:fldCharType="begin">
                <w:ffData>
                  <w:name w:val="Text17"/>
                  <w:enabled/>
                  <w:calcOnExit w:val="0"/>
                  <w:textInput/>
                </w:ffData>
              </w:fldChar>
            </w:r>
            <w:bookmarkStart w:id="7"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3379BD" w14:paraId="0EB3B7C7" w14:textId="77777777">
        <w:trPr>
          <w:cantSplit/>
          <w:trHeight w:hRule="exact" w:val="1200"/>
        </w:trPr>
        <w:tc>
          <w:tcPr>
            <w:tcW w:w="11448" w:type="dxa"/>
            <w:gridSpan w:val="10"/>
            <w:tcBorders>
              <w:top w:val="nil"/>
              <w:left w:val="nil"/>
              <w:bottom w:val="single" w:sz="4" w:space="0" w:color="auto"/>
              <w:right w:val="nil"/>
            </w:tcBorders>
          </w:tcPr>
          <w:p w14:paraId="0B7F20D3"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71AFFD8"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1D5B5FE"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839E2">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839E2">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839E2">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8"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8"/>
          </w:p>
        </w:tc>
      </w:tr>
      <w:tr w:rsidR="003379BD" w14:paraId="0E59372B" w14:textId="77777777">
        <w:trPr>
          <w:cantSplit/>
          <w:trHeight w:hRule="exact" w:val="600"/>
        </w:trPr>
        <w:tc>
          <w:tcPr>
            <w:tcW w:w="11448" w:type="dxa"/>
            <w:gridSpan w:val="10"/>
            <w:tcBorders>
              <w:top w:val="single" w:sz="4" w:space="0" w:color="auto"/>
              <w:left w:val="nil"/>
              <w:bottom w:val="nil"/>
              <w:right w:val="nil"/>
            </w:tcBorders>
          </w:tcPr>
          <w:p w14:paraId="1F9E135A" w14:textId="09337574"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EE2A9A">
              <w:rPr>
                <w:b w:val="0"/>
              </w:rPr>
              <w:t>impression (</w:t>
            </w:r>
            <w:r w:rsidRPr="00097390">
              <w:rPr>
                <w:b w:val="0"/>
              </w:rPr>
              <w:t>“working hypothesis</w:t>
            </w:r>
            <w:r w:rsidR="0031599E" w:rsidRPr="00097390">
              <w:rPr>
                <w:b w:val="0"/>
              </w:rPr>
              <w:t>.”</w:t>
            </w:r>
            <w:r w:rsidR="00EE2A9A">
              <w:rPr>
                <w:b w:val="0"/>
              </w:rPr>
              <w:t>)</w:t>
            </w:r>
          </w:p>
        </w:tc>
      </w:tr>
      <w:tr w:rsidR="003379BD" w14:paraId="7529D9BB" w14:textId="77777777" w:rsidTr="00EE2A9A">
        <w:trPr>
          <w:cantSplit/>
          <w:trHeight w:val="1008"/>
        </w:trPr>
        <w:tc>
          <w:tcPr>
            <w:tcW w:w="11448" w:type="dxa"/>
            <w:gridSpan w:val="10"/>
            <w:tcBorders>
              <w:top w:val="nil"/>
              <w:left w:val="nil"/>
              <w:bottom w:val="single" w:sz="4" w:space="0" w:color="auto"/>
              <w:right w:val="nil"/>
            </w:tcBorders>
          </w:tcPr>
          <w:p w14:paraId="0FA62D70"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9"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9"/>
          </w:p>
        </w:tc>
      </w:tr>
      <w:tr w:rsidR="003379BD" w14:paraId="592A2841" w14:textId="77777777">
        <w:trPr>
          <w:cantSplit/>
          <w:trHeight w:val="240"/>
        </w:trPr>
        <w:tc>
          <w:tcPr>
            <w:tcW w:w="11448" w:type="dxa"/>
            <w:gridSpan w:val="10"/>
            <w:tcBorders>
              <w:top w:val="single" w:sz="4" w:space="0" w:color="auto"/>
              <w:left w:val="nil"/>
              <w:bottom w:val="nil"/>
              <w:right w:val="nil"/>
            </w:tcBorders>
          </w:tcPr>
          <w:p w14:paraId="6192D60A"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0" w:name="Dropdown2"/>
      <w:tr w:rsidR="003379BD" w14:paraId="5DD76662" w14:textId="77777777">
        <w:trPr>
          <w:cantSplit/>
          <w:trHeight w:val="240"/>
        </w:trPr>
        <w:tc>
          <w:tcPr>
            <w:tcW w:w="5724" w:type="dxa"/>
            <w:gridSpan w:val="4"/>
            <w:tcBorders>
              <w:top w:val="nil"/>
              <w:left w:val="nil"/>
              <w:bottom w:val="nil"/>
              <w:right w:val="nil"/>
            </w:tcBorders>
            <w:vAlign w:val="center"/>
          </w:tcPr>
          <w:p w14:paraId="415731A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1" w:name="Check7"/>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11"/>
            <w:r>
              <w:rPr>
                <w:rFonts w:ascii="Arial" w:hAnsi="Arial"/>
                <w:sz w:val="18"/>
              </w:rPr>
              <w:t xml:space="preserve"> Environment and/or staff changes</w:t>
            </w:r>
            <w:bookmarkEnd w:id="10"/>
          </w:p>
        </w:tc>
        <w:tc>
          <w:tcPr>
            <w:tcW w:w="5724" w:type="dxa"/>
            <w:gridSpan w:val="6"/>
            <w:tcBorders>
              <w:top w:val="nil"/>
              <w:left w:val="nil"/>
              <w:bottom w:val="nil"/>
              <w:right w:val="nil"/>
            </w:tcBorders>
            <w:vAlign w:val="center"/>
          </w:tcPr>
          <w:p w14:paraId="4918F76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2" w:name="Check10"/>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12"/>
            <w:r>
              <w:rPr>
                <w:rFonts w:ascii="Arial" w:hAnsi="Arial"/>
                <w:sz w:val="18"/>
              </w:rPr>
              <w:t xml:space="preserve"> Rehabilitation treatments/therapy (OT, PT, AT)</w:t>
            </w:r>
          </w:p>
        </w:tc>
      </w:tr>
      <w:tr w:rsidR="003379BD" w14:paraId="6406C5A9" w14:textId="77777777">
        <w:trPr>
          <w:cantSplit/>
          <w:trHeight w:val="240"/>
        </w:trPr>
        <w:tc>
          <w:tcPr>
            <w:tcW w:w="5724" w:type="dxa"/>
            <w:gridSpan w:val="4"/>
            <w:tcBorders>
              <w:top w:val="nil"/>
              <w:left w:val="nil"/>
              <w:bottom w:val="nil"/>
              <w:right w:val="nil"/>
            </w:tcBorders>
            <w:vAlign w:val="center"/>
          </w:tcPr>
          <w:p w14:paraId="2B7F9A2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3" w:name="Check8"/>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13"/>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949171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4" w:name="Check11"/>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14"/>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3E18D54" w14:textId="77777777">
        <w:trPr>
          <w:cantSplit/>
          <w:trHeight w:val="240"/>
        </w:trPr>
        <w:tc>
          <w:tcPr>
            <w:tcW w:w="5724" w:type="dxa"/>
            <w:gridSpan w:val="4"/>
            <w:tcBorders>
              <w:top w:val="nil"/>
              <w:left w:val="nil"/>
              <w:bottom w:val="nil"/>
              <w:right w:val="nil"/>
            </w:tcBorders>
            <w:vAlign w:val="center"/>
          </w:tcPr>
          <w:p w14:paraId="72D9C01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5" w:name="Check9"/>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15"/>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6ABB23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6" w:name="Check12"/>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16"/>
            <w:r>
              <w:rPr>
                <w:rFonts w:ascii="Arial" w:hAnsi="Arial"/>
                <w:sz w:val="18"/>
              </w:rPr>
              <w:t xml:space="preserve"> Use of behavior intervention techniques</w:t>
            </w:r>
          </w:p>
        </w:tc>
      </w:tr>
      <w:tr w:rsidR="003379BD" w14:paraId="191E33CD" w14:textId="77777777" w:rsidTr="00EE2A9A">
        <w:trPr>
          <w:cantSplit/>
          <w:trHeight w:val="1008"/>
        </w:trPr>
        <w:tc>
          <w:tcPr>
            <w:tcW w:w="11448" w:type="dxa"/>
            <w:gridSpan w:val="10"/>
            <w:tcBorders>
              <w:top w:val="nil"/>
              <w:left w:val="nil"/>
              <w:bottom w:val="nil"/>
              <w:right w:val="nil"/>
            </w:tcBorders>
          </w:tcPr>
          <w:p w14:paraId="1EF787B7"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7"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7"/>
          </w:p>
        </w:tc>
      </w:tr>
      <w:tr w:rsidR="003379BD" w14:paraId="7E7AF755" w14:textId="77777777">
        <w:trPr>
          <w:cantSplit/>
          <w:trHeight w:hRule="exact" w:val="240"/>
        </w:trPr>
        <w:tc>
          <w:tcPr>
            <w:tcW w:w="11448" w:type="dxa"/>
            <w:gridSpan w:val="10"/>
            <w:tcBorders>
              <w:top w:val="nil"/>
              <w:left w:val="nil"/>
              <w:bottom w:val="single" w:sz="4" w:space="0" w:color="auto"/>
              <w:right w:val="nil"/>
            </w:tcBorders>
          </w:tcPr>
          <w:p w14:paraId="36B5FB6B" w14:textId="77777777" w:rsidR="003379BD" w:rsidRDefault="003379BD">
            <w:pPr>
              <w:pStyle w:val="Heading4"/>
              <w:tabs>
                <w:tab w:val="left" w:pos="540"/>
              </w:tabs>
              <w:spacing w:before="0"/>
              <w:jc w:val="left"/>
            </w:pPr>
          </w:p>
        </w:tc>
      </w:tr>
      <w:tr w:rsidR="003379BD" w14:paraId="24813969" w14:textId="77777777">
        <w:trPr>
          <w:cantSplit/>
          <w:trHeight w:hRule="exact" w:val="240"/>
        </w:trPr>
        <w:tc>
          <w:tcPr>
            <w:tcW w:w="11448" w:type="dxa"/>
            <w:gridSpan w:val="10"/>
            <w:tcBorders>
              <w:top w:val="nil"/>
              <w:left w:val="nil"/>
              <w:bottom w:val="nil"/>
              <w:right w:val="nil"/>
            </w:tcBorders>
          </w:tcPr>
          <w:p w14:paraId="4E6F7250"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10831B64" w14:textId="77777777" w:rsidTr="00934FD5">
        <w:trPr>
          <w:cantSplit/>
          <w:trHeight w:val="288"/>
        </w:trPr>
        <w:tc>
          <w:tcPr>
            <w:tcW w:w="3816" w:type="dxa"/>
            <w:gridSpan w:val="2"/>
            <w:tcBorders>
              <w:top w:val="nil"/>
              <w:left w:val="nil"/>
              <w:bottom w:val="nil"/>
              <w:right w:val="nil"/>
            </w:tcBorders>
            <w:vAlign w:val="center"/>
          </w:tcPr>
          <w:p w14:paraId="0C843C87"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8" w:name="Check13"/>
            <w:r w:rsidR="00031FEC">
              <w:rPr>
                <w:b w:val="0"/>
              </w:rPr>
              <w:instrText xml:space="preserve"> FORMCHECKBOX </w:instrText>
            </w:r>
            <w:r w:rsidR="00B839E2">
              <w:rPr>
                <w:b w:val="0"/>
              </w:rPr>
            </w:r>
            <w:r w:rsidR="00B839E2">
              <w:rPr>
                <w:b w:val="0"/>
              </w:rPr>
              <w:fldChar w:fldCharType="separate"/>
            </w:r>
            <w:r w:rsidR="00031FEC">
              <w:rPr>
                <w:b w:val="0"/>
              </w:rPr>
              <w:fldChar w:fldCharType="end"/>
            </w:r>
            <w:bookmarkEnd w:id="18"/>
            <w:r w:rsidR="00031FEC">
              <w:rPr>
                <w:b w:val="0"/>
              </w:rPr>
              <w:t xml:space="preserve"> Work Activities</w:t>
            </w:r>
            <w:r>
              <w:rPr>
                <w:b w:val="0"/>
              </w:rPr>
              <w:t xml:space="preserve"> </w:t>
            </w:r>
          </w:p>
        </w:tc>
        <w:bookmarkStart w:id="19" w:name="Check14"/>
        <w:tc>
          <w:tcPr>
            <w:tcW w:w="3816" w:type="dxa"/>
            <w:gridSpan w:val="5"/>
            <w:tcBorders>
              <w:top w:val="nil"/>
              <w:left w:val="nil"/>
              <w:bottom w:val="nil"/>
              <w:right w:val="nil"/>
            </w:tcBorders>
            <w:vAlign w:val="center"/>
          </w:tcPr>
          <w:p w14:paraId="4812B02E"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839E2">
              <w:rPr>
                <w:b w:val="0"/>
              </w:rPr>
            </w:r>
            <w:r w:rsidR="00B839E2">
              <w:rPr>
                <w:b w:val="0"/>
              </w:rPr>
              <w:fldChar w:fldCharType="separate"/>
            </w:r>
            <w:r>
              <w:rPr>
                <w:b w:val="0"/>
              </w:rPr>
              <w:fldChar w:fldCharType="end"/>
            </w:r>
            <w:bookmarkEnd w:id="19"/>
            <w:r>
              <w:rPr>
                <w:b w:val="0"/>
              </w:rPr>
              <w:t xml:space="preserve"> Family Relationships</w:t>
            </w:r>
          </w:p>
        </w:tc>
        <w:bookmarkStart w:id="20" w:name="Check15"/>
        <w:tc>
          <w:tcPr>
            <w:tcW w:w="3816" w:type="dxa"/>
            <w:gridSpan w:val="3"/>
            <w:tcBorders>
              <w:top w:val="nil"/>
              <w:left w:val="nil"/>
              <w:bottom w:val="nil"/>
              <w:right w:val="nil"/>
            </w:tcBorders>
            <w:vAlign w:val="center"/>
          </w:tcPr>
          <w:p w14:paraId="0FFDA3D7"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839E2">
              <w:rPr>
                <w:b w:val="0"/>
              </w:rPr>
            </w:r>
            <w:r w:rsidR="00B839E2">
              <w:rPr>
                <w:b w:val="0"/>
              </w:rPr>
              <w:fldChar w:fldCharType="separate"/>
            </w:r>
            <w:r>
              <w:rPr>
                <w:b w:val="0"/>
              </w:rPr>
              <w:fldChar w:fldCharType="end"/>
            </w:r>
            <w:bookmarkEnd w:id="20"/>
            <w:r>
              <w:rPr>
                <w:b w:val="0"/>
              </w:rPr>
              <w:t xml:space="preserve"> Social Functioning</w:t>
            </w:r>
          </w:p>
        </w:tc>
      </w:tr>
      <w:tr w:rsidR="003379BD" w14:paraId="771CB9EA" w14:textId="77777777">
        <w:trPr>
          <w:cantSplit/>
          <w:trHeight w:val="240"/>
        </w:trPr>
        <w:tc>
          <w:tcPr>
            <w:tcW w:w="3816" w:type="dxa"/>
            <w:gridSpan w:val="2"/>
            <w:tcBorders>
              <w:top w:val="nil"/>
              <w:left w:val="nil"/>
              <w:bottom w:val="nil"/>
              <w:right w:val="nil"/>
            </w:tcBorders>
          </w:tcPr>
          <w:p w14:paraId="10BE8C38"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7915FF5B"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5BF23D0B" w14:textId="77777777" w:rsidR="003379BD" w:rsidRDefault="003379BD">
            <w:pPr>
              <w:pStyle w:val="Heading4"/>
              <w:tabs>
                <w:tab w:val="left" w:pos="540"/>
              </w:tabs>
              <w:jc w:val="left"/>
              <w:rPr>
                <w:b w:val="0"/>
              </w:rPr>
            </w:pPr>
          </w:p>
        </w:tc>
      </w:tr>
      <w:tr w:rsidR="003379BD" w14:paraId="2E02E5C1" w14:textId="77777777">
        <w:trPr>
          <w:cantSplit/>
          <w:trHeight w:val="192"/>
        </w:trPr>
        <w:tc>
          <w:tcPr>
            <w:tcW w:w="5724" w:type="dxa"/>
            <w:gridSpan w:val="4"/>
            <w:tcBorders>
              <w:top w:val="nil"/>
              <w:left w:val="nil"/>
              <w:bottom w:val="nil"/>
              <w:right w:val="nil"/>
            </w:tcBorders>
          </w:tcPr>
          <w:p w14:paraId="24154DEE"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05B6A1E" w14:textId="77777777" w:rsidR="003379BD" w:rsidRDefault="003379BD">
            <w:pPr>
              <w:pStyle w:val="Heading4"/>
              <w:tabs>
                <w:tab w:val="left" w:pos="540"/>
              </w:tabs>
              <w:jc w:val="left"/>
              <w:rPr>
                <w:b w:val="0"/>
              </w:rPr>
            </w:pPr>
          </w:p>
        </w:tc>
      </w:tr>
      <w:bookmarkStart w:id="21" w:name="_Hlk151783589"/>
      <w:tr w:rsidR="003379BD" w14:paraId="01B8371A" w14:textId="77777777">
        <w:trPr>
          <w:cantSplit/>
          <w:trHeight w:val="192"/>
        </w:trPr>
        <w:tc>
          <w:tcPr>
            <w:tcW w:w="5724" w:type="dxa"/>
            <w:gridSpan w:val="4"/>
            <w:tcBorders>
              <w:top w:val="nil"/>
              <w:left w:val="nil"/>
              <w:bottom w:val="nil"/>
              <w:right w:val="nil"/>
            </w:tcBorders>
            <w:vAlign w:val="center"/>
          </w:tcPr>
          <w:p w14:paraId="4034E352"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2" w:name="Check16"/>
            <w:r>
              <w:rPr>
                <w:b w:val="0"/>
              </w:rPr>
              <w:instrText xml:space="preserve"> FORMCHECKBOX </w:instrText>
            </w:r>
            <w:r w:rsidR="00B839E2">
              <w:rPr>
                <w:b w:val="0"/>
              </w:rPr>
            </w:r>
            <w:r w:rsidR="00B839E2">
              <w:rPr>
                <w:b w:val="0"/>
              </w:rPr>
              <w:fldChar w:fldCharType="separate"/>
            </w:r>
            <w:r>
              <w:rPr>
                <w:b w:val="0"/>
              </w:rPr>
              <w:fldChar w:fldCharType="end"/>
            </w:r>
            <w:bookmarkEnd w:id="22"/>
            <w:r w:rsidR="003379BD">
              <w:rPr>
                <w:b w:val="0"/>
              </w:rPr>
              <w:t xml:space="preserve"> Use of seclusion or restraint</w:t>
            </w:r>
          </w:p>
        </w:tc>
        <w:tc>
          <w:tcPr>
            <w:tcW w:w="5724" w:type="dxa"/>
            <w:gridSpan w:val="6"/>
            <w:tcBorders>
              <w:top w:val="nil"/>
              <w:left w:val="nil"/>
              <w:bottom w:val="nil"/>
              <w:right w:val="nil"/>
            </w:tcBorders>
            <w:vAlign w:val="center"/>
          </w:tcPr>
          <w:p w14:paraId="4801A232"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3" w:name="Check20"/>
            <w:r>
              <w:rPr>
                <w:b w:val="0"/>
              </w:rPr>
              <w:instrText xml:space="preserve"> FORMCHECKBOX </w:instrText>
            </w:r>
            <w:r w:rsidR="00B839E2">
              <w:rPr>
                <w:b w:val="0"/>
              </w:rPr>
            </w:r>
            <w:r w:rsidR="00B839E2">
              <w:rPr>
                <w:b w:val="0"/>
              </w:rPr>
              <w:fldChar w:fldCharType="separate"/>
            </w:r>
            <w:r>
              <w:rPr>
                <w:b w:val="0"/>
              </w:rPr>
              <w:fldChar w:fldCharType="end"/>
            </w:r>
            <w:bookmarkEnd w:id="23"/>
            <w:r>
              <w:rPr>
                <w:b w:val="0"/>
              </w:rPr>
              <w:t xml:space="preserve"> Limits on recreation and </w:t>
            </w:r>
            <w:r w:rsidR="003379BD">
              <w:rPr>
                <w:b w:val="0"/>
              </w:rPr>
              <w:t>leisure activities</w:t>
            </w:r>
          </w:p>
        </w:tc>
      </w:tr>
      <w:tr w:rsidR="003379BD" w14:paraId="68EF6269" w14:textId="77777777">
        <w:trPr>
          <w:cantSplit/>
          <w:trHeight w:val="192"/>
        </w:trPr>
        <w:tc>
          <w:tcPr>
            <w:tcW w:w="5724" w:type="dxa"/>
            <w:gridSpan w:val="4"/>
            <w:tcBorders>
              <w:top w:val="nil"/>
              <w:left w:val="nil"/>
              <w:bottom w:val="nil"/>
              <w:right w:val="nil"/>
            </w:tcBorders>
            <w:vAlign w:val="center"/>
          </w:tcPr>
          <w:p w14:paraId="1326993E"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4" w:name="Check17"/>
            <w:r>
              <w:rPr>
                <w:b w:val="0"/>
              </w:rPr>
              <w:instrText xml:space="preserve"> FORMCHECKBOX </w:instrText>
            </w:r>
            <w:r w:rsidR="00B839E2">
              <w:rPr>
                <w:b w:val="0"/>
              </w:rPr>
            </w:r>
            <w:r w:rsidR="00B839E2">
              <w:rPr>
                <w:b w:val="0"/>
              </w:rPr>
              <w:fldChar w:fldCharType="separate"/>
            </w:r>
            <w:r>
              <w:rPr>
                <w:b w:val="0"/>
              </w:rPr>
              <w:fldChar w:fldCharType="end"/>
            </w:r>
            <w:bookmarkEnd w:id="24"/>
            <w:r w:rsidR="003379BD">
              <w:rPr>
                <w:b w:val="0"/>
              </w:rPr>
              <w:t xml:space="preserve"> Limits on access to possessions</w:t>
            </w:r>
          </w:p>
        </w:tc>
        <w:tc>
          <w:tcPr>
            <w:tcW w:w="5724" w:type="dxa"/>
            <w:gridSpan w:val="6"/>
            <w:tcBorders>
              <w:top w:val="nil"/>
              <w:left w:val="nil"/>
              <w:bottom w:val="nil"/>
              <w:right w:val="nil"/>
            </w:tcBorders>
            <w:vAlign w:val="center"/>
          </w:tcPr>
          <w:p w14:paraId="4AD1AD3A"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5" w:name="Check21"/>
            <w:r>
              <w:rPr>
                <w:b w:val="0"/>
              </w:rPr>
              <w:instrText xml:space="preserve"> FORMCHECKBOX </w:instrText>
            </w:r>
            <w:r w:rsidR="00B839E2">
              <w:rPr>
                <w:b w:val="0"/>
              </w:rPr>
            </w:r>
            <w:r w:rsidR="00B839E2">
              <w:rPr>
                <w:b w:val="0"/>
              </w:rPr>
              <w:fldChar w:fldCharType="separate"/>
            </w:r>
            <w:r>
              <w:rPr>
                <w:b w:val="0"/>
              </w:rPr>
              <w:fldChar w:fldCharType="end"/>
            </w:r>
            <w:bookmarkEnd w:id="25"/>
            <w:r>
              <w:rPr>
                <w:b w:val="0"/>
              </w:rPr>
              <w:t xml:space="preserve"> Intervention of law enforcement authorities</w:t>
            </w:r>
          </w:p>
        </w:tc>
      </w:tr>
      <w:tr w:rsidR="003379BD" w14:paraId="6BFCF318" w14:textId="77777777">
        <w:trPr>
          <w:cantSplit/>
          <w:trHeight w:val="192"/>
        </w:trPr>
        <w:tc>
          <w:tcPr>
            <w:tcW w:w="5724" w:type="dxa"/>
            <w:gridSpan w:val="4"/>
            <w:tcBorders>
              <w:top w:val="nil"/>
              <w:left w:val="nil"/>
              <w:bottom w:val="nil"/>
              <w:right w:val="nil"/>
            </w:tcBorders>
            <w:vAlign w:val="center"/>
          </w:tcPr>
          <w:p w14:paraId="429F35E7"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6" w:name="Check18"/>
            <w:r>
              <w:rPr>
                <w:b w:val="0"/>
              </w:rPr>
              <w:instrText xml:space="preserve"> FORMCHECKBOX </w:instrText>
            </w:r>
            <w:r w:rsidR="00B839E2">
              <w:rPr>
                <w:b w:val="0"/>
              </w:rPr>
            </w:r>
            <w:r w:rsidR="00B839E2">
              <w:rPr>
                <w:b w:val="0"/>
              </w:rPr>
              <w:fldChar w:fldCharType="separate"/>
            </w:r>
            <w:r>
              <w:rPr>
                <w:b w:val="0"/>
              </w:rPr>
              <w:fldChar w:fldCharType="end"/>
            </w:r>
            <w:bookmarkEnd w:id="26"/>
            <w:r w:rsidR="003379BD">
              <w:rPr>
                <w:b w:val="0"/>
              </w:rPr>
              <w:t xml:space="preserve"> Limits on personal freedoms</w:t>
            </w:r>
          </w:p>
        </w:tc>
        <w:tc>
          <w:tcPr>
            <w:tcW w:w="5724" w:type="dxa"/>
            <w:gridSpan w:val="6"/>
            <w:tcBorders>
              <w:top w:val="nil"/>
              <w:left w:val="nil"/>
              <w:bottom w:val="nil"/>
              <w:right w:val="nil"/>
            </w:tcBorders>
            <w:vAlign w:val="center"/>
          </w:tcPr>
          <w:p w14:paraId="70E3BE00"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7" w:name="Check22"/>
            <w:r>
              <w:rPr>
                <w:b w:val="0"/>
              </w:rPr>
              <w:instrText xml:space="preserve"> FORMCHECKBOX </w:instrText>
            </w:r>
            <w:r w:rsidR="00B839E2">
              <w:rPr>
                <w:b w:val="0"/>
              </w:rPr>
            </w:r>
            <w:r w:rsidR="00B839E2">
              <w:rPr>
                <w:b w:val="0"/>
              </w:rPr>
              <w:fldChar w:fldCharType="separate"/>
            </w:r>
            <w:r>
              <w:rPr>
                <w:b w:val="0"/>
              </w:rPr>
              <w:fldChar w:fldCharType="end"/>
            </w:r>
            <w:bookmarkEnd w:id="27"/>
            <w:r>
              <w:rPr>
                <w:b w:val="0"/>
              </w:rPr>
              <w:t xml:space="preserve"> Risk of harm to self or others</w:t>
            </w:r>
          </w:p>
        </w:tc>
      </w:tr>
      <w:tr w:rsidR="003379BD" w14:paraId="62D1F6C7" w14:textId="77777777">
        <w:trPr>
          <w:cantSplit/>
          <w:trHeight w:val="192"/>
        </w:trPr>
        <w:tc>
          <w:tcPr>
            <w:tcW w:w="5724" w:type="dxa"/>
            <w:gridSpan w:val="4"/>
            <w:tcBorders>
              <w:top w:val="nil"/>
              <w:left w:val="nil"/>
              <w:bottom w:val="nil"/>
              <w:right w:val="nil"/>
            </w:tcBorders>
            <w:vAlign w:val="center"/>
          </w:tcPr>
          <w:p w14:paraId="6206CB8A"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8" w:name="Check19"/>
            <w:r>
              <w:rPr>
                <w:b w:val="0"/>
              </w:rPr>
              <w:instrText xml:space="preserve"> FORMCHECKBOX </w:instrText>
            </w:r>
            <w:r w:rsidR="00B839E2">
              <w:rPr>
                <w:b w:val="0"/>
              </w:rPr>
            </w:r>
            <w:r w:rsidR="00B839E2">
              <w:rPr>
                <w:b w:val="0"/>
              </w:rPr>
              <w:fldChar w:fldCharType="separate"/>
            </w:r>
            <w:r>
              <w:rPr>
                <w:b w:val="0"/>
              </w:rPr>
              <w:fldChar w:fldCharType="end"/>
            </w:r>
            <w:bookmarkEnd w:id="28"/>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9BB55A9" w14:textId="77777777" w:rsidR="003379BD" w:rsidRDefault="003379BD">
            <w:pPr>
              <w:pStyle w:val="Heading4"/>
              <w:tabs>
                <w:tab w:val="left" w:pos="540"/>
              </w:tabs>
              <w:spacing w:before="0"/>
              <w:jc w:val="left"/>
              <w:rPr>
                <w:b w:val="0"/>
              </w:rPr>
            </w:pPr>
          </w:p>
        </w:tc>
      </w:tr>
      <w:bookmarkEnd w:id="21"/>
      <w:tr w:rsidR="003379BD" w14:paraId="77F08E34" w14:textId="77777777" w:rsidTr="00EE2A9A">
        <w:trPr>
          <w:cantSplit/>
          <w:trHeight w:val="1008"/>
        </w:trPr>
        <w:tc>
          <w:tcPr>
            <w:tcW w:w="11448" w:type="dxa"/>
            <w:gridSpan w:val="10"/>
            <w:tcBorders>
              <w:top w:val="nil"/>
              <w:left w:val="nil"/>
              <w:bottom w:val="single" w:sz="4" w:space="0" w:color="auto"/>
              <w:right w:val="nil"/>
            </w:tcBorders>
          </w:tcPr>
          <w:p w14:paraId="2BF52DF3"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9"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9"/>
          </w:p>
        </w:tc>
      </w:tr>
      <w:tr w:rsidR="003379BD" w14:paraId="3C64BF43" w14:textId="77777777">
        <w:trPr>
          <w:cantSplit/>
          <w:trHeight w:hRule="exact" w:val="440"/>
        </w:trPr>
        <w:tc>
          <w:tcPr>
            <w:tcW w:w="11448" w:type="dxa"/>
            <w:gridSpan w:val="10"/>
            <w:tcBorders>
              <w:top w:val="single" w:sz="4" w:space="0" w:color="auto"/>
              <w:left w:val="nil"/>
              <w:bottom w:val="single" w:sz="4" w:space="0" w:color="auto"/>
              <w:right w:val="nil"/>
            </w:tcBorders>
          </w:tcPr>
          <w:p w14:paraId="628C534E"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00A44B6" w14:textId="77777777" w:rsidR="003379BD" w:rsidRDefault="00464819">
      <w:pPr>
        <w:jc w:val="right"/>
        <w:rPr>
          <w:rFonts w:ascii="Arial" w:hAnsi="Arial"/>
          <w:sz w:val="18"/>
        </w:rPr>
      </w:pPr>
      <w:r>
        <w:rPr>
          <w:rFonts w:ascii="Arial" w:hAnsi="Arial"/>
          <w:sz w:val="18"/>
        </w:rPr>
        <w:t>See Page 2</w:t>
      </w:r>
    </w:p>
    <w:p w14:paraId="24FAA5A7"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F6B528A" w14:textId="77777777">
        <w:trPr>
          <w:tblHeader/>
        </w:trPr>
        <w:tc>
          <w:tcPr>
            <w:tcW w:w="4788" w:type="dxa"/>
            <w:tcBorders>
              <w:top w:val="nil"/>
              <w:left w:val="nil"/>
              <w:bottom w:val="nil"/>
              <w:right w:val="nil"/>
            </w:tcBorders>
          </w:tcPr>
          <w:p w14:paraId="3EB1BF9A"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4104672" w14:textId="77777777" w:rsidR="003379BD" w:rsidRDefault="00F4678C" w:rsidP="00CF16BF">
            <w:pPr>
              <w:rPr>
                <w:rFonts w:ascii="Arial" w:hAnsi="Arial"/>
                <w:sz w:val="18"/>
              </w:rPr>
            </w:pPr>
            <w:r>
              <w:rPr>
                <w:rFonts w:ascii="Arial" w:hAnsi="Arial"/>
                <w:sz w:val="18"/>
              </w:rPr>
              <w:t>Medication : (</w:t>
            </w:r>
            <w:r w:rsidRPr="00D90E4C">
              <w:rPr>
                <w:noProof/>
                <w:sz w:val="22"/>
              </w:rPr>
              <w:t>prochlorperazine</w:t>
            </w:r>
            <w:r>
              <w:rPr>
                <w:rFonts w:ascii="Arial" w:hAnsi="Arial"/>
                <w:sz w:val="18"/>
              </w:rPr>
              <w:t>)</w:t>
            </w:r>
          </w:p>
        </w:tc>
      </w:tr>
      <w:tr w:rsidR="003379BD" w14:paraId="24239B8C" w14:textId="77777777">
        <w:trPr>
          <w:cantSplit/>
        </w:trPr>
        <w:tc>
          <w:tcPr>
            <w:tcW w:w="11448" w:type="dxa"/>
            <w:gridSpan w:val="2"/>
            <w:tcBorders>
              <w:top w:val="single" w:sz="4" w:space="0" w:color="auto"/>
              <w:left w:val="nil"/>
              <w:bottom w:val="single" w:sz="4" w:space="0" w:color="auto"/>
              <w:right w:val="nil"/>
            </w:tcBorders>
          </w:tcPr>
          <w:p w14:paraId="134A4AC8"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B444ABC" w14:textId="77777777" w:rsidTr="008768D6">
        <w:trPr>
          <w:trHeight w:val="864"/>
        </w:trPr>
        <w:tc>
          <w:tcPr>
            <w:tcW w:w="11448" w:type="dxa"/>
            <w:gridSpan w:val="2"/>
            <w:tcBorders>
              <w:top w:val="single" w:sz="4" w:space="0" w:color="auto"/>
              <w:left w:val="nil"/>
              <w:bottom w:val="nil"/>
              <w:right w:val="nil"/>
            </w:tcBorders>
          </w:tcPr>
          <w:p w14:paraId="051308E1"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464849FF" w14:textId="77777777" w:rsidR="0021563E" w:rsidRDefault="003379BD" w:rsidP="00AD441D">
            <w:pPr>
              <w:pStyle w:val="Heading6"/>
              <w:spacing w:before="120"/>
              <w:rPr>
                <w:sz w:val="18"/>
                <w:szCs w:val="18"/>
              </w:rPr>
            </w:pPr>
            <w:r w:rsidRPr="0056414C">
              <w:rPr>
                <w:sz w:val="18"/>
                <w:szCs w:val="18"/>
              </w:rPr>
              <w:t>Most Common Side Effects</w:t>
            </w:r>
          </w:p>
          <w:p w14:paraId="5E4BA68F" w14:textId="77777777" w:rsidR="00F4678C" w:rsidRDefault="00F4678C" w:rsidP="00F4678C">
            <w:pPr>
              <w:rPr>
                <w:rFonts w:ascii="Arial" w:hAnsi="Arial"/>
                <w:noProof/>
                <w:sz w:val="18"/>
              </w:rPr>
            </w:pPr>
            <w:r w:rsidRPr="00D90E4C">
              <w:rPr>
                <w:rFonts w:ascii="Arial" w:hAnsi="Arial"/>
                <w:noProof/>
                <w:sz w:val="18"/>
              </w:rPr>
              <w:t xml:space="preserve">Constipation, drowsiness, dizziness, blurred vision, or dry mouth may occur. If any of these effects persist or worsen, notify your doctor or pharmacist promptly. To relieve dry mouth, suck on (sugarless) hard candy or ice chips, chew (sugarless) gum, drink water, or use a saliva substitute. Remember that your doctor has prescribed this medication because he or she has judged that the benefit to you is greater than the risk of side effects. Many people using this medication do not have serious side effects. </w:t>
            </w:r>
          </w:p>
          <w:p w14:paraId="17419D82" w14:textId="77777777" w:rsidR="00F4678C" w:rsidRPr="00F4678C" w:rsidRDefault="00F4678C" w:rsidP="00F4678C"/>
        </w:tc>
      </w:tr>
      <w:tr w:rsidR="003379BD" w14:paraId="4984E460" w14:textId="77777777" w:rsidTr="008768D6">
        <w:trPr>
          <w:trHeight w:val="576"/>
        </w:trPr>
        <w:tc>
          <w:tcPr>
            <w:tcW w:w="11448" w:type="dxa"/>
            <w:gridSpan w:val="2"/>
            <w:tcBorders>
              <w:top w:val="nil"/>
              <w:left w:val="nil"/>
              <w:bottom w:val="nil"/>
              <w:right w:val="nil"/>
            </w:tcBorders>
          </w:tcPr>
          <w:p w14:paraId="15F3E537"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48AD3D6E" w14:textId="77777777" w:rsidR="00F4678C" w:rsidRDefault="00F4678C" w:rsidP="00F4678C">
            <w:pPr>
              <w:rPr>
                <w:rFonts w:ascii="Arial" w:hAnsi="Arial"/>
                <w:noProof/>
                <w:sz w:val="18"/>
              </w:rPr>
            </w:pPr>
            <w:r>
              <w:rPr>
                <w:rFonts w:ascii="Arial" w:hAnsi="Arial"/>
                <w:noProof/>
                <w:sz w:val="18"/>
              </w:rPr>
              <w:t xml:space="preserve">Increased risk of infection; fever; tremor; sexual dysfunction. </w:t>
            </w:r>
          </w:p>
          <w:p w14:paraId="391A859F" w14:textId="77777777" w:rsidR="00F4678C" w:rsidRDefault="00F4678C" w:rsidP="00AD441D">
            <w:pPr>
              <w:rPr>
                <w:b/>
              </w:rPr>
            </w:pPr>
          </w:p>
        </w:tc>
      </w:tr>
      <w:tr w:rsidR="003379BD" w14:paraId="6141B629" w14:textId="77777777" w:rsidTr="008768D6">
        <w:trPr>
          <w:trHeight w:val="576"/>
        </w:trPr>
        <w:tc>
          <w:tcPr>
            <w:tcW w:w="11448" w:type="dxa"/>
            <w:gridSpan w:val="2"/>
            <w:tcBorders>
              <w:top w:val="nil"/>
              <w:left w:val="nil"/>
              <w:bottom w:val="nil"/>
              <w:right w:val="nil"/>
            </w:tcBorders>
          </w:tcPr>
          <w:p w14:paraId="0A3A18E3" w14:textId="77777777" w:rsidR="003379BD" w:rsidRDefault="003379BD" w:rsidP="00AD441D">
            <w:pPr>
              <w:rPr>
                <w:rFonts w:ascii="Arial" w:hAnsi="Arial"/>
                <w:b/>
                <w:sz w:val="18"/>
              </w:rPr>
            </w:pPr>
            <w:r>
              <w:rPr>
                <w:rFonts w:ascii="Arial" w:hAnsi="Arial"/>
                <w:b/>
                <w:sz w:val="18"/>
              </w:rPr>
              <w:t>Rare Side Effects</w:t>
            </w:r>
          </w:p>
          <w:p w14:paraId="71D9600E" w14:textId="77777777" w:rsidR="00F4678C" w:rsidRDefault="00F4678C" w:rsidP="00F4678C">
            <w:pPr>
              <w:rPr>
                <w:rFonts w:ascii="Arial" w:hAnsi="Arial"/>
                <w:noProof/>
                <w:sz w:val="18"/>
              </w:rPr>
            </w:pPr>
            <w:r w:rsidRPr="00D90E4C">
              <w:rPr>
                <w:rFonts w:ascii="Arial" w:hAnsi="Arial"/>
                <w:noProof/>
                <w:sz w:val="18"/>
              </w:rPr>
              <w:t>Tell your doctor immediately if any of these unlikely but serious side effects occur: agitation/restlessness, face/muscle twitching, uncontrolled movements, drooling, trouble swallowing, difficulty talking, enlarged/tender breasts, unusual breast milk production, shaking (tremors), trouble urinating</w:t>
            </w:r>
            <w:r>
              <w:rPr>
                <w:rFonts w:ascii="Arial" w:hAnsi="Arial"/>
                <w:noProof/>
                <w:sz w:val="18"/>
              </w:rPr>
              <w:t>.</w:t>
            </w:r>
          </w:p>
          <w:p w14:paraId="3B46DDA4" w14:textId="77777777" w:rsidR="00F4678C" w:rsidRDefault="00F4678C" w:rsidP="00F4678C">
            <w:pPr>
              <w:rPr>
                <w:rFonts w:ascii="Arial" w:hAnsi="Arial"/>
                <w:noProof/>
                <w:sz w:val="18"/>
              </w:rPr>
            </w:pPr>
          </w:p>
          <w:p w14:paraId="28B1AD6D" w14:textId="77777777" w:rsidR="00F4678C" w:rsidRDefault="00F4678C" w:rsidP="00F4678C">
            <w:pPr>
              <w:rPr>
                <w:rFonts w:ascii="Arial" w:hAnsi="Arial"/>
                <w:noProof/>
                <w:sz w:val="18"/>
              </w:rPr>
            </w:pPr>
            <w:r w:rsidRPr="00D90E4C">
              <w:rPr>
                <w:rFonts w:ascii="Arial" w:hAnsi="Arial"/>
                <w:noProof/>
                <w:sz w:val="18"/>
              </w:rPr>
              <w:t xml:space="preserve">Tell your doctor immediately if any of these rare but very serious side effects occur: dark urine, persistent nausea/vomiting, signs of infection (e.g., fever, persistent sore throat), severe abdominal pain, unusual bleeding/bruising, weakness, yellowing eyes/skin. This drug may infrequently cause a very serious (rarely fatal) nervous system disorder (neuroleptic malignant syndrome). </w:t>
            </w:r>
          </w:p>
          <w:p w14:paraId="43570810" w14:textId="77777777" w:rsidR="00F4678C" w:rsidRDefault="00F4678C" w:rsidP="00F4678C">
            <w:pPr>
              <w:rPr>
                <w:rFonts w:ascii="Arial" w:hAnsi="Arial"/>
                <w:noProof/>
                <w:sz w:val="18"/>
              </w:rPr>
            </w:pPr>
          </w:p>
          <w:p w14:paraId="7CDD2301" w14:textId="77777777" w:rsidR="00F4678C" w:rsidRDefault="00F4678C" w:rsidP="00F4678C">
            <w:pPr>
              <w:rPr>
                <w:rFonts w:ascii="Arial" w:hAnsi="Arial"/>
                <w:noProof/>
                <w:sz w:val="18"/>
              </w:rPr>
            </w:pPr>
            <w:r w:rsidRPr="00D90E4C">
              <w:rPr>
                <w:rFonts w:ascii="Arial" w:hAnsi="Arial"/>
                <w:noProof/>
                <w:sz w:val="18"/>
              </w:rPr>
              <w:t xml:space="preserve">If you notice any of the following unlikely but very serious side effects, stop taking this medication and seek immediate medical attention: severe muscle stiffness, mental/mood changes (e.g., confusion, extreme drowsiness), very high fever, seizures, irregular/fast heartbeat, increased sweating. </w:t>
            </w:r>
          </w:p>
          <w:p w14:paraId="4A94CB5C" w14:textId="77777777" w:rsidR="00F4678C" w:rsidRDefault="00F4678C" w:rsidP="00F4678C">
            <w:pPr>
              <w:rPr>
                <w:rFonts w:ascii="Arial" w:hAnsi="Arial"/>
                <w:noProof/>
                <w:sz w:val="18"/>
              </w:rPr>
            </w:pPr>
          </w:p>
          <w:p w14:paraId="494A54C6" w14:textId="77777777" w:rsidR="00F4678C" w:rsidRDefault="00F4678C" w:rsidP="00F4678C">
            <w:pPr>
              <w:rPr>
                <w:rFonts w:ascii="Arial" w:hAnsi="Arial"/>
                <w:sz w:val="18"/>
              </w:rPr>
            </w:pPr>
            <w:r w:rsidRPr="00D90E4C">
              <w:rPr>
                <w:rFonts w:ascii="Arial" w:hAnsi="Arial"/>
                <w:noProof/>
                <w:sz w:val="18"/>
              </w:rPr>
              <w:t>In the unlikely event you have an allergic reaction to this drug, seek immediate medical attention. Symptoms of an allergic reaction include: rash, itching/swelling (especially of the face/tongue/throat), severe dizziness, trouble breathing. This is not a complete list of possible side effects.</w:t>
            </w:r>
          </w:p>
          <w:p w14:paraId="43A30D4A" w14:textId="77777777" w:rsidR="00F4678C" w:rsidRDefault="00F4678C" w:rsidP="00AD441D">
            <w:pPr>
              <w:rPr>
                <w:b/>
              </w:rPr>
            </w:pPr>
          </w:p>
        </w:tc>
      </w:tr>
      <w:tr w:rsidR="003379BD" w14:paraId="384E6C81" w14:textId="77777777" w:rsidTr="008768D6">
        <w:trPr>
          <w:trHeight w:val="576"/>
        </w:trPr>
        <w:tc>
          <w:tcPr>
            <w:tcW w:w="11448" w:type="dxa"/>
            <w:gridSpan w:val="2"/>
            <w:tcBorders>
              <w:top w:val="nil"/>
              <w:left w:val="nil"/>
              <w:bottom w:val="nil"/>
              <w:right w:val="nil"/>
            </w:tcBorders>
          </w:tcPr>
          <w:p w14:paraId="30F61A69"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6C600DFA" w14:textId="77777777" w:rsidR="00F4678C" w:rsidRDefault="00F4678C" w:rsidP="00F4678C">
            <w:pPr>
              <w:rPr>
                <w:rFonts w:ascii="Arial" w:hAnsi="Arial"/>
                <w:noProof/>
                <w:sz w:val="18"/>
              </w:rPr>
            </w:pPr>
            <w:r w:rsidRPr="00F0575C">
              <w:rPr>
                <w:rFonts w:ascii="Arial" w:hAnsi="Arial"/>
                <w:b/>
                <w:noProof/>
                <w:sz w:val="18"/>
              </w:rPr>
              <w:t>PRECAUTIONS</w:t>
            </w:r>
            <w:r w:rsidRPr="00D90E4C">
              <w:rPr>
                <w:rFonts w:ascii="Arial" w:hAnsi="Arial"/>
                <w:noProof/>
                <w:sz w:val="18"/>
              </w:rPr>
              <w:t xml:space="preserve">: Before taking prochlorperazine, tell your doctor or pharmacist if you are allergic to it; or to other phenothiazines (e.g., chlorpromazine); or if you have any other allergies. This product may contain inactive ingredients, which can cause allergic reactions or other problems. Talk to your pharmacist for more details. </w:t>
            </w:r>
          </w:p>
          <w:p w14:paraId="3C0515E0" w14:textId="77777777" w:rsidR="00F4678C" w:rsidRDefault="00F4678C" w:rsidP="00F4678C">
            <w:pPr>
              <w:rPr>
                <w:rFonts w:ascii="Arial" w:hAnsi="Arial"/>
                <w:noProof/>
                <w:sz w:val="18"/>
              </w:rPr>
            </w:pPr>
          </w:p>
          <w:p w14:paraId="2A24F523" w14:textId="77777777" w:rsidR="00F4678C" w:rsidRDefault="00F4678C" w:rsidP="00F4678C">
            <w:pPr>
              <w:rPr>
                <w:rFonts w:ascii="Arial" w:hAnsi="Arial"/>
                <w:noProof/>
                <w:sz w:val="18"/>
              </w:rPr>
            </w:pPr>
            <w:r w:rsidRPr="00D90E4C">
              <w:rPr>
                <w:rFonts w:ascii="Arial" w:hAnsi="Arial"/>
                <w:noProof/>
                <w:sz w:val="18"/>
              </w:rPr>
              <w:t>This medication should not be used to treat patients who are unconscious or taking large amounts of any drug that causes drowsiness and slow/shallow breathing (e.g., alcohol, barbiturates, narcotics).</w:t>
            </w:r>
            <w:r>
              <w:rPr>
                <w:rFonts w:ascii="Arial" w:hAnsi="Arial"/>
                <w:noProof/>
                <w:sz w:val="18"/>
              </w:rPr>
              <w:t xml:space="preserve"> </w:t>
            </w:r>
            <w:r w:rsidRPr="00D90E4C">
              <w:rPr>
                <w:rFonts w:ascii="Arial" w:hAnsi="Arial"/>
                <w:noProof/>
                <w:sz w:val="18"/>
              </w:rPr>
              <w:t>Before using this medication, tell your doctor or pharmacist your medical history, especially of: blood disorders (e.g., bone marrow depression), ongoing breathing problems (e.g., asthma, emphysema), certain heart rhythm problems (e.g., prolonged QTc interval, irregular heartbeat), low blood pressure, glaucoma, liver problems (e.g., cirrhosis), Reye's syndrome, seizures, urination problems (e.g., trouble urinating due to enlarged prostate, urinary retention).</w:t>
            </w:r>
            <w:r>
              <w:rPr>
                <w:rFonts w:ascii="Arial" w:hAnsi="Arial"/>
                <w:noProof/>
                <w:sz w:val="18"/>
              </w:rPr>
              <w:t xml:space="preserve"> </w:t>
            </w:r>
          </w:p>
          <w:p w14:paraId="66DD137C" w14:textId="77777777" w:rsidR="00F4678C" w:rsidRDefault="00F4678C" w:rsidP="00F4678C">
            <w:pPr>
              <w:rPr>
                <w:rFonts w:ascii="Arial" w:hAnsi="Arial"/>
                <w:noProof/>
                <w:sz w:val="18"/>
              </w:rPr>
            </w:pPr>
          </w:p>
          <w:p w14:paraId="4A4158BC" w14:textId="77777777" w:rsidR="00F4678C" w:rsidRDefault="00F4678C" w:rsidP="00F4678C">
            <w:pPr>
              <w:rPr>
                <w:rFonts w:ascii="Arial" w:hAnsi="Arial"/>
                <w:noProof/>
                <w:sz w:val="18"/>
              </w:rPr>
            </w:pPr>
            <w:r w:rsidRPr="00D90E4C">
              <w:rPr>
                <w:rFonts w:ascii="Arial" w:hAnsi="Arial"/>
                <w:noProof/>
                <w:sz w:val="18"/>
              </w:rPr>
              <w:t xml:space="preserve">This drug may make you dizzy or drowsy or cause blurred vision. Do not drive, use machinery, or do any activity that requires alertness or clear vision until you are sure you can perform such activities safely. Limit alcoholic beverages. To minimize dizziness and light-headedness, get up slowly when rising from a sitting or lying position. </w:t>
            </w:r>
          </w:p>
          <w:p w14:paraId="47F5F239" w14:textId="77777777" w:rsidR="00F4678C" w:rsidRDefault="00F4678C" w:rsidP="00F4678C">
            <w:pPr>
              <w:rPr>
                <w:rFonts w:ascii="Arial" w:hAnsi="Arial"/>
                <w:noProof/>
                <w:sz w:val="18"/>
              </w:rPr>
            </w:pPr>
          </w:p>
          <w:p w14:paraId="415A4AF3" w14:textId="77777777" w:rsidR="00F4678C" w:rsidRDefault="00F4678C" w:rsidP="00F4678C">
            <w:pPr>
              <w:rPr>
                <w:rFonts w:ascii="Arial" w:hAnsi="Arial"/>
                <w:noProof/>
                <w:sz w:val="18"/>
              </w:rPr>
            </w:pPr>
            <w:r w:rsidRPr="00D90E4C">
              <w:rPr>
                <w:rFonts w:ascii="Arial" w:hAnsi="Arial"/>
                <w:noProof/>
                <w:sz w:val="18"/>
              </w:rPr>
              <w:t xml:space="preserve">This medication may make you more sensitive to the sun. Avoid prolonged sun exposure, tanning booths, and sunlamps. Use a sunscreen and wear protective clothing when outdoors. This medication may decrease your body's ability to adjust to either very hot or very cold temperatures. Due to the risk of fainting, avoid being alone if exposed to temperature extremes (e.g., swimming in cold water). In hot weather, fever and heatstroke may occur due to decreased sweating. Avoid strenuous work/exercise, drink plenty of fluids, and dress lightly while in hot weather. The elderly may be more sensitive to the effects of this drug, especially low blood pressure, constipation, urinary problems, and nerve/muscle problems. </w:t>
            </w:r>
          </w:p>
          <w:p w14:paraId="3FFA28BD" w14:textId="77777777" w:rsidR="00F4678C" w:rsidRDefault="00F4678C" w:rsidP="00F4678C">
            <w:pPr>
              <w:rPr>
                <w:rFonts w:ascii="Arial" w:hAnsi="Arial"/>
                <w:noProof/>
                <w:sz w:val="18"/>
              </w:rPr>
            </w:pPr>
          </w:p>
          <w:p w14:paraId="7AF9BA0A" w14:textId="77777777" w:rsidR="00F4678C" w:rsidRDefault="00F4678C" w:rsidP="00F4678C">
            <w:pPr>
              <w:rPr>
                <w:rFonts w:ascii="Arial" w:hAnsi="Arial"/>
                <w:noProof/>
                <w:sz w:val="18"/>
              </w:rPr>
            </w:pPr>
            <w:r w:rsidRPr="00D90E4C">
              <w:rPr>
                <w:rFonts w:ascii="Arial" w:hAnsi="Arial"/>
                <w:noProof/>
                <w:sz w:val="18"/>
              </w:rPr>
              <w:t xml:space="preserve">Children may be at greater risk for nerve/muscle side effects while using this drug. Therefore, this medication is not recommended for use in children who are in surgery or have a short-term illness (e.g., chickenpox, flu) or in children under 2 years old. </w:t>
            </w:r>
          </w:p>
          <w:p w14:paraId="59631A9A" w14:textId="77777777" w:rsidR="00F4678C" w:rsidRDefault="00F4678C" w:rsidP="00F4678C">
            <w:pPr>
              <w:rPr>
                <w:rFonts w:ascii="Arial" w:hAnsi="Arial"/>
                <w:noProof/>
                <w:sz w:val="18"/>
              </w:rPr>
            </w:pPr>
          </w:p>
          <w:p w14:paraId="4A006148" w14:textId="77777777" w:rsidR="00F4678C" w:rsidRDefault="00F4678C" w:rsidP="00F4678C">
            <w:pPr>
              <w:rPr>
                <w:rFonts w:ascii="Arial" w:hAnsi="Arial"/>
                <w:noProof/>
                <w:sz w:val="18"/>
              </w:rPr>
            </w:pPr>
            <w:r w:rsidRPr="00D90E4C">
              <w:rPr>
                <w:rFonts w:ascii="Arial" w:hAnsi="Arial"/>
                <w:noProof/>
                <w:sz w:val="18"/>
              </w:rPr>
              <w:t>During pregnancy, this medication should be used only when clearly needed. Infants born to mothers who have used this medication during pregnancy may rarely have liver or nerve/muscle problems. Discuss the risks and benefits with your doctor. Based on information from related drugs, this medication may pass into breast milk. Therefore, breast-feeding while using this medication is not recommended. Consult your doctor before breast-feeding.</w:t>
            </w:r>
          </w:p>
          <w:p w14:paraId="0BA0F11C" w14:textId="77777777" w:rsidR="00F4678C" w:rsidRDefault="00F4678C" w:rsidP="00AD441D">
            <w:pPr>
              <w:rPr>
                <w:b/>
              </w:rPr>
            </w:pPr>
          </w:p>
        </w:tc>
      </w:tr>
      <w:tr w:rsidR="003379BD" w14:paraId="7C46522B" w14:textId="77777777" w:rsidTr="008768D6">
        <w:trPr>
          <w:trHeight w:val="576"/>
        </w:trPr>
        <w:tc>
          <w:tcPr>
            <w:tcW w:w="11448" w:type="dxa"/>
            <w:gridSpan w:val="2"/>
            <w:tcBorders>
              <w:top w:val="nil"/>
              <w:left w:val="nil"/>
              <w:bottom w:val="nil"/>
              <w:right w:val="nil"/>
            </w:tcBorders>
          </w:tcPr>
          <w:p w14:paraId="33A56695" w14:textId="77777777" w:rsidR="003379BD" w:rsidRDefault="003379BD" w:rsidP="00F4678C">
            <w:pPr>
              <w:pageBreakBefore/>
              <w:rPr>
                <w:rFonts w:ascii="Arial" w:hAnsi="Arial"/>
                <w:b/>
                <w:snapToGrid w:val="0"/>
                <w:color w:val="000000"/>
                <w:sz w:val="18"/>
              </w:rPr>
            </w:pPr>
            <w:r>
              <w:rPr>
                <w:rFonts w:ascii="Arial" w:hAnsi="Arial"/>
                <w:b/>
                <w:snapToGrid w:val="0"/>
                <w:color w:val="000000"/>
                <w:sz w:val="18"/>
              </w:rPr>
              <w:lastRenderedPageBreak/>
              <w:t>Warning</w:t>
            </w:r>
          </w:p>
          <w:p w14:paraId="6B5D342C" w14:textId="77777777" w:rsidR="00F4678C" w:rsidRPr="004E47F4" w:rsidRDefault="00F4678C" w:rsidP="00F4678C">
            <w:pPr>
              <w:rPr>
                <w:rFonts w:ascii="Arial" w:hAnsi="Arial"/>
                <w:noProof/>
                <w:sz w:val="18"/>
              </w:rPr>
            </w:pPr>
            <w:r w:rsidRPr="004E47F4">
              <w:rPr>
                <w:rFonts w:ascii="Arial" w:hAnsi="Arial"/>
                <w:noProof/>
                <w:sz w:val="18"/>
              </w:rPr>
              <w:t xml:space="preserve">Black Box Warning: </w:t>
            </w:r>
          </w:p>
          <w:p w14:paraId="71A77836" w14:textId="77777777" w:rsidR="00F4678C" w:rsidRPr="004E47F4" w:rsidRDefault="00F4678C" w:rsidP="00F4678C">
            <w:pPr>
              <w:rPr>
                <w:rFonts w:ascii="Arial" w:hAnsi="Arial"/>
                <w:noProof/>
                <w:sz w:val="18"/>
              </w:rPr>
            </w:pPr>
            <w:r w:rsidRPr="004E47F4">
              <w:rPr>
                <w:rFonts w:ascii="Arial" w:hAnsi="Arial"/>
                <w:noProof/>
                <w:sz w:val="18"/>
              </w:rPr>
              <w:t xml:space="preserve">Increased Mortality in Elderly Patients with Dementia-Related Psychos is : Elderly patients with dementia-related psychosis treated with antipsychotic drugs are at an increased risk of death. Analyses of seventeen placebo-controlled trials (modal duration of 10 weeks ), largely in patients taking atypical antipsychotic drugs , revealed a risk of death in drug-treated patients of between 1.6 to 1.7 times the risk of death in placebo-treated patients. Over the course of a typical 10-week controlled trial, the rate of death in drug-treated patients was about 4.5%, compared to a rate of about 2.6% in the placebo group. Although the causes of death were varied, most of the deaths appeared to be either cardiovascular (e.g., heart failure, sudden death) or infectious (e.g., pneumonia) in nature. Observationals tudies suggest that, similar to atypical antipsychotic drugs , treatment with conventional </w:t>
            </w:r>
            <w:r>
              <w:rPr>
                <w:rFonts w:ascii="Arial" w:hAnsi="Arial"/>
                <w:noProof/>
                <w:sz w:val="18"/>
              </w:rPr>
              <w:t>antipsychotic drugs may increas</w:t>
            </w:r>
            <w:r w:rsidRPr="004E47F4">
              <w:rPr>
                <w:rFonts w:ascii="Arial" w:hAnsi="Arial"/>
                <w:noProof/>
                <w:sz w:val="18"/>
              </w:rPr>
              <w:t>e mortality. The extent t</w:t>
            </w:r>
            <w:r>
              <w:rPr>
                <w:rFonts w:ascii="Arial" w:hAnsi="Arial"/>
                <w:noProof/>
                <w:sz w:val="18"/>
              </w:rPr>
              <w:t>o which the findings of increas</w:t>
            </w:r>
            <w:r w:rsidRPr="004E47F4">
              <w:rPr>
                <w:rFonts w:ascii="Arial" w:hAnsi="Arial"/>
                <w:noProof/>
                <w:sz w:val="18"/>
              </w:rPr>
              <w:t>ed mortality in observational studies may be attributed to t</w:t>
            </w:r>
            <w:r>
              <w:rPr>
                <w:rFonts w:ascii="Arial" w:hAnsi="Arial"/>
                <w:noProof/>
                <w:sz w:val="18"/>
              </w:rPr>
              <w:t>he antips</w:t>
            </w:r>
            <w:r w:rsidRPr="004E47F4">
              <w:rPr>
                <w:rFonts w:ascii="Arial" w:hAnsi="Arial"/>
                <w:noProof/>
                <w:sz w:val="18"/>
              </w:rPr>
              <w:t xml:space="preserve">ychotic drug as opposed to </w:t>
            </w:r>
            <w:r>
              <w:rPr>
                <w:rFonts w:ascii="Arial" w:hAnsi="Arial"/>
                <w:noProof/>
                <w:sz w:val="18"/>
              </w:rPr>
              <w:t>some characteristic(s)</w:t>
            </w:r>
            <w:r w:rsidRPr="004E47F4">
              <w:rPr>
                <w:rFonts w:ascii="Arial" w:hAnsi="Arial"/>
                <w:noProof/>
                <w:sz w:val="18"/>
              </w:rPr>
              <w:t xml:space="preserve"> of the patients is not clear. Prochlorperazine maleate is not approved for the treatment of patients with dementia-related psychosis.</w:t>
            </w:r>
          </w:p>
          <w:p w14:paraId="40BBB61D" w14:textId="77777777" w:rsidR="00F4678C" w:rsidRDefault="00F4678C" w:rsidP="00AD441D">
            <w:pPr>
              <w:rPr>
                <w:b/>
              </w:rPr>
            </w:pPr>
          </w:p>
        </w:tc>
      </w:tr>
      <w:tr w:rsidR="004553BF" w14:paraId="009A75C7" w14:textId="77777777" w:rsidTr="008768D6">
        <w:trPr>
          <w:trHeight w:val="639"/>
        </w:trPr>
        <w:tc>
          <w:tcPr>
            <w:tcW w:w="11448" w:type="dxa"/>
            <w:gridSpan w:val="2"/>
            <w:tcBorders>
              <w:top w:val="nil"/>
              <w:left w:val="nil"/>
              <w:bottom w:val="nil"/>
              <w:right w:val="nil"/>
            </w:tcBorders>
          </w:tcPr>
          <w:p w14:paraId="30CB4172" w14:textId="77777777" w:rsidR="0056414C" w:rsidRPr="00916D82" w:rsidRDefault="004553BF" w:rsidP="00AD441D">
            <w:pPr>
              <w:rPr>
                <w:snapToGrid w:val="0"/>
                <w:color w:val="000000"/>
              </w:rPr>
            </w:pPr>
            <w:r>
              <w:rPr>
                <w:rFonts w:ascii="Arial" w:hAnsi="Arial"/>
                <w:b/>
                <w:snapToGrid w:val="0"/>
                <w:color w:val="000000"/>
                <w:sz w:val="18"/>
              </w:rPr>
              <w:t>Syndrome Note</w:t>
            </w:r>
          </w:p>
        </w:tc>
      </w:tr>
      <w:tr w:rsidR="003379BD" w14:paraId="17B391B7" w14:textId="77777777" w:rsidTr="008768D6">
        <w:trPr>
          <w:trHeight w:hRule="exact" w:val="288"/>
        </w:trPr>
        <w:tc>
          <w:tcPr>
            <w:tcW w:w="11448" w:type="dxa"/>
            <w:gridSpan w:val="2"/>
            <w:tcBorders>
              <w:top w:val="nil"/>
              <w:left w:val="nil"/>
              <w:bottom w:val="single" w:sz="4" w:space="0" w:color="auto"/>
              <w:right w:val="nil"/>
            </w:tcBorders>
            <w:vAlign w:val="bottom"/>
          </w:tcPr>
          <w:p w14:paraId="40A51215" w14:textId="08147C2E" w:rsidR="003379BD" w:rsidRDefault="003379BD" w:rsidP="005325D4">
            <w:pPr>
              <w:rPr>
                <w:rFonts w:ascii="Arial" w:hAnsi="Arial"/>
                <w:sz w:val="18"/>
              </w:rPr>
            </w:pPr>
            <w:r>
              <w:rPr>
                <w:rFonts w:ascii="Arial" w:hAnsi="Arial"/>
                <w:sz w:val="18"/>
              </w:rPr>
              <w:t xml:space="preserve">See </w:t>
            </w:r>
            <w:r w:rsidR="00EE2A9A">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1DEE7030" w14:textId="77777777">
        <w:trPr>
          <w:cantSplit/>
        </w:trPr>
        <w:tc>
          <w:tcPr>
            <w:tcW w:w="11448" w:type="dxa"/>
            <w:gridSpan w:val="2"/>
            <w:tcBorders>
              <w:top w:val="nil"/>
              <w:left w:val="nil"/>
              <w:bottom w:val="nil"/>
              <w:right w:val="nil"/>
            </w:tcBorders>
          </w:tcPr>
          <w:p w14:paraId="5EE9CF81"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4ACA6047"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0DC6A8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2EF4B4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127D04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F6D82A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739A16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8F28FE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C86E7C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E76C849" w14:textId="77777777" w:rsidR="003379BD" w:rsidRDefault="003379BD">
            <w:pPr>
              <w:tabs>
                <w:tab w:val="left" w:pos="360"/>
                <w:tab w:val="left" w:pos="630"/>
              </w:tabs>
              <w:rPr>
                <w:rFonts w:ascii="Arial" w:hAnsi="Arial"/>
                <w:sz w:val="10"/>
              </w:rPr>
            </w:pPr>
          </w:p>
        </w:tc>
      </w:tr>
    </w:tbl>
    <w:p w14:paraId="5F52A8D8"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94A4A1B" w14:textId="77777777" w:rsidTr="0021563E">
        <w:trPr>
          <w:cantSplit/>
        </w:trPr>
        <w:tc>
          <w:tcPr>
            <w:tcW w:w="9918" w:type="dxa"/>
            <w:gridSpan w:val="5"/>
            <w:tcBorders>
              <w:top w:val="nil"/>
              <w:left w:val="nil"/>
              <w:bottom w:val="nil"/>
              <w:right w:val="nil"/>
            </w:tcBorders>
          </w:tcPr>
          <w:p w14:paraId="01244448"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75C4184" w14:textId="77777777" w:rsidR="003379BD" w:rsidRDefault="005325D4" w:rsidP="0021563E">
            <w:pPr>
              <w:ind w:left="-18"/>
              <w:rPr>
                <w:rFonts w:ascii="Arial" w:hAnsi="Arial"/>
                <w:b/>
                <w:sz w:val="18"/>
              </w:rPr>
            </w:pPr>
            <w:r>
              <w:rPr>
                <w:rFonts w:ascii="Arial" w:hAnsi="Arial"/>
                <w:b/>
                <w:sz w:val="18"/>
              </w:rPr>
              <w:t>DATE SIGNED</w:t>
            </w:r>
          </w:p>
        </w:tc>
      </w:tr>
      <w:tr w:rsidR="003379BD" w14:paraId="70A1594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209DB5B"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F30FAF7"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0" w:name="Check6"/>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30"/>
            <w:r>
              <w:rPr>
                <w:rFonts w:ascii="Arial" w:hAnsi="Arial"/>
                <w:sz w:val="18"/>
              </w:rPr>
              <w:t xml:space="preserve"> Self</w:t>
            </w:r>
          </w:p>
          <w:p w14:paraId="3518A575"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1" w:name="Check5"/>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bookmarkEnd w:id="31"/>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D90372C" w14:textId="77777777" w:rsidR="003379BD" w:rsidRDefault="003379BD">
            <w:pPr>
              <w:rPr>
                <w:rFonts w:ascii="Arial" w:hAnsi="Arial"/>
                <w:sz w:val="18"/>
              </w:rPr>
            </w:pPr>
          </w:p>
        </w:tc>
      </w:tr>
      <w:tr w:rsidR="003379BD" w14:paraId="7F14C26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8EA6E13"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48DD027"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F774EBE" w14:textId="77777777" w:rsidR="003379BD" w:rsidRDefault="003379BD">
            <w:pPr>
              <w:rPr>
                <w:rFonts w:ascii="Arial" w:hAnsi="Arial"/>
                <w:sz w:val="18"/>
              </w:rPr>
            </w:pPr>
          </w:p>
        </w:tc>
      </w:tr>
      <w:tr w:rsidR="007A6FC3" w14:paraId="0F665830" w14:textId="77777777">
        <w:trPr>
          <w:cantSplit/>
          <w:trHeight w:hRule="exact" w:val="864"/>
        </w:trPr>
        <w:tc>
          <w:tcPr>
            <w:tcW w:w="11448" w:type="dxa"/>
            <w:gridSpan w:val="6"/>
            <w:tcBorders>
              <w:top w:val="single" w:sz="4" w:space="0" w:color="auto"/>
              <w:left w:val="nil"/>
              <w:bottom w:val="single" w:sz="4" w:space="0" w:color="auto"/>
              <w:right w:val="nil"/>
            </w:tcBorders>
          </w:tcPr>
          <w:p w14:paraId="5A732BDB"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4C860D8"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451E4E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2E20E1DE"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63804E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660C96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E85D43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F2B48A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A8E0BA0"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839E2">
              <w:rPr>
                <w:rFonts w:ascii="Arial" w:hAnsi="Arial"/>
                <w:sz w:val="18"/>
              </w:rPr>
            </w:r>
            <w:r w:rsidR="00B839E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C363C1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A1A2FF4"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9AE99C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A4F3879"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7AD33A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C65C" w14:textId="77777777" w:rsidR="001B5568" w:rsidRDefault="001B5568" w:rsidP="007A6FC3">
      <w:r>
        <w:separator/>
      </w:r>
    </w:p>
  </w:endnote>
  <w:endnote w:type="continuationSeparator" w:id="0">
    <w:p w14:paraId="4629EF9B" w14:textId="77777777" w:rsidR="001B5568" w:rsidRDefault="001B556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6F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8F395"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5FE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2351D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7E5D75C8" w14:textId="77777777" w:rsidTr="00CC7A80">
      <w:tc>
        <w:tcPr>
          <w:tcW w:w="1932" w:type="dxa"/>
          <w:shd w:val="clear" w:color="auto" w:fill="auto"/>
        </w:tcPr>
        <w:p w14:paraId="0BC74E2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80DD40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58B202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55D405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57986E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239CC40" w14:textId="77777777" w:rsidR="0018307F" w:rsidRPr="00CC7A80" w:rsidRDefault="0018307F" w:rsidP="00CC7A80">
          <w:pPr>
            <w:pStyle w:val="Footer"/>
            <w:jc w:val="right"/>
            <w:rPr>
              <w:rFonts w:ascii="Arial" w:hAnsi="Arial" w:cs="Arial"/>
              <w:sz w:val="18"/>
              <w:szCs w:val="18"/>
            </w:rPr>
          </w:pPr>
        </w:p>
      </w:tc>
    </w:tr>
  </w:tbl>
  <w:p w14:paraId="627C8540" w14:textId="77777777" w:rsidR="0018307F" w:rsidRDefault="0018307F" w:rsidP="0021563E">
    <w:pPr>
      <w:pStyle w:val="Footer"/>
      <w:jc w:val="right"/>
    </w:pPr>
  </w:p>
  <w:p w14:paraId="5E10C1F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182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18FB">
      <w:rPr>
        <w:rStyle w:val="PageNumber"/>
        <w:noProof/>
      </w:rPr>
      <w:t>2</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E2318A9" w14:textId="77777777" w:rsidTr="00CC7A80">
      <w:tc>
        <w:tcPr>
          <w:tcW w:w="1932" w:type="dxa"/>
          <w:shd w:val="clear" w:color="auto" w:fill="auto"/>
        </w:tcPr>
        <w:p w14:paraId="4A7F5DA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33855E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343C23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97EFFF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82E78E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9E1FFE7" w14:textId="77777777" w:rsidR="0018307F" w:rsidRPr="00CC7A80" w:rsidRDefault="0018307F" w:rsidP="00CC7A80">
          <w:pPr>
            <w:pStyle w:val="Footer"/>
            <w:jc w:val="right"/>
            <w:rPr>
              <w:rFonts w:ascii="Arial" w:hAnsi="Arial" w:cs="Arial"/>
              <w:sz w:val="18"/>
              <w:szCs w:val="18"/>
            </w:rPr>
          </w:pPr>
        </w:p>
      </w:tc>
    </w:tr>
  </w:tbl>
  <w:p w14:paraId="3375D9C5"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3E98" w14:textId="77777777" w:rsidR="001B5568" w:rsidRDefault="001B5568" w:rsidP="007A6FC3">
      <w:r>
        <w:separator/>
      </w:r>
    </w:p>
  </w:footnote>
  <w:footnote w:type="continuationSeparator" w:id="0">
    <w:p w14:paraId="555BF3A4" w14:textId="77777777" w:rsidR="001B5568" w:rsidRDefault="001B556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991202592">
    <w:abstractNumId w:val="1"/>
  </w:num>
  <w:num w:numId="2" w16cid:durableId="120080031">
    <w:abstractNumId w:val="3"/>
  </w:num>
  <w:num w:numId="3" w16cid:durableId="2087262747">
    <w:abstractNumId w:val="2"/>
  </w:num>
  <w:num w:numId="4" w16cid:durableId="194060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WtlIZkwMMShVPtoqNEzNlXP1sAILu31GIRQb6UP9cUAxhmz7OhOrvou066YgsFgAwN/VZ2b4iz58TL2rrfr0A==" w:salt="3of53W6LPDSKa7W06uyHN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0E6766"/>
    <w:rsid w:val="00101422"/>
    <w:rsid w:val="0018307F"/>
    <w:rsid w:val="001B5568"/>
    <w:rsid w:val="0021563E"/>
    <w:rsid w:val="00295B89"/>
    <w:rsid w:val="00311731"/>
    <w:rsid w:val="0031599E"/>
    <w:rsid w:val="003327BA"/>
    <w:rsid w:val="003379BD"/>
    <w:rsid w:val="003A15FD"/>
    <w:rsid w:val="003B2EF9"/>
    <w:rsid w:val="003B70D9"/>
    <w:rsid w:val="003C3505"/>
    <w:rsid w:val="003D1746"/>
    <w:rsid w:val="003D356D"/>
    <w:rsid w:val="003E29B2"/>
    <w:rsid w:val="004553BF"/>
    <w:rsid w:val="00464819"/>
    <w:rsid w:val="0047002C"/>
    <w:rsid w:val="004B0216"/>
    <w:rsid w:val="004D379B"/>
    <w:rsid w:val="005325D4"/>
    <w:rsid w:val="005508EB"/>
    <w:rsid w:val="0056414C"/>
    <w:rsid w:val="00573C55"/>
    <w:rsid w:val="0059662D"/>
    <w:rsid w:val="005A70E2"/>
    <w:rsid w:val="005C03B7"/>
    <w:rsid w:val="00606B81"/>
    <w:rsid w:val="00621771"/>
    <w:rsid w:val="00622264"/>
    <w:rsid w:val="00644115"/>
    <w:rsid w:val="0064565E"/>
    <w:rsid w:val="00653309"/>
    <w:rsid w:val="00683097"/>
    <w:rsid w:val="006B7A42"/>
    <w:rsid w:val="00775C94"/>
    <w:rsid w:val="007A6FC3"/>
    <w:rsid w:val="007B70D7"/>
    <w:rsid w:val="007F44C1"/>
    <w:rsid w:val="008768D6"/>
    <w:rsid w:val="008D1C36"/>
    <w:rsid w:val="00916D82"/>
    <w:rsid w:val="00927055"/>
    <w:rsid w:val="009318FB"/>
    <w:rsid w:val="00934FD5"/>
    <w:rsid w:val="009A38CE"/>
    <w:rsid w:val="009B59D3"/>
    <w:rsid w:val="00A22DDB"/>
    <w:rsid w:val="00A60207"/>
    <w:rsid w:val="00AA7ED4"/>
    <w:rsid w:val="00AB1650"/>
    <w:rsid w:val="00AD441D"/>
    <w:rsid w:val="00B1786E"/>
    <w:rsid w:val="00B24943"/>
    <w:rsid w:val="00B47C64"/>
    <w:rsid w:val="00B64324"/>
    <w:rsid w:val="00B82162"/>
    <w:rsid w:val="00B83999"/>
    <w:rsid w:val="00B839E2"/>
    <w:rsid w:val="00C23D86"/>
    <w:rsid w:val="00CA71B6"/>
    <w:rsid w:val="00CA7C90"/>
    <w:rsid w:val="00CC7A80"/>
    <w:rsid w:val="00CF16BF"/>
    <w:rsid w:val="00D40FF6"/>
    <w:rsid w:val="00D77F6A"/>
    <w:rsid w:val="00DF0FF9"/>
    <w:rsid w:val="00E02750"/>
    <w:rsid w:val="00E7205C"/>
    <w:rsid w:val="00E92D7A"/>
    <w:rsid w:val="00EA1297"/>
    <w:rsid w:val="00EE2A9A"/>
    <w:rsid w:val="00EE5A08"/>
    <w:rsid w:val="00EE7B2E"/>
    <w:rsid w:val="00EF5F71"/>
    <w:rsid w:val="00F036C3"/>
    <w:rsid w:val="00F4678C"/>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2EE13B"/>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1933</Words>
  <Characters>11043</Characters>
  <Application>Microsoft Office Word</Application>
  <DocSecurity>0</DocSecurity>
  <Lines>220</Lines>
  <Paragraphs>162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2024-05-06T15:04:00Z</dcterms:created>
  <dcterms:modified xsi:type="dcterms:W3CDTF">2024-05-06T15:04:00Z</dcterms:modified>
</cp:coreProperties>
</file>