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643FBD4C" w14:textId="77777777">
        <w:tc>
          <w:tcPr>
            <w:tcW w:w="5868" w:type="dxa"/>
            <w:tcBorders>
              <w:top w:val="nil"/>
              <w:left w:val="nil"/>
              <w:bottom w:val="nil"/>
              <w:right w:val="nil"/>
            </w:tcBorders>
          </w:tcPr>
          <w:p w14:paraId="20CF678B" w14:textId="77777777" w:rsidR="003379BD" w:rsidRPr="004553BF" w:rsidRDefault="003379BD">
            <w:pPr>
              <w:pStyle w:val="Heading1"/>
            </w:pPr>
            <w:r w:rsidRPr="004553BF">
              <w:t>DEPARTMENT OF HEALTH SERVICES</w:t>
            </w:r>
          </w:p>
          <w:p w14:paraId="4FC40507"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2E01CCF6" w14:textId="10CA2034"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 (</w:t>
            </w:r>
            <w:r w:rsidR="00017A46">
              <w:rPr>
                <w:rFonts w:ascii="Arial" w:hAnsi="Arial"/>
                <w:sz w:val="18"/>
              </w:rPr>
              <w:t>0</w:t>
            </w:r>
            <w:r w:rsidR="001F144E">
              <w:rPr>
                <w:rFonts w:ascii="Arial" w:hAnsi="Arial"/>
                <w:sz w:val="18"/>
              </w:rPr>
              <w:t>5</w:t>
            </w:r>
            <w:r w:rsidR="00017A46">
              <w:rPr>
                <w:rFonts w:ascii="Arial" w:hAnsi="Arial"/>
                <w:sz w:val="18"/>
              </w:rPr>
              <w:t>/20</w:t>
            </w:r>
            <w:r w:rsidR="001F144E">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1620D708"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04E60356" w14:textId="77777777" w:rsidR="003379BD" w:rsidRPr="004553BF" w:rsidRDefault="003379BD">
            <w:pPr>
              <w:jc w:val="right"/>
              <w:rPr>
                <w:rFonts w:ascii="Arial" w:hAnsi="Arial"/>
                <w:sz w:val="18"/>
              </w:rPr>
            </w:pPr>
            <w:r w:rsidRPr="004553BF">
              <w:rPr>
                <w:rFonts w:ascii="Arial" w:hAnsi="Arial"/>
                <w:sz w:val="18"/>
              </w:rPr>
              <w:t>42 CFR483.420(a)(2)</w:t>
            </w:r>
          </w:p>
          <w:p w14:paraId="071A9AEA"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22B5BDFA"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3145F7CA"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7C4E004C" w14:textId="77777777" w:rsidR="0056414C" w:rsidRPr="00720ED4" w:rsidRDefault="0056414C">
      <w:pPr>
        <w:pStyle w:val="Heading3"/>
        <w:rPr>
          <w:sz w:val="4"/>
          <w:szCs w:val="4"/>
        </w:rPr>
        <w:sectPr w:rsidR="0056414C" w:rsidRPr="00720ED4"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10FD3C66" w14:textId="77777777">
        <w:trPr>
          <w:cantSplit/>
        </w:trPr>
        <w:tc>
          <w:tcPr>
            <w:tcW w:w="11448" w:type="dxa"/>
            <w:gridSpan w:val="10"/>
            <w:tcBorders>
              <w:top w:val="nil"/>
              <w:left w:val="nil"/>
              <w:bottom w:val="single" w:sz="4" w:space="0" w:color="auto"/>
              <w:right w:val="nil"/>
            </w:tcBorders>
          </w:tcPr>
          <w:p w14:paraId="576E4ED5" w14:textId="77777777" w:rsidR="003379BD" w:rsidRDefault="003379BD" w:rsidP="0031599E">
            <w:pPr>
              <w:pStyle w:val="Heading3"/>
            </w:pPr>
            <w:r>
              <w:t>INFORMED CONSENT FOR MEDICATION</w:t>
            </w:r>
          </w:p>
          <w:p w14:paraId="3DD31885" w14:textId="77777777" w:rsidR="00464819" w:rsidRDefault="00464819" w:rsidP="00464819">
            <w:pPr>
              <w:pStyle w:val="Heading4"/>
            </w:pPr>
            <w:r>
              <w:t xml:space="preserve">Dosage and / or Side Effect information last revised on </w:t>
            </w:r>
            <w:r w:rsidR="00720ED4">
              <w:rPr>
                <w:noProof/>
              </w:rPr>
              <w:t>08/25/2020</w:t>
            </w:r>
          </w:p>
          <w:p w14:paraId="666089AB" w14:textId="2FD845BB"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1F144E">
              <w:rPr>
                <w:rFonts w:ascii="Arial" w:hAnsi="Arial"/>
                <w:sz w:val="18"/>
              </w:rPr>
              <w:t>informed consent is not given</w:t>
            </w:r>
            <w:r>
              <w:rPr>
                <w:rFonts w:ascii="Arial" w:hAnsi="Arial"/>
                <w:sz w:val="18"/>
              </w:rPr>
              <w:t>, the medication cannot be administered without a court order unless in an emergency.</w:t>
            </w:r>
          </w:p>
          <w:p w14:paraId="208E5FC8"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0AA8E86E" w14:textId="77777777">
        <w:trPr>
          <w:trHeight w:hRule="exact" w:val="480"/>
        </w:trPr>
        <w:tc>
          <w:tcPr>
            <w:tcW w:w="5868" w:type="dxa"/>
            <w:gridSpan w:val="5"/>
            <w:tcBorders>
              <w:top w:val="single" w:sz="4" w:space="0" w:color="auto"/>
              <w:left w:val="nil"/>
              <w:bottom w:val="single" w:sz="4" w:space="0" w:color="auto"/>
            </w:tcBorders>
          </w:tcPr>
          <w:p w14:paraId="5E02C622" w14:textId="77777777" w:rsidR="003379BD" w:rsidRDefault="003379BD">
            <w:pPr>
              <w:rPr>
                <w:rFonts w:ascii="Arial" w:hAnsi="Arial"/>
                <w:sz w:val="18"/>
              </w:rPr>
            </w:pPr>
            <w:r>
              <w:rPr>
                <w:rFonts w:ascii="Arial" w:hAnsi="Arial"/>
                <w:sz w:val="18"/>
              </w:rPr>
              <w:t>Name – Patient / Client (Last, First MI)</w:t>
            </w:r>
          </w:p>
          <w:p w14:paraId="2B77DF38"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30BB2B28" w14:textId="77777777" w:rsidR="003379BD" w:rsidRDefault="003379BD">
            <w:pPr>
              <w:rPr>
                <w:rFonts w:ascii="Arial" w:hAnsi="Arial"/>
                <w:sz w:val="18"/>
              </w:rPr>
            </w:pPr>
            <w:r>
              <w:rPr>
                <w:rFonts w:ascii="Arial" w:hAnsi="Arial"/>
                <w:sz w:val="18"/>
              </w:rPr>
              <w:t>ID Number</w:t>
            </w:r>
          </w:p>
          <w:p w14:paraId="17735FC5"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402DD1EC" w14:textId="77777777" w:rsidR="003379BD" w:rsidRDefault="003379BD">
            <w:pPr>
              <w:rPr>
                <w:rFonts w:ascii="Arial" w:hAnsi="Arial"/>
                <w:sz w:val="18"/>
              </w:rPr>
            </w:pPr>
            <w:r>
              <w:rPr>
                <w:rFonts w:ascii="Arial" w:hAnsi="Arial"/>
                <w:sz w:val="18"/>
              </w:rPr>
              <w:t>Living Unit</w:t>
            </w:r>
          </w:p>
          <w:p w14:paraId="38DB1DE8"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49171895" w14:textId="77777777" w:rsidR="003379BD" w:rsidRDefault="006B7A42">
            <w:pPr>
              <w:rPr>
                <w:rFonts w:ascii="Arial" w:hAnsi="Arial"/>
                <w:sz w:val="18"/>
              </w:rPr>
            </w:pPr>
            <w:r>
              <w:rPr>
                <w:rFonts w:ascii="Arial" w:hAnsi="Arial"/>
                <w:sz w:val="18"/>
              </w:rPr>
              <w:t>Date of Birth</w:t>
            </w:r>
          </w:p>
          <w:p w14:paraId="1616FB07"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5DAAE295" w14:textId="77777777">
        <w:trPr>
          <w:cantSplit/>
        </w:trPr>
        <w:tc>
          <w:tcPr>
            <w:tcW w:w="4338" w:type="dxa"/>
            <w:gridSpan w:val="3"/>
            <w:tcBorders>
              <w:top w:val="single" w:sz="4" w:space="0" w:color="auto"/>
              <w:left w:val="nil"/>
              <w:bottom w:val="single" w:sz="4" w:space="0" w:color="auto"/>
            </w:tcBorders>
          </w:tcPr>
          <w:p w14:paraId="0CE96FDF" w14:textId="77777777" w:rsidR="003379BD" w:rsidRDefault="003379BD">
            <w:pPr>
              <w:rPr>
                <w:rFonts w:ascii="Arial" w:hAnsi="Arial"/>
                <w:sz w:val="18"/>
              </w:rPr>
            </w:pPr>
            <w:r>
              <w:rPr>
                <w:rFonts w:ascii="Arial" w:hAnsi="Arial"/>
                <w:sz w:val="18"/>
              </w:rPr>
              <w:t>Name – Individual Preparing This Form</w:t>
            </w:r>
          </w:p>
          <w:p w14:paraId="7275826B"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21193CDB" w14:textId="77777777" w:rsidR="003379BD" w:rsidRDefault="003379BD">
            <w:pPr>
              <w:rPr>
                <w:rFonts w:ascii="Arial" w:hAnsi="Arial"/>
                <w:sz w:val="18"/>
              </w:rPr>
            </w:pPr>
            <w:r>
              <w:rPr>
                <w:rFonts w:ascii="Arial" w:hAnsi="Arial"/>
                <w:sz w:val="18"/>
              </w:rPr>
              <w:t>Name – Staff Contact</w:t>
            </w:r>
          </w:p>
          <w:p w14:paraId="60406C4E"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2287E8DE" w14:textId="77777777" w:rsidR="003379BD" w:rsidRDefault="003379BD">
            <w:pPr>
              <w:rPr>
                <w:rFonts w:ascii="Arial" w:hAnsi="Arial"/>
                <w:sz w:val="18"/>
              </w:rPr>
            </w:pPr>
            <w:r>
              <w:rPr>
                <w:rFonts w:ascii="Arial" w:hAnsi="Arial"/>
                <w:sz w:val="18"/>
              </w:rPr>
              <w:t>Name / Telephone Number – Institution</w:t>
            </w:r>
          </w:p>
          <w:p w14:paraId="52FD6224"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275813D3" w14:textId="77777777" w:rsidTr="00DF0FF9">
        <w:trPr>
          <w:cantSplit/>
        </w:trPr>
        <w:tc>
          <w:tcPr>
            <w:tcW w:w="3168" w:type="dxa"/>
            <w:tcBorders>
              <w:top w:val="single" w:sz="4" w:space="0" w:color="auto"/>
              <w:left w:val="nil"/>
              <w:bottom w:val="nil"/>
            </w:tcBorders>
            <w:vAlign w:val="center"/>
          </w:tcPr>
          <w:p w14:paraId="7FC3505B"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02EEB849"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1B207A80" w14:textId="77777777" w:rsidR="003379BD" w:rsidRDefault="003379BD" w:rsidP="00DF0FF9">
            <w:pPr>
              <w:pStyle w:val="Heading4"/>
              <w:spacing w:before="0"/>
            </w:pPr>
            <w:r>
              <w:t>RECOMMENDED</w:t>
            </w:r>
          </w:p>
          <w:p w14:paraId="480839E6"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7EA1FC46" w14:textId="77777777" w:rsidR="003379BD" w:rsidRDefault="003379BD" w:rsidP="00DF0FF9">
            <w:pPr>
              <w:pStyle w:val="Heading4"/>
              <w:spacing w:before="0"/>
              <w:rPr>
                <w:b w:val="0"/>
              </w:rPr>
            </w:pPr>
            <w:r>
              <w:t>ANTICIPATED</w:t>
            </w:r>
            <w:r w:rsidR="00DF0FF9">
              <w:t xml:space="preserve"> </w:t>
            </w:r>
            <w:r>
              <w:t>DOSAGE RANGE</w:t>
            </w:r>
          </w:p>
        </w:tc>
      </w:tr>
      <w:tr w:rsidR="00162BF0" w14:paraId="788D0E68" w14:textId="77777777" w:rsidTr="007D1FC8">
        <w:trPr>
          <w:cantSplit/>
        </w:trPr>
        <w:tc>
          <w:tcPr>
            <w:tcW w:w="3168" w:type="dxa"/>
            <w:tcBorders>
              <w:top w:val="single" w:sz="4" w:space="0" w:color="auto"/>
              <w:left w:val="nil"/>
              <w:bottom w:val="single" w:sz="4" w:space="0" w:color="auto"/>
            </w:tcBorders>
          </w:tcPr>
          <w:p w14:paraId="78FD4C02" w14:textId="77777777" w:rsidR="00162BF0" w:rsidRDefault="00162BF0" w:rsidP="007D1FC8">
            <w:pPr>
              <w:spacing w:before="60"/>
              <w:rPr>
                <w:sz w:val="22"/>
              </w:rPr>
            </w:pPr>
            <w:r w:rsidRPr="00F125E2">
              <w:rPr>
                <w:noProof/>
                <w:sz w:val="22"/>
              </w:rPr>
              <w:t xml:space="preserve">Antidepressant  </w:t>
            </w:r>
          </w:p>
        </w:tc>
        <w:tc>
          <w:tcPr>
            <w:tcW w:w="3420" w:type="dxa"/>
            <w:gridSpan w:val="5"/>
            <w:tcBorders>
              <w:top w:val="single" w:sz="4" w:space="0" w:color="auto"/>
              <w:bottom w:val="single" w:sz="4" w:space="0" w:color="auto"/>
              <w:right w:val="nil"/>
            </w:tcBorders>
          </w:tcPr>
          <w:p w14:paraId="2859D812" w14:textId="77777777" w:rsidR="00162BF0" w:rsidRDefault="00162BF0" w:rsidP="00162BF0">
            <w:pPr>
              <w:tabs>
                <w:tab w:val="left" w:pos="702"/>
                <w:tab w:val="left" w:pos="882"/>
                <w:tab w:val="left" w:pos="1152"/>
                <w:tab w:val="left" w:pos="1602"/>
              </w:tabs>
              <w:rPr>
                <w:sz w:val="22"/>
              </w:rPr>
            </w:pPr>
            <w:r w:rsidRPr="00F125E2">
              <w:rPr>
                <w:noProof/>
                <w:sz w:val="22"/>
              </w:rPr>
              <w:t>Remeron;</w:t>
            </w:r>
            <w:r w:rsidRPr="00F125E2">
              <w:rPr>
                <w:noProof/>
                <w:sz w:val="22"/>
              </w:rPr>
              <w:br/>
              <w:t>Remeron SolTab</w:t>
            </w:r>
            <w:r>
              <w:rPr>
                <w:noProof/>
                <w:sz w:val="22"/>
              </w:rPr>
              <w:t xml:space="preserve"> </w:t>
            </w:r>
            <w:r>
              <w:rPr>
                <w:sz w:val="22"/>
              </w:rPr>
              <w:t>(</w:t>
            </w:r>
            <w:r w:rsidRPr="00F125E2">
              <w:rPr>
                <w:noProof/>
                <w:sz w:val="22"/>
              </w:rPr>
              <w:t>mirtazapine</w:t>
            </w:r>
            <w:r>
              <w:rPr>
                <w:sz w:val="22"/>
              </w:rPr>
              <w:t>)</w:t>
            </w:r>
          </w:p>
        </w:tc>
        <w:tc>
          <w:tcPr>
            <w:tcW w:w="3420" w:type="dxa"/>
            <w:gridSpan w:val="3"/>
            <w:tcBorders>
              <w:top w:val="single" w:sz="4" w:space="0" w:color="auto"/>
              <w:bottom w:val="single" w:sz="4" w:space="0" w:color="auto"/>
              <w:right w:val="nil"/>
            </w:tcBorders>
            <w:vAlign w:val="center"/>
          </w:tcPr>
          <w:p w14:paraId="19C30162" w14:textId="77777777" w:rsidR="00162BF0" w:rsidRDefault="00162BF0" w:rsidP="007D1FC8">
            <w:pPr>
              <w:tabs>
                <w:tab w:val="left" w:pos="702"/>
                <w:tab w:val="left" w:pos="882"/>
                <w:tab w:val="left" w:pos="1152"/>
                <w:tab w:val="left" w:pos="1602"/>
              </w:tabs>
              <w:rPr>
                <w:sz w:val="22"/>
              </w:rPr>
            </w:pPr>
            <w:r w:rsidRPr="00F125E2">
              <w:rPr>
                <w:noProof/>
                <w:sz w:val="22"/>
              </w:rPr>
              <w:t>15</w:t>
            </w:r>
            <w:r w:rsidR="00F77A98">
              <w:rPr>
                <w:noProof/>
                <w:sz w:val="22"/>
              </w:rPr>
              <w:t xml:space="preserve"> </w:t>
            </w:r>
            <w:r w:rsidRPr="00F125E2">
              <w:rPr>
                <w:noProof/>
                <w:sz w:val="22"/>
              </w:rPr>
              <w:t xml:space="preserve">mg </w:t>
            </w:r>
            <w:r w:rsidR="00F77A98">
              <w:rPr>
                <w:noProof/>
                <w:sz w:val="22"/>
              </w:rPr>
              <w:t>–</w:t>
            </w:r>
            <w:r w:rsidRPr="00F125E2">
              <w:rPr>
                <w:noProof/>
                <w:sz w:val="22"/>
              </w:rPr>
              <w:t xml:space="preserve"> 45</w:t>
            </w:r>
            <w:r w:rsidR="00F77A98">
              <w:rPr>
                <w:noProof/>
                <w:sz w:val="22"/>
              </w:rPr>
              <w:t xml:space="preserve"> </w:t>
            </w:r>
            <w:r w:rsidRPr="00F125E2">
              <w:rPr>
                <w:noProof/>
                <w:sz w:val="22"/>
              </w:rPr>
              <w:t>mg</w:t>
            </w:r>
          </w:p>
        </w:tc>
        <w:tc>
          <w:tcPr>
            <w:tcW w:w="1440" w:type="dxa"/>
            <w:tcBorders>
              <w:top w:val="single" w:sz="4" w:space="0" w:color="auto"/>
              <w:bottom w:val="single" w:sz="4" w:space="0" w:color="auto"/>
              <w:right w:val="nil"/>
            </w:tcBorders>
            <w:vAlign w:val="center"/>
          </w:tcPr>
          <w:p w14:paraId="6918D415" w14:textId="77777777" w:rsidR="00162BF0" w:rsidRDefault="00162BF0"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7A943FB0" w14:textId="77777777">
        <w:trPr>
          <w:cantSplit/>
          <w:trHeight w:hRule="exact" w:val="1200"/>
        </w:trPr>
        <w:tc>
          <w:tcPr>
            <w:tcW w:w="11448" w:type="dxa"/>
            <w:gridSpan w:val="10"/>
            <w:tcBorders>
              <w:top w:val="nil"/>
              <w:left w:val="nil"/>
              <w:bottom w:val="single" w:sz="4" w:space="0" w:color="auto"/>
              <w:right w:val="nil"/>
            </w:tcBorders>
          </w:tcPr>
          <w:p w14:paraId="566E9162"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6ACC4221"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3911CA8C"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946B52">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946B52">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946B52">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7"/>
          </w:p>
        </w:tc>
      </w:tr>
      <w:tr w:rsidR="003379BD" w14:paraId="00244973" w14:textId="77777777">
        <w:trPr>
          <w:cantSplit/>
          <w:trHeight w:hRule="exact" w:val="600"/>
        </w:trPr>
        <w:tc>
          <w:tcPr>
            <w:tcW w:w="11448" w:type="dxa"/>
            <w:gridSpan w:val="10"/>
            <w:tcBorders>
              <w:top w:val="single" w:sz="4" w:space="0" w:color="auto"/>
              <w:left w:val="nil"/>
              <w:bottom w:val="nil"/>
              <w:right w:val="nil"/>
            </w:tcBorders>
          </w:tcPr>
          <w:p w14:paraId="245C332F" w14:textId="15A4F16B"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 </w:t>
            </w:r>
            <w:r w:rsidR="001F144E">
              <w:rPr>
                <w:b w:val="0"/>
              </w:rPr>
              <w:t>impression (</w:t>
            </w:r>
            <w:r w:rsidRPr="00097390">
              <w:rPr>
                <w:b w:val="0"/>
              </w:rPr>
              <w:t>“working hypothesis</w:t>
            </w:r>
            <w:r w:rsidR="0031599E" w:rsidRPr="00097390">
              <w:rPr>
                <w:b w:val="0"/>
              </w:rPr>
              <w:t>.”</w:t>
            </w:r>
            <w:r w:rsidR="001F144E">
              <w:rPr>
                <w:b w:val="0"/>
              </w:rPr>
              <w:t>)</w:t>
            </w:r>
          </w:p>
        </w:tc>
      </w:tr>
      <w:tr w:rsidR="003379BD" w14:paraId="4528C3E6" w14:textId="77777777" w:rsidTr="001F144E">
        <w:trPr>
          <w:cantSplit/>
          <w:trHeight w:val="1008"/>
        </w:trPr>
        <w:tc>
          <w:tcPr>
            <w:tcW w:w="11448" w:type="dxa"/>
            <w:gridSpan w:val="10"/>
            <w:tcBorders>
              <w:top w:val="nil"/>
              <w:left w:val="nil"/>
              <w:bottom w:val="single" w:sz="4" w:space="0" w:color="auto"/>
              <w:right w:val="nil"/>
            </w:tcBorders>
          </w:tcPr>
          <w:p w14:paraId="0B227D2C"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8"/>
          </w:p>
        </w:tc>
      </w:tr>
      <w:tr w:rsidR="003379BD" w14:paraId="60E01C28" w14:textId="77777777">
        <w:trPr>
          <w:cantSplit/>
          <w:trHeight w:val="240"/>
        </w:trPr>
        <w:tc>
          <w:tcPr>
            <w:tcW w:w="11448" w:type="dxa"/>
            <w:gridSpan w:val="10"/>
            <w:tcBorders>
              <w:top w:val="single" w:sz="4" w:space="0" w:color="auto"/>
              <w:left w:val="nil"/>
              <w:bottom w:val="nil"/>
              <w:right w:val="nil"/>
            </w:tcBorders>
          </w:tcPr>
          <w:p w14:paraId="47F01846"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4FA052D3" w14:textId="77777777">
        <w:trPr>
          <w:cantSplit/>
          <w:trHeight w:val="240"/>
        </w:trPr>
        <w:tc>
          <w:tcPr>
            <w:tcW w:w="5724" w:type="dxa"/>
            <w:gridSpan w:val="4"/>
            <w:tcBorders>
              <w:top w:val="nil"/>
              <w:left w:val="nil"/>
              <w:bottom w:val="nil"/>
              <w:right w:val="nil"/>
            </w:tcBorders>
            <w:vAlign w:val="center"/>
          </w:tcPr>
          <w:p w14:paraId="10A5057F"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946B52">
              <w:rPr>
                <w:rFonts w:ascii="Arial" w:hAnsi="Arial"/>
                <w:sz w:val="18"/>
              </w:rPr>
            </w:r>
            <w:r w:rsidR="00946B52">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25D0A03F"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946B52">
              <w:rPr>
                <w:rFonts w:ascii="Arial" w:hAnsi="Arial"/>
                <w:sz w:val="18"/>
              </w:rPr>
            </w:r>
            <w:r w:rsidR="00946B52">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4AE6B08D" w14:textId="77777777">
        <w:trPr>
          <w:cantSplit/>
          <w:trHeight w:val="240"/>
        </w:trPr>
        <w:tc>
          <w:tcPr>
            <w:tcW w:w="5724" w:type="dxa"/>
            <w:gridSpan w:val="4"/>
            <w:tcBorders>
              <w:top w:val="nil"/>
              <w:left w:val="nil"/>
              <w:bottom w:val="nil"/>
              <w:right w:val="nil"/>
            </w:tcBorders>
            <w:vAlign w:val="center"/>
          </w:tcPr>
          <w:p w14:paraId="54963C7F"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946B52">
              <w:rPr>
                <w:rFonts w:ascii="Arial" w:hAnsi="Arial"/>
                <w:sz w:val="18"/>
              </w:rPr>
            </w:r>
            <w:r w:rsidR="00946B52">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229BB7C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946B52">
              <w:rPr>
                <w:rFonts w:ascii="Arial" w:hAnsi="Arial"/>
                <w:sz w:val="18"/>
              </w:rPr>
            </w:r>
            <w:r w:rsidR="00946B52">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14FB2324" w14:textId="77777777">
        <w:trPr>
          <w:cantSplit/>
          <w:trHeight w:val="240"/>
        </w:trPr>
        <w:tc>
          <w:tcPr>
            <w:tcW w:w="5724" w:type="dxa"/>
            <w:gridSpan w:val="4"/>
            <w:tcBorders>
              <w:top w:val="nil"/>
              <w:left w:val="nil"/>
              <w:bottom w:val="nil"/>
              <w:right w:val="nil"/>
            </w:tcBorders>
            <w:vAlign w:val="center"/>
          </w:tcPr>
          <w:p w14:paraId="0F0FE7D8"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946B52">
              <w:rPr>
                <w:rFonts w:ascii="Arial" w:hAnsi="Arial"/>
                <w:sz w:val="18"/>
              </w:rPr>
            </w:r>
            <w:r w:rsidR="00946B52">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703DFC0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946B52">
              <w:rPr>
                <w:rFonts w:ascii="Arial" w:hAnsi="Arial"/>
                <w:sz w:val="18"/>
              </w:rPr>
            </w:r>
            <w:r w:rsidR="00946B52">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20E839A3" w14:textId="77777777" w:rsidTr="001F144E">
        <w:trPr>
          <w:cantSplit/>
          <w:trHeight w:val="1008"/>
        </w:trPr>
        <w:tc>
          <w:tcPr>
            <w:tcW w:w="11448" w:type="dxa"/>
            <w:gridSpan w:val="10"/>
            <w:tcBorders>
              <w:top w:val="nil"/>
              <w:left w:val="nil"/>
              <w:bottom w:val="nil"/>
              <w:right w:val="nil"/>
            </w:tcBorders>
          </w:tcPr>
          <w:p w14:paraId="017FDA59"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16"/>
          </w:p>
        </w:tc>
      </w:tr>
      <w:tr w:rsidR="003379BD" w14:paraId="4CCA6213" w14:textId="77777777">
        <w:trPr>
          <w:cantSplit/>
          <w:trHeight w:hRule="exact" w:val="240"/>
        </w:trPr>
        <w:tc>
          <w:tcPr>
            <w:tcW w:w="11448" w:type="dxa"/>
            <w:gridSpan w:val="10"/>
            <w:tcBorders>
              <w:top w:val="nil"/>
              <w:left w:val="nil"/>
              <w:bottom w:val="single" w:sz="4" w:space="0" w:color="auto"/>
              <w:right w:val="nil"/>
            </w:tcBorders>
          </w:tcPr>
          <w:p w14:paraId="07F7E9A0" w14:textId="77777777" w:rsidR="003379BD" w:rsidRDefault="003379BD">
            <w:pPr>
              <w:pStyle w:val="Heading4"/>
              <w:tabs>
                <w:tab w:val="left" w:pos="540"/>
              </w:tabs>
              <w:spacing w:before="0"/>
              <w:jc w:val="left"/>
            </w:pPr>
          </w:p>
        </w:tc>
      </w:tr>
      <w:tr w:rsidR="003379BD" w14:paraId="165D8440" w14:textId="77777777">
        <w:trPr>
          <w:cantSplit/>
          <w:trHeight w:hRule="exact" w:val="240"/>
        </w:trPr>
        <w:tc>
          <w:tcPr>
            <w:tcW w:w="11448" w:type="dxa"/>
            <w:gridSpan w:val="10"/>
            <w:tcBorders>
              <w:top w:val="nil"/>
              <w:left w:val="nil"/>
              <w:bottom w:val="nil"/>
              <w:right w:val="nil"/>
            </w:tcBorders>
          </w:tcPr>
          <w:p w14:paraId="0B2144EA"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7C41A4DC" w14:textId="77777777" w:rsidTr="00934FD5">
        <w:trPr>
          <w:cantSplit/>
          <w:trHeight w:val="288"/>
        </w:trPr>
        <w:tc>
          <w:tcPr>
            <w:tcW w:w="3816" w:type="dxa"/>
            <w:gridSpan w:val="2"/>
            <w:tcBorders>
              <w:top w:val="nil"/>
              <w:left w:val="nil"/>
              <w:bottom w:val="nil"/>
              <w:right w:val="nil"/>
            </w:tcBorders>
            <w:vAlign w:val="center"/>
          </w:tcPr>
          <w:p w14:paraId="1CA74A6B"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946B52">
              <w:rPr>
                <w:b w:val="0"/>
              </w:rPr>
            </w:r>
            <w:r w:rsidR="00946B52">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58DEA311"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946B52">
              <w:rPr>
                <w:b w:val="0"/>
              </w:rPr>
            </w:r>
            <w:r w:rsidR="00946B52">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7022A5DB"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946B52">
              <w:rPr>
                <w:b w:val="0"/>
              </w:rPr>
            </w:r>
            <w:r w:rsidR="00946B52">
              <w:rPr>
                <w:b w:val="0"/>
              </w:rPr>
              <w:fldChar w:fldCharType="separate"/>
            </w:r>
            <w:r>
              <w:rPr>
                <w:b w:val="0"/>
              </w:rPr>
              <w:fldChar w:fldCharType="end"/>
            </w:r>
            <w:bookmarkEnd w:id="19"/>
            <w:r>
              <w:rPr>
                <w:b w:val="0"/>
              </w:rPr>
              <w:t xml:space="preserve"> Social Functioning</w:t>
            </w:r>
          </w:p>
        </w:tc>
      </w:tr>
      <w:tr w:rsidR="003379BD" w14:paraId="22DA626E" w14:textId="77777777">
        <w:trPr>
          <w:cantSplit/>
          <w:trHeight w:val="240"/>
        </w:trPr>
        <w:tc>
          <w:tcPr>
            <w:tcW w:w="3816" w:type="dxa"/>
            <w:gridSpan w:val="2"/>
            <w:tcBorders>
              <w:top w:val="nil"/>
              <w:left w:val="nil"/>
              <w:bottom w:val="nil"/>
              <w:right w:val="nil"/>
            </w:tcBorders>
          </w:tcPr>
          <w:p w14:paraId="7D5E981C"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30FE64AE"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2A694074" w14:textId="77777777" w:rsidR="003379BD" w:rsidRDefault="003379BD">
            <w:pPr>
              <w:pStyle w:val="Heading4"/>
              <w:tabs>
                <w:tab w:val="left" w:pos="540"/>
              </w:tabs>
              <w:jc w:val="left"/>
              <w:rPr>
                <w:b w:val="0"/>
              </w:rPr>
            </w:pPr>
          </w:p>
        </w:tc>
      </w:tr>
      <w:tr w:rsidR="003379BD" w14:paraId="4487EA5C" w14:textId="77777777">
        <w:trPr>
          <w:cantSplit/>
          <w:trHeight w:val="192"/>
        </w:trPr>
        <w:tc>
          <w:tcPr>
            <w:tcW w:w="5724" w:type="dxa"/>
            <w:gridSpan w:val="4"/>
            <w:tcBorders>
              <w:top w:val="nil"/>
              <w:left w:val="nil"/>
              <w:bottom w:val="nil"/>
              <w:right w:val="nil"/>
            </w:tcBorders>
          </w:tcPr>
          <w:p w14:paraId="2EFEE9F5"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0462273C" w14:textId="77777777" w:rsidR="003379BD" w:rsidRDefault="003379BD">
            <w:pPr>
              <w:pStyle w:val="Heading4"/>
              <w:tabs>
                <w:tab w:val="left" w:pos="540"/>
              </w:tabs>
              <w:jc w:val="left"/>
              <w:rPr>
                <w:b w:val="0"/>
              </w:rPr>
            </w:pPr>
          </w:p>
        </w:tc>
      </w:tr>
      <w:bookmarkStart w:id="20" w:name="_Hlk151783589"/>
      <w:tr w:rsidR="003379BD" w14:paraId="12A81F17" w14:textId="77777777">
        <w:trPr>
          <w:cantSplit/>
          <w:trHeight w:val="192"/>
        </w:trPr>
        <w:tc>
          <w:tcPr>
            <w:tcW w:w="5724" w:type="dxa"/>
            <w:gridSpan w:val="4"/>
            <w:tcBorders>
              <w:top w:val="nil"/>
              <w:left w:val="nil"/>
              <w:bottom w:val="nil"/>
              <w:right w:val="nil"/>
            </w:tcBorders>
            <w:vAlign w:val="center"/>
          </w:tcPr>
          <w:p w14:paraId="2D36A2CA"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946B52">
              <w:rPr>
                <w:b w:val="0"/>
              </w:rPr>
            </w:r>
            <w:r w:rsidR="00946B52">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240FF148"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946B52">
              <w:rPr>
                <w:b w:val="0"/>
              </w:rPr>
            </w:r>
            <w:r w:rsidR="00946B52">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5BAB881E" w14:textId="77777777">
        <w:trPr>
          <w:cantSplit/>
          <w:trHeight w:val="192"/>
        </w:trPr>
        <w:tc>
          <w:tcPr>
            <w:tcW w:w="5724" w:type="dxa"/>
            <w:gridSpan w:val="4"/>
            <w:tcBorders>
              <w:top w:val="nil"/>
              <w:left w:val="nil"/>
              <w:bottom w:val="nil"/>
              <w:right w:val="nil"/>
            </w:tcBorders>
            <w:vAlign w:val="center"/>
          </w:tcPr>
          <w:p w14:paraId="56BD7737"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946B52">
              <w:rPr>
                <w:b w:val="0"/>
              </w:rPr>
            </w:r>
            <w:r w:rsidR="00946B52">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3D936C38"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946B52">
              <w:rPr>
                <w:b w:val="0"/>
              </w:rPr>
            </w:r>
            <w:r w:rsidR="00946B52">
              <w:rPr>
                <w:b w:val="0"/>
              </w:rPr>
              <w:fldChar w:fldCharType="separate"/>
            </w:r>
            <w:r>
              <w:rPr>
                <w:b w:val="0"/>
              </w:rPr>
              <w:fldChar w:fldCharType="end"/>
            </w:r>
            <w:bookmarkEnd w:id="24"/>
            <w:r>
              <w:rPr>
                <w:b w:val="0"/>
              </w:rPr>
              <w:t xml:space="preserve"> Intervention of law enforcement authorities</w:t>
            </w:r>
          </w:p>
        </w:tc>
      </w:tr>
      <w:tr w:rsidR="003379BD" w14:paraId="662A9C3B" w14:textId="77777777">
        <w:trPr>
          <w:cantSplit/>
          <w:trHeight w:val="192"/>
        </w:trPr>
        <w:tc>
          <w:tcPr>
            <w:tcW w:w="5724" w:type="dxa"/>
            <w:gridSpan w:val="4"/>
            <w:tcBorders>
              <w:top w:val="nil"/>
              <w:left w:val="nil"/>
              <w:bottom w:val="nil"/>
              <w:right w:val="nil"/>
            </w:tcBorders>
            <w:vAlign w:val="center"/>
          </w:tcPr>
          <w:p w14:paraId="5E91D6B1"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946B52">
              <w:rPr>
                <w:b w:val="0"/>
              </w:rPr>
            </w:r>
            <w:r w:rsidR="00946B52">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1BE61E71"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946B52">
              <w:rPr>
                <w:b w:val="0"/>
              </w:rPr>
            </w:r>
            <w:r w:rsidR="00946B52">
              <w:rPr>
                <w:b w:val="0"/>
              </w:rPr>
              <w:fldChar w:fldCharType="separate"/>
            </w:r>
            <w:r>
              <w:rPr>
                <w:b w:val="0"/>
              </w:rPr>
              <w:fldChar w:fldCharType="end"/>
            </w:r>
            <w:bookmarkEnd w:id="26"/>
            <w:r>
              <w:rPr>
                <w:b w:val="0"/>
              </w:rPr>
              <w:t xml:space="preserve"> Risk of harm to self or others</w:t>
            </w:r>
          </w:p>
        </w:tc>
      </w:tr>
      <w:tr w:rsidR="003379BD" w14:paraId="4E56C390" w14:textId="77777777">
        <w:trPr>
          <w:cantSplit/>
          <w:trHeight w:val="192"/>
        </w:trPr>
        <w:tc>
          <w:tcPr>
            <w:tcW w:w="5724" w:type="dxa"/>
            <w:gridSpan w:val="4"/>
            <w:tcBorders>
              <w:top w:val="nil"/>
              <w:left w:val="nil"/>
              <w:bottom w:val="nil"/>
              <w:right w:val="nil"/>
            </w:tcBorders>
            <w:vAlign w:val="center"/>
          </w:tcPr>
          <w:p w14:paraId="0BB872B5"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946B52">
              <w:rPr>
                <w:b w:val="0"/>
              </w:rPr>
            </w:r>
            <w:r w:rsidR="00946B52">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3E15331D" w14:textId="77777777" w:rsidR="003379BD" w:rsidRDefault="003379BD">
            <w:pPr>
              <w:pStyle w:val="Heading4"/>
              <w:tabs>
                <w:tab w:val="left" w:pos="540"/>
              </w:tabs>
              <w:spacing w:before="0"/>
              <w:jc w:val="left"/>
              <w:rPr>
                <w:b w:val="0"/>
              </w:rPr>
            </w:pPr>
          </w:p>
        </w:tc>
      </w:tr>
      <w:bookmarkEnd w:id="20"/>
      <w:tr w:rsidR="003379BD" w14:paraId="22D03A62" w14:textId="77777777" w:rsidTr="001F144E">
        <w:trPr>
          <w:cantSplit/>
          <w:trHeight w:val="1008"/>
        </w:trPr>
        <w:tc>
          <w:tcPr>
            <w:tcW w:w="11448" w:type="dxa"/>
            <w:gridSpan w:val="10"/>
            <w:tcBorders>
              <w:top w:val="nil"/>
              <w:left w:val="nil"/>
              <w:bottom w:val="single" w:sz="4" w:space="0" w:color="auto"/>
              <w:right w:val="nil"/>
            </w:tcBorders>
          </w:tcPr>
          <w:p w14:paraId="719957F5"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fldChar w:fldCharType="end"/>
            </w:r>
            <w:bookmarkEnd w:id="28"/>
          </w:p>
        </w:tc>
      </w:tr>
      <w:tr w:rsidR="003379BD" w14:paraId="5B2C9020" w14:textId="77777777">
        <w:trPr>
          <w:cantSplit/>
          <w:trHeight w:hRule="exact" w:val="440"/>
        </w:trPr>
        <w:tc>
          <w:tcPr>
            <w:tcW w:w="11448" w:type="dxa"/>
            <w:gridSpan w:val="10"/>
            <w:tcBorders>
              <w:top w:val="single" w:sz="4" w:space="0" w:color="auto"/>
              <w:left w:val="nil"/>
              <w:bottom w:val="single" w:sz="4" w:space="0" w:color="auto"/>
              <w:right w:val="nil"/>
            </w:tcBorders>
          </w:tcPr>
          <w:p w14:paraId="295C7621"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57A2080C" w14:textId="77777777" w:rsidR="003379BD" w:rsidRDefault="00464819">
      <w:pPr>
        <w:jc w:val="right"/>
        <w:rPr>
          <w:rFonts w:ascii="Arial" w:hAnsi="Arial"/>
          <w:sz w:val="18"/>
        </w:rPr>
      </w:pPr>
      <w:r>
        <w:rPr>
          <w:rFonts w:ascii="Arial" w:hAnsi="Arial"/>
          <w:sz w:val="18"/>
        </w:rPr>
        <w:t>See Page 2</w:t>
      </w:r>
    </w:p>
    <w:p w14:paraId="7E1B87D3"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162BF0" w14:paraId="5384193B" w14:textId="77777777">
        <w:trPr>
          <w:tblHeader/>
        </w:trPr>
        <w:tc>
          <w:tcPr>
            <w:tcW w:w="4788" w:type="dxa"/>
            <w:tcBorders>
              <w:top w:val="nil"/>
              <w:left w:val="nil"/>
              <w:bottom w:val="nil"/>
              <w:right w:val="nil"/>
            </w:tcBorders>
          </w:tcPr>
          <w:p w14:paraId="0136B732" w14:textId="77777777" w:rsidR="00162BF0" w:rsidRPr="00A10F1C" w:rsidRDefault="00162BF0">
            <w:pPr>
              <w:spacing w:after="120"/>
              <w:rPr>
                <w:rFonts w:ascii="Arial" w:hAnsi="Arial" w:cs="Arial"/>
                <w:sz w:val="18"/>
                <w:szCs w:val="18"/>
              </w:rPr>
            </w:pPr>
            <w:r w:rsidRPr="00A10F1C">
              <w:rPr>
                <w:rFonts w:ascii="Arial" w:hAnsi="Arial" w:cs="Arial"/>
                <w:sz w:val="18"/>
                <w:szCs w:val="18"/>
              </w:rPr>
              <w:lastRenderedPageBreak/>
              <w:t xml:space="preserve">F-24277  </w:t>
            </w:r>
          </w:p>
        </w:tc>
        <w:tc>
          <w:tcPr>
            <w:tcW w:w="6660" w:type="dxa"/>
            <w:tcBorders>
              <w:top w:val="nil"/>
              <w:left w:val="nil"/>
              <w:bottom w:val="nil"/>
              <w:right w:val="nil"/>
            </w:tcBorders>
          </w:tcPr>
          <w:p w14:paraId="2B1EB149" w14:textId="77777777" w:rsidR="00162BF0" w:rsidRDefault="00162BF0" w:rsidP="007D1FC8">
            <w:pPr>
              <w:rPr>
                <w:rFonts w:ascii="Arial" w:hAnsi="Arial"/>
                <w:sz w:val="18"/>
              </w:rPr>
            </w:pPr>
            <w:r>
              <w:rPr>
                <w:rFonts w:ascii="Arial" w:hAnsi="Arial"/>
                <w:sz w:val="18"/>
              </w:rPr>
              <w:t xml:space="preserve">Medication : </w:t>
            </w:r>
            <w:r w:rsidRPr="00F125E2">
              <w:rPr>
                <w:noProof/>
                <w:sz w:val="22"/>
              </w:rPr>
              <w:t>Remeron;</w:t>
            </w:r>
            <w:r w:rsidRPr="00F125E2">
              <w:rPr>
                <w:noProof/>
                <w:sz w:val="22"/>
              </w:rPr>
              <w:br/>
              <w:t>Remeron SolTab</w:t>
            </w:r>
            <w:r>
              <w:rPr>
                <w:sz w:val="22"/>
              </w:rPr>
              <w:t xml:space="preserve"> -</w:t>
            </w:r>
            <w:r>
              <w:rPr>
                <w:rFonts w:ascii="Arial" w:hAnsi="Arial"/>
                <w:sz w:val="18"/>
              </w:rPr>
              <w:t xml:space="preserve"> (</w:t>
            </w:r>
            <w:r w:rsidRPr="00F125E2">
              <w:rPr>
                <w:noProof/>
                <w:sz w:val="22"/>
              </w:rPr>
              <w:t>mirtazapine</w:t>
            </w:r>
            <w:r>
              <w:rPr>
                <w:rFonts w:ascii="Arial" w:hAnsi="Arial"/>
                <w:sz w:val="18"/>
              </w:rPr>
              <w:t xml:space="preserve">) </w:t>
            </w:r>
          </w:p>
        </w:tc>
      </w:tr>
      <w:tr w:rsidR="003379BD" w14:paraId="6E07638F" w14:textId="77777777">
        <w:trPr>
          <w:cantSplit/>
        </w:trPr>
        <w:tc>
          <w:tcPr>
            <w:tcW w:w="11448" w:type="dxa"/>
            <w:gridSpan w:val="2"/>
            <w:tcBorders>
              <w:top w:val="single" w:sz="4" w:space="0" w:color="auto"/>
              <w:left w:val="nil"/>
              <w:bottom w:val="single" w:sz="4" w:space="0" w:color="auto"/>
              <w:right w:val="nil"/>
            </w:tcBorders>
          </w:tcPr>
          <w:p w14:paraId="0DC8DE5E" w14:textId="77777777" w:rsidR="003379BD" w:rsidRPr="00A10F1C" w:rsidRDefault="003379BD" w:rsidP="00311731">
            <w:pPr>
              <w:pStyle w:val="Heading4"/>
              <w:numPr>
                <w:ilvl w:val="0"/>
                <w:numId w:val="4"/>
              </w:numPr>
              <w:tabs>
                <w:tab w:val="left" w:pos="270"/>
              </w:tabs>
              <w:spacing w:before="0"/>
              <w:ind w:left="274" w:hanging="274"/>
              <w:jc w:val="left"/>
              <w:rPr>
                <w:rFonts w:cs="Arial"/>
                <w:b w:val="0"/>
                <w:szCs w:val="18"/>
              </w:rPr>
            </w:pPr>
            <w:r w:rsidRPr="00A10F1C">
              <w:rPr>
                <w:rFonts w:cs="Arial"/>
                <w:b w:val="0"/>
                <w:szCs w:val="18"/>
              </w:rPr>
              <w:t>Possible side effects, warnings</w:t>
            </w:r>
            <w:r w:rsidR="00097390" w:rsidRPr="00A10F1C">
              <w:rPr>
                <w:rFonts w:cs="Arial"/>
                <w:b w:val="0"/>
                <w:szCs w:val="18"/>
              </w:rPr>
              <w:t>,</w:t>
            </w:r>
            <w:r w:rsidRPr="00A10F1C">
              <w:rPr>
                <w:rFonts w:cs="Arial"/>
                <w:b w:val="0"/>
                <w:szCs w:val="18"/>
              </w:rPr>
              <w:t xml:space="preserve"> and cautions associated with this medication are listed below. This is not an all</w:t>
            </w:r>
            <w:r w:rsidR="00017A46" w:rsidRPr="00A10F1C">
              <w:rPr>
                <w:rFonts w:cs="Arial"/>
                <w:b w:val="0"/>
                <w:szCs w:val="18"/>
              </w:rPr>
              <w:t>-</w:t>
            </w:r>
            <w:r w:rsidRPr="00A10F1C">
              <w:rPr>
                <w:rFonts w:cs="Arial"/>
                <w:b w:val="0"/>
                <w:szCs w:val="18"/>
              </w:rPr>
              <w:t>inclusive list but is representative of items of potential clinical significance to you</w:t>
            </w:r>
            <w:r w:rsidR="00017A46" w:rsidRPr="00A10F1C">
              <w:rPr>
                <w:rFonts w:cs="Arial"/>
                <w:b w:val="0"/>
                <w:szCs w:val="18"/>
              </w:rPr>
              <w:t xml:space="preserve">. </w:t>
            </w:r>
            <w:r w:rsidRPr="00A10F1C">
              <w:rPr>
                <w:rFonts w:cs="Arial"/>
                <w:b w:val="0"/>
                <w:szCs w:val="18"/>
              </w:rPr>
              <w:t>For more information on this medication, you may consult further with your physician or refer to a standard text</w:t>
            </w:r>
            <w:r w:rsidR="00097390" w:rsidRPr="00A10F1C">
              <w:rPr>
                <w:rFonts w:cs="Arial"/>
                <w:b w:val="0"/>
                <w:szCs w:val="18"/>
              </w:rPr>
              <w:t>,</w:t>
            </w:r>
            <w:r w:rsidRPr="00A10F1C">
              <w:rPr>
                <w:rFonts w:cs="Arial"/>
                <w:b w:val="0"/>
                <w:szCs w:val="18"/>
              </w:rPr>
              <w:t xml:space="preserve"> such as the PDR</w:t>
            </w:r>
            <w:r w:rsidR="00017A46" w:rsidRPr="00A10F1C">
              <w:rPr>
                <w:rFonts w:cs="Arial"/>
                <w:b w:val="0"/>
                <w:szCs w:val="18"/>
              </w:rPr>
              <w:t xml:space="preserve">. </w:t>
            </w:r>
            <w:r w:rsidRPr="00A10F1C">
              <w:rPr>
                <w:rFonts w:cs="Arial"/>
                <w:b w:val="0"/>
                <w:szCs w:val="18"/>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396BD8F3" w14:textId="77777777" w:rsidTr="00683097">
        <w:trPr>
          <w:cantSplit/>
          <w:trHeight w:val="864"/>
        </w:trPr>
        <w:tc>
          <w:tcPr>
            <w:tcW w:w="11448" w:type="dxa"/>
            <w:gridSpan w:val="2"/>
            <w:tcBorders>
              <w:top w:val="single" w:sz="4" w:space="0" w:color="auto"/>
              <w:left w:val="nil"/>
              <w:bottom w:val="nil"/>
              <w:right w:val="nil"/>
            </w:tcBorders>
          </w:tcPr>
          <w:p w14:paraId="2C83539F" w14:textId="77777777" w:rsidR="003379BD" w:rsidRPr="00A10F1C" w:rsidRDefault="003379BD" w:rsidP="00683097">
            <w:pPr>
              <w:pStyle w:val="Heading6"/>
              <w:rPr>
                <w:rFonts w:cs="Arial"/>
                <w:b w:val="0"/>
                <w:sz w:val="18"/>
                <w:szCs w:val="18"/>
              </w:rPr>
            </w:pPr>
            <w:r w:rsidRPr="00A10F1C">
              <w:rPr>
                <w:rFonts w:cs="Arial"/>
                <w:b w:val="0"/>
                <w:sz w:val="18"/>
                <w:szCs w:val="18"/>
              </w:rPr>
              <w:t>Continued – Possible side effects, warnings</w:t>
            </w:r>
            <w:r w:rsidR="00097390" w:rsidRPr="00A10F1C">
              <w:rPr>
                <w:rFonts w:cs="Arial"/>
                <w:b w:val="0"/>
                <w:sz w:val="18"/>
                <w:szCs w:val="18"/>
              </w:rPr>
              <w:t>,</w:t>
            </w:r>
            <w:r w:rsidRPr="00A10F1C">
              <w:rPr>
                <w:rFonts w:cs="Arial"/>
                <w:b w:val="0"/>
                <w:sz w:val="18"/>
                <w:szCs w:val="18"/>
              </w:rPr>
              <w:t xml:space="preserve"> and cautions associated with this medication.</w:t>
            </w:r>
          </w:p>
          <w:p w14:paraId="452BB92D" w14:textId="77777777" w:rsidR="004F7688" w:rsidRPr="00A10F1C" w:rsidRDefault="003379BD" w:rsidP="00697784">
            <w:pPr>
              <w:pStyle w:val="Heading6"/>
              <w:spacing w:before="120"/>
              <w:rPr>
                <w:rFonts w:cs="Arial"/>
                <w:sz w:val="18"/>
                <w:szCs w:val="18"/>
              </w:rPr>
            </w:pPr>
            <w:r w:rsidRPr="00A10F1C">
              <w:rPr>
                <w:rFonts w:cs="Arial"/>
                <w:sz w:val="18"/>
                <w:szCs w:val="18"/>
              </w:rPr>
              <w:t>Most Common Side Effects</w:t>
            </w:r>
            <w:r w:rsidR="00697784" w:rsidRPr="00A10F1C">
              <w:rPr>
                <w:rFonts w:cs="Arial"/>
                <w:sz w:val="18"/>
                <w:szCs w:val="18"/>
              </w:rPr>
              <w:t xml:space="preserve">: </w:t>
            </w:r>
            <w:r w:rsidR="004F7688" w:rsidRPr="00A10F1C">
              <w:rPr>
                <w:rFonts w:cs="Arial"/>
                <w:b w:val="0"/>
                <w:noProof/>
                <w:sz w:val="18"/>
                <w:szCs w:val="18"/>
              </w:rPr>
              <w:t>constipation; d</w:t>
            </w:r>
            <w:r w:rsidR="00691830">
              <w:rPr>
                <w:rFonts w:cs="Arial"/>
                <w:b w:val="0"/>
                <w:noProof/>
                <w:sz w:val="18"/>
                <w:szCs w:val="18"/>
              </w:rPr>
              <w:t>izziness; drowsiness; dry</w:t>
            </w:r>
            <w:r w:rsidR="004F7688" w:rsidRPr="00A10F1C">
              <w:rPr>
                <w:rFonts w:cs="Arial"/>
                <w:b w:val="0"/>
                <w:noProof/>
                <w:sz w:val="18"/>
                <w:szCs w:val="18"/>
              </w:rPr>
              <w:t xml:space="preserve"> mouth; increased appetite; weight gain.</w:t>
            </w:r>
          </w:p>
        </w:tc>
      </w:tr>
      <w:tr w:rsidR="003379BD" w14:paraId="11F2ED86" w14:textId="77777777" w:rsidTr="00683097">
        <w:trPr>
          <w:cantSplit/>
          <w:trHeight w:val="576"/>
        </w:trPr>
        <w:tc>
          <w:tcPr>
            <w:tcW w:w="11448" w:type="dxa"/>
            <w:gridSpan w:val="2"/>
            <w:tcBorders>
              <w:top w:val="nil"/>
              <w:left w:val="nil"/>
              <w:bottom w:val="nil"/>
              <w:right w:val="nil"/>
            </w:tcBorders>
          </w:tcPr>
          <w:p w14:paraId="796EC7CD" w14:textId="77777777" w:rsidR="004F7688" w:rsidRPr="00A10F1C" w:rsidRDefault="003379BD" w:rsidP="004F7688">
            <w:pPr>
              <w:rPr>
                <w:rFonts w:ascii="Arial" w:hAnsi="Arial" w:cs="Arial"/>
                <w:b/>
                <w:snapToGrid w:val="0"/>
                <w:color w:val="000000"/>
                <w:sz w:val="18"/>
                <w:szCs w:val="18"/>
              </w:rPr>
            </w:pPr>
            <w:r w:rsidRPr="00A10F1C">
              <w:rPr>
                <w:rFonts w:ascii="Arial" w:hAnsi="Arial" w:cs="Arial"/>
                <w:b/>
                <w:snapToGrid w:val="0"/>
                <w:color w:val="000000"/>
                <w:sz w:val="18"/>
                <w:szCs w:val="18"/>
              </w:rPr>
              <w:t xml:space="preserve">Less </w:t>
            </w:r>
            <w:r w:rsidR="005325D4" w:rsidRPr="00A10F1C">
              <w:rPr>
                <w:rFonts w:ascii="Arial" w:hAnsi="Arial" w:cs="Arial"/>
                <w:b/>
                <w:snapToGrid w:val="0"/>
                <w:color w:val="000000"/>
                <w:sz w:val="18"/>
                <w:szCs w:val="18"/>
              </w:rPr>
              <w:t>C</w:t>
            </w:r>
            <w:r w:rsidRPr="00A10F1C">
              <w:rPr>
                <w:rFonts w:ascii="Arial" w:hAnsi="Arial" w:cs="Arial"/>
                <w:b/>
                <w:snapToGrid w:val="0"/>
                <w:color w:val="000000"/>
                <w:sz w:val="18"/>
                <w:szCs w:val="18"/>
              </w:rPr>
              <w:t>ommon Side Effects</w:t>
            </w:r>
            <w:r w:rsidR="00697784" w:rsidRPr="00A10F1C">
              <w:rPr>
                <w:rFonts w:ascii="Arial" w:hAnsi="Arial" w:cs="Arial"/>
                <w:b/>
                <w:snapToGrid w:val="0"/>
                <w:color w:val="000000"/>
                <w:sz w:val="18"/>
                <w:szCs w:val="18"/>
              </w:rPr>
              <w:t xml:space="preserve">: </w:t>
            </w:r>
            <w:r w:rsidR="00CB5912" w:rsidRPr="00CB5912">
              <w:rPr>
                <w:rFonts w:ascii="Arial" w:hAnsi="Arial" w:cs="Arial"/>
                <w:snapToGrid w:val="0"/>
                <w:color w:val="000000"/>
                <w:sz w:val="18"/>
                <w:szCs w:val="18"/>
              </w:rPr>
              <w:t>twitching or</w:t>
            </w:r>
            <w:r w:rsidR="00CB5912">
              <w:rPr>
                <w:rFonts w:ascii="Arial" w:hAnsi="Arial" w:cs="Arial"/>
                <w:b/>
                <w:snapToGrid w:val="0"/>
                <w:color w:val="000000"/>
                <w:sz w:val="18"/>
                <w:szCs w:val="18"/>
              </w:rPr>
              <w:t xml:space="preserve"> </w:t>
            </w:r>
            <w:r w:rsidR="00CB5912">
              <w:rPr>
                <w:rFonts w:ascii="Arial" w:hAnsi="Arial" w:cs="Arial"/>
                <w:noProof/>
                <w:sz w:val="18"/>
                <w:szCs w:val="18"/>
              </w:rPr>
              <w:t xml:space="preserve">abnormal </w:t>
            </w:r>
            <w:r w:rsidR="004F7688" w:rsidRPr="00A10F1C">
              <w:rPr>
                <w:rFonts w:ascii="Arial" w:hAnsi="Arial" w:cs="Arial"/>
                <w:noProof/>
                <w:sz w:val="18"/>
                <w:szCs w:val="18"/>
              </w:rPr>
              <w:t>movement; mood or mental changes, including abnormal thinking, agitation, anxiety, confusion, and feelings o</w:t>
            </w:r>
            <w:r w:rsidR="00CB5912">
              <w:rPr>
                <w:rFonts w:ascii="Arial" w:hAnsi="Arial" w:cs="Arial"/>
                <w:noProof/>
                <w:sz w:val="18"/>
                <w:szCs w:val="18"/>
              </w:rPr>
              <w:t>f hoplessness</w:t>
            </w:r>
            <w:r w:rsidR="004F7688" w:rsidRPr="00A10F1C">
              <w:rPr>
                <w:rFonts w:ascii="Arial" w:hAnsi="Arial" w:cs="Arial"/>
                <w:noProof/>
                <w:sz w:val="18"/>
                <w:szCs w:val="18"/>
              </w:rPr>
              <w:t>; shortness o</w:t>
            </w:r>
            <w:r w:rsidR="00697784" w:rsidRPr="00A10F1C">
              <w:rPr>
                <w:rFonts w:ascii="Arial" w:hAnsi="Arial" w:cs="Arial"/>
                <w:noProof/>
                <w:sz w:val="18"/>
                <w:szCs w:val="18"/>
              </w:rPr>
              <w:t>f breath; skin rash; swelling</w:t>
            </w:r>
            <w:r w:rsidR="00FB3CE9">
              <w:rPr>
                <w:rFonts w:ascii="Arial" w:hAnsi="Arial" w:cs="Arial"/>
                <w:noProof/>
                <w:sz w:val="18"/>
                <w:szCs w:val="18"/>
              </w:rPr>
              <w:t>, especially of the ankles/feet</w:t>
            </w:r>
            <w:r w:rsidR="00697784" w:rsidRPr="00A10F1C">
              <w:rPr>
                <w:rFonts w:ascii="Arial" w:hAnsi="Arial" w:cs="Arial"/>
                <w:noProof/>
                <w:sz w:val="18"/>
                <w:szCs w:val="18"/>
              </w:rPr>
              <w:t xml:space="preserve">; </w:t>
            </w:r>
            <w:r w:rsidR="004F7688" w:rsidRPr="00A10F1C">
              <w:rPr>
                <w:rFonts w:ascii="Arial" w:hAnsi="Arial" w:cs="Arial"/>
                <w:noProof/>
                <w:sz w:val="18"/>
                <w:szCs w:val="18"/>
              </w:rPr>
              <w:t>abdominal pain; abnormal dreams; back pain; dizziness or fainting when getting up suddenly from a lyin</w:t>
            </w:r>
            <w:r w:rsidR="000C3C0E">
              <w:rPr>
                <w:rFonts w:ascii="Arial" w:hAnsi="Arial" w:cs="Arial"/>
                <w:noProof/>
                <w:sz w:val="18"/>
                <w:szCs w:val="18"/>
              </w:rPr>
              <w:t>g or sitting position; more frequent need to</w:t>
            </w:r>
            <w:r w:rsidR="004F7688" w:rsidRPr="00A10F1C">
              <w:rPr>
                <w:rFonts w:ascii="Arial" w:hAnsi="Arial" w:cs="Arial"/>
                <w:noProof/>
                <w:sz w:val="18"/>
                <w:szCs w:val="18"/>
              </w:rPr>
              <w:t xml:space="preserve"> urinate; increased sensitivity to touch; increased thirst; low</w:t>
            </w:r>
            <w:r w:rsidR="000C3C0E">
              <w:rPr>
                <w:rFonts w:ascii="Arial" w:hAnsi="Arial" w:cs="Arial"/>
                <w:noProof/>
                <w:sz w:val="18"/>
                <w:szCs w:val="18"/>
              </w:rPr>
              <w:t xml:space="preserve"> or high</w:t>
            </w:r>
            <w:r w:rsidR="004F7688" w:rsidRPr="00A10F1C">
              <w:rPr>
                <w:rFonts w:ascii="Arial" w:hAnsi="Arial" w:cs="Arial"/>
                <w:noProof/>
                <w:sz w:val="18"/>
                <w:szCs w:val="18"/>
              </w:rPr>
              <w:t xml:space="preserve"> blood pressure; muscle pain; nausea;</w:t>
            </w:r>
            <w:r w:rsidR="003D5FE5">
              <w:rPr>
                <w:rFonts w:ascii="Arial" w:hAnsi="Arial" w:cs="Arial"/>
                <w:noProof/>
                <w:sz w:val="18"/>
                <w:szCs w:val="18"/>
              </w:rPr>
              <w:t xml:space="preserve"> vertigo (feeling of moving when not)</w:t>
            </w:r>
            <w:r w:rsidR="004F7688" w:rsidRPr="00A10F1C">
              <w:rPr>
                <w:rFonts w:ascii="Arial" w:hAnsi="Arial" w:cs="Arial"/>
                <w:noProof/>
                <w:sz w:val="18"/>
                <w:szCs w:val="18"/>
              </w:rPr>
              <w:t>; trembling or shaking;</w:t>
            </w:r>
            <w:r w:rsidR="00915AB3">
              <w:rPr>
                <w:rFonts w:ascii="Arial" w:hAnsi="Arial" w:cs="Arial"/>
                <w:noProof/>
                <w:sz w:val="18"/>
                <w:szCs w:val="18"/>
              </w:rPr>
              <w:t xml:space="preserve"> restlessness or feeling the need to constantly move;</w:t>
            </w:r>
            <w:r w:rsidR="004F7688" w:rsidRPr="00A10F1C">
              <w:rPr>
                <w:rFonts w:ascii="Arial" w:hAnsi="Arial" w:cs="Arial"/>
                <w:noProof/>
                <w:sz w:val="18"/>
                <w:szCs w:val="18"/>
              </w:rPr>
              <w:t xml:space="preserve"> vomiting; weakness. </w:t>
            </w:r>
          </w:p>
          <w:p w14:paraId="29F40866" w14:textId="77777777" w:rsidR="004F7688" w:rsidRPr="00A10F1C" w:rsidRDefault="004F7688" w:rsidP="00AD441D">
            <w:pPr>
              <w:rPr>
                <w:rFonts w:ascii="Arial" w:hAnsi="Arial" w:cs="Arial"/>
                <w:b/>
                <w:sz w:val="18"/>
                <w:szCs w:val="18"/>
              </w:rPr>
            </w:pPr>
          </w:p>
        </w:tc>
      </w:tr>
      <w:tr w:rsidR="003379BD" w14:paraId="3A538A97" w14:textId="77777777" w:rsidTr="00683097">
        <w:trPr>
          <w:cantSplit/>
          <w:trHeight w:val="576"/>
        </w:trPr>
        <w:tc>
          <w:tcPr>
            <w:tcW w:w="11448" w:type="dxa"/>
            <w:gridSpan w:val="2"/>
            <w:tcBorders>
              <w:top w:val="nil"/>
              <w:left w:val="nil"/>
              <w:bottom w:val="nil"/>
              <w:right w:val="nil"/>
            </w:tcBorders>
          </w:tcPr>
          <w:p w14:paraId="2F8EF78F" w14:textId="77777777" w:rsidR="004F7688" w:rsidRPr="00485C6A" w:rsidRDefault="003379BD" w:rsidP="004F7688">
            <w:pPr>
              <w:rPr>
                <w:rFonts w:ascii="Arial" w:hAnsi="Arial" w:cs="Arial"/>
                <w:b/>
                <w:sz w:val="18"/>
                <w:szCs w:val="18"/>
              </w:rPr>
            </w:pPr>
            <w:r w:rsidRPr="00A10F1C">
              <w:rPr>
                <w:rFonts w:ascii="Arial" w:hAnsi="Arial" w:cs="Arial"/>
                <w:b/>
                <w:sz w:val="18"/>
                <w:szCs w:val="18"/>
              </w:rPr>
              <w:t>Rare Side Effects</w:t>
            </w:r>
            <w:r w:rsidR="00485C6A">
              <w:rPr>
                <w:rFonts w:ascii="Arial" w:hAnsi="Arial" w:cs="Arial"/>
                <w:b/>
                <w:sz w:val="18"/>
                <w:szCs w:val="18"/>
              </w:rPr>
              <w:t xml:space="preserve">: </w:t>
            </w:r>
            <w:r w:rsidR="004F7688" w:rsidRPr="00A10F1C">
              <w:rPr>
                <w:rFonts w:ascii="Arial" w:hAnsi="Arial" w:cs="Arial"/>
                <w:noProof/>
                <w:sz w:val="18"/>
                <w:szCs w:val="18"/>
              </w:rPr>
              <w:t xml:space="preserve">Although rare, check with your physician </w:t>
            </w:r>
            <w:r w:rsidR="00697784" w:rsidRPr="00A10F1C">
              <w:rPr>
                <w:rFonts w:ascii="Arial" w:hAnsi="Arial" w:cs="Arial"/>
                <w:noProof/>
                <w:sz w:val="18"/>
                <w:szCs w:val="18"/>
              </w:rPr>
              <w:t xml:space="preserve">as soon as possible </w:t>
            </w:r>
            <w:r w:rsidR="004F7688" w:rsidRPr="00A10F1C">
              <w:rPr>
                <w:rFonts w:ascii="Arial" w:hAnsi="Arial" w:cs="Arial"/>
                <w:noProof/>
                <w:sz w:val="18"/>
                <w:szCs w:val="18"/>
              </w:rPr>
              <w:t>if you experience</w:t>
            </w:r>
            <w:r w:rsidR="00697784" w:rsidRPr="00A10F1C">
              <w:rPr>
                <w:rFonts w:ascii="Arial" w:hAnsi="Arial" w:cs="Arial"/>
                <w:noProof/>
                <w:sz w:val="18"/>
                <w:szCs w:val="18"/>
              </w:rPr>
              <w:t xml:space="preserve"> the following:</w:t>
            </w:r>
            <w:r w:rsidR="004F7688" w:rsidRPr="00A10F1C">
              <w:rPr>
                <w:rFonts w:ascii="Arial" w:hAnsi="Arial" w:cs="Arial"/>
                <w:noProof/>
                <w:sz w:val="18"/>
                <w:szCs w:val="18"/>
              </w:rPr>
              <w:t xml:space="preserve"> convulsions (seizures); mouth sores; </w:t>
            </w:r>
            <w:r w:rsidR="00697784" w:rsidRPr="00A10F1C">
              <w:rPr>
                <w:rFonts w:ascii="Arial" w:hAnsi="Arial" w:cs="Arial"/>
                <w:noProof/>
                <w:sz w:val="18"/>
                <w:szCs w:val="18"/>
              </w:rPr>
              <w:t xml:space="preserve">sore throat, chills, or fever; </w:t>
            </w:r>
            <w:r w:rsidR="004F7688" w:rsidRPr="00A10F1C">
              <w:rPr>
                <w:rFonts w:ascii="Arial" w:hAnsi="Arial" w:cs="Arial"/>
                <w:noProof/>
                <w:sz w:val="18"/>
                <w:szCs w:val="18"/>
              </w:rPr>
              <w:t>decreased sexual ability; menstrual pain; missing periods; mood or mental changes, including anger, feelings of being outside the body, hallucinations (seeing, hearing, or feeling things that are not there), mood swings, and u</w:t>
            </w:r>
            <w:r w:rsidR="00697784" w:rsidRPr="00A10F1C">
              <w:rPr>
                <w:rFonts w:ascii="Arial" w:hAnsi="Arial" w:cs="Arial"/>
                <w:noProof/>
                <w:sz w:val="18"/>
                <w:szCs w:val="18"/>
              </w:rPr>
              <w:t xml:space="preserve">nusual excitement; </w:t>
            </w:r>
            <w:r w:rsidR="004F7688" w:rsidRPr="00A10F1C">
              <w:rPr>
                <w:rFonts w:ascii="Arial" w:hAnsi="Arial" w:cs="Arial"/>
                <w:noProof/>
                <w:sz w:val="18"/>
                <w:szCs w:val="18"/>
              </w:rPr>
              <w:t>anxiety; breast enlargement in both males and females; hair loss; inappropriate secretion of milk--in females; increased sensitivity to sunlight; irritability; muscle twitching; red or brownish spots on skin; ringing, buzzing, or other unexplained sounds in the ears;  swelling of face and tongue; swelling of testicles (more common with amoxapine); trouble with teeth or gums (more common with clomipramine); weakness; yellow eyes or skin.</w:t>
            </w:r>
          </w:p>
          <w:p w14:paraId="1ABC068A" w14:textId="77777777" w:rsidR="004F7688" w:rsidRPr="00A10F1C" w:rsidRDefault="004F7688" w:rsidP="00AD441D">
            <w:pPr>
              <w:rPr>
                <w:rFonts w:ascii="Arial" w:hAnsi="Arial" w:cs="Arial"/>
                <w:b/>
                <w:sz w:val="18"/>
                <w:szCs w:val="18"/>
              </w:rPr>
            </w:pPr>
          </w:p>
        </w:tc>
      </w:tr>
      <w:tr w:rsidR="003379BD" w14:paraId="2ED026EE" w14:textId="77777777" w:rsidTr="00683097">
        <w:trPr>
          <w:cantSplit/>
          <w:trHeight w:val="576"/>
        </w:trPr>
        <w:tc>
          <w:tcPr>
            <w:tcW w:w="11448" w:type="dxa"/>
            <w:gridSpan w:val="2"/>
            <w:tcBorders>
              <w:top w:val="nil"/>
              <w:left w:val="nil"/>
              <w:bottom w:val="nil"/>
              <w:right w:val="nil"/>
            </w:tcBorders>
          </w:tcPr>
          <w:p w14:paraId="31F88E02" w14:textId="77777777" w:rsidR="003379BD" w:rsidRPr="00A10F1C" w:rsidRDefault="003379BD" w:rsidP="00AD441D">
            <w:pPr>
              <w:rPr>
                <w:rFonts w:ascii="Arial" w:hAnsi="Arial" w:cs="Arial"/>
                <w:b/>
                <w:snapToGrid w:val="0"/>
                <w:color w:val="000000"/>
                <w:sz w:val="18"/>
                <w:szCs w:val="18"/>
              </w:rPr>
            </w:pPr>
            <w:r w:rsidRPr="00A10F1C">
              <w:rPr>
                <w:rFonts w:ascii="Arial" w:hAnsi="Arial" w:cs="Arial"/>
                <w:b/>
                <w:snapToGrid w:val="0"/>
                <w:color w:val="000000"/>
                <w:sz w:val="18"/>
                <w:szCs w:val="18"/>
              </w:rPr>
              <w:t>Caution</w:t>
            </w:r>
          </w:p>
          <w:p w14:paraId="276CC3B0" w14:textId="77777777" w:rsidR="00CA1863" w:rsidRPr="00720ED4" w:rsidRDefault="00F8471E" w:rsidP="00720ED4">
            <w:pPr>
              <w:pStyle w:val="ListParagraph"/>
              <w:numPr>
                <w:ilvl w:val="0"/>
                <w:numId w:val="7"/>
              </w:numPr>
              <w:rPr>
                <w:rFonts w:ascii="Arial" w:hAnsi="Arial" w:cs="Arial"/>
                <w:snapToGrid w:val="0"/>
                <w:color w:val="000000"/>
                <w:sz w:val="18"/>
                <w:szCs w:val="18"/>
              </w:rPr>
            </w:pPr>
            <w:r w:rsidRPr="00720ED4">
              <w:rPr>
                <w:rFonts w:ascii="Arial" w:hAnsi="Arial" w:cs="Arial"/>
                <w:b/>
                <w:snapToGrid w:val="0"/>
                <w:color w:val="000000"/>
                <w:sz w:val="18"/>
                <w:szCs w:val="18"/>
              </w:rPr>
              <w:t>Driving and operating heavy machinery</w:t>
            </w:r>
            <w:r w:rsidR="00720ED4" w:rsidRPr="00720ED4">
              <w:rPr>
                <w:rFonts w:ascii="Arial" w:hAnsi="Arial" w:cs="Arial"/>
                <w:b/>
                <w:snapToGrid w:val="0"/>
                <w:color w:val="000000"/>
                <w:sz w:val="18"/>
                <w:szCs w:val="18"/>
              </w:rPr>
              <w:br/>
            </w:r>
            <w:r w:rsidR="00CA1863" w:rsidRPr="00720ED4">
              <w:rPr>
                <w:rFonts w:ascii="Arial" w:hAnsi="Arial" w:cs="Arial"/>
                <w:snapToGrid w:val="0"/>
                <w:color w:val="000000"/>
                <w:sz w:val="18"/>
                <w:szCs w:val="18"/>
              </w:rPr>
              <w:t>Mirtazapine may cause drowsiness or dizziness, which could make driving, operating heavy machinery, or participating in other activities requiring alertness dangerous. Be sure to know how this medication affects you before participating in these activities.</w:t>
            </w:r>
          </w:p>
          <w:p w14:paraId="129BEC11" w14:textId="77777777" w:rsidR="00CA1863" w:rsidRPr="00720ED4" w:rsidRDefault="00915AB3" w:rsidP="00720ED4">
            <w:pPr>
              <w:pStyle w:val="ListParagraph"/>
              <w:numPr>
                <w:ilvl w:val="0"/>
                <w:numId w:val="7"/>
              </w:numPr>
              <w:rPr>
                <w:rFonts w:ascii="Arial" w:hAnsi="Arial" w:cs="Arial"/>
                <w:noProof/>
                <w:sz w:val="18"/>
                <w:szCs w:val="18"/>
              </w:rPr>
            </w:pPr>
            <w:r w:rsidRPr="00720ED4">
              <w:rPr>
                <w:rFonts w:ascii="Arial" w:hAnsi="Arial" w:cs="Arial"/>
                <w:b/>
                <w:noProof/>
                <w:sz w:val="18"/>
                <w:szCs w:val="18"/>
              </w:rPr>
              <w:t>Blood disorder</w:t>
            </w:r>
            <w:r w:rsidR="00720ED4" w:rsidRPr="00720ED4">
              <w:rPr>
                <w:rFonts w:ascii="Arial" w:hAnsi="Arial" w:cs="Arial"/>
                <w:b/>
                <w:noProof/>
                <w:sz w:val="18"/>
                <w:szCs w:val="18"/>
              </w:rPr>
              <w:br/>
            </w:r>
            <w:r w:rsidR="004F7688" w:rsidRPr="00720ED4">
              <w:rPr>
                <w:rFonts w:ascii="Arial" w:hAnsi="Arial" w:cs="Arial"/>
                <w:noProof/>
                <w:sz w:val="18"/>
                <w:szCs w:val="18"/>
              </w:rPr>
              <w:t>Check with your doctor immediately if you develop fever, chills, sore throat, or sores in the mouth. These may be signs of a very serious blood problem that has occurred rarely i</w:t>
            </w:r>
            <w:r w:rsidR="00CA1863" w:rsidRPr="00720ED4">
              <w:rPr>
                <w:rFonts w:ascii="Arial" w:hAnsi="Arial" w:cs="Arial"/>
                <w:noProof/>
                <w:sz w:val="18"/>
                <w:szCs w:val="18"/>
              </w:rPr>
              <w:t>n patients taking mirtazapine.</w:t>
            </w:r>
          </w:p>
          <w:p w14:paraId="02BBF357" w14:textId="77777777" w:rsidR="008B68C8" w:rsidRPr="00720ED4" w:rsidRDefault="00CA1863" w:rsidP="00720ED4">
            <w:pPr>
              <w:pStyle w:val="ListParagraph"/>
              <w:numPr>
                <w:ilvl w:val="0"/>
                <w:numId w:val="7"/>
              </w:numPr>
              <w:rPr>
                <w:rFonts w:ascii="Arial" w:hAnsi="Arial" w:cs="Arial"/>
                <w:noProof/>
                <w:sz w:val="18"/>
                <w:szCs w:val="18"/>
              </w:rPr>
            </w:pPr>
            <w:r w:rsidRPr="00720ED4">
              <w:rPr>
                <w:rFonts w:ascii="Arial" w:hAnsi="Arial" w:cs="Arial"/>
                <w:b/>
                <w:noProof/>
                <w:sz w:val="18"/>
                <w:szCs w:val="18"/>
              </w:rPr>
              <w:t>Orthostatic hypotension</w:t>
            </w:r>
            <w:r w:rsidR="00720ED4" w:rsidRPr="00720ED4">
              <w:rPr>
                <w:rFonts w:ascii="Arial" w:hAnsi="Arial" w:cs="Arial"/>
                <w:b/>
                <w:noProof/>
                <w:sz w:val="18"/>
                <w:szCs w:val="18"/>
              </w:rPr>
              <w:br/>
            </w:r>
            <w:r w:rsidRPr="00720ED4">
              <w:rPr>
                <w:rFonts w:ascii="Arial" w:hAnsi="Arial" w:cs="Arial"/>
                <w:noProof/>
                <w:sz w:val="18"/>
                <w:szCs w:val="18"/>
              </w:rPr>
              <w:t xml:space="preserve">Orthostatic hypotension is when one feels dizzy while </w:t>
            </w:r>
            <w:r w:rsidR="004F7688" w:rsidRPr="00720ED4">
              <w:rPr>
                <w:rFonts w:ascii="Arial" w:hAnsi="Arial" w:cs="Arial"/>
                <w:noProof/>
                <w:sz w:val="18"/>
                <w:szCs w:val="18"/>
              </w:rPr>
              <w:t>get</w:t>
            </w:r>
            <w:r w:rsidRPr="00720ED4">
              <w:rPr>
                <w:rFonts w:ascii="Arial" w:hAnsi="Arial" w:cs="Arial"/>
                <w:noProof/>
                <w:sz w:val="18"/>
                <w:szCs w:val="18"/>
              </w:rPr>
              <w:t>ting</w:t>
            </w:r>
            <w:r w:rsidR="004F7688" w:rsidRPr="00720ED4">
              <w:rPr>
                <w:rFonts w:ascii="Arial" w:hAnsi="Arial" w:cs="Arial"/>
                <w:noProof/>
                <w:sz w:val="18"/>
                <w:szCs w:val="18"/>
              </w:rPr>
              <w:t xml:space="preserve"> up from a lying or sitting position. Getting up slowly may help. If this problem continues or gets worse, check with your doctor.</w:t>
            </w:r>
          </w:p>
          <w:p w14:paraId="7F72F5B1" w14:textId="77777777" w:rsidR="008B68C8" w:rsidRPr="00720ED4" w:rsidRDefault="008B68C8" w:rsidP="00720ED4">
            <w:pPr>
              <w:pStyle w:val="ListParagraph"/>
              <w:numPr>
                <w:ilvl w:val="0"/>
                <w:numId w:val="7"/>
              </w:numPr>
              <w:rPr>
                <w:rFonts w:ascii="Arial" w:hAnsi="Arial" w:cs="Arial"/>
                <w:noProof/>
                <w:sz w:val="18"/>
                <w:szCs w:val="18"/>
              </w:rPr>
            </w:pPr>
            <w:r w:rsidRPr="00720ED4">
              <w:rPr>
                <w:rFonts w:ascii="Arial" w:hAnsi="Arial" w:cs="Arial"/>
                <w:b/>
                <w:noProof/>
                <w:sz w:val="18"/>
                <w:szCs w:val="18"/>
              </w:rPr>
              <w:t>QT prolongation</w:t>
            </w:r>
            <w:r w:rsidR="00720ED4" w:rsidRPr="00720ED4">
              <w:rPr>
                <w:rFonts w:ascii="Arial" w:hAnsi="Arial" w:cs="Arial"/>
                <w:b/>
                <w:noProof/>
                <w:sz w:val="18"/>
                <w:szCs w:val="18"/>
              </w:rPr>
              <w:br/>
            </w:r>
            <w:r w:rsidRPr="00720ED4">
              <w:rPr>
                <w:rFonts w:ascii="Arial" w:hAnsi="Arial" w:cs="Arial"/>
                <w:noProof/>
                <w:sz w:val="18"/>
                <w:szCs w:val="18"/>
              </w:rPr>
              <w:t>This drug has the potential to affect the QT interval of the heart, which, in rare cases, can lead to a fatal arrhythmia. This medication should be used with caution in those have a history of QT prolongation, as well as those who have multiple QT prolonging risk factors.</w:t>
            </w:r>
          </w:p>
          <w:p w14:paraId="78488421" w14:textId="77777777" w:rsidR="008B68C8" w:rsidRPr="00720ED4" w:rsidRDefault="008B68C8" w:rsidP="00720ED4">
            <w:pPr>
              <w:pStyle w:val="ListParagraph"/>
              <w:numPr>
                <w:ilvl w:val="0"/>
                <w:numId w:val="7"/>
              </w:numPr>
              <w:rPr>
                <w:rFonts w:ascii="Arial" w:hAnsi="Arial" w:cs="Arial"/>
                <w:noProof/>
                <w:sz w:val="18"/>
                <w:szCs w:val="18"/>
              </w:rPr>
            </w:pPr>
            <w:r w:rsidRPr="00720ED4">
              <w:rPr>
                <w:rFonts w:ascii="Arial" w:hAnsi="Arial" w:cs="Arial"/>
                <w:b/>
                <w:noProof/>
                <w:sz w:val="18"/>
                <w:szCs w:val="18"/>
              </w:rPr>
              <w:t>Fractures</w:t>
            </w:r>
            <w:r w:rsidR="00720ED4" w:rsidRPr="00720ED4">
              <w:rPr>
                <w:rFonts w:ascii="Arial" w:hAnsi="Arial" w:cs="Arial"/>
                <w:b/>
                <w:noProof/>
                <w:sz w:val="18"/>
                <w:szCs w:val="18"/>
              </w:rPr>
              <w:br/>
            </w:r>
            <w:r w:rsidRPr="00720ED4">
              <w:rPr>
                <w:rFonts w:ascii="Arial" w:hAnsi="Arial" w:cs="Arial"/>
                <w:noProof/>
                <w:sz w:val="18"/>
                <w:szCs w:val="18"/>
              </w:rPr>
              <w:t>Bone fractures have been associated with antidepressant treatment.</w:t>
            </w:r>
          </w:p>
          <w:p w14:paraId="1101EE70" w14:textId="77777777" w:rsidR="00A31E9B" w:rsidRPr="00720ED4" w:rsidRDefault="008B68C8" w:rsidP="00720ED4">
            <w:pPr>
              <w:pStyle w:val="ListParagraph"/>
              <w:numPr>
                <w:ilvl w:val="0"/>
                <w:numId w:val="7"/>
              </w:numPr>
              <w:rPr>
                <w:rFonts w:ascii="Arial" w:hAnsi="Arial" w:cs="Arial"/>
                <w:noProof/>
                <w:sz w:val="18"/>
                <w:szCs w:val="18"/>
              </w:rPr>
            </w:pPr>
            <w:r w:rsidRPr="00720ED4">
              <w:rPr>
                <w:rFonts w:ascii="Arial" w:hAnsi="Arial" w:cs="Arial"/>
                <w:b/>
                <w:noProof/>
                <w:sz w:val="18"/>
                <w:szCs w:val="18"/>
              </w:rPr>
              <w:t>Anticholinergic effects</w:t>
            </w:r>
            <w:r w:rsidR="00720ED4" w:rsidRPr="00720ED4">
              <w:rPr>
                <w:rFonts w:ascii="Arial" w:hAnsi="Arial" w:cs="Arial"/>
                <w:b/>
                <w:noProof/>
                <w:sz w:val="18"/>
                <w:szCs w:val="18"/>
              </w:rPr>
              <w:br/>
            </w:r>
            <w:r w:rsidRPr="00720ED4">
              <w:rPr>
                <w:rFonts w:ascii="Arial" w:hAnsi="Arial" w:cs="Arial"/>
                <w:noProof/>
                <w:sz w:val="18"/>
                <w:szCs w:val="18"/>
              </w:rPr>
              <w:t>May cause anticholinergic effects (constipation, dry mouth, blurred vision, urinary retention).</w:t>
            </w:r>
          </w:p>
          <w:p w14:paraId="1224E953" w14:textId="77777777" w:rsidR="00A31E9B" w:rsidRPr="00720ED4" w:rsidRDefault="00A31E9B" w:rsidP="00720ED4">
            <w:pPr>
              <w:pStyle w:val="ListParagraph"/>
              <w:numPr>
                <w:ilvl w:val="0"/>
                <w:numId w:val="7"/>
              </w:numPr>
              <w:rPr>
                <w:rFonts w:ascii="Arial" w:hAnsi="Arial" w:cs="Arial"/>
                <w:noProof/>
                <w:sz w:val="18"/>
                <w:szCs w:val="18"/>
              </w:rPr>
            </w:pPr>
            <w:r w:rsidRPr="00720ED4">
              <w:rPr>
                <w:rFonts w:ascii="Arial" w:hAnsi="Arial" w:cs="Arial"/>
                <w:b/>
                <w:noProof/>
                <w:sz w:val="18"/>
                <w:szCs w:val="18"/>
              </w:rPr>
              <w:t>Weight gain</w:t>
            </w:r>
            <w:r w:rsidR="00720ED4" w:rsidRPr="00720ED4">
              <w:rPr>
                <w:rFonts w:ascii="Arial" w:hAnsi="Arial" w:cs="Arial"/>
                <w:b/>
                <w:noProof/>
                <w:sz w:val="18"/>
                <w:szCs w:val="18"/>
              </w:rPr>
              <w:br/>
            </w:r>
            <w:r w:rsidRPr="00720ED4">
              <w:rPr>
                <w:rFonts w:ascii="Arial" w:hAnsi="Arial" w:cs="Arial"/>
                <w:noProof/>
                <w:sz w:val="18"/>
                <w:szCs w:val="18"/>
              </w:rPr>
              <w:t>This medication has been associated with increased appetite and weight gain.</w:t>
            </w:r>
          </w:p>
          <w:p w14:paraId="2D17D631" w14:textId="77777777" w:rsidR="00A31E9B" w:rsidRPr="00720ED4" w:rsidRDefault="00A31E9B" w:rsidP="00720ED4">
            <w:pPr>
              <w:pStyle w:val="ListParagraph"/>
              <w:numPr>
                <w:ilvl w:val="0"/>
                <w:numId w:val="7"/>
              </w:numPr>
              <w:rPr>
                <w:rFonts w:ascii="Arial" w:hAnsi="Arial" w:cs="Arial"/>
                <w:noProof/>
                <w:sz w:val="18"/>
                <w:szCs w:val="18"/>
              </w:rPr>
            </w:pPr>
            <w:r w:rsidRPr="00720ED4">
              <w:rPr>
                <w:rFonts w:ascii="Arial" w:hAnsi="Arial" w:cs="Arial"/>
                <w:b/>
                <w:noProof/>
                <w:sz w:val="18"/>
                <w:szCs w:val="18"/>
              </w:rPr>
              <w:t>Serotonin syndrome</w:t>
            </w:r>
            <w:r w:rsidR="00720ED4" w:rsidRPr="00720ED4">
              <w:rPr>
                <w:rFonts w:ascii="Arial" w:hAnsi="Arial" w:cs="Arial"/>
                <w:b/>
                <w:noProof/>
                <w:sz w:val="18"/>
                <w:szCs w:val="18"/>
              </w:rPr>
              <w:br/>
            </w:r>
            <w:r w:rsidRPr="00720ED4">
              <w:rPr>
                <w:rFonts w:ascii="Arial" w:hAnsi="Arial" w:cs="Arial"/>
                <w:noProof/>
                <w:sz w:val="18"/>
                <w:szCs w:val="18"/>
              </w:rPr>
              <w:t>Potentially life-threatening serotonin syndrome (SS) has occurred with serotonergic agents (eg, SSRIs, SNRIs), particularly when used in combination with other serotonergic agents (eg, triptans, TCAs, fentanyl, lithium, tramadol, buspirone, St John's wort, tryptophan) or agents that impair metabolism of serotonin (eg, MAO inhibitors intended to treat psychiatric disorders, other MAO inhibitors [ie, linezolid and intravenous methylene blue]).</w:t>
            </w:r>
          </w:p>
          <w:p w14:paraId="0680E2C2" w14:textId="77777777" w:rsidR="00A31E9B" w:rsidRPr="00720ED4" w:rsidRDefault="00A31E9B" w:rsidP="00720ED4">
            <w:pPr>
              <w:pStyle w:val="ListParagraph"/>
              <w:numPr>
                <w:ilvl w:val="0"/>
                <w:numId w:val="7"/>
              </w:numPr>
              <w:rPr>
                <w:rFonts w:ascii="Arial" w:hAnsi="Arial" w:cs="Arial"/>
                <w:noProof/>
                <w:sz w:val="18"/>
                <w:szCs w:val="18"/>
              </w:rPr>
            </w:pPr>
            <w:r w:rsidRPr="00720ED4">
              <w:rPr>
                <w:rFonts w:ascii="Arial" w:hAnsi="Arial" w:cs="Arial"/>
                <w:b/>
                <w:noProof/>
                <w:sz w:val="18"/>
                <w:szCs w:val="18"/>
              </w:rPr>
              <w:t>Seizures</w:t>
            </w:r>
            <w:r w:rsidR="00720ED4" w:rsidRPr="00720ED4">
              <w:rPr>
                <w:rFonts w:ascii="Arial" w:hAnsi="Arial" w:cs="Arial"/>
                <w:b/>
                <w:noProof/>
                <w:sz w:val="18"/>
                <w:szCs w:val="18"/>
              </w:rPr>
              <w:br/>
            </w:r>
            <w:r w:rsidRPr="00720ED4">
              <w:rPr>
                <w:rFonts w:ascii="Arial" w:hAnsi="Arial" w:cs="Arial"/>
                <w:noProof/>
                <w:sz w:val="18"/>
                <w:szCs w:val="18"/>
              </w:rPr>
              <w:t>This medication has the potential, in rare cases, cause individuals to experience a seizure. Caution should be exercised in those who have a history of seizures.</w:t>
            </w:r>
          </w:p>
          <w:p w14:paraId="1987CE7F" w14:textId="77777777" w:rsidR="004F7688" w:rsidRPr="00720ED4" w:rsidRDefault="00A31E9B" w:rsidP="00720ED4">
            <w:pPr>
              <w:pStyle w:val="ListParagraph"/>
              <w:numPr>
                <w:ilvl w:val="0"/>
                <w:numId w:val="7"/>
              </w:numPr>
              <w:rPr>
                <w:rFonts w:ascii="Arial" w:hAnsi="Arial" w:cs="Arial"/>
                <w:noProof/>
                <w:sz w:val="18"/>
                <w:szCs w:val="18"/>
              </w:rPr>
            </w:pPr>
            <w:r w:rsidRPr="00720ED4">
              <w:rPr>
                <w:rFonts w:ascii="Arial" w:hAnsi="Arial" w:cs="Arial"/>
                <w:b/>
                <w:noProof/>
                <w:sz w:val="18"/>
                <w:szCs w:val="18"/>
              </w:rPr>
              <w:t>Withdrawal</w:t>
            </w:r>
            <w:r w:rsidR="00720ED4" w:rsidRPr="00720ED4">
              <w:rPr>
                <w:rFonts w:ascii="Arial" w:hAnsi="Arial" w:cs="Arial"/>
                <w:b/>
                <w:noProof/>
                <w:sz w:val="18"/>
                <w:szCs w:val="18"/>
              </w:rPr>
              <w:br/>
            </w:r>
            <w:r w:rsidRPr="00720ED4">
              <w:rPr>
                <w:rFonts w:ascii="Arial" w:hAnsi="Arial" w:cs="Arial"/>
                <w:noProof/>
                <w:sz w:val="18"/>
                <w:szCs w:val="18"/>
              </w:rPr>
              <w:t>This medication should not be suddenly stopped, as this could cause an individual to experience symptoms of withdrawal. Please speak with your physician before stopping this medication.</w:t>
            </w:r>
            <w:r w:rsidR="004F7688" w:rsidRPr="00720ED4">
              <w:rPr>
                <w:rFonts w:ascii="Arial" w:hAnsi="Arial" w:cs="Arial"/>
                <w:noProof/>
                <w:sz w:val="18"/>
                <w:szCs w:val="18"/>
              </w:rPr>
              <w:br/>
            </w:r>
            <w:r w:rsidR="004F7688" w:rsidRPr="00720ED4">
              <w:rPr>
                <w:rFonts w:ascii="Arial" w:hAnsi="Arial" w:cs="Arial"/>
                <w:noProof/>
                <w:sz w:val="18"/>
                <w:szCs w:val="18"/>
              </w:rPr>
              <w:br/>
              <w:t>Before having any kind of surgery, dental treatment, or emergency treatment, tell</w:t>
            </w:r>
            <w:r w:rsidR="00372FE9" w:rsidRPr="00720ED4">
              <w:rPr>
                <w:rFonts w:ascii="Arial" w:hAnsi="Arial" w:cs="Arial"/>
                <w:noProof/>
                <w:sz w:val="18"/>
                <w:szCs w:val="18"/>
              </w:rPr>
              <w:t xml:space="preserve"> the medical doctor or dentist</w:t>
            </w:r>
            <w:r w:rsidR="004F7688" w:rsidRPr="00720ED4">
              <w:rPr>
                <w:rFonts w:ascii="Arial" w:hAnsi="Arial" w:cs="Arial"/>
                <w:noProof/>
                <w:sz w:val="18"/>
                <w:szCs w:val="18"/>
              </w:rPr>
              <w:t xml:space="preserve"> that you are using this medicine.</w:t>
            </w:r>
          </w:p>
          <w:p w14:paraId="0A09A373" w14:textId="77777777" w:rsidR="004F7688" w:rsidRPr="00A10F1C" w:rsidRDefault="004F7688" w:rsidP="00AD441D">
            <w:pPr>
              <w:rPr>
                <w:rFonts w:ascii="Arial" w:hAnsi="Arial" w:cs="Arial"/>
                <w:b/>
                <w:sz w:val="18"/>
                <w:szCs w:val="18"/>
              </w:rPr>
            </w:pPr>
          </w:p>
        </w:tc>
      </w:tr>
      <w:tr w:rsidR="003379BD" w14:paraId="1B2C526B" w14:textId="77777777" w:rsidTr="00683097">
        <w:trPr>
          <w:cantSplit/>
          <w:trHeight w:val="576"/>
        </w:trPr>
        <w:tc>
          <w:tcPr>
            <w:tcW w:w="11448" w:type="dxa"/>
            <w:gridSpan w:val="2"/>
            <w:tcBorders>
              <w:top w:val="nil"/>
              <w:left w:val="nil"/>
              <w:bottom w:val="nil"/>
              <w:right w:val="nil"/>
            </w:tcBorders>
          </w:tcPr>
          <w:p w14:paraId="02723C20" w14:textId="77777777" w:rsidR="00F8471E" w:rsidRPr="00A10F1C" w:rsidRDefault="00F8471E" w:rsidP="004F7688">
            <w:pPr>
              <w:rPr>
                <w:rFonts w:ascii="Arial" w:hAnsi="Arial" w:cs="Arial"/>
                <w:sz w:val="18"/>
                <w:szCs w:val="18"/>
              </w:rPr>
            </w:pPr>
            <w:r w:rsidRPr="00A10F1C">
              <w:rPr>
                <w:rFonts w:ascii="Arial" w:hAnsi="Arial" w:cs="Arial"/>
                <w:b/>
                <w:sz w:val="18"/>
                <w:szCs w:val="18"/>
              </w:rPr>
              <w:lastRenderedPageBreak/>
              <w:t>Warning: [</w:t>
            </w:r>
            <w:r w:rsidR="004F7688" w:rsidRPr="00A10F1C">
              <w:rPr>
                <w:rFonts w:ascii="Arial" w:hAnsi="Arial" w:cs="Arial"/>
                <w:b/>
                <w:sz w:val="18"/>
                <w:szCs w:val="18"/>
              </w:rPr>
              <w:t>BLACK BOX WARNING</w:t>
            </w:r>
            <w:r w:rsidRPr="00A10F1C">
              <w:rPr>
                <w:rFonts w:ascii="Arial" w:hAnsi="Arial" w:cs="Arial"/>
                <w:b/>
                <w:sz w:val="18"/>
                <w:szCs w:val="18"/>
              </w:rPr>
              <w:t>]: Antidepressants and Suicidality</w:t>
            </w:r>
            <w:r w:rsidR="00D51536">
              <w:rPr>
                <w:rFonts w:ascii="Arial" w:hAnsi="Arial" w:cs="Arial"/>
                <w:sz w:val="18"/>
                <w:szCs w:val="18"/>
              </w:rPr>
              <w:t>:</w:t>
            </w:r>
          </w:p>
          <w:p w14:paraId="73794BEC" w14:textId="77777777" w:rsidR="004F7688" w:rsidRPr="00A10F1C" w:rsidRDefault="004F7688" w:rsidP="004F7688">
            <w:pPr>
              <w:rPr>
                <w:rFonts w:ascii="Arial" w:hAnsi="Arial" w:cs="Arial"/>
                <w:b/>
                <w:sz w:val="18"/>
                <w:szCs w:val="18"/>
              </w:rPr>
            </w:pPr>
            <w:r w:rsidRPr="00A10F1C">
              <w:rPr>
                <w:rFonts w:ascii="Arial" w:hAnsi="Arial" w:cs="Arial"/>
                <w:sz w:val="18"/>
                <w:szCs w:val="18"/>
              </w:rPr>
              <w:t xml:space="preserve">Antidepressants increased the risk compared to placebo of suicidal thinking and behavior (suicidality) in short term studies in children, adolescents, and young adults with major depressive disorder (MDD) and other psychiatric disorders. Anyone considering the use of this drug or any other antidepressant in a child, adolescent, or young adult must balance this risk with the clinical need. </w:t>
            </w:r>
            <w:r w:rsidR="001F4E6C" w:rsidRPr="00A10F1C">
              <w:rPr>
                <w:rFonts w:ascii="Arial" w:hAnsi="Arial" w:cs="Arial"/>
                <w:sz w:val="18"/>
                <w:szCs w:val="18"/>
              </w:rPr>
              <w:t>Short-term</w:t>
            </w:r>
            <w:r w:rsidRPr="00A10F1C">
              <w:rPr>
                <w:rFonts w:ascii="Arial" w:hAnsi="Arial" w:cs="Arial"/>
                <w:sz w:val="18"/>
                <w:szCs w:val="18"/>
              </w:rPr>
              <w:t xml:space="preserve"> studies did not show an increase in the risk of suicidality with antidepressants compared to placebo in adults beyond age 24; there was a reduction in risk with antidepressants compared to placebo in adults aged 65 and older. Depression and certain other psychiatric disorders are themselves associated with increases in the risk of suicide</w:t>
            </w:r>
            <w:r w:rsidR="001F4E6C" w:rsidRPr="00A10F1C">
              <w:rPr>
                <w:rFonts w:ascii="Arial" w:hAnsi="Arial" w:cs="Arial"/>
                <w:sz w:val="18"/>
                <w:szCs w:val="18"/>
              </w:rPr>
              <w:t xml:space="preserve">. </w:t>
            </w:r>
            <w:r w:rsidRPr="00A10F1C">
              <w:rPr>
                <w:rFonts w:ascii="Arial" w:hAnsi="Arial" w:cs="Arial"/>
                <w:sz w:val="18"/>
                <w:szCs w:val="18"/>
              </w:rPr>
              <w:t>Patients of all ages who are started on therapy should be monitored appropriately and observed closely for clinical worsening, suicidality, or unusual changes in behavior. Families and caregivers should be advised of the need for close observation and communication with the prescriber. This drug is not approved for use in pediatric patients.</w:t>
            </w:r>
          </w:p>
          <w:p w14:paraId="0F6294B3" w14:textId="77777777" w:rsidR="004F7688" w:rsidRPr="00A10F1C" w:rsidRDefault="004F7688" w:rsidP="004F7688">
            <w:pPr>
              <w:rPr>
                <w:rFonts w:ascii="Arial" w:hAnsi="Arial" w:cs="Arial"/>
                <w:sz w:val="18"/>
                <w:szCs w:val="18"/>
              </w:rPr>
            </w:pPr>
          </w:p>
          <w:p w14:paraId="53EF5A16" w14:textId="77777777" w:rsidR="004F7688" w:rsidRPr="00A10F1C" w:rsidRDefault="004F7688" w:rsidP="004F7688">
            <w:pPr>
              <w:rPr>
                <w:rFonts w:ascii="Arial" w:hAnsi="Arial" w:cs="Arial"/>
                <w:sz w:val="18"/>
                <w:szCs w:val="18"/>
              </w:rPr>
            </w:pPr>
            <w:r w:rsidRPr="00A10F1C">
              <w:rPr>
                <w:rFonts w:ascii="Arial" w:hAnsi="Arial" w:cs="Arial"/>
                <w:sz w:val="18"/>
                <w:szCs w:val="18"/>
              </w:rPr>
              <w:t>MONITORING RECOMMENDATIONS RELATED TO BLACK BOX DATA—Close observation for suicidal thinking or unusual changes in behavior.</w:t>
            </w:r>
          </w:p>
          <w:p w14:paraId="205FEDA3" w14:textId="77777777" w:rsidR="004F7688" w:rsidRPr="00A10F1C" w:rsidRDefault="004F7688" w:rsidP="00AD441D">
            <w:pPr>
              <w:rPr>
                <w:rFonts w:ascii="Arial" w:hAnsi="Arial" w:cs="Arial"/>
                <w:b/>
                <w:sz w:val="18"/>
                <w:szCs w:val="18"/>
              </w:rPr>
            </w:pPr>
          </w:p>
        </w:tc>
      </w:tr>
      <w:tr w:rsidR="003379BD" w14:paraId="78F905C3" w14:textId="77777777">
        <w:trPr>
          <w:cantSplit/>
          <w:trHeight w:hRule="exact" w:val="288"/>
        </w:trPr>
        <w:tc>
          <w:tcPr>
            <w:tcW w:w="11448" w:type="dxa"/>
            <w:gridSpan w:val="2"/>
            <w:tcBorders>
              <w:top w:val="nil"/>
              <w:left w:val="nil"/>
              <w:bottom w:val="single" w:sz="4" w:space="0" w:color="auto"/>
              <w:right w:val="nil"/>
            </w:tcBorders>
            <w:vAlign w:val="bottom"/>
          </w:tcPr>
          <w:p w14:paraId="0E62A24C" w14:textId="3D516D1C" w:rsidR="003379BD" w:rsidRDefault="003379BD" w:rsidP="005325D4">
            <w:pPr>
              <w:rPr>
                <w:rFonts w:ascii="Arial" w:hAnsi="Arial"/>
                <w:sz w:val="18"/>
              </w:rPr>
            </w:pPr>
            <w:r>
              <w:rPr>
                <w:rFonts w:ascii="Arial" w:hAnsi="Arial"/>
                <w:sz w:val="18"/>
              </w:rPr>
              <w:t xml:space="preserve">See </w:t>
            </w:r>
            <w:r w:rsidR="001F144E">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2D41F234" w14:textId="77777777">
        <w:trPr>
          <w:cantSplit/>
        </w:trPr>
        <w:tc>
          <w:tcPr>
            <w:tcW w:w="11448" w:type="dxa"/>
            <w:gridSpan w:val="2"/>
            <w:tcBorders>
              <w:top w:val="nil"/>
              <w:left w:val="nil"/>
              <w:bottom w:val="nil"/>
              <w:right w:val="nil"/>
            </w:tcBorders>
          </w:tcPr>
          <w:p w14:paraId="045F06F9" w14:textId="77777777" w:rsidR="003379BD" w:rsidRDefault="003379BD" w:rsidP="005325D4">
            <w:pPr>
              <w:pStyle w:val="BodyText"/>
              <w:spacing w:after="60"/>
            </w:pPr>
            <w:r>
              <w:t>By my signature below, I GIVE consent for the named medication on Page 1 and anticipated dosage range</w:t>
            </w:r>
            <w:r w:rsidR="005508EB">
              <w:t xml:space="preserve">. </w:t>
            </w:r>
            <w:r>
              <w:t>My signature also indicates that I understand the following:</w:t>
            </w:r>
          </w:p>
          <w:p w14:paraId="4C9B3F1F" w14:textId="77777777" w:rsidR="003379BD" w:rsidRDefault="003379BD" w:rsidP="00D77F6A">
            <w:pPr>
              <w:pStyle w:val="BodyTextIndent2"/>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7AD158BB"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4C460148"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34AC1108"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48162CA2"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15BB1CB2"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464883F9"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66FBC0D8"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6322130E" w14:textId="77777777" w:rsidR="003379BD" w:rsidRDefault="003379BD">
            <w:pPr>
              <w:tabs>
                <w:tab w:val="left" w:pos="360"/>
                <w:tab w:val="left" w:pos="630"/>
              </w:tabs>
              <w:rPr>
                <w:rFonts w:ascii="Arial" w:hAnsi="Arial"/>
                <w:sz w:val="10"/>
              </w:rPr>
            </w:pPr>
          </w:p>
        </w:tc>
      </w:tr>
    </w:tbl>
    <w:p w14:paraId="55F580DE" w14:textId="77777777" w:rsidR="0021563E" w:rsidRDefault="0021563E">
      <w:pPr>
        <w:rPr>
          <w:rFonts w:ascii="Arial" w:hAnsi="Arial"/>
          <w:b/>
          <w:sz w:val="18"/>
        </w:rPr>
        <w:sectPr w:rsidR="0021563E"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617627BD" w14:textId="77777777" w:rsidTr="0021563E">
        <w:trPr>
          <w:cantSplit/>
        </w:trPr>
        <w:tc>
          <w:tcPr>
            <w:tcW w:w="9918" w:type="dxa"/>
            <w:gridSpan w:val="5"/>
            <w:tcBorders>
              <w:top w:val="nil"/>
              <w:left w:val="nil"/>
              <w:bottom w:val="nil"/>
              <w:right w:val="nil"/>
            </w:tcBorders>
          </w:tcPr>
          <w:p w14:paraId="465DA588"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11A426EE" w14:textId="77777777" w:rsidR="003379BD" w:rsidRDefault="005325D4" w:rsidP="0021563E">
            <w:pPr>
              <w:ind w:left="-18"/>
              <w:rPr>
                <w:rFonts w:ascii="Arial" w:hAnsi="Arial"/>
                <w:b/>
                <w:sz w:val="18"/>
              </w:rPr>
            </w:pPr>
            <w:r>
              <w:rPr>
                <w:rFonts w:ascii="Arial" w:hAnsi="Arial"/>
                <w:b/>
                <w:sz w:val="18"/>
              </w:rPr>
              <w:t>DATE SIGNED</w:t>
            </w:r>
          </w:p>
        </w:tc>
      </w:tr>
      <w:tr w:rsidR="003379BD" w14:paraId="56C83F6E"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0CDF6F1B"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72B6126E"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946B52">
              <w:rPr>
                <w:rFonts w:ascii="Arial" w:hAnsi="Arial"/>
                <w:sz w:val="18"/>
              </w:rPr>
            </w:r>
            <w:r w:rsidR="00946B52">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4DEE0BEF"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946B52">
              <w:rPr>
                <w:rFonts w:ascii="Arial" w:hAnsi="Arial"/>
                <w:sz w:val="18"/>
              </w:rPr>
            </w:r>
            <w:r w:rsidR="00946B52">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946B52">
              <w:rPr>
                <w:rFonts w:ascii="Arial" w:hAnsi="Arial"/>
                <w:sz w:val="18"/>
              </w:rPr>
            </w:r>
            <w:r w:rsidR="00946B52">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404CA0F9" w14:textId="77777777" w:rsidR="003379BD" w:rsidRDefault="003379BD">
            <w:pPr>
              <w:rPr>
                <w:rFonts w:ascii="Arial" w:hAnsi="Arial"/>
                <w:sz w:val="18"/>
              </w:rPr>
            </w:pPr>
          </w:p>
        </w:tc>
      </w:tr>
      <w:tr w:rsidR="003379BD" w14:paraId="5E238E3D"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5B364A08"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4CC30466"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708CA1AE" w14:textId="77777777" w:rsidR="003379BD" w:rsidRDefault="003379BD">
            <w:pPr>
              <w:rPr>
                <w:rFonts w:ascii="Arial" w:hAnsi="Arial"/>
                <w:sz w:val="18"/>
              </w:rPr>
            </w:pPr>
          </w:p>
        </w:tc>
      </w:tr>
      <w:tr w:rsidR="007A6FC3" w14:paraId="5480F303" w14:textId="77777777">
        <w:trPr>
          <w:cantSplit/>
          <w:trHeight w:hRule="exact" w:val="864"/>
        </w:trPr>
        <w:tc>
          <w:tcPr>
            <w:tcW w:w="11448" w:type="dxa"/>
            <w:gridSpan w:val="6"/>
            <w:tcBorders>
              <w:top w:val="single" w:sz="4" w:space="0" w:color="auto"/>
              <w:left w:val="nil"/>
              <w:bottom w:val="single" w:sz="4" w:space="0" w:color="auto"/>
              <w:right w:val="nil"/>
            </w:tcBorders>
          </w:tcPr>
          <w:p w14:paraId="1514A815"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431815F1"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71F79B92"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612703EE"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0E0E9998"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1724A817"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30CEA5A4"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02B558CD"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021C6A3F"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946B52">
              <w:rPr>
                <w:rFonts w:ascii="Arial" w:hAnsi="Arial"/>
                <w:sz w:val="18"/>
              </w:rPr>
            </w:r>
            <w:r w:rsidR="00946B52">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946B52">
              <w:rPr>
                <w:rFonts w:ascii="Arial" w:hAnsi="Arial"/>
                <w:sz w:val="18"/>
              </w:rPr>
            </w:r>
            <w:r w:rsidR="00946B52">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21FBBCD1"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7451437A"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6C96A2B0"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69EC1C04"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51875EF6"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C234B" w14:textId="77777777" w:rsidR="009141AD" w:rsidRDefault="009141AD" w:rsidP="007A6FC3">
      <w:r>
        <w:separator/>
      </w:r>
    </w:p>
  </w:endnote>
  <w:endnote w:type="continuationSeparator" w:id="0">
    <w:p w14:paraId="140A3724" w14:textId="77777777" w:rsidR="009141AD" w:rsidRDefault="009141AD"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110EC"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F32159"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B308E"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AD26944"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56900E56" w14:textId="77777777" w:rsidTr="00CC7A80">
      <w:tc>
        <w:tcPr>
          <w:tcW w:w="1932" w:type="dxa"/>
          <w:shd w:val="clear" w:color="auto" w:fill="auto"/>
        </w:tcPr>
        <w:p w14:paraId="386B7F10"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0EF64E0D"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1A1CF5E8"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64128D10"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36BA791A"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2AC4AF91" w14:textId="77777777" w:rsidR="0018307F" w:rsidRPr="00CC7A80" w:rsidRDefault="0018307F" w:rsidP="00CC7A80">
          <w:pPr>
            <w:pStyle w:val="Footer"/>
            <w:jc w:val="right"/>
            <w:rPr>
              <w:rFonts w:ascii="Arial" w:hAnsi="Arial" w:cs="Arial"/>
              <w:sz w:val="18"/>
              <w:szCs w:val="18"/>
            </w:rPr>
          </w:pPr>
        </w:p>
      </w:tc>
    </w:tr>
  </w:tbl>
  <w:p w14:paraId="6F82F013" w14:textId="77777777" w:rsidR="0018307F" w:rsidRDefault="0018307F" w:rsidP="0021563E">
    <w:pPr>
      <w:pStyle w:val="Footer"/>
      <w:jc w:val="right"/>
    </w:pPr>
  </w:p>
  <w:p w14:paraId="0D410C41"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2E15A"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F5AD8">
      <w:rPr>
        <w:rStyle w:val="PageNumber"/>
        <w:noProof/>
      </w:rPr>
      <w:t>2</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7D6990D3" w14:textId="77777777" w:rsidTr="00CC7A80">
      <w:tc>
        <w:tcPr>
          <w:tcW w:w="1932" w:type="dxa"/>
          <w:shd w:val="clear" w:color="auto" w:fill="auto"/>
        </w:tcPr>
        <w:p w14:paraId="259C1389"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6FA64070"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58030870"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0767A55B"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2E3F406B"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4B9710BA" w14:textId="77777777" w:rsidR="0018307F" w:rsidRPr="00CC7A80" w:rsidRDefault="0018307F" w:rsidP="00CC7A80">
          <w:pPr>
            <w:pStyle w:val="Footer"/>
            <w:jc w:val="right"/>
            <w:rPr>
              <w:rFonts w:ascii="Arial" w:hAnsi="Arial" w:cs="Arial"/>
              <w:sz w:val="18"/>
              <w:szCs w:val="18"/>
            </w:rPr>
          </w:pPr>
        </w:p>
      </w:tc>
    </w:tr>
  </w:tbl>
  <w:p w14:paraId="55E5E603"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2F6AE" w14:textId="77777777" w:rsidR="009141AD" w:rsidRDefault="009141AD" w:rsidP="007A6FC3">
      <w:r>
        <w:separator/>
      </w:r>
    </w:p>
  </w:footnote>
  <w:footnote w:type="continuationSeparator" w:id="0">
    <w:p w14:paraId="6643FF50" w14:textId="77777777" w:rsidR="009141AD" w:rsidRDefault="009141AD"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1BC2626"/>
    <w:multiLevelType w:val="hybridMultilevel"/>
    <w:tmpl w:val="535EB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3" w15:restartNumberingAfterBreak="0">
    <w:nsid w:val="164D4F0A"/>
    <w:multiLevelType w:val="hybridMultilevel"/>
    <w:tmpl w:val="10862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407068B"/>
    <w:multiLevelType w:val="hybridMultilevel"/>
    <w:tmpl w:val="CE681A5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1051032301">
    <w:abstractNumId w:val="2"/>
  </w:num>
  <w:num w:numId="2" w16cid:durableId="683361855">
    <w:abstractNumId w:val="6"/>
  </w:num>
  <w:num w:numId="3" w16cid:durableId="2143378246">
    <w:abstractNumId w:val="4"/>
  </w:num>
  <w:num w:numId="4" w16cid:durableId="1635208845">
    <w:abstractNumId w:val="0"/>
  </w:num>
  <w:num w:numId="5" w16cid:durableId="208347336">
    <w:abstractNumId w:val="1"/>
  </w:num>
  <w:num w:numId="6" w16cid:durableId="125970628">
    <w:abstractNumId w:val="5"/>
  </w:num>
  <w:num w:numId="7" w16cid:durableId="19192486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8I29asNmaGuSVIfu6GWlv6CJEm3ibHXOFzEqie3KoXBgI1m0Yt4/qfDHWLU0SoGLFASRaZy9tCWHvP/wBgG36Q==" w:salt="p9LZZ//Va6MaPgCcC91nW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31FEC"/>
    <w:rsid w:val="000427DF"/>
    <w:rsid w:val="000472DA"/>
    <w:rsid w:val="00057F83"/>
    <w:rsid w:val="00065117"/>
    <w:rsid w:val="000755E2"/>
    <w:rsid w:val="00082C72"/>
    <w:rsid w:val="00097390"/>
    <w:rsid w:val="000C3C0E"/>
    <w:rsid w:val="000E25AD"/>
    <w:rsid w:val="00101422"/>
    <w:rsid w:val="00162BF0"/>
    <w:rsid w:val="0018307F"/>
    <w:rsid w:val="001F144E"/>
    <w:rsid w:val="001F4E6C"/>
    <w:rsid w:val="0021563E"/>
    <w:rsid w:val="00295B89"/>
    <w:rsid w:val="002E2AF5"/>
    <w:rsid w:val="002F1612"/>
    <w:rsid w:val="00311731"/>
    <w:rsid w:val="0031599E"/>
    <w:rsid w:val="003379BD"/>
    <w:rsid w:val="00372FE9"/>
    <w:rsid w:val="003A15FD"/>
    <w:rsid w:val="003B2EF9"/>
    <w:rsid w:val="003B70D9"/>
    <w:rsid w:val="003D356D"/>
    <w:rsid w:val="003D5FE5"/>
    <w:rsid w:val="003E29B2"/>
    <w:rsid w:val="004553BF"/>
    <w:rsid w:val="00464819"/>
    <w:rsid w:val="0047002C"/>
    <w:rsid w:val="00485C6A"/>
    <w:rsid w:val="004B0216"/>
    <w:rsid w:val="004D379B"/>
    <w:rsid w:val="004F5AD8"/>
    <w:rsid w:val="004F7688"/>
    <w:rsid w:val="005325D4"/>
    <w:rsid w:val="005508EB"/>
    <w:rsid w:val="0056414C"/>
    <w:rsid w:val="00571B68"/>
    <w:rsid w:val="005A70E2"/>
    <w:rsid w:val="005C03B7"/>
    <w:rsid w:val="00606B81"/>
    <w:rsid w:val="00621771"/>
    <w:rsid w:val="0064565E"/>
    <w:rsid w:val="00653309"/>
    <w:rsid w:val="00683097"/>
    <w:rsid w:val="00691830"/>
    <w:rsid w:val="00697784"/>
    <w:rsid w:val="006B7A42"/>
    <w:rsid w:val="00720ED4"/>
    <w:rsid w:val="00775C94"/>
    <w:rsid w:val="007A6FC3"/>
    <w:rsid w:val="007B70D7"/>
    <w:rsid w:val="007D1FC8"/>
    <w:rsid w:val="007F44C1"/>
    <w:rsid w:val="008B68C8"/>
    <w:rsid w:val="008D1C36"/>
    <w:rsid w:val="009141AD"/>
    <w:rsid w:val="00915AB3"/>
    <w:rsid w:val="00916D82"/>
    <w:rsid w:val="00927055"/>
    <w:rsid w:val="00934FD5"/>
    <w:rsid w:val="00946B52"/>
    <w:rsid w:val="009723A2"/>
    <w:rsid w:val="009B59D3"/>
    <w:rsid w:val="00A10F1C"/>
    <w:rsid w:val="00A22DDB"/>
    <w:rsid w:val="00A268E9"/>
    <w:rsid w:val="00A31E9B"/>
    <w:rsid w:val="00A60207"/>
    <w:rsid w:val="00A8282C"/>
    <w:rsid w:val="00AA7ED4"/>
    <w:rsid w:val="00AB1650"/>
    <w:rsid w:val="00AD441D"/>
    <w:rsid w:val="00B04B82"/>
    <w:rsid w:val="00B1786E"/>
    <w:rsid w:val="00B24943"/>
    <w:rsid w:val="00B47C64"/>
    <w:rsid w:val="00B64324"/>
    <w:rsid w:val="00B82162"/>
    <w:rsid w:val="00B83999"/>
    <w:rsid w:val="00CA1863"/>
    <w:rsid w:val="00CA71B6"/>
    <w:rsid w:val="00CA7C90"/>
    <w:rsid w:val="00CB5912"/>
    <w:rsid w:val="00CC7A80"/>
    <w:rsid w:val="00CF16BF"/>
    <w:rsid w:val="00D33D7B"/>
    <w:rsid w:val="00D476AE"/>
    <w:rsid w:val="00D51536"/>
    <w:rsid w:val="00D77F6A"/>
    <w:rsid w:val="00DF0FF9"/>
    <w:rsid w:val="00E02750"/>
    <w:rsid w:val="00E7205C"/>
    <w:rsid w:val="00E92D7A"/>
    <w:rsid w:val="00EA1297"/>
    <w:rsid w:val="00EB12E1"/>
    <w:rsid w:val="00EE5A08"/>
    <w:rsid w:val="00EE7B2E"/>
    <w:rsid w:val="00EF5F71"/>
    <w:rsid w:val="00F036C3"/>
    <w:rsid w:val="00F55DC4"/>
    <w:rsid w:val="00F77A98"/>
    <w:rsid w:val="00F8471E"/>
    <w:rsid w:val="00FB3CE9"/>
    <w:rsid w:val="00FD0019"/>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A2F7728"/>
  <w15:docId w15:val="{74530D44-1650-4932-93C1-5AC02621C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47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1870</Words>
  <Characters>10235</Characters>
  <Application>Microsoft Office Word</Application>
  <DocSecurity>0</DocSecurity>
  <Lines>213</Lines>
  <Paragraphs>155</Paragraphs>
  <ScaleCrop>false</ScaleCrop>
  <HeadingPairs>
    <vt:vector size="2" baseType="variant">
      <vt:variant>
        <vt:lpstr>Title</vt:lpstr>
      </vt:variant>
      <vt:variant>
        <vt:i4>1</vt:i4>
      </vt:variant>
    </vt:vector>
  </HeadingPairs>
  <TitlesOfParts>
    <vt:vector size="1" baseType="lpstr">
      <vt:lpstr>Informed Consent for Medication, Remeron</vt:lpstr>
    </vt:vector>
  </TitlesOfParts>
  <Manager>Client Rights</Manager>
  <Company>All DHS</Company>
  <LinksUpToDate>false</LinksUpToDate>
  <CharactersWithSpaces>11950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 Remeron</dc:title>
  <dc:creator>WI DHS</dc:creator>
  <cp:keywords>f24277, dde4277, dctf4277, informed consent, medication</cp:keywords>
  <cp:lastModifiedBy>Smith, Hilary J - DHS</cp:lastModifiedBy>
  <cp:revision>3</cp:revision>
  <cp:lastPrinted>2008-02-05T17:04:00Z</cp:lastPrinted>
  <dcterms:created xsi:type="dcterms:W3CDTF">2024-05-06T15:46:00Z</dcterms:created>
  <dcterms:modified xsi:type="dcterms:W3CDTF">2024-05-06T15:46:00Z</dcterms:modified>
</cp:coreProperties>
</file>