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6DBBA418" w14:textId="77777777">
        <w:tc>
          <w:tcPr>
            <w:tcW w:w="5868" w:type="dxa"/>
            <w:tcBorders>
              <w:top w:val="nil"/>
              <w:left w:val="nil"/>
              <w:bottom w:val="nil"/>
              <w:right w:val="nil"/>
            </w:tcBorders>
          </w:tcPr>
          <w:p w14:paraId="221CDAEE" w14:textId="77777777" w:rsidR="003379BD" w:rsidRPr="004553BF" w:rsidRDefault="003379BD">
            <w:pPr>
              <w:pStyle w:val="Heading1"/>
            </w:pPr>
            <w:r w:rsidRPr="004553BF">
              <w:t>DEPARTMENT OF HEALTH SERVICES</w:t>
            </w:r>
          </w:p>
          <w:p w14:paraId="48079AA7"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66C4C95D" w14:textId="38C622A2"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124948">
              <w:rPr>
                <w:rFonts w:ascii="Arial" w:hAnsi="Arial"/>
                <w:sz w:val="18"/>
              </w:rPr>
              <w:t>5</w:t>
            </w:r>
            <w:r w:rsidR="00017A46">
              <w:rPr>
                <w:rFonts w:ascii="Arial" w:hAnsi="Arial"/>
                <w:sz w:val="18"/>
              </w:rPr>
              <w:t>/20</w:t>
            </w:r>
            <w:r w:rsidR="00124948">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266DE6AE"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61375848" w14:textId="77777777" w:rsidR="003379BD" w:rsidRPr="004553BF" w:rsidRDefault="003379BD">
            <w:pPr>
              <w:jc w:val="right"/>
              <w:rPr>
                <w:rFonts w:ascii="Arial" w:hAnsi="Arial"/>
                <w:sz w:val="18"/>
              </w:rPr>
            </w:pPr>
            <w:r w:rsidRPr="004553BF">
              <w:rPr>
                <w:rFonts w:ascii="Arial" w:hAnsi="Arial"/>
                <w:sz w:val="18"/>
              </w:rPr>
              <w:t>42 CFR483.420(a)(2)</w:t>
            </w:r>
          </w:p>
          <w:p w14:paraId="2342AF67"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04FD5D0"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CA6CC6"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52932773"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1DA75561" w14:textId="77777777">
        <w:trPr>
          <w:cantSplit/>
        </w:trPr>
        <w:tc>
          <w:tcPr>
            <w:tcW w:w="11448" w:type="dxa"/>
            <w:gridSpan w:val="10"/>
            <w:tcBorders>
              <w:top w:val="nil"/>
              <w:left w:val="nil"/>
              <w:bottom w:val="single" w:sz="4" w:space="0" w:color="auto"/>
              <w:right w:val="nil"/>
            </w:tcBorders>
          </w:tcPr>
          <w:p w14:paraId="725D54FE" w14:textId="77777777" w:rsidR="003379BD" w:rsidRDefault="003379BD" w:rsidP="0031599E">
            <w:pPr>
              <w:pStyle w:val="Heading3"/>
            </w:pPr>
            <w:r>
              <w:t>INFORMED CONSENT FOR MEDICATION</w:t>
            </w:r>
          </w:p>
          <w:p w14:paraId="01929BE6" w14:textId="77777777" w:rsidR="00464819" w:rsidRDefault="00464819" w:rsidP="00464819">
            <w:pPr>
              <w:pStyle w:val="Heading4"/>
            </w:pPr>
            <w:r>
              <w:t xml:space="preserve">Dosage and / or Side Effect information last revised on </w:t>
            </w:r>
            <w:r w:rsidR="000C5D32">
              <w:rPr>
                <w:noProof/>
              </w:rPr>
              <w:t>03/30/2018</w:t>
            </w:r>
          </w:p>
          <w:p w14:paraId="70737156" w14:textId="5A733856"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124948">
              <w:rPr>
                <w:rFonts w:ascii="Arial" w:hAnsi="Arial"/>
                <w:sz w:val="18"/>
              </w:rPr>
              <w:t>informed consent is not given</w:t>
            </w:r>
            <w:r>
              <w:rPr>
                <w:rFonts w:ascii="Arial" w:hAnsi="Arial"/>
                <w:sz w:val="18"/>
              </w:rPr>
              <w:t>, the medication cannot be administered without a court order unless in an emergency.</w:t>
            </w:r>
          </w:p>
          <w:p w14:paraId="17CFE595"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2BEF9E3B" w14:textId="77777777">
        <w:trPr>
          <w:trHeight w:hRule="exact" w:val="480"/>
        </w:trPr>
        <w:tc>
          <w:tcPr>
            <w:tcW w:w="5868" w:type="dxa"/>
            <w:gridSpan w:val="5"/>
            <w:tcBorders>
              <w:top w:val="single" w:sz="4" w:space="0" w:color="auto"/>
              <w:left w:val="nil"/>
              <w:bottom w:val="single" w:sz="4" w:space="0" w:color="auto"/>
            </w:tcBorders>
          </w:tcPr>
          <w:p w14:paraId="37833252" w14:textId="77777777" w:rsidR="003379BD" w:rsidRDefault="003379BD">
            <w:pPr>
              <w:rPr>
                <w:rFonts w:ascii="Arial" w:hAnsi="Arial"/>
                <w:sz w:val="18"/>
              </w:rPr>
            </w:pPr>
            <w:r>
              <w:rPr>
                <w:rFonts w:ascii="Arial" w:hAnsi="Arial"/>
                <w:sz w:val="18"/>
              </w:rPr>
              <w:t>Name – Patient / Client (Last, First MI)</w:t>
            </w:r>
          </w:p>
          <w:p w14:paraId="3F2E4397"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6CE3BC7D" w14:textId="77777777" w:rsidR="003379BD" w:rsidRDefault="003379BD">
            <w:pPr>
              <w:rPr>
                <w:rFonts w:ascii="Arial" w:hAnsi="Arial"/>
                <w:sz w:val="18"/>
              </w:rPr>
            </w:pPr>
            <w:r>
              <w:rPr>
                <w:rFonts w:ascii="Arial" w:hAnsi="Arial"/>
                <w:sz w:val="18"/>
              </w:rPr>
              <w:t>ID Number</w:t>
            </w:r>
          </w:p>
          <w:p w14:paraId="77C2EFEF"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C7B8CA7" w14:textId="77777777" w:rsidR="003379BD" w:rsidRDefault="003379BD">
            <w:pPr>
              <w:rPr>
                <w:rFonts w:ascii="Arial" w:hAnsi="Arial"/>
                <w:sz w:val="18"/>
              </w:rPr>
            </w:pPr>
            <w:r>
              <w:rPr>
                <w:rFonts w:ascii="Arial" w:hAnsi="Arial"/>
                <w:sz w:val="18"/>
              </w:rPr>
              <w:t>Living Unit</w:t>
            </w:r>
          </w:p>
          <w:p w14:paraId="7ACF9AA3"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096C535B" w14:textId="77777777" w:rsidR="003379BD" w:rsidRDefault="006B7A42">
            <w:pPr>
              <w:rPr>
                <w:rFonts w:ascii="Arial" w:hAnsi="Arial"/>
                <w:sz w:val="18"/>
              </w:rPr>
            </w:pPr>
            <w:r>
              <w:rPr>
                <w:rFonts w:ascii="Arial" w:hAnsi="Arial"/>
                <w:sz w:val="18"/>
              </w:rPr>
              <w:t>Date of Birth</w:t>
            </w:r>
          </w:p>
          <w:p w14:paraId="1BC69284"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4453F72E" w14:textId="77777777">
        <w:trPr>
          <w:cantSplit/>
        </w:trPr>
        <w:tc>
          <w:tcPr>
            <w:tcW w:w="4338" w:type="dxa"/>
            <w:gridSpan w:val="3"/>
            <w:tcBorders>
              <w:top w:val="single" w:sz="4" w:space="0" w:color="auto"/>
              <w:left w:val="nil"/>
              <w:bottom w:val="single" w:sz="4" w:space="0" w:color="auto"/>
            </w:tcBorders>
          </w:tcPr>
          <w:p w14:paraId="229613D4" w14:textId="77777777" w:rsidR="003379BD" w:rsidRDefault="003379BD">
            <w:pPr>
              <w:rPr>
                <w:rFonts w:ascii="Arial" w:hAnsi="Arial"/>
                <w:sz w:val="18"/>
              </w:rPr>
            </w:pPr>
            <w:r>
              <w:rPr>
                <w:rFonts w:ascii="Arial" w:hAnsi="Arial"/>
                <w:sz w:val="18"/>
              </w:rPr>
              <w:t>Name – Individual Preparing This Form</w:t>
            </w:r>
          </w:p>
          <w:p w14:paraId="7283700C"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376E79DD" w14:textId="77777777" w:rsidR="003379BD" w:rsidRDefault="003379BD">
            <w:pPr>
              <w:rPr>
                <w:rFonts w:ascii="Arial" w:hAnsi="Arial"/>
                <w:sz w:val="18"/>
              </w:rPr>
            </w:pPr>
            <w:r>
              <w:rPr>
                <w:rFonts w:ascii="Arial" w:hAnsi="Arial"/>
                <w:sz w:val="18"/>
              </w:rPr>
              <w:t>Name – Staff Contact</w:t>
            </w:r>
          </w:p>
          <w:p w14:paraId="2445F6B8"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2B16A5BF" w14:textId="77777777" w:rsidR="003379BD" w:rsidRDefault="003379BD">
            <w:pPr>
              <w:rPr>
                <w:rFonts w:ascii="Arial" w:hAnsi="Arial"/>
                <w:sz w:val="18"/>
              </w:rPr>
            </w:pPr>
            <w:r>
              <w:rPr>
                <w:rFonts w:ascii="Arial" w:hAnsi="Arial"/>
                <w:sz w:val="18"/>
              </w:rPr>
              <w:t>Name / Telephone Number – Institution</w:t>
            </w:r>
          </w:p>
          <w:p w14:paraId="1EE14D02"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7F545A26" w14:textId="77777777" w:rsidTr="00DF0FF9">
        <w:trPr>
          <w:cantSplit/>
        </w:trPr>
        <w:tc>
          <w:tcPr>
            <w:tcW w:w="3168" w:type="dxa"/>
            <w:tcBorders>
              <w:top w:val="single" w:sz="4" w:space="0" w:color="auto"/>
              <w:left w:val="nil"/>
              <w:bottom w:val="nil"/>
            </w:tcBorders>
            <w:vAlign w:val="center"/>
          </w:tcPr>
          <w:p w14:paraId="643E750D"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4B1D6FA7"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43514424" w14:textId="77777777" w:rsidR="003379BD" w:rsidRDefault="003379BD" w:rsidP="00DF0FF9">
            <w:pPr>
              <w:pStyle w:val="Heading4"/>
              <w:spacing w:before="0"/>
            </w:pPr>
            <w:r>
              <w:t>RECOMMENDED</w:t>
            </w:r>
          </w:p>
          <w:p w14:paraId="1FAFF731"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3CAACBAC" w14:textId="77777777" w:rsidR="003379BD" w:rsidRDefault="003379BD" w:rsidP="00DF0FF9">
            <w:pPr>
              <w:pStyle w:val="Heading4"/>
              <w:spacing w:before="0"/>
              <w:rPr>
                <w:b w:val="0"/>
              </w:rPr>
            </w:pPr>
            <w:r>
              <w:t>ANTICIPATED</w:t>
            </w:r>
            <w:r w:rsidR="00DF0FF9">
              <w:t xml:space="preserve"> </w:t>
            </w:r>
            <w:r>
              <w:t>DOSAGE RANGE</w:t>
            </w:r>
          </w:p>
        </w:tc>
      </w:tr>
      <w:tr w:rsidR="00AB149E" w14:paraId="56F3436D" w14:textId="77777777" w:rsidTr="00517664">
        <w:trPr>
          <w:cantSplit/>
        </w:trPr>
        <w:tc>
          <w:tcPr>
            <w:tcW w:w="3168" w:type="dxa"/>
            <w:tcBorders>
              <w:top w:val="single" w:sz="4" w:space="0" w:color="auto"/>
              <w:left w:val="nil"/>
              <w:bottom w:val="single" w:sz="4" w:space="0" w:color="auto"/>
            </w:tcBorders>
          </w:tcPr>
          <w:p w14:paraId="62136DBF" w14:textId="77777777" w:rsidR="00AB149E" w:rsidRDefault="00AB149E" w:rsidP="00517664">
            <w:pPr>
              <w:spacing w:before="60"/>
              <w:rPr>
                <w:sz w:val="22"/>
              </w:rPr>
            </w:pPr>
            <w:r w:rsidRPr="00F125E2">
              <w:rPr>
                <w:noProof/>
                <w:sz w:val="22"/>
              </w:rPr>
              <w:t>Antipsychotic Agent</w:t>
            </w:r>
            <w:r w:rsidRPr="00F125E2">
              <w:rPr>
                <w:noProof/>
                <w:sz w:val="22"/>
              </w:rPr>
              <w:br/>
              <w:t>(phenothiazine)</w:t>
            </w:r>
          </w:p>
        </w:tc>
        <w:tc>
          <w:tcPr>
            <w:tcW w:w="3420" w:type="dxa"/>
            <w:gridSpan w:val="5"/>
            <w:tcBorders>
              <w:top w:val="single" w:sz="4" w:space="0" w:color="auto"/>
              <w:bottom w:val="single" w:sz="4" w:space="0" w:color="auto"/>
              <w:right w:val="nil"/>
            </w:tcBorders>
          </w:tcPr>
          <w:p w14:paraId="1E6621AA" w14:textId="77777777" w:rsidR="00AB149E" w:rsidRDefault="00AB149E" w:rsidP="00517664">
            <w:pPr>
              <w:tabs>
                <w:tab w:val="left" w:pos="702"/>
                <w:tab w:val="left" w:pos="882"/>
                <w:tab w:val="left" w:pos="1152"/>
                <w:tab w:val="left" w:pos="1602"/>
              </w:tabs>
              <w:rPr>
                <w:sz w:val="22"/>
              </w:rPr>
            </w:pPr>
            <w:r w:rsidRPr="00F125E2">
              <w:rPr>
                <w:noProof/>
                <w:sz w:val="22"/>
              </w:rPr>
              <w:t>Thorazine</w:t>
            </w:r>
          </w:p>
          <w:p w14:paraId="4F26321A" w14:textId="77777777" w:rsidR="00AB149E" w:rsidRDefault="00AB149E" w:rsidP="00517664">
            <w:pPr>
              <w:tabs>
                <w:tab w:val="left" w:pos="702"/>
                <w:tab w:val="left" w:pos="882"/>
                <w:tab w:val="left" w:pos="1152"/>
                <w:tab w:val="left" w:pos="1602"/>
              </w:tabs>
              <w:rPr>
                <w:sz w:val="22"/>
              </w:rPr>
            </w:pPr>
            <w:r>
              <w:rPr>
                <w:sz w:val="22"/>
              </w:rPr>
              <w:t>(</w:t>
            </w:r>
            <w:r w:rsidRPr="00F125E2">
              <w:rPr>
                <w:noProof/>
                <w:sz w:val="22"/>
              </w:rPr>
              <w:t>chlorpromazine</w:t>
            </w:r>
            <w:r>
              <w:rPr>
                <w:sz w:val="22"/>
              </w:rPr>
              <w:t>)</w:t>
            </w:r>
          </w:p>
        </w:tc>
        <w:tc>
          <w:tcPr>
            <w:tcW w:w="3420" w:type="dxa"/>
            <w:gridSpan w:val="3"/>
            <w:tcBorders>
              <w:top w:val="single" w:sz="4" w:space="0" w:color="auto"/>
              <w:bottom w:val="single" w:sz="4" w:space="0" w:color="auto"/>
              <w:right w:val="nil"/>
            </w:tcBorders>
            <w:vAlign w:val="center"/>
          </w:tcPr>
          <w:p w14:paraId="075CE3E5" w14:textId="77777777" w:rsidR="00AB149E" w:rsidRPr="00766262" w:rsidRDefault="00AB149E" w:rsidP="00517664">
            <w:pPr>
              <w:tabs>
                <w:tab w:val="left" w:pos="702"/>
                <w:tab w:val="left" w:pos="882"/>
                <w:tab w:val="left" w:pos="1152"/>
                <w:tab w:val="left" w:pos="1602"/>
              </w:tabs>
              <w:rPr>
                <w:noProof/>
                <w:sz w:val="22"/>
              </w:rPr>
            </w:pPr>
            <w:r>
              <w:rPr>
                <w:noProof/>
                <w:sz w:val="22"/>
              </w:rPr>
              <w:t xml:space="preserve">Oral: </w:t>
            </w:r>
            <w:r w:rsidRPr="00766262">
              <w:rPr>
                <w:noProof/>
                <w:sz w:val="22"/>
              </w:rPr>
              <w:t xml:space="preserve">25mg - </w:t>
            </w:r>
            <w:r>
              <w:rPr>
                <w:noProof/>
                <w:sz w:val="22"/>
              </w:rPr>
              <w:t>1000</w:t>
            </w:r>
            <w:r w:rsidRPr="00766262">
              <w:rPr>
                <w:noProof/>
                <w:sz w:val="22"/>
              </w:rPr>
              <w:t>mg</w:t>
            </w:r>
          </w:p>
          <w:p w14:paraId="119F7082" w14:textId="77777777" w:rsidR="00AB149E" w:rsidRPr="00766262" w:rsidRDefault="00AB149E" w:rsidP="00517664">
            <w:pPr>
              <w:tabs>
                <w:tab w:val="left" w:pos="702"/>
                <w:tab w:val="left" w:pos="882"/>
                <w:tab w:val="left" w:pos="1152"/>
                <w:tab w:val="left" w:pos="1602"/>
              </w:tabs>
              <w:rPr>
                <w:sz w:val="22"/>
              </w:rPr>
            </w:pPr>
            <w:r w:rsidRPr="00766262">
              <w:rPr>
                <w:noProof/>
                <w:sz w:val="22"/>
              </w:rPr>
              <w:t>(Intramuscular: 12.5 mg – 2400mg)</w:t>
            </w:r>
          </w:p>
        </w:tc>
        <w:tc>
          <w:tcPr>
            <w:tcW w:w="1440" w:type="dxa"/>
            <w:tcBorders>
              <w:top w:val="single" w:sz="4" w:space="0" w:color="auto"/>
              <w:bottom w:val="single" w:sz="4" w:space="0" w:color="auto"/>
              <w:right w:val="nil"/>
            </w:tcBorders>
            <w:vAlign w:val="center"/>
          </w:tcPr>
          <w:p w14:paraId="2CABD410" w14:textId="77777777" w:rsidR="00AB149E" w:rsidRDefault="00AB149E"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59A434EE" w14:textId="77777777">
        <w:trPr>
          <w:cantSplit/>
          <w:trHeight w:hRule="exact" w:val="1200"/>
        </w:trPr>
        <w:tc>
          <w:tcPr>
            <w:tcW w:w="11448" w:type="dxa"/>
            <w:gridSpan w:val="10"/>
            <w:tcBorders>
              <w:top w:val="nil"/>
              <w:left w:val="nil"/>
              <w:bottom w:val="single" w:sz="4" w:space="0" w:color="auto"/>
              <w:right w:val="nil"/>
            </w:tcBorders>
          </w:tcPr>
          <w:p w14:paraId="4D6E8FBA"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258CB853"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2881541"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566250">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566250">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566250">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19111318" w14:textId="77777777">
        <w:trPr>
          <w:cantSplit/>
          <w:trHeight w:hRule="exact" w:val="600"/>
        </w:trPr>
        <w:tc>
          <w:tcPr>
            <w:tcW w:w="11448" w:type="dxa"/>
            <w:gridSpan w:val="10"/>
            <w:tcBorders>
              <w:top w:val="single" w:sz="4" w:space="0" w:color="auto"/>
              <w:left w:val="nil"/>
              <w:bottom w:val="nil"/>
              <w:right w:val="nil"/>
            </w:tcBorders>
          </w:tcPr>
          <w:p w14:paraId="0B8F71E5" w14:textId="76E3B825"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124948">
              <w:rPr>
                <w:b w:val="0"/>
              </w:rPr>
              <w:t>impression (</w:t>
            </w:r>
            <w:r w:rsidRPr="00097390">
              <w:rPr>
                <w:b w:val="0"/>
              </w:rPr>
              <w:t>“working hypothesis</w:t>
            </w:r>
            <w:r w:rsidR="0031599E" w:rsidRPr="00097390">
              <w:rPr>
                <w:b w:val="0"/>
              </w:rPr>
              <w:t>.”</w:t>
            </w:r>
            <w:r w:rsidR="00124948">
              <w:rPr>
                <w:b w:val="0"/>
              </w:rPr>
              <w:t>)</w:t>
            </w:r>
          </w:p>
        </w:tc>
      </w:tr>
      <w:tr w:rsidR="003379BD" w14:paraId="5315870F" w14:textId="77777777" w:rsidTr="00124948">
        <w:trPr>
          <w:cantSplit/>
          <w:trHeight w:val="1008"/>
        </w:trPr>
        <w:tc>
          <w:tcPr>
            <w:tcW w:w="11448" w:type="dxa"/>
            <w:gridSpan w:val="10"/>
            <w:tcBorders>
              <w:top w:val="nil"/>
              <w:left w:val="nil"/>
              <w:bottom w:val="single" w:sz="4" w:space="0" w:color="auto"/>
              <w:right w:val="nil"/>
            </w:tcBorders>
          </w:tcPr>
          <w:p w14:paraId="3F163C56"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62F8451" w14:textId="77777777">
        <w:trPr>
          <w:cantSplit/>
          <w:trHeight w:val="240"/>
        </w:trPr>
        <w:tc>
          <w:tcPr>
            <w:tcW w:w="11448" w:type="dxa"/>
            <w:gridSpan w:val="10"/>
            <w:tcBorders>
              <w:top w:val="single" w:sz="4" w:space="0" w:color="auto"/>
              <w:left w:val="nil"/>
              <w:bottom w:val="nil"/>
              <w:right w:val="nil"/>
            </w:tcBorders>
          </w:tcPr>
          <w:p w14:paraId="7BEB1FCA"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54010EC1" w14:textId="77777777">
        <w:trPr>
          <w:cantSplit/>
          <w:trHeight w:val="240"/>
        </w:trPr>
        <w:tc>
          <w:tcPr>
            <w:tcW w:w="5724" w:type="dxa"/>
            <w:gridSpan w:val="4"/>
            <w:tcBorders>
              <w:top w:val="nil"/>
              <w:left w:val="nil"/>
              <w:bottom w:val="nil"/>
              <w:right w:val="nil"/>
            </w:tcBorders>
            <w:vAlign w:val="center"/>
          </w:tcPr>
          <w:p w14:paraId="67F3DBA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566250">
              <w:rPr>
                <w:rFonts w:ascii="Arial" w:hAnsi="Arial"/>
                <w:sz w:val="18"/>
              </w:rPr>
            </w:r>
            <w:r w:rsidR="00566250">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113FB4A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566250">
              <w:rPr>
                <w:rFonts w:ascii="Arial" w:hAnsi="Arial"/>
                <w:sz w:val="18"/>
              </w:rPr>
            </w:r>
            <w:r w:rsidR="00566250">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0C8CFBE8" w14:textId="77777777">
        <w:trPr>
          <w:cantSplit/>
          <w:trHeight w:val="240"/>
        </w:trPr>
        <w:tc>
          <w:tcPr>
            <w:tcW w:w="5724" w:type="dxa"/>
            <w:gridSpan w:val="4"/>
            <w:tcBorders>
              <w:top w:val="nil"/>
              <w:left w:val="nil"/>
              <w:bottom w:val="nil"/>
              <w:right w:val="nil"/>
            </w:tcBorders>
            <w:vAlign w:val="center"/>
          </w:tcPr>
          <w:p w14:paraId="479FD78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566250">
              <w:rPr>
                <w:rFonts w:ascii="Arial" w:hAnsi="Arial"/>
                <w:sz w:val="18"/>
              </w:rPr>
            </w:r>
            <w:r w:rsidR="00566250">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5A1C58F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566250">
              <w:rPr>
                <w:rFonts w:ascii="Arial" w:hAnsi="Arial"/>
                <w:sz w:val="18"/>
              </w:rPr>
            </w:r>
            <w:r w:rsidR="00566250">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56285A6A" w14:textId="77777777">
        <w:trPr>
          <w:cantSplit/>
          <w:trHeight w:val="240"/>
        </w:trPr>
        <w:tc>
          <w:tcPr>
            <w:tcW w:w="5724" w:type="dxa"/>
            <w:gridSpan w:val="4"/>
            <w:tcBorders>
              <w:top w:val="nil"/>
              <w:left w:val="nil"/>
              <w:bottom w:val="nil"/>
              <w:right w:val="nil"/>
            </w:tcBorders>
            <w:vAlign w:val="center"/>
          </w:tcPr>
          <w:p w14:paraId="17A8AB6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566250">
              <w:rPr>
                <w:rFonts w:ascii="Arial" w:hAnsi="Arial"/>
                <w:sz w:val="18"/>
              </w:rPr>
            </w:r>
            <w:r w:rsidR="00566250">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3CC46A2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566250">
              <w:rPr>
                <w:rFonts w:ascii="Arial" w:hAnsi="Arial"/>
                <w:sz w:val="18"/>
              </w:rPr>
            </w:r>
            <w:r w:rsidR="00566250">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5050A9F5" w14:textId="77777777" w:rsidTr="00124948">
        <w:trPr>
          <w:cantSplit/>
          <w:trHeight w:val="1008"/>
        </w:trPr>
        <w:tc>
          <w:tcPr>
            <w:tcW w:w="11448" w:type="dxa"/>
            <w:gridSpan w:val="10"/>
            <w:tcBorders>
              <w:top w:val="nil"/>
              <w:left w:val="nil"/>
              <w:bottom w:val="nil"/>
              <w:right w:val="nil"/>
            </w:tcBorders>
          </w:tcPr>
          <w:p w14:paraId="652179F5"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0C997AC5" w14:textId="77777777">
        <w:trPr>
          <w:cantSplit/>
          <w:trHeight w:hRule="exact" w:val="240"/>
        </w:trPr>
        <w:tc>
          <w:tcPr>
            <w:tcW w:w="11448" w:type="dxa"/>
            <w:gridSpan w:val="10"/>
            <w:tcBorders>
              <w:top w:val="nil"/>
              <w:left w:val="nil"/>
              <w:bottom w:val="single" w:sz="4" w:space="0" w:color="auto"/>
              <w:right w:val="nil"/>
            </w:tcBorders>
          </w:tcPr>
          <w:p w14:paraId="419502CE" w14:textId="77777777" w:rsidR="003379BD" w:rsidRDefault="003379BD">
            <w:pPr>
              <w:pStyle w:val="Heading4"/>
              <w:tabs>
                <w:tab w:val="left" w:pos="540"/>
              </w:tabs>
              <w:spacing w:before="0"/>
              <w:jc w:val="left"/>
            </w:pPr>
          </w:p>
        </w:tc>
      </w:tr>
      <w:tr w:rsidR="003379BD" w14:paraId="79C0FBE5" w14:textId="77777777">
        <w:trPr>
          <w:cantSplit/>
          <w:trHeight w:hRule="exact" w:val="240"/>
        </w:trPr>
        <w:tc>
          <w:tcPr>
            <w:tcW w:w="11448" w:type="dxa"/>
            <w:gridSpan w:val="10"/>
            <w:tcBorders>
              <w:top w:val="nil"/>
              <w:left w:val="nil"/>
              <w:bottom w:val="nil"/>
              <w:right w:val="nil"/>
            </w:tcBorders>
          </w:tcPr>
          <w:p w14:paraId="77079A8D"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623375C9" w14:textId="77777777" w:rsidTr="00934FD5">
        <w:trPr>
          <w:cantSplit/>
          <w:trHeight w:val="288"/>
        </w:trPr>
        <w:tc>
          <w:tcPr>
            <w:tcW w:w="3816" w:type="dxa"/>
            <w:gridSpan w:val="2"/>
            <w:tcBorders>
              <w:top w:val="nil"/>
              <w:left w:val="nil"/>
              <w:bottom w:val="nil"/>
              <w:right w:val="nil"/>
            </w:tcBorders>
            <w:vAlign w:val="center"/>
          </w:tcPr>
          <w:p w14:paraId="7B8C76F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566250">
              <w:rPr>
                <w:b w:val="0"/>
              </w:rPr>
            </w:r>
            <w:r w:rsidR="00566250">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56BC44BB"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566250">
              <w:rPr>
                <w:b w:val="0"/>
              </w:rPr>
            </w:r>
            <w:r w:rsidR="00566250">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0FA5AEE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566250">
              <w:rPr>
                <w:b w:val="0"/>
              </w:rPr>
            </w:r>
            <w:r w:rsidR="00566250">
              <w:rPr>
                <w:b w:val="0"/>
              </w:rPr>
              <w:fldChar w:fldCharType="separate"/>
            </w:r>
            <w:r>
              <w:rPr>
                <w:b w:val="0"/>
              </w:rPr>
              <w:fldChar w:fldCharType="end"/>
            </w:r>
            <w:bookmarkEnd w:id="19"/>
            <w:r>
              <w:rPr>
                <w:b w:val="0"/>
              </w:rPr>
              <w:t xml:space="preserve"> Social Functioning</w:t>
            </w:r>
          </w:p>
        </w:tc>
      </w:tr>
      <w:tr w:rsidR="003379BD" w14:paraId="095F8730" w14:textId="77777777">
        <w:trPr>
          <w:cantSplit/>
          <w:trHeight w:val="240"/>
        </w:trPr>
        <w:tc>
          <w:tcPr>
            <w:tcW w:w="3816" w:type="dxa"/>
            <w:gridSpan w:val="2"/>
            <w:tcBorders>
              <w:top w:val="nil"/>
              <w:left w:val="nil"/>
              <w:bottom w:val="nil"/>
              <w:right w:val="nil"/>
            </w:tcBorders>
          </w:tcPr>
          <w:p w14:paraId="6B3A7DC1"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DF737DF"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50272912" w14:textId="77777777" w:rsidR="003379BD" w:rsidRDefault="003379BD">
            <w:pPr>
              <w:pStyle w:val="Heading4"/>
              <w:tabs>
                <w:tab w:val="left" w:pos="540"/>
              </w:tabs>
              <w:jc w:val="left"/>
              <w:rPr>
                <w:b w:val="0"/>
              </w:rPr>
            </w:pPr>
          </w:p>
        </w:tc>
      </w:tr>
      <w:tr w:rsidR="003379BD" w14:paraId="54506580" w14:textId="77777777">
        <w:trPr>
          <w:cantSplit/>
          <w:trHeight w:val="192"/>
        </w:trPr>
        <w:tc>
          <w:tcPr>
            <w:tcW w:w="5724" w:type="dxa"/>
            <w:gridSpan w:val="4"/>
            <w:tcBorders>
              <w:top w:val="nil"/>
              <w:left w:val="nil"/>
              <w:bottom w:val="nil"/>
              <w:right w:val="nil"/>
            </w:tcBorders>
          </w:tcPr>
          <w:p w14:paraId="30D1E247"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7EE28D37" w14:textId="77777777" w:rsidR="003379BD" w:rsidRDefault="003379BD">
            <w:pPr>
              <w:pStyle w:val="Heading4"/>
              <w:tabs>
                <w:tab w:val="left" w:pos="540"/>
              </w:tabs>
              <w:jc w:val="left"/>
              <w:rPr>
                <w:b w:val="0"/>
              </w:rPr>
            </w:pPr>
          </w:p>
        </w:tc>
      </w:tr>
      <w:bookmarkStart w:id="20" w:name="_Hlk151783589"/>
      <w:tr w:rsidR="003379BD" w14:paraId="2C85C18F" w14:textId="77777777">
        <w:trPr>
          <w:cantSplit/>
          <w:trHeight w:val="192"/>
        </w:trPr>
        <w:tc>
          <w:tcPr>
            <w:tcW w:w="5724" w:type="dxa"/>
            <w:gridSpan w:val="4"/>
            <w:tcBorders>
              <w:top w:val="nil"/>
              <w:left w:val="nil"/>
              <w:bottom w:val="nil"/>
              <w:right w:val="nil"/>
            </w:tcBorders>
            <w:vAlign w:val="center"/>
          </w:tcPr>
          <w:p w14:paraId="2B52B658"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566250">
              <w:rPr>
                <w:b w:val="0"/>
              </w:rPr>
            </w:r>
            <w:r w:rsidR="00566250">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1F2A1574"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566250">
              <w:rPr>
                <w:b w:val="0"/>
              </w:rPr>
            </w:r>
            <w:r w:rsidR="00566250">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7934FA49" w14:textId="77777777">
        <w:trPr>
          <w:cantSplit/>
          <w:trHeight w:val="192"/>
        </w:trPr>
        <w:tc>
          <w:tcPr>
            <w:tcW w:w="5724" w:type="dxa"/>
            <w:gridSpan w:val="4"/>
            <w:tcBorders>
              <w:top w:val="nil"/>
              <w:left w:val="nil"/>
              <w:bottom w:val="nil"/>
              <w:right w:val="nil"/>
            </w:tcBorders>
            <w:vAlign w:val="center"/>
          </w:tcPr>
          <w:p w14:paraId="225F4A31"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566250">
              <w:rPr>
                <w:b w:val="0"/>
              </w:rPr>
            </w:r>
            <w:r w:rsidR="00566250">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3CADF8F7"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566250">
              <w:rPr>
                <w:b w:val="0"/>
              </w:rPr>
            </w:r>
            <w:r w:rsidR="00566250">
              <w:rPr>
                <w:b w:val="0"/>
              </w:rPr>
              <w:fldChar w:fldCharType="separate"/>
            </w:r>
            <w:r>
              <w:rPr>
                <w:b w:val="0"/>
              </w:rPr>
              <w:fldChar w:fldCharType="end"/>
            </w:r>
            <w:bookmarkEnd w:id="24"/>
            <w:r>
              <w:rPr>
                <w:b w:val="0"/>
              </w:rPr>
              <w:t xml:space="preserve"> Intervention of law enforcement authorities</w:t>
            </w:r>
          </w:p>
        </w:tc>
      </w:tr>
      <w:tr w:rsidR="003379BD" w14:paraId="2330B41A" w14:textId="77777777">
        <w:trPr>
          <w:cantSplit/>
          <w:trHeight w:val="192"/>
        </w:trPr>
        <w:tc>
          <w:tcPr>
            <w:tcW w:w="5724" w:type="dxa"/>
            <w:gridSpan w:val="4"/>
            <w:tcBorders>
              <w:top w:val="nil"/>
              <w:left w:val="nil"/>
              <w:bottom w:val="nil"/>
              <w:right w:val="nil"/>
            </w:tcBorders>
            <w:vAlign w:val="center"/>
          </w:tcPr>
          <w:p w14:paraId="0072CB91"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566250">
              <w:rPr>
                <w:b w:val="0"/>
              </w:rPr>
            </w:r>
            <w:r w:rsidR="00566250">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4EF835B1"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566250">
              <w:rPr>
                <w:b w:val="0"/>
              </w:rPr>
            </w:r>
            <w:r w:rsidR="00566250">
              <w:rPr>
                <w:b w:val="0"/>
              </w:rPr>
              <w:fldChar w:fldCharType="separate"/>
            </w:r>
            <w:r>
              <w:rPr>
                <w:b w:val="0"/>
              </w:rPr>
              <w:fldChar w:fldCharType="end"/>
            </w:r>
            <w:bookmarkEnd w:id="26"/>
            <w:r>
              <w:rPr>
                <w:b w:val="0"/>
              </w:rPr>
              <w:t xml:space="preserve"> Risk of harm to self or others</w:t>
            </w:r>
          </w:p>
        </w:tc>
      </w:tr>
      <w:tr w:rsidR="003379BD" w14:paraId="2F310DE0" w14:textId="77777777">
        <w:trPr>
          <w:cantSplit/>
          <w:trHeight w:val="192"/>
        </w:trPr>
        <w:tc>
          <w:tcPr>
            <w:tcW w:w="5724" w:type="dxa"/>
            <w:gridSpan w:val="4"/>
            <w:tcBorders>
              <w:top w:val="nil"/>
              <w:left w:val="nil"/>
              <w:bottom w:val="nil"/>
              <w:right w:val="nil"/>
            </w:tcBorders>
            <w:vAlign w:val="center"/>
          </w:tcPr>
          <w:p w14:paraId="1E79FE7F"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566250">
              <w:rPr>
                <w:b w:val="0"/>
              </w:rPr>
            </w:r>
            <w:r w:rsidR="00566250">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492518B1" w14:textId="77777777" w:rsidR="003379BD" w:rsidRDefault="003379BD">
            <w:pPr>
              <w:pStyle w:val="Heading4"/>
              <w:tabs>
                <w:tab w:val="left" w:pos="540"/>
              </w:tabs>
              <w:spacing w:before="0"/>
              <w:jc w:val="left"/>
              <w:rPr>
                <w:b w:val="0"/>
              </w:rPr>
            </w:pPr>
          </w:p>
        </w:tc>
      </w:tr>
      <w:bookmarkEnd w:id="20"/>
      <w:tr w:rsidR="003379BD" w14:paraId="55606A1E" w14:textId="77777777" w:rsidTr="00124948">
        <w:trPr>
          <w:cantSplit/>
          <w:trHeight w:val="1008"/>
        </w:trPr>
        <w:tc>
          <w:tcPr>
            <w:tcW w:w="11448" w:type="dxa"/>
            <w:gridSpan w:val="10"/>
            <w:tcBorders>
              <w:top w:val="nil"/>
              <w:left w:val="nil"/>
              <w:bottom w:val="single" w:sz="4" w:space="0" w:color="auto"/>
              <w:right w:val="nil"/>
            </w:tcBorders>
          </w:tcPr>
          <w:p w14:paraId="07EE2079"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528C3E89" w14:textId="77777777">
        <w:trPr>
          <w:cantSplit/>
          <w:trHeight w:hRule="exact" w:val="440"/>
        </w:trPr>
        <w:tc>
          <w:tcPr>
            <w:tcW w:w="11448" w:type="dxa"/>
            <w:gridSpan w:val="10"/>
            <w:tcBorders>
              <w:top w:val="single" w:sz="4" w:space="0" w:color="auto"/>
              <w:left w:val="nil"/>
              <w:bottom w:val="single" w:sz="4" w:space="0" w:color="auto"/>
              <w:right w:val="nil"/>
            </w:tcBorders>
          </w:tcPr>
          <w:p w14:paraId="6ED3E886"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6947F04C" w14:textId="77777777" w:rsidR="003379BD" w:rsidRDefault="00464819">
      <w:pPr>
        <w:jc w:val="right"/>
        <w:rPr>
          <w:rFonts w:ascii="Arial" w:hAnsi="Arial"/>
          <w:sz w:val="18"/>
        </w:rPr>
      </w:pPr>
      <w:r>
        <w:rPr>
          <w:rFonts w:ascii="Arial" w:hAnsi="Arial"/>
          <w:sz w:val="18"/>
        </w:rPr>
        <w:t>See Page 2</w:t>
      </w:r>
    </w:p>
    <w:p w14:paraId="07DA8E58"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6499BFDC" w14:textId="77777777">
        <w:trPr>
          <w:tblHeader/>
        </w:trPr>
        <w:tc>
          <w:tcPr>
            <w:tcW w:w="4788" w:type="dxa"/>
            <w:tcBorders>
              <w:top w:val="nil"/>
              <w:left w:val="nil"/>
              <w:bottom w:val="nil"/>
              <w:right w:val="nil"/>
            </w:tcBorders>
          </w:tcPr>
          <w:p w14:paraId="66938DAC"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45AEF92B" w14:textId="77777777" w:rsidR="003379BD" w:rsidRDefault="00AB149E" w:rsidP="00CF16BF">
            <w:pPr>
              <w:rPr>
                <w:rFonts w:ascii="Arial" w:hAnsi="Arial"/>
                <w:sz w:val="18"/>
              </w:rPr>
            </w:pPr>
            <w:r>
              <w:rPr>
                <w:rFonts w:ascii="Arial" w:hAnsi="Arial"/>
                <w:sz w:val="18"/>
              </w:rPr>
              <w:t xml:space="preserve">Medication : </w:t>
            </w:r>
            <w:r w:rsidRPr="00F125E2">
              <w:rPr>
                <w:noProof/>
                <w:sz w:val="22"/>
              </w:rPr>
              <w:t>Thorazine</w:t>
            </w:r>
            <w:r>
              <w:rPr>
                <w:sz w:val="22"/>
              </w:rPr>
              <w:t xml:space="preserve"> -</w:t>
            </w:r>
            <w:r>
              <w:rPr>
                <w:rFonts w:ascii="Arial" w:hAnsi="Arial"/>
                <w:sz w:val="18"/>
              </w:rPr>
              <w:t xml:space="preserve"> (</w:t>
            </w:r>
            <w:r w:rsidRPr="00F125E2">
              <w:rPr>
                <w:noProof/>
                <w:sz w:val="22"/>
              </w:rPr>
              <w:t>chlorpromazine</w:t>
            </w:r>
            <w:r>
              <w:rPr>
                <w:rFonts w:ascii="Arial" w:hAnsi="Arial"/>
                <w:sz w:val="18"/>
              </w:rPr>
              <w:t>)</w:t>
            </w:r>
          </w:p>
        </w:tc>
      </w:tr>
      <w:tr w:rsidR="003379BD" w14:paraId="497A7866" w14:textId="77777777">
        <w:trPr>
          <w:cantSplit/>
        </w:trPr>
        <w:tc>
          <w:tcPr>
            <w:tcW w:w="11448" w:type="dxa"/>
            <w:gridSpan w:val="2"/>
            <w:tcBorders>
              <w:top w:val="single" w:sz="4" w:space="0" w:color="auto"/>
              <w:left w:val="nil"/>
              <w:bottom w:val="single" w:sz="4" w:space="0" w:color="auto"/>
              <w:right w:val="nil"/>
            </w:tcBorders>
          </w:tcPr>
          <w:p w14:paraId="79624192"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5C14D111" w14:textId="77777777" w:rsidTr="008768D6">
        <w:trPr>
          <w:trHeight w:val="864"/>
        </w:trPr>
        <w:tc>
          <w:tcPr>
            <w:tcW w:w="11448" w:type="dxa"/>
            <w:gridSpan w:val="2"/>
            <w:tcBorders>
              <w:top w:val="single" w:sz="4" w:space="0" w:color="auto"/>
              <w:left w:val="nil"/>
              <w:bottom w:val="nil"/>
              <w:right w:val="nil"/>
            </w:tcBorders>
          </w:tcPr>
          <w:p w14:paraId="7A69AC5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43060DF4" w14:textId="77777777" w:rsidR="0021563E" w:rsidRDefault="003379BD" w:rsidP="00AD441D">
            <w:pPr>
              <w:pStyle w:val="Heading6"/>
              <w:spacing w:before="120"/>
              <w:rPr>
                <w:sz w:val="18"/>
                <w:szCs w:val="18"/>
              </w:rPr>
            </w:pPr>
            <w:r w:rsidRPr="0056414C">
              <w:rPr>
                <w:sz w:val="18"/>
                <w:szCs w:val="18"/>
              </w:rPr>
              <w:t>Most Common Side Effects</w:t>
            </w:r>
          </w:p>
          <w:p w14:paraId="5A521CE2" w14:textId="77777777" w:rsidR="009705C5" w:rsidRDefault="009705C5" w:rsidP="009705C5">
            <w:pPr>
              <w:rPr>
                <w:rFonts w:ascii="Arial" w:hAnsi="Arial" w:cs="Arial"/>
                <w:noProof/>
                <w:sz w:val="18"/>
                <w:szCs w:val="18"/>
              </w:rPr>
            </w:pPr>
            <w:r w:rsidRPr="005C6382">
              <w:rPr>
                <w:rFonts w:ascii="Arial" w:hAnsi="Arial" w:cs="Arial"/>
                <w:noProof/>
                <w:sz w:val="18"/>
                <w:szCs w:val="18"/>
              </w:rPr>
              <w:t>More common side effects include: Constipation (mild); decreased sweating; dizziness; drowsiness; dryness of mouth; nasal congestion; nausea; low blood pressure when standing; increased heart rate.</w:t>
            </w:r>
          </w:p>
          <w:p w14:paraId="1B2B02BD" w14:textId="77777777" w:rsidR="009705C5" w:rsidRPr="009705C5" w:rsidRDefault="009705C5" w:rsidP="009705C5"/>
        </w:tc>
      </w:tr>
      <w:tr w:rsidR="003379BD" w:rsidRPr="009705C5" w14:paraId="5E7161AA" w14:textId="77777777" w:rsidTr="008768D6">
        <w:trPr>
          <w:trHeight w:val="576"/>
        </w:trPr>
        <w:tc>
          <w:tcPr>
            <w:tcW w:w="11448" w:type="dxa"/>
            <w:gridSpan w:val="2"/>
            <w:tcBorders>
              <w:top w:val="nil"/>
              <w:left w:val="nil"/>
              <w:bottom w:val="nil"/>
              <w:right w:val="nil"/>
            </w:tcBorders>
          </w:tcPr>
          <w:p w14:paraId="25A57329" w14:textId="77777777" w:rsidR="009705C5" w:rsidRPr="009705C5" w:rsidRDefault="009705C5" w:rsidP="009705C5">
            <w:pPr>
              <w:rPr>
                <w:rFonts w:ascii="Arial" w:hAnsi="Arial" w:cs="Arial"/>
                <w:b/>
                <w:noProof/>
                <w:sz w:val="18"/>
                <w:szCs w:val="18"/>
              </w:rPr>
            </w:pPr>
            <w:r w:rsidRPr="009705C5">
              <w:rPr>
                <w:rFonts w:ascii="Arial" w:hAnsi="Arial" w:cs="Arial"/>
                <w:b/>
                <w:noProof/>
                <w:sz w:val="18"/>
                <w:szCs w:val="18"/>
              </w:rPr>
              <w:t>Less Common Side Effects</w:t>
            </w:r>
          </w:p>
          <w:p w14:paraId="573FBAA5" w14:textId="77777777" w:rsidR="009705C5" w:rsidRPr="009705C5" w:rsidRDefault="009705C5" w:rsidP="009705C5">
            <w:pPr>
              <w:rPr>
                <w:rFonts w:ascii="Arial" w:hAnsi="Arial" w:cs="Arial"/>
                <w:sz w:val="18"/>
                <w:szCs w:val="18"/>
              </w:rPr>
            </w:pPr>
            <w:r w:rsidRPr="009705C5">
              <w:rPr>
                <w:rFonts w:ascii="Arial" w:hAnsi="Arial" w:cs="Arial"/>
                <w:noProof/>
                <w:sz w:val="18"/>
                <w:szCs w:val="18"/>
              </w:rPr>
              <w:t>Check with your doctor immediately if any of the following side effects occur: Inability to move eyes; increased blinking or spasms of eyelid; lip smacking or puckering; muscle spasms of face, neck, body, arms, or legs causing unusual postures or unusual expressions on face; puffing of cheeks; rapid or worm-like movements of tongue; sticking out of tongue; tic-like or twitching movements; trouble in breathing, speaking, or swallowing; uncontrolled chewing movements; uncontrolled movements of arms or legs; uncontrolled twisting movements of neck, trunk, arms, or leg; heart palpitations; tremors; rash; blurred vision; fainting; difficulty urinating; yellowing of the skin or eyes; stomach pain; seizures; loss of balance; pain in joints; sores in mouth; unusual bleeding or bruising; skin discoloration.</w:t>
            </w:r>
          </w:p>
          <w:p w14:paraId="42E8221C" w14:textId="77777777" w:rsidR="003379BD" w:rsidRPr="009705C5" w:rsidRDefault="003379BD" w:rsidP="00AD441D">
            <w:pPr>
              <w:rPr>
                <w:b/>
              </w:rPr>
            </w:pPr>
          </w:p>
        </w:tc>
      </w:tr>
      <w:tr w:rsidR="003379BD" w:rsidRPr="009705C5" w14:paraId="646300BE" w14:textId="77777777" w:rsidTr="008768D6">
        <w:trPr>
          <w:trHeight w:val="576"/>
        </w:trPr>
        <w:tc>
          <w:tcPr>
            <w:tcW w:w="11448" w:type="dxa"/>
            <w:gridSpan w:val="2"/>
            <w:tcBorders>
              <w:top w:val="nil"/>
              <w:left w:val="nil"/>
              <w:bottom w:val="nil"/>
              <w:right w:val="nil"/>
            </w:tcBorders>
          </w:tcPr>
          <w:p w14:paraId="3EBC9A43" w14:textId="77777777" w:rsidR="009705C5" w:rsidRPr="009705C5" w:rsidRDefault="009705C5" w:rsidP="009705C5">
            <w:pPr>
              <w:rPr>
                <w:rFonts w:ascii="Arial" w:hAnsi="Arial" w:cs="Arial"/>
                <w:b/>
                <w:sz w:val="18"/>
                <w:szCs w:val="18"/>
              </w:rPr>
            </w:pPr>
            <w:r w:rsidRPr="009705C5">
              <w:rPr>
                <w:rFonts w:ascii="Arial" w:hAnsi="Arial" w:cs="Arial"/>
                <w:b/>
                <w:sz w:val="18"/>
                <w:szCs w:val="18"/>
              </w:rPr>
              <w:t>Rare Side Effects</w:t>
            </w:r>
          </w:p>
          <w:p w14:paraId="6476DE92" w14:textId="77777777" w:rsidR="003379BD" w:rsidRDefault="009705C5" w:rsidP="009705C5">
            <w:pPr>
              <w:rPr>
                <w:rFonts w:ascii="Arial" w:hAnsi="Arial" w:cs="Arial"/>
                <w:noProof/>
                <w:sz w:val="18"/>
                <w:szCs w:val="18"/>
              </w:rPr>
            </w:pPr>
            <w:r w:rsidRPr="009705C5">
              <w:rPr>
                <w:rFonts w:ascii="Arial" w:hAnsi="Arial" w:cs="Arial"/>
                <w:noProof/>
                <w:sz w:val="18"/>
                <w:szCs w:val="18"/>
              </w:rPr>
              <w:t>Stop taking this medicine and get emergency help immediately if any of the following effects occur:</w:t>
            </w:r>
            <w:r w:rsidRPr="009705C5">
              <w:rPr>
                <w:rFonts w:ascii="Arial" w:hAnsi="Arial" w:cs="Arial"/>
                <w:noProof/>
                <w:sz w:val="18"/>
                <w:szCs w:val="18"/>
              </w:rPr>
              <w:br/>
              <w:t>Symptoms of neuroleptic malignant syndrome: Confusion (severe) or coma; difficult or fast breathing; drooling; fast heartbeat; high or low (irregular) blood pressure; increased sweating; loss of bladder control; muscle stiffness (severe); trembling or shaking; trouble in speaking or swallowing.</w:t>
            </w:r>
          </w:p>
          <w:p w14:paraId="3F4565E6" w14:textId="77777777" w:rsidR="009705C5" w:rsidRPr="009705C5" w:rsidRDefault="009705C5" w:rsidP="009705C5">
            <w:pPr>
              <w:rPr>
                <w:b/>
              </w:rPr>
            </w:pPr>
          </w:p>
        </w:tc>
      </w:tr>
      <w:tr w:rsidR="003379BD" w14:paraId="6B71081E" w14:textId="77777777" w:rsidTr="008768D6">
        <w:trPr>
          <w:trHeight w:val="576"/>
        </w:trPr>
        <w:tc>
          <w:tcPr>
            <w:tcW w:w="11448" w:type="dxa"/>
            <w:gridSpan w:val="2"/>
            <w:tcBorders>
              <w:top w:val="nil"/>
              <w:left w:val="nil"/>
              <w:bottom w:val="nil"/>
              <w:right w:val="nil"/>
            </w:tcBorders>
          </w:tcPr>
          <w:p w14:paraId="45207135" w14:textId="77777777" w:rsidR="009705C5" w:rsidRPr="009705C5" w:rsidRDefault="009705C5" w:rsidP="009705C5">
            <w:pPr>
              <w:rPr>
                <w:rFonts w:ascii="Arial" w:hAnsi="Arial" w:cs="Arial"/>
                <w:b/>
                <w:sz w:val="18"/>
                <w:szCs w:val="18"/>
              </w:rPr>
            </w:pPr>
            <w:r w:rsidRPr="009705C5">
              <w:rPr>
                <w:rFonts w:ascii="Arial" w:hAnsi="Arial" w:cs="Arial"/>
                <w:b/>
                <w:sz w:val="18"/>
                <w:szCs w:val="18"/>
              </w:rPr>
              <w:t>BLACK BOX WARNING</w:t>
            </w:r>
          </w:p>
          <w:p w14:paraId="08A3E595" w14:textId="77777777" w:rsidR="009705C5" w:rsidRPr="005C6382" w:rsidRDefault="009705C5" w:rsidP="009705C5">
            <w:pPr>
              <w:rPr>
                <w:rFonts w:ascii="Arial" w:hAnsi="Arial" w:cs="Arial"/>
                <w:sz w:val="18"/>
                <w:szCs w:val="18"/>
              </w:rPr>
            </w:pPr>
            <w:r w:rsidRPr="009705C5">
              <w:rPr>
                <w:rFonts w:ascii="Arial" w:hAnsi="Arial" w:cs="Arial"/>
                <w:b/>
                <w:sz w:val="18"/>
                <w:szCs w:val="18"/>
              </w:rPr>
              <w:t>Increased Mortality in Elderly Patients with Dementia Related Psychosis</w:t>
            </w:r>
            <w:r w:rsidRPr="009705C5">
              <w:rPr>
                <w:rFonts w:ascii="Arial" w:hAnsi="Arial" w:cs="Arial"/>
                <w:sz w:val="18"/>
                <w:szCs w:val="18"/>
              </w:rPr>
              <w:t xml:space="preserve">: </w:t>
            </w:r>
            <w:r w:rsidRPr="009705C5">
              <w:rPr>
                <w:rFonts w:ascii="Arial" w:hAnsi="Arial" w:cs="Arial"/>
                <w:color w:val="25282A"/>
                <w:sz w:val="18"/>
                <w:szCs w:val="18"/>
              </w:rPr>
              <w:t>Elderly patients with dementia-related psychosis treated with atypical antipsychotic drugs are at an increased risk of death compared</w:t>
            </w:r>
            <w:r w:rsidRPr="005C6382">
              <w:rPr>
                <w:rFonts w:ascii="Arial" w:hAnsi="Arial" w:cs="Arial"/>
                <w:color w:val="25282A"/>
                <w:sz w:val="18"/>
                <w:szCs w:val="18"/>
              </w:rPr>
              <w:t xml:space="preserve"> with placebo. Although the causes of death in clinical trials were varied, most of the deaths appeared to be either cardiovascular (eg, heart failure, sudden death) or infectious (e</w:t>
            </w:r>
            <w:r>
              <w:rPr>
                <w:rFonts w:ascii="Arial" w:hAnsi="Arial" w:cs="Arial"/>
                <w:color w:val="25282A"/>
                <w:sz w:val="18"/>
                <w:szCs w:val="18"/>
              </w:rPr>
              <w:t>.</w:t>
            </w:r>
            <w:r w:rsidRPr="005C6382">
              <w:rPr>
                <w:rFonts w:ascii="Arial" w:hAnsi="Arial" w:cs="Arial"/>
                <w:color w:val="25282A"/>
                <w:sz w:val="18"/>
                <w:szCs w:val="18"/>
              </w:rPr>
              <w:t>g</w:t>
            </w:r>
            <w:r>
              <w:rPr>
                <w:rFonts w:ascii="Arial" w:hAnsi="Arial" w:cs="Arial"/>
                <w:color w:val="25282A"/>
                <w:sz w:val="18"/>
                <w:szCs w:val="18"/>
              </w:rPr>
              <w:t>.</w:t>
            </w:r>
            <w:r w:rsidRPr="005C6382">
              <w:rPr>
                <w:rFonts w:ascii="Arial" w:hAnsi="Arial" w:cs="Arial"/>
                <w:color w:val="25282A"/>
                <w:sz w:val="18"/>
                <w:szCs w:val="18"/>
              </w:rPr>
              <w:t>, pneumonia) in nature. Observational studies suggest that, similar to atypical antipsychotic drugs, treatment with conventional antipsychotic drugs may increase mortality. It is unclear from these studies to what extent the mortality findings may be attributed to the antipsychotic drug as opposed to patient characteristics. ChlorproMAZINE hydrochloride is not approved for the treatment of patients with dementia-related psychosis</w:t>
            </w:r>
            <w:r>
              <w:rPr>
                <w:rFonts w:ascii="Arial" w:hAnsi="Arial" w:cs="Arial"/>
                <w:color w:val="25282A"/>
                <w:sz w:val="18"/>
                <w:szCs w:val="18"/>
              </w:rPr>
              <w:t>.</w:t>
            </w:r>
          </w:p>
          <w:p w14:paraId="12AB4B1D" w14:textId="77777777" w:rsidR="009705C5" w:rsidRPr="009D2888" w:rsidRDefault="009705C5" w:rsidP="009705C5">
            <w:pPr>
              <w:rPr>
                <w:rFonts w:ascii="Arial" w:hAnsi="Arial" w:cs="Arial"/>
                <w:sz w:val="18"/>
                <w:szCs w:val="18"/>
              </w:rPr>
            </w:pPr>
          </w:p>
          <w:p w14:paraId="506D6409" w14:textId="77777777" w:rsidR="009705C5" w:rsidRPr="009705C5" w:rsidRDefault="009705C5" w:rsidP="009705C5">
            <w:pPr>
              <w:rPr>
                <w:rFonts w:ascii="Arial" w:hAnsi="Arial" w:cs="Arial"/>
                <w:b/>
                <w:sz w:val="18"/>
                <w:szCs w:val="18"/>
              </w:rPr>
            </w:pPr>
            <w:r w:rsidRPr="009705C5">
              <w:rPr>
                <w:rFonts w:ascii="Arial" w:hAnsi="Arial" w:cs="Arial"/>
                <w:b/>
                <w:sz w:val="18"/>
                <w:szCs w:val="18"/>
              </w:rPr>
              <w:t>WARNINGS</w:t>
            </w:r>
          </w:p>
          <w:p w14:paraId="0FA39892" w14:textId="77777777" w:rsidR="009705C5" w:rsidRPr="009D2888" w:rsidRDefault="009705C5" w:rsidP="009705C5">
            <w:pPr>
              <w:rPr>
                <w:rFonts w:ascii="Arial" w:hAnsi="Arial" w:cs="Arial"/>
                <w:sz w:val="18"/>
                <w:szCs w:val="18"/>
              </w:rPr>
            </w:pPr>
            <w:r w:rsidRPr="000C3157">
              <w:rPr>
                <w:rFonts w:ascii="Arial" w:hAnsi="Arial" w:cs="Arial"/>
                <w:b/>
                <w:sz w:val="18"/>
                <w:szCs w:val="18"/>
              </w:rPr>
              <w:t>Altered cardiac conduction:</w:t>
            </w:r>
            <w:r w:rsidRPr="005C6382">
              <w:rPr>
                <w:rFonts w:ascii="Arial" w:hAnsi="Arial" w:cs="Arial"/>
                <w:sz w:val="18"/>
                <w:szCs w:val="18"/>
              </w:rPr>
              <w:t xml:space="preserve"> May alter cardiac conduction (life-threatening arrhythmias have occurred with therapeutic doses of phenothiazines). May cause QT prolongation and subsequent torsade de pointes; avoid use in patients with diagnosed or suspected congenital long QT syndrome.</w:t>
            </w:r>
          </w:p>
          <w:p w14:paraId="1220D0B7" w14:textId="77777777" w:rsidR="009705C5" w:rsidRPr="009D2888" w:rsidRDefault="009705C5" w:rsidP="009705C5">
            <w:pPr>
              <w:rPr>
                <w:rFonts w:ascii="Arial" w:hAnsi="Arial" w:cs="Arial"/>
                <w:sz w:val="18"/>
                <w:szCs w:val="18"/>
                <w:vertAlign w:val="superscript"/>
              </w:rPr>
            </w:pPr>
            <w:r w:rsidRPr="000C3157">
              <w:rPr>
                <w:rFonts w:ascii="Arial" w:hAnsi="Arial" w:cs="Arial"/>
                <w:b/>
                <w:sz w:val="18"/>
                <w:szCs w:val="18"/>
              </w:rPr>
              <w:t>Blood dyscrasias:</w:t>
            </w:r>
            <w:r w:rsidRPr="005C6382">
              <w:rPr>
                <w:rFonts w:ascii="Arial" w:hAnsi="Arial" w:cs="Arial"/>
                <w:sz w:val="18"/>
                <w:szCs w:val="18"/>
              </w:rPr>
              <w:t xml:space="preserve"> Leukopenia, neutropenia, and agranulocytosis (sometimes fatal) have been reported in clinical trials and postmarketing reports with antipsychotic use; presence of risk factors (eg, preexisting low WBC or history of drug-induced leuko-/neutropenia) should prompt periodic blood count assessment. Discontinue therapy at first signs of blood dyscrasias or if absolute neutrophil count &lt;1,000/mm</w:t>
            </w:r>
            <w:r w:rsidRPr="005C6382">
              <w:rPr>
                <w:rFonts w:ascii="Arial" w:hAnsi="Arial" w:cs="Arial"/>
                <w:sz w:val="18"/>
                <w:szCs w:val="18"/>
                <w:vertAlign w:val="superscript"/>
              </w:rPr>
              <w:t>3</w:t>
            </w:r>
          </w:p>
          <w:p w14:paraId="0FF3AE63" w14:textId="77777777" w:rsidR="009705C5" w:rsidRPr="009D2888" w:rsidRDefault="009705C5" w:rsidP="009705C5">
            <w:pPr>
              <w:rPr>
                <w:rFonts w:ascii="Arial" w:hAnsi="Arial" w:cs="Arial"/>
                <w:sz w:val="18"/>
                <w:szCs w:val="18"/>
              </w:rPr>
            </w:pPr>
            <w:r w:rsidRPr="000C3157">
              <w:rPr>
                <w:rFonts w:ascii="Arial" w:hAnsi="Arial" w:cs="Arial"/>
                <w:b/>
                <w:sz w:val="18"/>
                <w:szCs w:val="18"/>
              </w:rPr>
              <w:t>CNS depression:</w:t>
            </w:r>
            <w:r w:rsidRPr="005C6382">
              <w:rPr>
                <w:rFonts w:ascii="Arial" w:hAnsi="Arial" w:cs="Arial"/>
                <w:sz w:val="18"/>
                <w:szCs w:val="18"/>
              </w:rPr>
              <w:t xml:space="preserve"> May cause CNS depression, which may impair physical or mental abilities; patients must be cautioned about performing tasks that require mental alertness (eg, operating machinery or driving).</w:t>
            </w:r>
          </w:p>
          <w:p w14:paraId="1275BE65" w14:textId="77777777" w:rsidR="009705C5" w:rsidRPr="009D2888" w:rsidRDefault="009705C5" w:rsidP="009705C5">
            <w:pPr>
              <w:rPr>
                <w:rFonts w:ascii="Arial" w:hAnsi="Arial" w:cs="Arial"/>
                <w:sz w:val="18"/>
                <w:szCs w:val="18"/>
              </w:rPr>
            </w:pPr>
            <w:r w:rsidRPr="000C3157">
              <w:rPr>
                <w:rFonts w:ascii="Arial" w:hAnsi="Arial" w:cs="Arial"/>
                <w:b/>
                <w:sz w:val="18"/>
                <w:szCs w:val="18"/>
              </w:rPr>
              <w:t>Extrapyramidal symptoms:</w:t>
            </w:r>
            <w:r w:rsidRPr="005C6382">
              <w:rPr>
                <w:rFonts w:ascii="Arial" w:hAnsi="Arial" w:cs="Arial"/>
                <w:sz w:val="18"/>
                <w:szCs w:val="18"/>
              </w:rPr>
              <w:t xml:space="preserve"> May cause extrapyramidal symptoms (EPS), including pseudoparkinsonism, acute dystonic reactions, akathisia, and tardive dyskinesia. Risk of dystonia (and probably other EPS) may be greater with increased doses, use of conventional antipsychotics, males, and younger patients. Factors associated with greater vulnerability to tardive dyskinesia include older in age, female gender combined with postmenopausal status, Parkinson disease, pseudoparkinsonism symptoms, affective disorders (particularly major depressive disorder), concurrent medical disorders such as diabetes, previous brain damage, alcoholism, poor treatment response, and use of high doses of antipsychotics (APA [Lehman] 2004; Soares-Weisner 2007). Consider therapy discontinuation with signs/symptoms of tardive dyskinesia.</w:t>
            </w:r>
          </w:p>
          <w:p w14:paraId="4A15E588" w14:textId="77777777" w:rsidR="009705C5" w:rsidRDefault="009705C5" w:rsidP="009705C5">
            <w:pPr>
              <w:rPr>
                <w:rFonts w:ascii="Arial" w:hAnsi="Arial" w:cs="Arial"/>
                <w:sz w:val="18"/>
                <w:szCs w:val="18"/>
              </w:rPr>
            </w:pPr>
            <w:r w:rsidRPr="000C3157">
              <w:rPr>
                <w:rFonts w:ascii="Arial" w:hAnsi="Arial" w:cs="Arial"/>
                <w:b/>
                <w:sz w:val="18"/>
                <w:szCs w:val="18"/>
              </w:rPr>
              <w:t>Hyperprolactinemia:</w:t>
            </w:r>
            <w:r w:rsidRPr="005C6382">
              <w:rPr>
                <w:rFonts w:ascii="Arial" w:hAnsi="Arial" w:cs="Arial"/>
                <w:sz w:val="18"/>
                <w:szCs w:val="18"/>
              </w:rPr>
              <w:t xml:space="preserve"> Use associated with increased prolactin levels; clinical significance of hyperprolactinemia in patients with breast cancer or other prolactin-dependent tumors is unknown.</w:t>
            </w:r>
          </w:p>
          <w:p w14:paraId="45137F21" w14:textId="77777777" w:rsidR="009705C5" w:rsidRDefault="009705C5" w:rsidP="009705C5">
            <w:pPr>
              <w:rPr>
                <w:rFonts w:ascii="Arial" w:hAnsi="Arial" w:cs="Arial"/>
                <w:sz w:val="18"/>
                <w:szCs w:val="18"/>
              </w:rPr>
            </w:pPr>
            <w:r w:rsidRPr="000C3157">
              <w:rPr>
                <w:rFonts w:ascii="Arial" w:hAnsi="Arial" w:cs="Arial"/>
                <w:b/>
                <w:sz w:val="18"/>
                <w:szCs w:val="18"/>
              </w:rPr>
              <w:t>Neuroleptic malignant syndrome (NMS):</w:t>
            </w:r>
            <w:r w:rsidRPr="005C6382">
              <w:rPr>
                <w:rFonts w:ascii="Arial" w:hAnsi="Arial" w:cs="Arial"/>
                <w:sz w:val="18"/>
                <w:szCs w:val="18"/>
              </w:rPr>
              <w:t xml:space="preserve"> May be associated with NMS; monitor for mental status changes, fever, muscle rigidity, and/or autonomic instability.</w:t>
            </w:r>
          </w:p>
          <w:p w14:paraId="1800DDF9" w14:textId="77777777" w:rsidR="009705C5" w:rsidRPr="000C3157" w:rsidRDefault="009705C5" w:rsidP="009705C5">
            <w:pPr>
              <w:rPr>
                <w:rFonts w:ascii="Arial" w:hAnsi="Arial" w:cs="Arial"/>
                <w:sz w:val="18"/>
                <w:szCs w:val="18"/>
              </w:rPr>
            </w:pPr>
            <w:r w:rsidRPr="000C3157">
              <w:rPr>
                <w:rFonts w:ascii="Arial" w:hAnsi="Arial" w:cs="Arial"/>
                <w:b/>
                <w:sz w:val="18"/>
                <w:szCs w:val="18"/>
              </w:rPr>
              <w:t>Ocular effects:</w:t>
            </w:r>
            <w:r w:rsidRPr="005C6382">
              <w:rPr>
                <w:rFonts w:ascii="Arial" w:hAnsi="Arial" w:cs="Arial"/>
                <w:sz w:val="18"/>
                <w:szCs w:val="18"/>
              </w:rPr>
              <w:t xml:space="preserve"> May cause pigmentary retinopathy, and lenticular and corneal deposits, particularly with prolonged therapy.</w:t>
            </w:r>
          </w:p>
          <w:p w14:paraId="745049C8" w14:textId="77777777" w:rsidR="009705C5" w:rsidRDefault="009705C5" w:rsidP="009705C5">
            <w:pPr>
              <w:rPr>
                <w:rFonts w:ascii="Arial" w:hAnsi="Arial" w:cs="Arial"/>
                <w:sz w:val="18"/>
                <w:szCs w:val="18"/>
              </w:rPr>
            </w:pPr>
            <w:r w:rsidRPr="000C3157">
              <w:rPr>
                <w:rFonts w:ascii="Arial" w:hAnsi="Arial" w:cs="Arial"/>
                <w:b/>
                <w:sz w:val="18"/>
                <w:szCs w:val="18"/>
              </w:rPr>
              <w:t>Photosensitivity:</w:t>
            </w:r>
            <w:r w:rsidRPr="005C6382">
              <w:rPr>
                <w:rFonts w:ascii="Arial" w:hAnsi="Arial" w:cs="Arial"/>
                <w:sz w:val="18"/>
                <w:szCs w:val="18"/>
              </w:rPr>
              <w:t xml:space="preserve"> Mild urticarial-type rash or photosensitivity may occur; avoid undue exposure to the sun. More severe reactions, including exfoliative dermatitis, have been reported occasionally.</w:t>
            </w:r>
          </w:p>
          <w:p w14:paraId="472B83ED" w14:textId="77777777" w:rsidR="003379BD" w:rsidRPr="009705C5" w:rsidRDefault="009705C5" w:rsidP="00AD441D">
            <w:pPr>
              <w:rPr>
                <w:rFonts w:ascii="Arial" w:hAnsi="Arial" w:cs="Arial"/>
                <w:sz w:val="18"/>
                <w:szCs w:val="18"/>
              </w:rPr>
            </w:pPr>
            <w:r w:rsidRPr="000C3157">
              <w:rPr>
                <w:rFonts w:ascii="Arial" w:hAnsi="Arial" w:cs="Arial"/>
                <w:b/>
                <w:sz w:val="18"/>
                <w:szCs w:val="18"/>
              </w:rPr>
              <w:t>Temperature regulation:</w:t>
            </w:r>
            <w:r w:rsidRPr="005C6382">
              <w:rPr>
                <w:rFonts w:ascii="Arial" w:hAnsi="Arial" w:cs="Arial"/>
                <w:sz w:val="18"/>
                <w:szCs w:val="18"/>
              </w:rPr>
              <w:t xml:space="preserve"> Impaired core body temperature regulation may occur; caution with strenuous exercise, heat exposure, dehydration, and concomitant medication possessing anticholinergic effects.</w:t>
            </w:r>
          </w:p>
        </w:tc>
      </w:tr>
      <w:tr w:rsidR="003379BD" w14:paraId="4BD3F178" w14:textId="77777777" w:rsidTr="009705C5">
        <w:trPr>
          <w:trHeight w:hRule="exact" w:val="360"/>
        </w:trPr>
        <w:tc>
          <w:tcPr>
            <w:tcW w:w="11448" w:type="dxa"/>
            <w:gridSpan w:val="2"/>
            <w:tcBorders>
              <w:top w:val="nil"/>
              <w:left w:val="nil"/>
              <w:bottom w:val="single" w:sz="4" w:space="0" w:color="auto"/>
              <w:right w:val="nil"/>
            </w:tcBorders>
            <w:vAlign w:val="bottom"/>
          </w:tcPr>
          <w:p w14:paraId="6A514BC0" w14:textId="470C8C63" w:rsidR="003379BD" w:rsidRDefault="003379BD" w:rsidP="005325D4">
            <w:pPr>
              <w:rPr>
                <w:rFonts w:ascii="Arial" w:hAnsi="Arial"/>
                <w:sz w:val="18"/>
              </w:rPr>
            </w:pPr>
            <w:r>
              <w:rPr>
                <w:rFonts w:ascii="Arial" w:hAnsi="Arial"/>
                <w:sz w:val="18"/>
              </w:rPr>
              <w:t xml:space="preserve">See </w:t>
            </w:r>
            <w:r w:rsidR="00124948">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49CED034" w14:textId="77777777">
        <w:trPr>
          <w:cantSplit/>
        </w:trPr>
        <w:tc>
          <w:tcPr>
            <w:tcW w:w="11448" w:type="dxa"/>
            <w:gridSpan w:val="2"/>
            <w:tcBorders>
              <w:top w:val="nil"/>
              <w:left w:val="nil"/>
              <w:bottom w:val="nil"/>
              <w:right w:val="nil"/>
            </w:tcBorders>
          </w:tcPr>
          <w:p w14:paraId="1CE377F1"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5D7D08E1"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20CA7FA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138FC9F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0E43C73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593E9BE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51F0416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90A5E7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6DD5F435"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44068951" w14:textId="77777777" w:rsidR="003379BD" w:rsidRDefault="003379BD">
            <w:pPr>
              <w:tabs>
                <w:tab w:val="left" w:pos="360"/>
                <w:tab w:val="left" w:pos="630"/>
              </w:tabs>
              <w:rPr>
                <w:rFonts w:ascii="Arial" w:hAnsi="Arial"/>
                <w:sz w:val="10"/>
              </w:rPr>
            </w:pPr>
          </w:p>
        </w:tc>
      </w:tr>
    </w:tbl>
    <w:p w14:paraId="1E162453"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2DA6BED9" w14:textId="77777777" w:rsidTr="0021563E">
        <w:trPr>
          <w:cantSplit/>
        </w:trPr>
        <w:tc>
          <w:tcPr>
            <w:tcW w:w="9918" w:type="dxa"/>
            <w:gridSpan w:val="5"/>
            <w:tcBorders>
              <w:top w:val="nil"/>
              <w:left w:val="nil"/>
              <w:bottom w:val="nil"/>
              <w:right w:val="nil"/>
            </w:tcBorders>
          </w:tcPr>
          <w:p w14:paraId="527C37ED"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027A6CA6" w14:textId="77777777" w:rsidR="003379BD" w:rsidRDefault="005325D4" w:rsidP="0021563E">
            <w:pPr>
              <w:ind w:left="-18"/>
              <w:rPr>
                <w:rFonts w:ascii="Arial" w:hAnsi="Arial"/>
                <w:b/>
                <w:sz w:val="18"/>
              </w:rPr>
            </w:pPr>
            <w:r>
              <w:rPr>
                <w:rFonts w:ascii="Arial" w:hAnsi="Arial"/>
                <w:b/>
                <w:sz w:val="18"/>
              </w:rPr>
              <w:t>DATE SIGNED</w:t>
            </w:r>
          </w:p>
        </w:tc>
      </w:tr>
      <w:tr w:rsidR="003379BD" w14:paraId="0A1B2257"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0F45A8E"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6942F49E"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566250">
              <w:rPr>
                <w:rFonts w:ascii="Arial" w:hAnsi="Arial"/>
                <w:sz w:val="18"/>
              </w:rPr>
            </w:r>
            <w:r w:rsidR="00566250">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48AF3521"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566250">
              <w:rPr>
                <w:rFonts w:ascii="Arial" w:hAnsi="Arial"/>
                <w:sz w:val="18"/>
              </w:rPr>
            </w:r>
            <w:r w:rsidR="00566250">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566250">
              <w:rPr>
                <w:rFonts w:ascii="Arial" w:hAnsi="Arial"/>
                <w:sz w:val="18"/>
              </w:rPr>
            </w:r>
            <w:r w:rsidR="00566250">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049603C4" w14:textId="77777777" w:rsidR="003379BD" w:rsidRDefault="003379BD">
            <w:pPr>
              <w:rPr>
                <w:rFonts w:ascii="Arial" w:hAnsi="Arial"/>
                <w:sz w:val="18"/>
              </w:rPr>
            </w:pPr>
          </w:p>
        </w:tc>
      </w:tr>
      <w:tr w:rsidR="003379BD" w14:paraId="2173E598"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E01168E"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1ACB333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0784822" w14:textId="77777777" w:rsidR="003379BD" w:rsidRDefault="003379BD">
            <w:pPr>
              <w:rPr>
                <w:rFonts w:ascii="Arial" w:hAnsi="Arial"/>
                <w:sz w:val="18"/>
              </w:rPr>
            </w:pPr>
          </w:p>
        </w:tc>
      </w:tr>
      <w:tr w:rsidR="007A6FC3" w14:paraId="6BCBF69A" w14:textId="77777777">
        <w:trPr>
          <w:cantSplit/>
          <w:trHeight w:hRule="exact" w:val="864"/>
        </w:trPr>
        <w:tc>
          <w:tcPr>
            <w:tcW w:w="11448" w:type="dxa"/>
            <w:gridSpan w:val="6"/>
            <w:tcBorders>
              <w:top w:val="single" w:sz="4" w:space="0" w:color="auto"/>
              <w:left w:val="nil"/>
              <w:bottom w:val="single" w:sz="4" w:space="0" w:color="auto"/>
              <w:right w:val="nil"/>
            </w:tcBorders>
          </w:tcPr>
          <w:p w14:paraId="763BB642"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0F75A0C5"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0AC0547B"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6A97FF1"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EA54DE1"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26CB6700"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F9DF3CC"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699EE29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0F6813C7"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566250">
              <w:rPr>
                <w:rFonts w:ascii="Arial" w:hAnsi="Arial"/>
                <w:sz w:val="18"/>
              </w:rPr>
            </w:r>
            <w:r w:rsidR="0056625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566250">
              <w:rPr>
                <w:rFonts w:ascii="Arial" w:hAnsi="Arial"/>
                <w:sz w:val="18"/>
              </w:rPr>
            </w:r>
            <w:r w:rsidR="0056625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19EA971F"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43B3D32"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4FA78AF8"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98B23D5"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57B43396"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2129" w14:textId="77777777" w:rsidR="00517664" w:rsidRDefault="00517664" w:rsidP="007A6FC3">
      <w:r>
        <w:separator/>
      </w:r>
    </w:p>
  </w:endnote>
  <w:endnote w:type="continuationSeparator" w:id="0">
    <w:p w14:paraId="35106524" w14:textId="77777777" w:rsidR="00517664" w:rsidRDefault="00517664"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A0E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C6888B"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F67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03091A"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13039976" w14:textId="77777777" w:rsidTr="00CC7A80">
      <w:tc>
        <w:tcPr>
          <w:tcW w:w="1932" w:type="dxa"/>
          <w:shd w:val="clear" w:color="auto" w:fill="auto"/>
        </w:tcPr>
        <w:p w14:paraId="10BA2DCE"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17BF23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B07A1D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ED86CA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FCC26D2"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75FA00F4" w14:textId="77777777" w:rsidR="0018307F" w:rsidRPr="00CC7A80" w:rsidRDefault="0018307F" w:rsidP="00CC7A80">
          <w:pPr>
            <w:pStyle w:val="Footer"/>
            <w:jc w:val="right"/>
            <w:rPr>
              <w:rFonts w:ascii="Arial" w:hAnsi="Arial" w:cs="Arial"/>
              <w:sz w:val="18"/>
              <w:szCs w:val="18"/>
            </w:rPr>
          </w:pPr>
        </w:p>
      </w:tc>
    </w:tr>
  </w:tbl>
  <w:p w14:paraId="0C23116C" w14:textId="77777777" w:rsidR="0018307F" w:rsidRDefault="0018307F" w:rsidP="0021563E">
    <w:pPr>
      <w:pStyle w:val="Footer"/>
      <w:jc w:val="right"/>
    </w:pPr>
  </w:p>
  <w:p w14:paraId="38600FA3"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D6E1"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1CEC">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2314D2AE" w14:textId="77777777" w:rsidTr="00CC7A80">
      <w:tc>
        <w:tcPr>
          <w:tcW w:w="1932" w:type="dxa"/>
          <w:shd w:val="clear" w:color="auto" w:fill="auto"/>
        </w:tcPr>
        <w:p w14:paraId="740969F3"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83284EB"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521E5BE"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077709A"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127C832"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E37F091" w14:textId="77777777" w:rsidR="0018307F" w:rsidRPr="00CC7A80" w:rsidRDefault="0018307F" w:rsidP="00CC7A80">
          <w:pPr>
            <w:pStyle w:val="Footer"/>
            <w:jc w:val="right"/>
            <w:rPr>
              <w:rFonts w:ascii="Arial" w:hAnsi="Arial" w:cs="Arial"/>
              <w:sz w:val="18"/>
              <w:szCs w:val="18"/>
            </w:rPr>
          </w:pPr>
        </w:p>
      </w:tc>
    </w:tr>
  </w:tbl>
  <w:p w14:paraId="70E3152E"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BEB97" w14:textId="77777777" w:rsidR="00517664" w:rsidRDefault="00517664" w:rsidP="007A6FC3">
      <w:r>
        <w:separator/>
      </w:r>
    </w:p>
  </w:footnote>
  <w:footnote w:type="continuationSeparator" w:id="0">
    <w:p w14:paraId="4F4C45E3" w14:textId="77777777" w:rsidR="00517664" w:rsidRDefault="00517664"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318077016">
    <w:abstractNumId w:val="1"/>
  </w:num>
  <w:num w:numId="2" w16cid:durableId="1026102238">
    <w:abstractNumId w:val="3"/>
  </w:num>
  <w:num w:numId="3" w16cid:durableId="742996655">
    <w:abstractNumId w:val="2"/>
  </w:num>
  <w:num w:numId="4" w16cid:durableId="1513497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r2A+K+ORMilqoBVo9rX97haK9IiSR7kWxvqzRS4CPsMEk76ILm22bzj4e5PipOIPtOki0k984OKe5xP7jpJhA==" w:salt="Z6xlWaEnAd5gEs6Obr4jC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C5D32"/>
    <w:rsid w:val="000E25AD"/>
    <w:rsid w:val="00101422"/>
    <w:rsid w:val="00124948"/>
    <w:rsid w:val="0018307F"/>
    <w:rsid w:val="001B5568"/>
    <w:rsid w:val="0021563E"/>
    <w:rsid w:val="00295B89"/>
    <w:rsid w:val="00311731"/>
    <w:rsid w:val="0031599E"/>
    <w:rsid w:val="003379BD"/>
    <w:rsid w:val="003A15FD"/>
    <w:rsid w:val="003B2EF9"/>
    <w:rsid w:val="003B70D9"/>
    <w:rsid w:val="003D1746"/>
    <w:rsid w:val="003D356D"/>
    <w:rsid w:val="003E29B2"/>
    <w:rsid w:val="004553BF"/>
    <w:rsid w:val="00464819"/>
    <w:rsid w:val="0047002C"/>
    <w:rsid w:val="004B0216"/>
    <w:rsid w:val="004D379B"/>
    <w:rsid w:val="00517664"/>
    <w:rsid w:val="005325D4"/>
    <w:rsid w:val="005508EB"/>
    <w:rsid w:val="0056414C"/>
    <w:rsid w:val="00566250"/>
    <w:rsid w:val="00573C55"/>
    <w:rsid w:val="0059662D"/>
    <w:rsid w:val="005A70E2"/>
    <w:rsid w:val="005C03B7"/>
    <w:rsid w:val="00606B81"/>
    <w:rsid w:val="00621771"/>
    <w:rsid w:val="00622264"/>
    <w:rsid w:val="00644115"/>
    <w:rsid w:val="0064565E"/>
    <w:rsid w:val="00653309"/>
    <w:rsid w:val="00683097"/>
    <w:rsid w:val="006B7A42"/>
    <w:rsid w:val="00775C94"/>
    <w:rsid w:val="007A6FC3"/>
    <w:rsid w:val="007B70D7"/>
    <w:rsid w:val="007F44C1"/>
    <w:rsid w:val="008768D6"/>
    <w:rsid w:val="008D1C36"/>
    <w:rsid w:val="008F1A9C"/>
    <w:rsid w:val="00916D82"/>
    <w:rsid w:val="00927055"/>
    <w:rsid w:val="00934FD5"/>
    <w:rsid w:val="009705C5"/>
    <w:rsid w:val="009B59D3"/>
    <w:rsid w:val="00A22DDB"/>
    <w:rsid w:val="00A60207"/>
    <w:rsid w:val="00AA7ED4"/>
    <w:rsid w:val="00AB149E"/>
    <w:rsid w:val="00AB1650"/>
    <w:rsid w:val="00AD441D"/>
    <w:rsid w:val="00B1786E"/>
    <w:rsid w:val="00B24943"/>
    <w:rsid w:val="00B47C64"/>
    <w:rsid w:val="00B64324"/>
    <w:rsid w:val="00B82162"/>
    <w:rsid w:val="00B83999"/>
    <w:rsid w:val="00C6289D"/>
    <w:rsid w:val="00CA71B6"/>
    <w:rsid w:val="00CA7C90"/>
    <w:rsid w:val="00CC7A80"/>
    <w:rsid w:val="00CF16BF"/>
    <w:rsid w:val="00D40FF6"/>
    <w:rsid w:val="00D71CEC"/>
    <w:rsid w:val="00D77F6A"/>
    <w:rsid w:val="00DF0FF9"/>
    <w:rsid w:val="00E02750"/>
    <w:rsid w:val="00E7205C"/>
    <w:rsid w:val="00E92D7A"/>
    <w:rsid w:val="00EA1297"/>
    <w:rsid w:val="00EE5A08"/>
    <w:rsid w:val="00EE7B2E"/>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AB0C4E"/>
  <w15:docId w15:val="{DABC9595-248B-4A42-AD14-0DC2A9D4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1795</Words>
  <Characters>10074</Characters>
  <Application>Microsoft Office Word</Application>
  <DocSecurity>0</DocSecurity>
  <Lines>228</Lines>
  <Paragraphs>174</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2024-05-06T16:23:00Z</dcterms:created>
  <dcterms:modified xsi:type="dcterms:W3CDTF">2024-05-06T16:23:00Z</dcterms:modified>
</cp:coreProperties>
</file>