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8E692C">
              <w:t>11/13</w:t>
            </w:r>
            <w:r w:rsidR="00622264">
              <w:rPr>
                <w:noProof/>
              </w:rPr>
              <w:t>/2017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8F66EA" w:rsidTr="00501997">
        <w:trPr>
          <w:cantSplit/>
        </w:trPr>
        <w:tc>
          <w:tcPr>
            <w:tcW w:w="3168" w:type="dxa"/>
            <w:tcBorders>
              <w:top w:val="single" w:sz="4" w:space="0" w:color="auto"/>
              <w:left w:val="nil"/>
              <w:bottom w:val="single" w:sz="4" w:space="0" w:color="auto"/>
            </w:tcBorders>
          </w:tcPr>
          <w:p w:rsidR="008F66EA" w:rsidRPr="008F66EA" w:rsidRDefault="008F66EA" w:rsidP="00501997">
            <w:pPr>
              <w:spacing w:before="60"/>
              <w:rPr>
                <w:sz w:val="22"/>
                <w:szCs w:val="22"/>
              </w:rPr>
            </w:pPr>
            <w:r w:rsidRPr="008F66EA">
              <w:rPr>
                <w:noProof/>
                <w:sz w:val="22"/>
                <w:szCs w:val="22"/>
              </w:rPr>
              <w:t>Antianxiety Agent</w:t>
            </w:r>
            <w:r w:rsidRPr="008F66EA">
              <w:rPr>
                <w:noProof/>
                <w:sz w:val="22"/>
                <w:szCs w:val="22"/>
              </w:rPr>
              <w:br/>
              <w:t>(benzodiazepine)</w:t>
            </w:r>
          </w:p>
        </w:tc>
        <w:tc>
          <w:tcPr>
            <w:tcW w:w="3420" w:type="dxa"/>
            <w:gridSpan w:val="5"/>
            <w:tcBorders>
              <w:top w:val="single" w:sz="4" w:space="0" w:color="auto"/>
              <w:bottom w:val="single" w:sz="4" w:space="0" w:color="auto"/>
              <w:right w:val="nil"/>
            </w:tcBorders>
          </w:tcPr>
          <w:p w:rsidR="008F66EA" w:rsidRPr="008F66EA" w:rsidRDefault="008F66EA" w:rsidP="00501997">
            <w:pPr>
              <w:tabs>
                <w:tab w:val="left" w:pos="702"/>
                <w:tab w:val="left" w:pos="882"/>
                <w:tab w:val="left" w:pos="1152"/>
                <w:tab w:val="left" w:pos="1602"/>
              </w:tabs>
              <w:rPr>
                <w:sz w:val="22"/>
                <w:szCs w:val="22"/>
              </w:rPr>
            </w:pPr>
            <w:r w:rsidRPr="008F66EA">
              <w:rPr>
                <w:noProof/>
                <w:sz w:val="22"/>
                <w:szCs w:val="22"/>
              </w:rPr>
              <w:t>Xanax</w:t>
            </w:r>
          </w:p>
          <w:p w:rsidR="008F66EA" w:rsidRPr="008F66EA" w:rsidRDefault="008F66EA" w:rsidP="00501997">
            <w:pPr>
              <w:tabs>
                <w:tab w:val="left" w:pos="702"/>
                <w:tab w:val="left" w:pos="882"/>
                <w:tab w:val="left" w:pos="1152"/>
                <w:tab w:val="left" w:pos="1602"/>
              </w:tabs>
              <w:rPr>
                <w:sz w:val="22"/>
                <w:szCs w:val="22"/>
              </w:rPr>
            </w:pPr>
            <w:r w:rsidRPr="008F66EA">
              <w:rPr>
                <w:sz w:val="22"/>
                <w:szCs w:val="22"/>
              </w:rPr>
              <w:t>(</w:t>
            </w:r>
            <w:r w:rsidRPr="008F66EA">
              <w:rPr>
                <w:noProof/>
                <w:sz w:val="22"/>
                <w:szCs w:val="22"/>
              </w:rPr>
              <w:t>alprazolam</w:t>
            </w:r>
            <w:r w:rsidRPr="008F66EA">
              <w:rPr>
                <w:sz w:val="22"/>
                <w:szCs w:val="22"/>
              </w:rPr>
              <w:t>)</w:t>
            </w:r>
          </w:p>
        </w:tc>
        <w:tc>
          <w:tcPr>
            <w:tcW w:w="3420" w:type="dxa"/>
            <w:gridSpan w:val="3"/>
            <w:tcBorders>
              <w:top w:val="single" w:sz="4" w:space="0" w:color="auto"/>
              <w:bottom w:val="single" w:sz="4" w:space="0" w:color="auto"/>
              <w:right w:val="nil"/>
            </w:tcBorders>
            <w:vAlign w:val="center"/>
          </w:tcPr>
          <w:p w:rsidR="008F66EA" w:rsidRPr="008F66EA" w:rsidRDefault="008F66EA" w:rsidP="00501997">
            <w:pPr>
              <w:tabs>
                <w:tab w:val="left" w:pos="702"/>
                <w:tab w:val="left" w:pos="882"/>
                <w:tab w:val="left" w:pos="1152"/>
                <w:tab w:val="left" w:pos="1602"/>
              </w:tabs>
              <w:rPr>
                <w:sz w:val="22"/>
                <w:szCs w:val="22"/>
              </w:rPr>
            </w:pPr>
            <w:r w:rsidRPr="008F66EA">
              <w:rPr>
                <w:noProof/>
                <w:sz w:val="22"/>
                <w:szCs w:val="22"/>
              </w:rPr>
              <w:t>0.25 - 4mg</w:t>
            </w:r>
          </w:p>
        </w:tc>
        <w:tc>
          <w:tcPr>
            <w:tcW w:w="1440" w:type="dxa"/>
            <w:tcBorders>
              <w:top w:val="single" w:sz="4" w:space="0" w:color="auto"/>
              <w:bottom w:val="single" w:sz="4" w:space="0" w:color="auto"/>
              <w:right w:val="nil"/>
            </w:tcBorders>
            <w:vAlign w:val="center"/>
          </w:tcPr>
          <w:p w:rsidR="008F66EA" w:rsidRDefault="008F66EA"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8F66EA">
            <w:pPr>
              <w:rPr>
                <w:rFonts w:ascii="Arial" w:hAnsi="Arial"/>
                <w:sz w:val="18"/>
              </w:rPr>
            </w:pPr>
            <w:r>
              <w:rPr>
                <w:rFonts w:ascii="Arial" w:hAnsi="Arial"/>
                <w:sz w:val="18"/>
              </w:rPr>
              <w:t xml:space="preserve">Medication: </w:t>
            </w:r>
            <w:r w:rsidR="008F66EA">
              <w:rPr>
                <w:sz w:val="22"/>
              </w:rPr>
              <w:t>Xanax</w:t>
            </w:r>
            <w:r w:rsidR="00097390" w:rsidRPr="00097390">
              <w:rPr>
                <w:sz w:val="22"/>
              </w:rPr>
              <w:t xml:space="preserve"> </w:t>
            </w:r>
            <w:r w:rsidR="00097390">
              <w:rPr>
                <w:rFonts w:ascii="Arial" w:hAnsi="Arial" w:cs="Arial"/>
                <w:sz w:val="18"/>
              </w:rPr>
              <w:t>–</w:t>
            </w:r>
            <w:r>
              <w:rPr>
                <w:rFonts w:ascii="Arial" w:hAnsi="Arial"/>
                <w:sz w:val="18"/>
              </w:rPr>
              <w:t xml:space="preserve"> (</w:t>
            </w:r>
            <w:r w:rsidR="008F66EA">
              <w:rPr>
                <w:sz w:val="22"/>
              </w:rPr>
              <w:t>alprazolam</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782E95">
        <w:trPr>
          <w:trHeight w:val="242"/>
        </w:trPr>
        <w:tc>
          <w:tcPr>
            <w:tcW w:w="11448" w:type="dxa"/>
            <w:gridSpan w:val="2"/>
            <w:tcBorders>
              <w:top w:val="single" w:sz="4" w:space="0" w:color="auto"/>
              <w:left w:val="nil"/>
              <w:bottom w:val="nil"/>
              <w:right w:val="nil"/>
            </w:tcBorders>
          </w:tcPr>
          <w:p w:rsidR="00782E95" w:rsidRPr="00782E95" w:rsidRDefault="003379BD" w:rsidP="00782E95">
            <w:pPr>
              <w:pStyle w:val="Heading6"/>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782E95" w:rsidRPr="00B43BD6" w:rsidRDefault="00782E95" w:rsidP="00782E95">
            <w:pPr>
              <w:rPr>
                <w:rFonts w:ascii="Arial" w:hAnsi="Arial" w:cs="Arial"/>
                <w:sz w:val="18"/>
                <w:szCs w:val="18"/>
              </w:rPr>
            </w:pPr>
            <w:r w:rsidRPr="00FF7D7C">
              <w:rPr>
                <w:rFonts w:ascii="Arial" w:hAnsi="Arial" w:cs="Arial"/>
                <w:noProof/>
                <w:sz w:val="18"/>
                <w:szCs w:val="18"/>
              </w:rPr>
              <w:t>Other Less common side effects include: Accidental injury; bladder pain; bloody or cloudy urine; blurred vision; changes in sexual desire or decreased sexual ability; constipation; cramps; diarrhea; difficult, burning, or painful urination; difficulty in speaking;</w:t>
            </w:r>
            <w:r w:rsidRPr="00B43BD6">
              <w:rPr>
                <w:rFonts w:ascii="Arial" w:hAnsi="Arial" w:cs="Arial"/>
                <w:noProof/>
                <w:sz w:val="18"/>
                <w:szCs w:val="18"/>
              </w:rPr>
              <w:t xml:space="preserve"> dizziness or lightheadedness; dryness of mouth or unpleasant taste; fast or pounding heartbeat; frequent urge to urinate; headache; heavy bleeding with menstrual period; inability to have or keep an erection; increased sensitivity of skin to sunlight; increased sweating; itching, redness or other discoloration of skin; loss of appetite; lower back or side pain; nausea or vomiting; pain; severe sunburn; sleepiness or unusual drowsiness; tooth disorder; twitching; weight loss; memory impairment; insomnia.</w:t>
            </w:r>
          </w:p>
          <w:p w:rsidR="00782E95" w:rsidRDefault="00782E95"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782E95" w:rsidRPr="00B43BD6" w:rsidRDefault="00782E95" w:rsidP="00782E95">
            <w:pPr>
              <w:rPr>
                <w:rFonts w:ascii="Arial" w:hAnsi="Arial" w:cs="Arial"/>
                <w:sz w:val="18"/>
                <w:szCs w:val="18"/>
              </w:rPr>
            </w:pPr>
            <w:r w:rsidRPr="00B43BD6">
              <w:rPr>
                <w:rFonts w:ascii="Arial" w:hAnsi="Arial" w:cs="Arial"/>
                <w:noProof/>
                <w:sz w:val="18"/>
                <w:szCs w:val="18"/>
              </w:rPr>
              <w:t xml:space="preserve">Rare side effects include: Abnormal thinking, including disorientation, delusions (holding false beliefs that cannot be changed by facts), or loss of sense of reality; agitation; behavior changes, including aggressive behavior, bizarre behavior, decreased inhibition, or outbursts of anger; convulsions (seizures); hallucinations (seeing, hearing, or feeling things that are not there); hypotension (low blood pressure); muscle weakness; skin rash or itching; sore throat, fever, and chills; trouble in sleeping; ulcers or sores in mouth or throat (continuing); uncontrolled movements of body, including the eyes; double vision; unusual bleeding or bruising; unusual excitement, nervousness, or irritability; unusual tiredness or weakness (severe); yellow eyes or skin. </w:t>
            </w:r>
          </w:p>
          <w:p w:rsidR="00782E95" w:rsidRDefault="00782E95" w:rsidP="00AD441D">
            <w:pPr>
              <w:rPr>
                <w:b/>
              </w:rPr>
            </w:pPr>
          </w:p>
        </w:tc>
      </w:tr>
      <w:tr w:rsidR="003379BD" w:rsidTr="008768D6">
        <w:trPr>
          <w:trHeight w:val="576"/>
        </w:trPr>
        <w:tc>
          <w:tcPr>
            <w:tcW w:w="11448" w:type="dxa"/>
            <w:gridSpan w:val="2"/>
            <w:tcBorders>
              <w:top w:val="nil"/>
              <w:left w:val="nil"/>
              <w:bottom w:val="nil"/>
              <w:right w:val="nil"/>
            </w:tcBorders>
          </w:tcPr>
          <w:p w:rsidR="00782E95" w:rsidRPr="00881D6E" w:rsidRDefault="00782E95" w:rsidP="00782E95">
            <w:pPr>
              <w:rPr>
                <w:rFonts w:ascii="Arial" w:hAnsi="Arial" w:cs="Arial"/>
                <w:b/>
                <w:sz w:val="18"/>
                <w:szCs w:val="18"/>
              </w:rPr>
            </w:pPr>
            <w:r w:rsidRPr="00145B78">
              <w:rPr>
                <w:rFonts w:ascii="Arial" w:hAnsi="Arial" w:cs="Arial"/>
                <w:b/>
                <w:sz w:val="18"/>
                <w:szCs w:val="18"/>
              </w:rPr>
              <w:t>BLACK BOX WARNING</w:t>
            </w:r>
            <w:r w:rsidRPr="00145B78">
              <w:rPr>
                <w:rStyle w:val="BodyText"/>
                <w:rFonts w:ascii="Arial" w:hAnsi="Arial" w:cs="Arial"/>
              </w:rPr>
              <w:t xml:space="preserve"> </w:t>
            </w:r>
          </w:p>
          <w:p w:rsidR="00782E95" w:rsidRPr="00145B78" w:rsidRDefault="00782E95" w:rsidP="00782E95">
            <w:pPr>
              <w:rPr>
                <w:rFonts w:ascii="Arial" w:hAnsi="Arial" w:cs="Arial"/>
                <w:b/>
                <w:sz w:val="18"/>
                <w:szCs w:val="18"/>
              </w:rPr>
            </w:pPr>
            <w:r w:rsidRPr="00881D6E">
              <w:rPr>
                <w:rStyle w:val="collapsible-title"/>
                <w:rFonts w:ascii="Arial" w:hAnsi="Arial" w:cs="Arial"/>
                <w:b/>
                <w:sz w:val="18"/>
                <w:szCs w:val="18"/>
              </w:rPr>
              <w:t>Risks from concomitant use with opioids:</w:t>
            </w:r>
          </w:p>
          <w:p w:rsidR="00782E95" w:rsidRPr="00145B78" w:rsidRDefault="00782E95" w:rsidP="00782E95">
            <w:pPr>
              <w:rPr>
                <w:rFonts w:ascii="Arial" w:hAnsi="Arial" w:cs="Arial"/>
                <w:sz w:val="18"/>
                <w:szCs w:val="18"/>
              </w:rPr>
            </w:pPr>
            <w:r w:rsidRPr="00881D6E">
              <w:rPr>
                <w:rFonts w:ascii="Arial" w:hAnsi="Arial" w:cs="Arial"/>
                <w:sz w:val="18"/>
                <w:szCs w:val="18"/>
              </w:rPr>
              <w:t>Concomitant use of benzodiazepines and opioids may result in profound sedation, respiratory depression, coma, and death. Reserve concomitant prescribing of these drugs for use in patients for whom alternative treatment options are inadequate. Limit dosages and durations to the minimum required. Follow patients for signs and symptoms of respiratory depression and sedation.</w:t>
            </w:r>
          </w:p>
          <w:p w:rsidR="00782E95" w:rsidRDefault="00782E95" w:rsidP="00AD441D">
            <w:pPr>
              <w:rPr>
                <w:b/>
              </w:rPr>
            </w:pPr>
          </w:p>
          <w:p w:rsidR="00782E95" w:rsidRPr="00FF7D7C" w:rsidRDefault="00782E95" w:rsidP="00782E95">
            <w:pPr>
              <w:rPr>
                <w:rFonts w:ascii="Arial" w:hAnsi="Arial" w:cs="Arial"/>
                <w:b/>
                <w:snapToGrid w:val="0"/>
                <w:color w:val="000000"/>
                <w:sz w:val="18"/>
                <w:szCs w:val="18"/>
              </w:rPr>
            </w:pPr>
            <w:r>
              <w:rPr>
                <w:rFonts w:ascii="Arial" w:hAnsi="Arial" w:cs="Arial"/>
                <w:b/>
                <w:snapToGrid w:val="0"/>
                <w:color w:val="000000"/>
                <w:sz w:val="18"/>
                <w:szCs w:val="18"/>
              </w:rPr>
              <w:t>WARNING</w:t>
            </w:r>
          </w:p>
          <w:p w:rsidR="00782E95" w:rsidRPr="00935F39" w:rsidRDefault="00782E95" w:rsidP="00782E95">
            <w:pPr>
              <w:rPr>
                <w:rFonts w:ascii="Arial" w:hAnsi="Arial" w:cs="Arial"/>
                <w:b/>
                <w:sz w:val="18"/>
                <w:szCs w:val="18"/>
              </w:rPr>
            </w:pPr>
            <w:r w:rsidRPr="00935F39">
              <w:rPr>
                <w:rFonts w:ascii="Arial" w:hAnsi="Arial" w:cs="Arial"/>
                <w:b/>
                <w:sz w:val="18"/>
                <w:szCs w:val="18"/>
              </w:rPr>
              <w:t>Dependence and Withdrawal Reactions, Including Seizures.</w:t>
            </w:r>
          </w:p>
          <w:p w:rsidR="00782E95" w:rsidRPr="00FF7D7C" w:rsidRDefault="00782E95" w:rsidP="00782E95">
            <w:pPr>
              <w:rPr>
                <w:rFonts w:ascii="Arial" w:hAnsi="Arial" w:cs="Arial"/>
                <w:sz w:val="18"/>
                <w:szCs w:val="18"/>
              </w:rPr>
            </w:pPr>
            <w:r w:rsidRPr="00FF7D7C">
              <w:rPr>
                <w:rFonts w:ascii="Arial" w:hAnsi="Arial" w:cs="Arial"/>
                <w:sz w:val="18"/>
                <w:szCs w:val="18"/>
              </w:rPr>
              <w:t xml:space="preserve">Certain adverse clinical events, some life threatening, are a direct consequence of physical dependence to </w:t>
            </w:r>
            <w:r>
              <w:rPr>
                <w:rFonts w:ascii="Arial" w:hAnsi="Arial" w:cs="Arial"/>
                <w:sz w:val="18"/>
                <w:szCs w:val="18"/>
              </w:rPr>
              <w:t>alprazolam</w:t>
            </w:r>
            <w:r w:rsidRPr="00FF7D7C">
              <w:rPr>
                <w:rFonts w:ascii="Arial" w:hAnsi="Arial" w:cs="Arial"/>
                <w:sz w:val="18"/>
                <w:szCs w:val="18"/>
              </w:rPr>
              <w:t xml:space="preserve">. These include a spectrum of withdrawal symptoms; the most important is seizure. Even after relatively short-term use at the doses recommended for the treatment of transient anxiety and anxiety disorder (i.e., 0.75 to 4.0 mg per day), there is some risk of dependence. Spontaneous reporting system data suggest that the risk of dependence and its severity appear to be greater in patients treated with doses greater than 4 mg/day and for long periods (more than 12 weeks). However, in a controlled postmarketing discontinuation study of panic disorder patients, the duration of treatment (3 months compared to 6 months) had no effect on the ability of patients to taper to zero dose. In contrast, patients treated with doses of </w:t>
            </w:r>
            <w:r>
              <w:rPr>
                <w:rFonts w:ascii="Arial" w:hAnsi="Arial" w:cs="Arial"/>
                <w:sz w:val="18"/>
                <w:szCs w:val="18"/>
              </w:rPr>
              <w:t>alprazolam</w:t>
            </w:r>
            <w:r w:rsidRPr="00FF7D7C">
              <w:rPr>
                <w:rFonts w:ascii="Arial" w:hAnsi="Arial" w:cs="Arial"/>
                <w:sz w:val="18"/>
                <w:szCs w:val="18"/>
              </w:rPr>
              <w:t xml:space="preserve"> greater than 4 mg/day had more difficulty tapering to zero dose than those treated with less than 4 mg/day.</w:t>
            </w:r>
          </w:p>
          <w:p w:rsidR="00782E95" w:rsidRPr="00FF7D7C" w:rsidRDefault="00782E95" w:rsidP="00782E95">
            <w:pPr>
              <w:rPr>
                <w:rFonts w:ascii="Arial" w:hAnsi="Arial" w:cs="Arial"/>
                <w:sz w:val="18"/>
                <w:szCs w:val="18"/>
              </w:rPr>
            </w:pPr>
          </w:p>
          <w:p w:rsidR="00782E95" w:rsidRPr="00935F39" w:rsidRDefault="00782E95" w:rsidP="00782E95">
            <w:pPr>
              <w:rPr>
                <w:rFonts w:ascii="Arial" w:hAnsi="Arial" w:cs="Arial"/>
                <w:b/>
                <w:sz w:val="18"/>
                <w:szCs w:val="18"/>
              </w:rPr>
            </w:pPr>
            <w:r w:rsidRPr="00935F39">
              <w:rPr>
                <w:rFonts w:ascii="Arial" w:hAnsi="Arial" w:cs="Arial"/>
                <w:b/>
                <w:sz w:val="18"/>
                <w:szCs w:val="18"/>
              </w:rPr>
              <w:t xml:space="preserve">The importance of dose and the risks of </w:t>
            </w:r>
            <w:r>
              <w:rPr>
                <w:rFonts w:ascii="Arial" w:hAnsi="Arial" w:cs="Arial"/>
                <w:b/>
                <w:sz w:val="18"/>
                <w:szCs w:val="18"/>
              </w:rPr>
              <w:t>Alprazolam</w:t>
            </w:r>
            <w:r w:rsidRPr="00935F39">
              <w:rPr>
                <w:rFonts w:ascii="Arial" w:hAnsi="Arial" w:cs="Arial"/>
                <w:b/>
                <w:sz w:val="18"/>
                <w:szCs w:val="18"/>
              </w:rPr>
              <w:t xml:space="preserve"> as a treatment for panic disorder.</w:t>
            </w:r>
          </w:p>
          <w:p w:rsidR="00782E95" w:rsidRPr="00FF7D7C" w:rsidRDefault="00782E95" w:rsidP="00782E95">
            <w:pPr>
              <w:rPr>
                <w:rFonts w:ascii="Arial" w:hAnsi="Arial" w:cs="Arial"/>
                <w:sz w:val="18"/>
                <w:szCs w:val="18"/>
              </w:rPr>
            </w:pPr>
            <w:r w:rsidRPr="00FF7D7C">
              <w:rPr>
                <w:rFonts w:ascii="Arial" w:hAnsi="Arial" w:cs="Arial"/>
                <w:sz w:val="18"/>
                <w:szCs w:val="18"/>
              </w:rPr>
              <w:t xml:space="preserve">Because the management of panic disorder often requires the use of average daily doses of </w:t>
            </w:r>
            <w:r>
              <w:rPr>
                <w:rFonts w:ascii="Arial" w:hAnsi="Arial" w:cs="Arial"/>
                <w:sz w:val="18"/>
                <w:szCs w:val="18"/>
              </w:rPr>
              <w:t>alprazolam</w:t>
            </w:r>
            <w:r w:rsidRPr="00FF7D7C">
              <w:rPr>
                <w:rFonts w:ascii="Arial" w:hAnsi="Arial" w:cs="Arial"/>
                <w:sz w:val="18"/>
                <w:szCs w:val="18"/>
              </w:rPr>
              <w:t xml:space="preserve"> above 4 mg, the risk of dependence among panic disorder patients may be higher than that among those treated for less severe anxiety. Experience in randomized placebo-controlled discontinuation studies of patients with panic disorder showed a high rate of rebound and withdrawal symptoms in patients treated with </w:t>
            </w:r>
            <w:r>
              <w:rPr>
                <w:rFonts w:ascii="Arial" w:hAnsi="Arial" w:cs="Arial"/>
                <w:sz w:val="18"/>
                <w:szCs w:val="18"/>
              </w:rPr>
              <w:t>alprazolam</w:t>
            </w:r>
            <w:r w:rsidRPr="00FF7D7C">
              <w:rPr>
                <w:rFonts w:ascii="Arial" w:hAnsi="Arial" w:cs="Arial"/>
                <w:sz w:val="18"/>
                <w:szCs w:val="18"/>
              </w:rPr>
              <w:t xml:space="preserve"> compared to placebo-treated patients.</w:t>
            </w:r>
          </w:p>
          <w:p w:rsidR="00782E95" w:rsidRPr="00FF7D7C" w:rsidRDefault="00782E95" w:rsidP="00782E95">
            <w:pPr>
              <w:rPr>
                <w:rFonts w:ascii="Arial" w:hAnsi="Arial" w:cs="Arial"/>
                <w:sz w:val="18"/>
                <w:szCs w:val="18"/>
              </w:rPr>
            </w:pPr>
          </w:p>
          <w:p w:rsidR="00782E95" w:rsidRPr="00FF7D7C" w:rsidRDefault="00782E95" w:rsidP="00782E95">
            <w:pPr>
              <w:rPr>
                <w:rFonts w:ascii="Arial" w:hAnsi="Arial" w:cs="Arial"/>
                <w:sz w:val="18"/>
                <w:szCs w:val="18"/>
              </w:rPr>
            </w:pPr>
            <w:r w:rsidRPr="00FF7D7C">
              <w:rPr>
                <w:rFonts w:ascii="Arial" w:hAnsi="Arial" w:cs="Arial"/>
                <w:sz w:val="18"/>
                <w:szCs w:val="18"/>
              </w:rPr>
              <w:t>Relapse or return of illness was defined as a return of symptoms characteristic of panic disorder (primarily panic attacks) to levels approximately equal to those seen at baseline before active treatment was initiated. Rebound refers to a return of symptoms of panic disorder to a level substantially greater in frequency, or more severe in intensity than seen at baseline. Withdrawal symptoms were identified as those which were generally not characteristic of panic disorder and which occurred for the first time more frequently during discontinuation than at baseline.</w:t>
            </w:r>
          </w:p>
          <w:p w:rsidR="00782E95" w:rsidRPr="00FF7D7C" w:rsidRDefault="00782E95" w:rsidP="00782E95">
            <w:pPr>
              <w:rPr>
                <w:rFonts w:ascii="Arial" w:hAnsi="Arial" w:cs="Arial"/>
                <w:sz w:val="18"/>
                <w:szCs w:val="18"/>
              </w:rPr>
            </w:pPr>
          </w:p>
          <w:p w:rsidR="00782E95" w:rsidRPr="00FF7D7C" w:rsidRDefault="00782E95" w:rsidP="00782E95">
            <w:pPr>
              <w:rPr>
                <w:rFonts w:ascii="Arial" w:hAnsi="Arial" w:cs="Arial"/>
                <w:sz w:val="18"/>
                <w:szCs w:val="18"/>
              </w:rPr>
            </w:pPr>
            <w:r w:rsidRPr="00FF7D7C">
              <w:rPr>
                <w:rFonts w:ascii="Arial" w:hAnsi="Arial" w:cs="Arial"/>
                <w:sz w:val="18"/>
                <w:szCs w:val="18"/>
              </w:rPr>
              <w:t xml:space="preserve">In a controlled clinical trial in which 63 patients were randomized to </w:t>
            </w:r>
            <w:r>
              <w:rPr>
                <w:rFonts w:ascii="Arial" w:hAnsi="Arial" w:cs="Arial"/>
                <w:sz w:val="18"/>
                <w:szCs w:val="18"/>
              </w:rPr>
              <w:t>alprazolam</w:t>
            </w:r>
            <w:r w:rsidRPr="00FF7D7C">
              <w:rPr>
                <w:rFonts w:ascii="Arial" w:hAnsi="Arial" w:cs="Arial"/>
                <w:sz w:val="18"/>
                <w:szCs w:val="18"/>
              </w:rPr>
              <w:t xml:space="preserve"> and where withdrawal symptoms were specifically sought, the following were identified as symptoms of withdrawal: heightened sensory perception, impaired concentration, dysosmia, clouded sensorium, paresthesias, muscle cramps, muscle twitch, diarrhea, blurred vision, appetite decrease, and weight loss. Other symptoms, such as anxiety and insomnia, were frequently seen during discontinuation, but it could not be determined if they were due to return of illness, rebound, or withdrawal.</w:t>
            </w:r>
          </w:p>
          <w:p w:rsidR="00782E95" w:rsidRPr="00FF7D7C" w:rsidRDefault="00782E95" w:rsidP="00782E95">
            <w:pPr>
              <w:rPr>
                <w:rFonts w:ascii="Arial" w:hAnsi="Arial" w:cs="Arial"/>
                <w:sz w:val="18"/>
                <w:szCs w:val="18"/>
              </w:rPr>
            </w:pPr>
          </w:p>
          <w:p w:rsidR="00782E95" w:rsidRPr="00FF7D7C" w:rsidRDefault="00782E95" w:rsidP="00782E95">
            <w:pPr>
              <w:rPr>
                <w:rFonts w:ascii="Arial" w:hAnsi="Arial" w:cs="Arial"/>
                <w:sz w:val="18"/>
                <w:szCs w:val="18"/>
              </w:rPr>
            </w:pPr>
            <w:r w:rsidRPr="00FF7D7C">
              <w:rPr>
                <w:rFonts w:ascii="Arial" w:hAnsi="Arial" w:cs="Arial"/>
                <w:sz w:val="18"/>
                <w:szCs w:val="18"/>
              </w:rPr>
              <w:t xml:space="preserve">In two controlled trials of 6 to 8 weeks duration where the ability of patients to discontinue medication was measured, 71%–93% of patients treated with </w:t>
            </w:r>
            <w:r>
              <w:rPr>
                <w:rFonts w:ascii="Arial" w:hAnsi="Arial" w:cs="Arial"/>
                <w:sz w:val="18"/>
                <w:szCs w:val="18"/>
              </w:rPr>
              <w:t>alprazolam</w:t>
            </w:r>
            <w:r w:rsidRPr="00FF7D7C">
              <w:rPr>
                <w:rFonts w:ascii="Arial" w:hAnsi="Arial" w:cs="Arial"/>
                <w:sz w:val="18"/>
                <w:szCs w:val="18"/>
              </w:rPr>
              <w:t xml:space="preserve"> tapered completely off therapy compared to 89%–96% of placebo-treated patients. In a controlled postmarketing discontinuation study of panic disorder patients, the duration of treatment (3 months compared to 6 months) had no effect on the ability of patients to taper to zero dose.</w:t>
            </w:r>
          </w:p>
          <w:p w:rsidR="00782E95" w:rsidRPr="00FF7D7C" w:rsidRDefault="00782E95" w:rsidP="00782E95">
            <w:pPr>
              <w:rPr>
                <w:rFonts w:ascii="Arial" w:hAnsi="Arial" w:cs="Arial"/>
                <w:sz w:val="18"/>
                <w:szCs w:val="18"/>
              </w:rPr>
            </w:pPr>
          </w:p>
          <w:p w:rsidR="00782E95" w:rsidRDefault="00782E95" w:rsidP="00782E95">
            <w:pPr>
              <w:rPr>
                <w:rFonts w:ascii="Arial" w:hAnsi="Arial" w:cs="Arial"/>
                <w:sz w:val="18"/>
                <w:szCs w:val="18"/>
              </w:rPr>
            </w:pPr>
            <w:r w:rsidRPr="00FF7D7C">
              <w:rPr>
                <w:rFonts w:ascii="Arial" w:hAnsi="Arial" w:cs="Arial"/>
                <w:sz w:val="18"/>
                <w:szCs w:val="18"/>
              </w:rPr>
              <w:t xml:space="preserve">Seizures attributable to </w:t>
            </w:r>
            <w:r>
              <w:rPr>
                <w:rFonts w:ascii="Arial" w:hAnsi="Arial" w:cs="Arial"/>
                <w:sz w:val="18"/>
                <w:szCs w:val="18"/>
              </w:rPr>
              <w:t>alprazolam</w:t>
            </w:r>
            <w:r w:rsidRPr="00FF7D7C">
              <w:rPr>
                <w:rFonts w:ascii="Arial" w:hAnsi="Arial" w:cs="Arial"/>
                <w:sz w:val="18"/>
                <w:szCs w:val="18"/>
              </w:rPr>
              <w:t xml:space="preserve"> were seen after drug discontinuance or dose reduction in 8 of 1980 patients with panic disorder or in patients participating in clinical trials where doses of </w:t>
            </w:r>
            <w:r>
              <w:rPr>
                <w:rFonts w:ascii="Arial" w:hAnsi="Arial" w:cs="Arial"/>
                <w:sz w:val="18"/>
                <w:szCs w:val="18"/>
              </w:rPr>
              <w:t>alprazolam</w:t>
            </w:r>
            <w:r w:rsidRPr="00FF7D7C">
              <w:rPr>
                <w:rFonts w:ascii="Arial" w:hAnsi="Arial" w:cs="Arial"/>
                <w:sz w:val="18"/>
                <w:szCs w:val="18"/>
              </w:rPr>
              <w:t xml:space="preserve"> greater than 4 mg/day for over 3 months were permitted. Five of these cases clearly occurred during abrupt dose reduction or discontinuation from daily doses of 2 to 10 mg. Three cases occurred in situations where there was not a clear relationship to abrupt dose reduction or discontinuation. In one instance, seizure occurred after discontinuation from a single dose of 1 mg after tapering at a rate of 1 mg every 3 days from 6 mg daily. In two other instances, the relationship to taper is </w:t>
            </w:r>
            <w:r w:rsidRPr="00FF7D7C">
              <w:rPr>
                <w:rFonts w:ascii="Arial" w:hAnsi="Arial" w:cs="Arial"/>
                <w:sz w:val="18"/>
                <w:szCs w:val="18"/>
              </w:rPr>
              <w:lastRenderedPageBreak/>
              <w:t xml:space="preserve">indeterminate; in both of these cases the patients had been receiving doses of 3 mg daily prior to seizure. The duration of use in the above 8 cases ranged from 4 to 22 weeks. There have been occasional voluntary reports of patients developing seizures while apparently tapering gradually from </w:t>
            </w:r>
            <w:r>
              <w:rPr>
                <w:rFonts w:ascii="Arial" w:hAnsi="Arial" w:cs="Arial"/>
                <w:sz w:val="18"/>
                <w:szCs w:val="18"/>
              </w:rPr>
              <w:t xml:space="preserve"> alprazolam</w:t>
            </w:r>
            <w:r w:rsidRPr="00FF7D7C">
              <w:rPr>
                <w:rFonts w:ascii="Arial" w:hAnsi="Arial" w:cs="Arial"/>
                <w:sz w:val="18"/>
                <w:szCs w:val="18"/>
              </w:rPr>
              <w:t>. The risk of seizure seems to be greatest 24–72 hours after discontinuation.</w:t>
            </w:r>
          </w:p>
          <w:p w:rsidR="00782E95" w:rsidRDefault="00782E95" w:rsidP="00782E95">
            <w:pPr>
              <w:rPr>
                <w:rFonts w:ascii="Arial" w:hAnsi="Arial" w:cs="Arial"/>
                <w:sz w:val="18"/>
                <w:szCs w:val="18"/>
              </w:rPr>
            </w:pPr>
          </w:p>
          <w:p w:rsidR="00782E95" w:rsidRPr="00FF7D7C" w:rsidRDefault="00782E95" w:rsidP="00782E95">
            <w:pPr>
              <w:rPr>
                <w:rFonts w:ascii="Arial" w:hAnsi="Arial" w:cs="Arial"/>
                <w:b/>
                <w:bCs/>
                <w:sz w:val="18"/>
                <w:szCs w:val="18"/>
              </w:rPr>
            </w:pPr>
            <w:r w:rsidRPr="00FF7D7C">
              <w:rPr>
                <w:rFonts w:ascii="Arial" w:hAnsi="Arial" w:cs="Arial"/>
                <w:b/>
                <w:bCs/>
                <w:sz w:val="18"/>
                <w:szCs w:val="18"/>
              </w:rPr>
              <w:t>Status Epilepticus and its Treatment</w:t>
            </w:r>
          </w:p>
          <w:p w:rsidR="00782E95" w:rsidRDefault="00782E95" w:rsidP="00782E95">
            <w:pPr>
              <w:rPr>
                <w:rFonts w:ascii="Arial" w:hAnsi="Arial" w:cs="Arial"/>
                <w:sz w:val="18"/>
                <w:szCs w:val="18"/>
              </w:rPr>
            </w:pPr>
            <w:r w:rsidRPr="00935F39">
              <w:rPr>
                <w:rFonts w:ascii="Arial" w:hAnsi="Arial" w:cs="Arial"/>
                <w:sz w:val="18"/>
                <w:szCs w:val="18"/>
              </w:rPr>
              <w:t>The medical event voluntary reporting system shows that withdrawal seizures have been reported in association with the discontinuation of Alprazolam. In most cases, only a single seizure was reported; however, multiple seizures and status epilepticus were reported as well.</w:t>
            </w:r>
          </w:p>
          <w:p w:rsidR="00782E95" w:rsidRDefault="00782E95" w:rsidP="00782E95">
            <w:pPr>
              <w:rPr>
                <w:rFonts w:ascii="Arial" w:hAnsi="Arial" w:cs="Arial"/>
                <w:sz w:val="18"/>
                <w:szCs w:val="18"/>
              </w:rPr>
            </w:pPr>
          </w:p>
          <w:p w:rsidR="00782E95" w:rsidRPr="00FF7D7C" w:rsidRDefault="00782E95" w:rsidP="00782E95">
            <w:pPr>
              <w:rPr>
                <w:rFonts w:ascii="Arial" w:hAnsi="Arial" w:cs="Arial"/>
                <w:b/>
                <w:bCs/>
                <w:sz w:val="18"/>
                <w:szCs w:val="18"/>
              </w:rPr>
            </w:pPr>
            <w:r w:rsidRPr="00FF7D7C">
              <w:rPr>
                <w:rFonts w:ascii="Arial" w:hAnsi="Arial" w:cs="Arial"/>
                <w:b/>
                <w:bCs/>
                <w:sz w:val="18"/>
                <w:szCs w:val="18"/>
              </w:rPr>
              <w:t>Interdose Symptoms</w:t>
            </w:r>
          </w:p>
          <w:p w:rsidR="00782E95" w:rsidRPr="00FF7D7C" w:rsidRDefault="00782E95" w:rsidP="00782E95">
            <w:pPr>
              <w:rPr>
                <w:rFonts w:ascii="Arial" w:hAnsi="Arial" w:cs="Arial"/>
                <w:sz w:val="18"/>
                <w:szCs w:val="18"/>
              </w:rPr>
            </w:pPr>
            <w:r w:rsidRPr="00FF7D7C">
              <w:rPr>
                <w:rFonts w:ascii="Arial" w:hAnsi="Arial" w:cs="Arial"/>
                <w:sz w:val="18"/>
                <w:szCs w:val="18"/>
              </w:rPr>
              <w:t>Early morning anxiety and emergence of anxiety symptoms between doses of Alprazolam have been reported in patients with panic disorder taking prescribed maintenance doses of alprazolam. These symptoms may reflect the development of tolerance or a time interval between doses which is longer than the duration of clinical action of the administered dose. In either case, it is presumed that the prescribed dose is not sufficient to maintain plasma levels above those needed to prevent relapse, rebound or withdrawal symptoms over the entire course of the interdosing interval. In these situations, it is recommended that the same total daily dose be given divided as more frequent administrations</w:t>
            </w:r>
            <w:r>
              <w:rPr>
                <w:rFonts w:ascii="Arial" w:hAnsi="Arial" w:cs="Arial"/>
                <w:sz w:val="18"/>
                <w:szCs w:val="18"/>
              </w:rPr>
              <w:t>.</w:t>
            </w:r>
            <w:r w:rsidRPr="00FF7D7C">
              <w:rPr>
                <w:rFonts w:ascii="Arial" w:hAnsi="Arial" w:cs="Arial"/>
                <w:sz w:val="18"/>
                <w:szCs w:val="18"/>
              </w:rPr>
              <w:t xml:space="preserve"> </w:t>
            </w:r>
          </w:p>
          <w:p w:rsidR="00782E95" w:rsidRDefault="00782E95" w:rsidP="00782E95">
            <w:pPr>
              <w:rPr>
                <w:rFonts w:ascii="Arial" w:hAnsi="Arial" w:cs="Arial"/>
                <w:sz w:val="18"/>
                <w:szCs w:val="18"/>
              </w:rPr>
            </w:pPr>
          </w:p>
          <w:p w:rsidR="00782E95" w:rsidRPr="00FF7D7C" w:rsidRDefault="00782E95" w:rsidP="00782E95">
            <w:pPr>
              <w:rPr>
                <w:rFonts w:ascii="Arial" w:hAnsi="Arial" w:cs="Arial"/>
                <w:b/>
                <w:bCs/>
                <w:sz w:val="18"/>
                <w:szCs w:val="18"/>
              </w:rPr>
            </w:pPr>
            <w:r w:rsidRPr="00FF7D7C">
              <w:rPr>
                <w:rFonts w:ascii="Arial" w:hAnsi="Arial" w:cs="Arial"/>
                <w:b/>
                <w:bCs/>
                <w:sz w:val="18"/>
                <w:szCs w:val="18"/>
              </w:rPr>
              <w:t>Risk of Dose Reduction</w:t>
            </w:r>
          </w:p>
          <w:p w:rsidR="00782E95" w:rsidRPr="00FF7D7C" w:rsidRDefault="00782E95" w:rsidP="00782E95">
            <w:pPr>
              <w:rPr>
                <w:rFonts w:ascii="Arial" w:hAnsi="Arial" w:cs="Arial"/>
                <w:sz w:val="18"/>
                <w:szCs w:val="18"/>
              </w:rPr>
            </w:pPr>
            <w:r w:rsidRPr="00FF7D7C">
              <w:rPr>
                <w:rFonts w:ascii="Arial" w:hAnsi="Arial" w:cs="Arial"/>
                <w:sz w:val="18"/>
                <w:szCs w:val="18"/>
              </w:rPr>
              <w:t>Withdrawal reactions may occur when dosage reduction occurs for any reason. This includes purposeful tapering, but also inadvertent reduction of dose (eg, the patient forgets, the patient is admitted to a hospital). Therefore, the dosage of alprazolam should be reduced or discontinued gradually</w:t>
            </w:r>
            <w:r>
              <w:rPr>
                <w:rFonts w:ascii="Arial" w:hAnsi="Arial" w:cs="Arial"/>
                <w:sz w:val="18"/>
                <w:szCs w:val="18"/>
              </w:rPr>
              <w:t>.</w:t>
            </w:r>
          </w:p>
          <w:p w:rsidR="00782E95" w:rsidRPr="00935F39" w:rsidRDefault="00782E95" w:rsidP="00782E95">
            <w:pPr>
              <w:rPr>
                <w:rFonts w:ascii="Arial" w:hAnsi="Arial" w:cs="Arial"/>
                <w:sz w:val="18"/>
                <w:szCs w:val="18"/>
              </w:rPr>
            </w:pPr>
          </w:p>
          <w:p w:rsidR="00782E95" w:rsidRPr="00FF7D7C" w:rsidRDefault="00782E95" w:rsidP="00782E95">
            <w:pPr>
              <w:rPr>
                <w:rFonts w:ascii="Arial" w:hAnsi="Arial" w:cs="Arial"/>
                <w:b/>
                <w:bCs/>
                <w:sz w:val="18"/>
                <w:szCs w:val="18"/>
              </w:rPr>
            </w:pPr>
            <w:r w:rsidRPr="00FF7D7C">
              <w:rPr>
                <w:rFonts w:ascii="Arial" w:hAnsi="Arial" w:cs="Arial"/>
                <w:b/>
                <w:bCs/>
                <w:sz w:val="18"/>
                <w:szCs w:val="18"/>
              </w:rPr>
              <w:t>CNS Depression and Impaired Performance</w:t>
            </w:r>
          </w:p>
          <w:p w:rsidR="00782E95" w:rsidRDefault="00782E95" w:rsidP="00782E95">
            <w:pPr>
              <w:rPr>
                <w:rFonts w:ascii="Arial" w:hAnsi="Arial" w:cs="Arial"/>
                <w:sz w:val="18"/>
                <w:szCs w:val="18"/>
              </w:rPr>
            </w:pPr>
            <w:r w:rsidRPr="00935F39">
              <w:rPr>
                <w:rFonts w:ascii="Arial" w:hAnsi="Arial" w:cs="Arial"/>
                <w:sz w:val="18"/>
                <w:szCs w:val="18"/>
              </w:rPr>
              <w:t>Because of its CNS depressant effects, patients receiving alprazolam should be cautioned against engaging in hazardous occupations or activities requiring complete mental alertness such as operating machinery or driving a motor vehicle. For the same reason, patients should be cautioned about the simultaneous ingestion of alcohol and other CNS depressant drugs during treatment with alprazolam.</w:t>
            </w:r>
          </w:p>
          <w:p w:rsidR="00782E95" w:rsidRDefault="00782E95" w:rsidP="00782E95">
            <w:pPr>
              <w:rPr>
                <w:rFonts w:ascii="Arial" w:hAnsi="Arial" w:cs="Arial"/>
                <w:sz w:val="18"/>
                <w:szCs w:val="18"/>
              </w:rPr>
            </w:pPr>
          </w:p>
          <w:p w:rsidR="00782E95" w:rsidRPr="00FF7D7C" w:rsidRDefault="00782E95" w:rsidP="00782E95">
            <w:pPr>
              <w:rPr>
                <w:rFonts w:ascii="Arial" w:hAnsi="Arial" w:cs="Arial"/>
                <w:b/>
                <w:bCs/>
                <w:sz w:val="18"/>
                <w:szCs w:val="18"/>
              </w:rPr>
            </w:pPr>
            <w:r w:rsidRPr="00FF7D7C">
              <w:rPr>
                <w:rFonts w:ascii="Arial" w:hAnsi="Arial" w:cs="Arial"/>
                <w:b/>
                <w:bCs/>
                <w:sz w:val="18"/>
                <w:szCs w:val="18"/>
              </w:rPr>
              <w:t>Risk of Fetal Harm</w:t>
            </w:r>
          </w:p>
          <w:p w:rsidR="00782E95" w:rsidRDefault="00782E95" w:rsidP="00782E95">
            <w:pPr>
              <w:rPr>
                <w:rFonts w:ascii="Arial" w:hAnsi="Arial" w:cs="Arial"/>
                <w:sz w:val="18"/>
                <w:szCs w:val="18"/>
              </w:rPr>
            </w:pPr>
            <w:r w:rsidRPr="00FF7D7C">
              <w:rPr>
                <w:rFonts w:ascii="Arial" w:hAnsi="Arial" w:cs="Arial"/>
                <w:sz w:val="18"/>
                <w:szCs w:val="18"/>
              </w:rPr>
              <w:t>Benzodiazepines can potentially cause fetal harm when administered to pregnant women. If alprazolam is used during pregnancy, or if the patient becomes pregnant while taking this drug, the patient should be apprised of the potential hazard to the fetus. Because of experience with other members of the benzodiazepine class, alprazolam is assumed to be capable of causing an increased risk of congenital abnormalities when administered to a pregnant woman during the first trimester. Because use of these drugs is rarely a matter of urgency, their use during the first trimester should almost always be avoided. The possibility that a woman of childbearing potential may be pregnant at the time of institution of therapy should be considered. Patients should be advised that if they become pregnant during therapy or intend to become pregnant they should communicate with their physicians about the desirability of discontinuing the drug.</w:t>
            </w:r>
          </w:p>
          <w:p w:rsidR="00782E95" w:rsidRDefault="00782E95" w:rsidP="00782E95">
            <w:pPr>
              <w:rPr>
                <w:rFonts w:ascii="Arial" w:hAnsi="Arial" w:cs="Arial"/>
                <w:sz w:val="18"/>
                <w:szCs w:val="18"/>
              </w:rPr>
            </w:pPr>
          </w:p>
          <w:p w:rsidR="00782E95" w:rsidRPr="00FF7D7C" w:rsidRDefault="00782E95" w:rsidP="00782E95">
            <w:pPr>
              <w:rPr>
                <w:rFonts w:ascii="Arial" w:hAnsi="Arial" w:cs="Arial"/>
                <w:b/>
                <w:bCs/>
                <w:sz w:val="18"/>
                <w:szCs w:val="18"/>
              </w:rPr>
            </w:pPr>
            <w:r w:rsidRPr="00FF7D7C">
              <w:rPr>
                <w:rFonts w:ascii="Arial" w:hAnsi="Arial" w:cs="Arial"/>
                <w:b/>
                <w:bCs/>
                <w:sz w:val="18"/>
                <w:szCs w:val="18"/>
              </w:rPr>
              <w:t>Suicide</w:t>
            </w:r>
          </w:p>
          <w:p w:rsidR="00782E95" w:rsidRDefault="00782E95" w:rsidP="00782E95">
            <w:pPr>
              <w:rPr>
                <w:rFonts w:ascii="Arial" w:hAnsi="Arial" w:cs="Arial"/>
                <w:sz w:val="18"/>
                <w:szCs w:val="18"/>
              </w:rPr>
            </w:pPr>
            <w:r w:rsidRPr="00FF7D7C">
              <w:rPr>
                <w:rFonts w:ascii="Arial" w:hAnsi="Arial" w:cs="Arial"/>
                <w:sz w:val="18"/>
                <w:szCs w:val="18"/>
              </w:rPr>
              <w:t>As with other psychotropic medications, the usual precautions with respect to administration of the drug and size of the prescription are indicated for severely depressed patients or those in whom there is reason to expect concealed suicidal ideation or plans. Panic disorder has been associated with primary and secondary major depressive disorders and increased reports of suicide among untreated patients.</w:t>
            </w:r>
          </w:p>
          <w:p w:rsidR="00782E95" w:rsidRPr="00FF7D7C" w:rsidRDefault="00782E95" w:rsidP="00782E95">
            <w:pPr>
              <w:rPr>
                <w:rFonts w:ascii="Arial" w:hAnsi="Arial" w:cs="Arial"/>
                <w:sz w:val="18"/>
                <w:szCs w:val="18"/>
              </w:rPr>
            </w:pPr>
          </w:p>
          <w:p w:rsidR="00782E95" w:rsidRPr="00FF7D7C" w:rsidRDefault="00782E95" w:rsidP="00782E95">
            <w:pPr>
              <w:rPr>
                <w:rFonts w:ascii="Arial" w:hAnsi="Arial" w:cs="Arial"/>
                <w:b/>
                <w:bCs/>
                <w:sz w:val="18"/>
                <w:szCs w:val="18"/>
              </w:rPr>
            </w:pPr>
            <w:bookmarkStart w:id="30" w:name="section-7.1.2"/>
            <w:bookmarkEnd w:id="30"/>
            <w:r w:rsidRPr="00FF7D7C">
              <w:rPr>
                <w:rFonts w:ascii="Arial" w:hAnsi="Arial" w:cs="Arial"/>
                <w:b/>
                <w:bCs/>
                <w:sz w:val="18"/>
                <w:szCs w:val="18"/>
              </w:rPr>
              <w:t>Mania</w:t>
            </w:r>
          </w:p>
          <w:p w:rsidR="00782E95" w:rsidRDefault="00782E95" w:rsidP="00782E95">
            <w:pPr>
              <w:rPr>
                <w:b/>
              </w:rPr>
            </w:pPr>
            <w:r w:rsidRPr="00FF7D7C">
              <w:rPr>
                <w:rFonts w:ascii="Arial" w:hAnsi="Arial" w:cs="Arial"/>
                <w:sz w:val="18"/>
                <w:szCs w:val="18"/>
              </w:rPr>
              <w:t>Episodes of hypomania and mania have been reported in association with the use of alprazolam in patients with depression</w:t>
            </w:r>
            <w:r>
              <w:rPr>
                <w:rFonts w:ascii="Arial" w:hAnsi="Arial" w:cs="Arial"/>
                <w:sz w:val="18"/>
                <w:szCs w:val="18"/>
              </w:rPr>
              <w:t>.</w:t>
            </w:r>
          </w:p>
        </w:tc>
      </w:tr>
      <w:tr w:rsidR="003379BD" w:rsidTr="00286ADF">
        <w:trPr>
          <w:trHeight w:hRule="exact" w:val="450"/>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lastRenderedPageBreak/>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782E95">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1"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2"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2"/>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8D" w:rsidRDefault="00070C8D" w:rsidP="007A6FC3">
      <w:r>
        <w:separator/>
      </w:r>
    </w:p>
  </w:endnote>
  <w:endnote w:type="continuationSeparator" w:id="0">
    <w:p w:rsidR="00070C8D" w:rsidRDefault="00070C8D"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843">
      <w:rPr>
        <w:rStyle w:val="PageNumber"/>
        <w:noProof/>
      </w:rPr>
      <w:t>4</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8D" w:rsidRDefault="00070C8D" w:rsidP="007A6FC3">
      <w:r>
        <w:separator/>
      </w:r>
    </w:p>
  </w:footnote>
  <w:footnote w:type="continuationSeparator" w:id="0">
    <w:p w:rsidR="00070C8D" w:rsidRDefault="00070C8D"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ecJ+nR7dPPtVGYhFMLMu4JMKEQ=" w:salt="Tsju3QkWgrhBROS6MKzA2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0C8D"/>
    <w:rsid w:val="000755E2"/>
    <w:rsid w:val="00082C72"/>
    <w:rsid w:val="00083354"/>
    <w:rsid w:val="00097390"/>
    <w:rsid w:val="000E25AD"/>
    <w:rsid w:val="00101422"/>
    <w:rsid w:val="0018307F"/>
    <w:rsid w:val="001B5568"/>
    <w:rsid w:val="0021563E"/>
    <w:rsid w:val="00286ADF"/>
    <w:rsid w:val="00295B8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01997"/>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A2843"/>
    <w:rsid w:val="006B7A42"/>
    <w:rsid w:val="00775C94"/>
    <w:rsid w:val="00782E95"/>
    <w:rsid w:val="007A6FC3"/>
    <w:rsid w:val="007B70D7"/>
    <w:rsid w:val="007F44C1"/>
    <w:rsid w:val="008768D6"/>
    <w:rsid w:val="008D1C36"/>
    <w:rsid w:val="008E692C"/>
    <w:rsid w:val="008F66EA"/>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CA71B6"/>
    <w:rsid w:val="00CA7C90"/>
    <w:rsid w:val="00CC7A80"/>
    <w:rsid w:val="00CF16BF"/>
    <w:rsid w:val="00D40FF6"/>
    <w:rsid w:val="00D77F6A"/>
    <w:rsid w:val="00DF0FF9"/>
    <w:rsid w:val="00E02750"/>
    <w:rsid w:val="00E7205C"/>
    <w:rsid w:val="00E92D7A"/>
    <w:rsid w:val="00EA1297"/>
    <w:rsid w:val="00EC1873"/>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782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78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2019-08-16T14:35:00Z</dcterms:created>
  <dcterms:modified xsi:type="dcterms:W3CDTF">2019-08-16T14:35:00Z</dcterms:modified>
</cp:coreProperties>
</file>