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38" w:type="dxa"/>
        <w:tblLayout w:type="fixed"/>
        <w:tblLook w:val="0000" w:firstRow="0" w:lastRow="0" w:firstColumn="0" w:lastColumn="0" w:noHBand="0" w:noVBand="0"/>
      </w:tblPr>
      <w:tblGrid>
        <w:gridCol w:w="5598"/>
        <w:gridCol w:w="2520"/>
        <w:gridCol w:w="3420"/>
      </w:tblGrid>
      <w:tr w:rsidR="00CB70CD">
        <w:tblPrEx>
          <w:tblCellMar>
            <w:top w:w="0" w:type="dxa"/>
            <w:bottom w:w="0" w:type="dxa"/>
          </w:tblCellMar>
        </w:tblPrEx>
        <w:tc>
          <w:tcPr>
            <w:tcW w:w="5598" w:type="dxa"/>
          </w:tcPr>
          <w:p w:rsidR="00CB70CD" w:rsidRDefault="00CB70CD">
            <w:pPr>
              <w:pStyle w:val="Heading1"/>
              <w:spacing w:before="20"/>
              <w:rPr>
                <w:rFonts w:ascii="Arial" w:hAnsi="Arial"/>
                <w:sz w:val="16"/>
              </w:rPr>
            </w:pPr>
            <w:r>
              <w:rPr>
                <w:rFonts w:ascii="Arial" w:hAnsi="Arial"/>
                <w:sz w:val="16"/>
              </w:rPr>
              <w:t>DEPARTMENT OF HEALTH SERVICES</w:t>
            </w:r>
          </w:p>
          <w:p w:rsidR="00C76484" w:rsidRPr="00C76484" w:rsidRDefault="00C76484" w:rsidP="00122CE8">
            <w:pPr>
              <w:pStyle w:val="Header"/>
              <w:rPr>
                <w:rFonts w:ascii="Arial" w:hAnsi="Arial" w:cs="Arial"/>
                <w:sz w:val="16"/>
                <w:szCs w:val="18"/>
              </w:rPr>
            </w:pPr>
            <w:r w:rsidRPr="00C76484">
              <w:rPr>
                <w:rFonts w:ascii="Arial" w:hAnsi="Arial" w:cs="Arial"/>
                <w:sz w:val="16"/>
                <w:szCs w:val="18"/>
              </w:rPr>
              <w:t>Division of Care and Treatment Services</w:t>
            </w:r>
          </w:p>
          <w:p w:rsidR="00CB70CD" w:rsidRDefault="00026FF1" w:rsidP="00C76484">
            <w:pPr>
              <w:spacing w:before="20"/>
              <w:rPr>
                <w:rFonts w:ascii="Arial" w:hAnsi="Arial"/>
                <w:sz w:val="15"/>
              </w:rPr>
            </w:pPr>
            <w:r>
              <w:rPr>
                <w:rFonts w:ascii="Arial" w:hAnsi="Arial"/>
                <w:sz w:val="16"/>
              </w:rPr>
              <w:t>F</w:t>
            </w:r>
            <w:r w:rsidR="00CB70CD">
              <w:rPr>
                <w:rFonts w:ascii="Arial" w:hAnsi="Arial"/>
                <w:sz w:val="16"/>
              </w:rPr>
              <w:t>-</w:t>
            </w:r>
            <w:r>
              <w:rPr>
                <w:rFonts w:ascii="Arial" w:hAnsi="Arial"/>
                <w:sz w:val="16"/>
              </w:rPr>
              <w:t>2</w:t>
            </w:r>
            <w:r w:rsidR="00CB70CD">
              <w:rPr>
                <w:rFonts w:ascii="Arial" w:hAnsi="Arial"/>
                <w:sz w:val="16"/>
              </w:rPr>
              <w:t>5614</w:t>
            </w:r>
            <w:r w:rsidR="00FE326A">
              <w:rPr>
                <w:rFonts w:ascii="Arial" w:hAnsi="Arial"/>
                <w:sz w:val="16"/>
              </w:rPr>
              <w:t xml:space="preserve"> </w:t>
            </w:r>
            <w:r w:rsidR="00CB70CD">
              <w:rPr>
                <w:rFonts w:ascii="Arial" w:hAnsi="Arial"/>
                <w:sz w:val="16"/>
              </w:rPr>
              <w:t xml:space="preserve"> (0</w:t>
            </w:r>
            <w:r w:rsidR="00C76484">
              <w:rPr>
                <w:rFonts w:ascii="Arial" w:hAnsi="Arial"/>
                <w:sz w:val="16"/>
              </w:rPr>
              <w:t>1</w:t>
            </w:r>
            <w:r w:rsidR="00CB70CD">
              <w:rPr>
                <w:rFonts w:ascii="Arial" w:hAnsi="Arial"/>
                <w:sz w:val="16"/>
              </w:rPr>
              <w:t>/</w:t>
            </w:r>
            <w:r>
              <w:rPr>
                <w:rFonts w:ascii="Arial" w:hAnsi="Arial"/>
                <w:sz w:val="16"/>
              </w:rPr>
              <w:t>20</w:t>
            </w:r>
            <w:r w:rsidR="00C76484">
              <w:rPr>
                <w:rFonts w:ascii="Arial" w:hAnsi="Arial"/>
                <w:sz w:val="16"/>
              </w:rPr>
              <w:t>17</w:t>
            </w:r>
            <w:r w:rsidR="00CB70CD">
              <w:rPr>
                <w:rFonts w:ascii="Arial" w:hAnsi="Arial"/>
                <w:sz w:val="16"/>
              </w:rPr>
              <w:t>)</w:t>
            </w:r>
            <w:r w:rsidR="00CB70CD">
              <w:rPr>
                <w:rFonts w:ascii="Arial" w:hAnsi="Arial"/>
                <w:sz w:val="15"/>
              </w:rPr>
              <w:t xml:space="preserve"> </w:t>
            </w:r>
          </w:p>
        </w:tc>
        <w:tc>
          <w:tcPr>
            <w:tcW w:w="5940" w:type="dxa"/>
            <w:gridSpan w:val="2"/>
          </w:tcPr>
          <w:p w:rsidR="00CB70CD" w:rsidRDefault="00CB70CD">
            <w:pPr>
              <w:pStyle w:val="Heading2"/>
              <w:spacing w:before="20"/>
              <w:rPr>
                <w:rFonts w:ascii="Arial" w:hAnsi="Arial"/>
                <w:sz w:val="16"/>
              </w:rPr>
            </w:pPr>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WISCONSIN</w:t>
                </w:r>
              </w:smartTag>
            </w:smartTag>
          </w:p>
          <w:p w:rsidR="00CB70CD" w:rsidRDefault="00FE326A">
            <w:pPr>
              <w:jc w:val="right"/>
              <w:rPr>
                <w:rFonts w:ascii="Arial" w:hAnsi="Arial"/>
                <w:sz w:val="15"/>
              </w:rPr>
            </w:pPr>
            <w:r>
              <w:rPr>
                <w:rFonts w:ascii="Arial" w:hAnsi="Arial"/>
                <w:snapToGrid w:val="0"/>
                <w:color w:val="000000"/>
              </w:rPr>
              <w:t>Administrative Code D</w:t>
            </w:r>
            <w:r w:rsidR="00CB70CD">
              <w:rPr>
                <w:rFonts w:ascii="Arial" w:hAnsi="Arial"/>
                <w:snapToGrid w:val="0"/>
                <w:color w:val="000000"/>
              </w:rPr>
              <w:t>HS 98</w:t>
            </w:r>
          </w:p>
        </w:tc>
      </w:tr>
      <w:tr w:rsidR="00CB70CD">
        <w:tblPrEx>
          <w:tblCellMar>
            <w:top w:w="0" w:type="dxa"/>
            <w:bottom w:w="0" w:type="dxa"/>
          </w:tblCellMar>
        </w:tblPrEx>
        <w:trPr>
          <w:cantSplit/>
          <w:trHeight w:val="795"/>
        </w:trPr>
        <w:tc>
          <w:tcPr>
            <w:tcW w:w="11538" w:type="dxa"/>
            <w:gridSpan w:val="3"/>
            <w:tcBorders>
              <w:bottom w:val="nil"/>
            </w:tcBorders>
            <w:vAlign w:val="center"/>
          </w:tcPr>
          <w:p w:rsidR="00CB70CD" w:rsidRDefault="00CB70CD">
            <w:pPr>
              <w:pStyle w:val="Heading9"/>
              <w:rPr>
                <w:rFonts w:ascii="Arial" w:hAnsi="Arial"/>
                <w:snapToGrid w:val="0"/>
                <w:color w:val="000000"/>
                <w:sz w:val="24"/>
              </w:rPr>
            </w:pPr>
            <w:r>
              <w:rPr>
                <w:rFonts w:ascii="Arial" w:hAnsi="Arial"/>
                <w:snapToGrid w:val="0"/>
                <w:color w:val="000000"/>
                <w:sz w:val="24"/>
              </w:rPr>
              <w:t>CONDITIONAL RELEASE RULES AND CONDITIONS</w:t>
            </w:r>
          </w:p>
          <w:p w:rsidR="00CB70CD" w:rsidRDefault="00CB70CD">
            <w:pPr>
              <w:pStyle w:val="Heading9"/>
              <w:rPr>
                <w:rFonts w:ascii="Arial" w:hAnsi="Arial"/>
                <w:sz w:val="15"/>
              </w:rPr>
            </w:pPr>
            <w:r>
              <w:rPr>
                <w:rFonts w:ascii="Arial" w:hAnsi="Arial"/>
                <w:b w:val="0"/>
                <w:snapToGrid w:val="0"/>
                <w:color w:val="000000"/>
                <w:sz w:val="16"/>
              </w:rPr>
              <w:t>Signing this form is voluntary. Refusal to sign this form may lead to revocation of conditional release.</w:t>
            </w:r>
            <w:r>
              <w:rPr>
                <w:rFonts w:ascii="Arial" w:hAnsi="Arial"/>
                <w:b w:val="0"/>
                <w:snapToGrid w:val="0"/>
                <w:sz w:val="18"/>
              </w:rPr>
              <w:tab/>
            </w:r>
          </w:p>
        </w:tc>
      </w:tr>
      <w:tr w:rsidR="00CB70CD">
        <w:tblPrEx>
          <w:tblCellMar>
            <w:top w:w="0" w:type="dxa"/>
            <w:bottom w:w="0" w:type="dxa"/>
          </w:tblCellMar>
        </w:tblPrEx>
        <w:trPr>
          <w:cantSplit/>
          <w:trHeight w:val="520"/>
        </w:trPr>
        <w:tc>
          <w:tcPr>
            <w:tcW w:w="8118" w:type="dxa"/>
            <w:gridSpan w:val="2"/>
            <w:tcBorders>
              <w:top w:val="single" w:sz="4" w:space="0" w:color="auto"/>
              <w:bottom w:val="single" w:sz="4" w:space="0" w:color="auto"/>
            </w:tcBorders>
          </w:tcPr>
          <w:p w:rsidR="00CB70CD" w:rsidRDefault="00CB70CD">
            <w:pPr>
              <w:spacing w:before="30"/>
              <w:rPr>
                <w:rFonts w:ascii="Arial" w:hAnsi="Arial"/>
              </w:rPr>
            </w:pPr>
            <w:r>
              <w:rPr>
                <w:rFonts w:ascii="Arial" w:hAnsi="Arial"/>
                <w:snapToGrid w:val="0"/>
                <w:color w:val="000000"/>
              </w:rPr>
              <w:t>Name – Client (Last, First MI)</w:t>
            </w:r>
          </w:p>
          <w:p w:rsidR="00CB70CD" w:rsidRDefault="00CB70CD">
            <w:pPr>
              <w:rPr>
                <w:rFonts w:ascii="Times New Roman" w:hAnsi="Times New Roman"/>
                <w:sz w:val="22"/>
              </w:rPr>
            </w:pPr>
            <w:r>
              <w:rPr>
                <w:rFonts w:ascii="Times New Roman" w:hAnsi="Times New Roman"/>
                <w:sz w:val="22"/>
              </w:rPr>
              <w:fldChar w:fldCharType="begin">
                <w:ffData>
                  <w:name w:val="Text1"/>
                  <w:enabled/>
                  <w:calcOnExit w:val="0"/>
                  <w:textInput>
                    <w:maxLength w:val="25"/>
                  </w:textInput>
                </w:ffData>
              </w:fldChar>
            </w:r>
            <w:bookmarkStart w:id="0"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1"/>
            <w:r>
              <w:rPr>
                <w:rFonts w:ascii="Times New Roman" w:hAnsi="Times New Roman"/>
                <w:sz w:val="22"/>
              </w:rPr>
              <w:fldChar w:fldCharType="end"/>
            </w:r>
            <w:bookmarkEnd w:id="0"/>
            <w:r w:rsidR="00B654A3">
              <w:rPr>
                <w:rFonts w:ascii="Times New Roman" w:hAnsi="Times New Roman"/>
                <w:sz w:val="22"/>
              </w:rPr>
              <w:t>,</w:t>
            </w:r>
            <w:r>
              <w:rPr>
                <w:rFonts w:ascii="Times New Roman" w:hAnsi="Times New Roman"/>
                <w:sz w:val="22"/>
              </w:rPr>
              <w:t xml:space="preserve"> </w:t>
            </w:r>
            <w:r>
              <w:rPr>
                <w:rFonts w:ascii="Times New Roman" w:hAnsi="Times New Roman"/>
                <w:sz w:val="22"/>
              </w:rPr>
              <w:fldChar w:fldCharType="begin">
                <w:ffData>
                  <w:name w:val="Text1"/>
                  <w:enabled/>
                  <w:calcOnExit w:val="0"/>
                  <w:textInput>
                    <w:maxLength w:val="2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 xml:space="preserve"> </w:t>
            </w:r>
            <w:r>
              <w:rPr>
                <w:rFonts w:ascii="Times New Roman" w:hAnsi="Times New Roman"/>
                <w:sz w:val="22"/>
              </w:rPr>
              <w:fldChar w:fldCharType="begin">
                <w:ffData>
                  <w:name w:val=""/>
                  <w:enabled/>
                  <w:calcOnExit w:val="0"/>
                  <w:textInput>
                    <w:maxLength w:val="1"/>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c>
          <w:tcPr>
            <w:tcW w:w="3420" w:type="dxa"/>
            <w:tcBorders>
              <w:top w:val="single" w:sz="4" w:space="0" w:color="auto"/>
              <w:left w:val="single" w:sz="4" w:space="0" w:color="auto"/>
              <w:bottom w:val="single" w:sz="4" w:space="0" w:color="auto"/>
            </w:tcBorders>
          </w:tcPr>
          <w:p w:rsidR="00CB70CD" w:rsidRDefault="00CB70CD">
            <w:pPr>
              <w:spacing w:before="30"/>
              <w:rPr>
                <w:rFonts w:ascii="Arial" w:hAnsi="Arial"/>
              </w:rPr>
            </w:pPr>
            <w:r>
              <w:rPr>
                <w:rFonts w:ascii="Arial" w:hAnsi="Arial"/>
                <w:snapToGrid w:val="0"/>
                <w:color w:val="000000"/>
              </w:rPr>
              <w:t>ID Number</w:t>
            </w:r>
          </w:p>
          <w:p w:rsidR="00CB70CD" w:rsidRDefault="00EF62EF">
            <w:pPr>
              <w:rPr>
                <w:rFonts w:ascii="Times New Roman" w:hAnsi="Times New Roman"/>
                <w:sz w:val="22"/>
              </w:rPr>
            </w:pPr>
            <w:r>
              <w:rPr>
                <w:rFonts w:ascii="Times New Roman" w:hAnsi="Times New Roman"/>
                <w:sz w:val="22"/>
              </w:rPr>
              <w:fldChar w:fldCharType="begin">
                <w:ffData>
                  <w:name w:val="Text2"/>
                  <w:enabled/>
                  <w:calcOnExit w:val="0"/>
                  <w:textInput/>
                </w:ffData>
              </w:fldChar>
            </w:r>
            <w:bookmarkStart w:id="2"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r w:rsidR="00CB70CD">
        <w:tblPrEx>
          <w:tblCellMar>
            <w:top w:w="0" w:type="dxa"/>
            <w:bottom w:w="0" w:type="dxa"/>
          </w:tblCellMar>
        </w:tblPrEx>
        <w:tc>
          <w:tcPr>
            <w:tcW w:w="11538" w:type="dxa"/>
            <w:gridSpan w:val="3"/>
          </w:tcPr>
          <w:p w:rsidR="00CB70CD" w:rsidRPr="004009D8" w:rsidRDefault="00CB70CD">
            <w:pPr>
              <w:tabs>
                <w:tab w:val="left" w:pos="360"/>
                <w:tab w:val="left" w:pos="720"/>
                <w:tab w:val="left" w:pos="1080"/>
                <w:tab w:val="left" w:pos="1440"/>
                <w:tab w:val="left" w:pos="1800"/>
              </w:tabs>
              <w:rPr>
                <w:rFonts w:ascii="Arial" w:hAnsi="Arial"/>
                <w:snapToGrid w:val="0"/>
                <w:color w:val="00000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color w:val="000000"/>
                <w:sz w:val="16"/>
              </w:rPr>
              <w:t xml:space="preserve">As established by Administrative Rule </w:t>
            </w:r>
            <w:r w:rsidR="00FE326A">
              <w:rPr>
                <w:rFonts w:ascii="Arial" w:hAnsi="Arial"/>
                <w:snapToGrid w:val="0"/>
                <w:color w:val="000000"/>
                <w:sz w:val="16"/>
              </w:rPr>
              <w:t>D</w:t>
            </w:r>
            <w:r>
              <w:rPr>
                <w:rFonts w:ascii="Arial" w:hAnsi="Arial"/>
                <w:snapToGrid w:val="0"/>
                <w:color w:val="000000"/>
                <w:sz w:val="16"/>
              </w:rPr>
              <w:t xml:space="preserve">HS 98, you have an opportunity for administrative review of certain types of decision(s) through the client complaint process.  </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The following rules are in addition to any court-ordered conditions.  Your conditional release may be revoked if you do not comply with any of your court ordered conditions or if you violate any of the following rules:</w:t>
            </w: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w:t>
            </w:r>
            <w:r>
              <w:rPr>
                <w:rFonts w:ascii="Arial" w:hAnsi="Arial"/>
                <w:snapToGrid w:val="0"/>
                <w:sz w:val="16"/>
              </w:rPr>
              <w:tab/>
              <w:t xml:space="preserve">You shall avoid all conduct which is in violation of federal or state statute, municipal or county ordinances or which is not in the best interest of public </w:t>
            </w:r>
            <w:r>
              <w:rPr>
                <w:rFonts w:ascii="Arial" w:hAnsi="Arial"/>
                <w:snapToGrid w:val="0"/>
                <w:sz w:val="16"/>
              </w:rPr>
              <w:tab/>
              <w:t>welfare or your rehabilitation.</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2.</w:t>
            </w:r>
            <w:r>
              <w:rPr>
                <w:rFonts w:ascii="Arial" w:hAnsi="Arial"/>
                <w:snapToGrid w:val="0"/>
                <w:sz w:val="16"/>
              </w:rPr>
              <w:tab/>
              <w:t>You shall report all arrests or police contact to your agent within 72 hours.</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3.</w:t>
            </w:r>
            <w:r>
              <w:rPr>
                <w:rFonts w:ascii="Arial" w:hAnsi="Arial"/>
                <w:snapToGrid w:val="0"/>
                <w:sz w:val="16"/>
              </w:rPr>
              <w:tab/>
              <w:t>You shall cooperate fully with all court ordered conditions of release.</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4.</w:t>
            </w:r>
            <w:r>
              <w:rPr>
                <w:rFonts w:ascii="Arial" w:hAnsi="Arial"/>
                <w:snapToGrid w:val="0"/>
                <w:sz w:val="16"/>
              </w:rPr>
              <w:tab/>
              <w:t>You shall make every effort to accept the opportunities and counseling offered by supervision.</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rsidP="00026FF1">
            <w:pPr>
              <w:tabs>
                <w:tab w:val="left" w:pos="360"/>
                <w:tab w:val="left" w:pos="720"/>
                <w:tab w:val="left" w:pos="1080"/>
                <w:tab w:val="left" w:pos="1440"/>
                <w:tab w:val="left" w:pos="1800"/>
              </w:tabs>
              <w:ind w:left="360" w:hanging="360"/>
              <w:rPr>
                <w:rFonts w:ascii="Arial" w:hAnsi="Arial"/>
                <w:snapToGrid w:val="0"/>
                <w:sz w:val="16"/>
              </w:rPr>
            </w:pPr>
            <w:r>
              <w:rPr>
                <w:rFonts w:ascii="Arial" w:hAnsi="Arial"/>
                <w:snapToGrid w:val="0"/>
                <w:sz w:val="16"/>
              </w:rPr>
              <w:tab/>
              <w:t>The confidentiality of drug and alcohol treatment records is protected by federal laws and regulations. Generally, treatment program personnel may not reveal to an individual outside the Department of Health Services or the Department of Corrections that a client is attending the program or disclose any information identifying him/her as a drug/alcohol abuser unless:</w:t>
            </w: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r>
            <w:r>
              <w:rPr>
                <w:rFonts w:ascii="Arial" w:hAnsi="Arial"/>
                <w:snapToGrid w:val="0"/>
                <w:sz w:val="16"/>
              </w:rPr>
              <w:tab/>
              <w:t xml:space="preserve">a.  </w:t>
            </w:r>
            <w:r>
              <w:rPr>
                <w:rFonts w:ascii="Arial" w:hAnsi="Arial"/>
                <w:snapToGrid w:val="0"/>
                <w:sz w:val="16"/>
              </w:rPr>
              <w:tab/>
              <w:t>You consent in writing.</w:t>
            </w: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r>
            <w:r>
              <w:rPr>
                <w:rFonts w:ascii="Arial" w:hAnsi="Arial"/>
                <w:snapToGrid w:val="0"/>
                <w:sz w:val="16"/>
              </w:rPr>
              <w:tab/>
              <w:t>b.</w:t>
            </w:r>
            <w:r>
              <w:rPr>
                <w:rFonts w:ascii="Arial" w:hAnsi="Arial"/>
                <w:snapToGrid w:val="0"/>
                <w:sz w:val="16"/>
              </w:rPr>
              <w:tab/>
              <w:t>The disclosure is allowed by a court order.</w:t>
            </w: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r>
            <w:r>
              <w:rPr>
                <w:rFonts w:ascii="Arial" w:hAnsi="Arial"/>
                <w:snapToGrid w:val="0"/>
                <w:sz w:val="16"/>
              </w:rPr>
              <w:tab/>
              <w:t>c.</w:t>
            </w:r>
            <w:r>
              <w:rPr>
                <w:rFonts w:ascii="Arial" w:hAnsi="Arial"/>
                <w:snapToGrid w:val="0"/>
                <w:sz w:val="16"/>
              </w:rPr>
              <w:tab/>
              <w:t>The disclosure is made to medical personnel in a medical emergency or to qualified personnel for research, audit or program evaluation.</w:t>
            </w: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r>
            <w:r>
              <w:rPr>
                <w:rFonts w:ascii="Arial" w:hAnsi="Arial"/>
                <w:snapToGrid w:val="0"/>
                <w:sz w:val="16"/>
              </w:rPr>
              <w:tab/>
              <w:t>d.</w:t>
            </w:r>
            <w:r>
              <w:rPr>
                <w:rFonts w:ascii="Arial" w:hAnsi="Arial"/>
                <w:snapToGrid w:val="0"/>
                <w:sz w:val="16"/>
              </w:rPr>
              <w:tab/>
              <w:t>You commit or threaten to commit a crime either at the program or against any person who works for the program.</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t>A release of information is not required for communication between DHS and DOC.</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t xml:space="preserve">Violation of the Federal law and regulations by a program is a crime. These regulations do not protect any information about suspected child abuse or </w:t>
            </w:r>
            <w:r>
              <w:rPr>
                <w:rFonts w:ascii="Arial" w:hAnsi="Arial"/>
                <w:snapToGrid w:val="0"/>
                <w:sz w:val="16"/>
              </w:rPr>
              <w:tab/>
              <w:t>neglect from being reported under state law to appropriate authorities.</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ab/>
              <w:t>Refusal to sign the consent for releasing information, including placement for treatment, shall be considered a refusal of the program.</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5.</w:t>
            </w:r>
            <w:r>
              <w:rPr>
                <w:rFonts w:ascii="Arial" w:hAnsi="Arial"/>
                <w:snapToGrid w:val="0"/>
                <w:sz w:val="16"/>
              </w:rPr>
              <w:tab/>
              <w:t>You shall cooperate fully with all treatment recommended by your mental health providers and agent.</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6.</w:t>
            </w:r>
            <w:r>
              <w:rPr>
                <w:rFonts w:ascii="Arial" w:hAnsi="Arial"/>
                <w:snapToGrid w:val="0"/>
                <w:sz w:val="16"/>
              </w:rPr>
              <w:tab/>
              <w:t xml:space="preserve">You shall abide by all rules </w:t>
            </w:r>
            <w:r w:rsidR="00265A35">
              <w:rPr>
                <w:rFonts w:ascii="Arial" w:hAnsi="Arial"/>
                <w:snapToGrid w:val="0"/>
                <w:sz w:val="16"/>
              </w:rPr>
              <w:t>o</w:t>
            </w:r>
            <w:r>
              <w:rPr>
                <w:rFonts w:ascii="Arial" w:hAnsi="Arial"/>
                <w:snapToGrid w:val="0"/>
                <w:sz w:val="16"/>
              </w:rPr>
              <w:t>f any detention or mental health facility in which you may be confined and or treated.</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7.</w:t>
            </w:r>
            <w:r>
              <w:rPr>
                <w:rFonts w:ascii="Arial" w:hAnsi="Arial"/>
                <w:snapToGrid w:val="0"/>
                <w:sz w:val="16"/>
              </w:rPr>
              <w:tab/>
              <w:t>You shall report to your agent as directed for scheduled and unscheduled appointments.</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8.</w:t>
            </w:r>
            <w:r>
              <w:rPr>
                <w:rFonts w:ascii="Arial" w:hAnsi="Arial"/>
                <w:snapToGrid w:val="0"/>
                <w:sz w:val="16"/>
              </w:rPr>
              <w:tab/>
              <w:t>You shall submit a written report monthly as directed by your agent.</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9.</w:t>
            </w:r>
            <w:r>
              <w:rPr>
                <w:rFonts w:ascii="Arial" w:hAnsi="Arial"/>
                <w:snapToGrid w:val="0"/>
                <w:sz w:val="16"/>
              </w:rPr>
              <w:tab/>
              <w:t>You shall provide true and correct information orally and in writing in response to inquiries by the agent.</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10.</w:t>
            </w:r>
            <w:r>
              <w:rPr>
                <w:rFonts w:ascii="Arial" w:hAnsi="Arial"/>
                <w:snapToGrid w:val="0"/>
                <w:sz w:val="16"/>
              </w:rPr>
              <w:tab/>
              <w:t xml:space="preserve">You shall make yourself available for searches or tests ordered by your agent including but not limited to urinalysis, breathalyzer and blood samples or </w:t>
            </w:r>
            <w:r>
              <w:rPr>
                <w:rFonts w:ascii="Arial" w:hAnsi="Arial"/>
                <w:snapToGrid w:val="0"/>
                <w:sz w:val="16"/>
              </w:rPr>
              <w:tab/>
              <w:t>search of residence or any property under your control.</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11.</w:t>
            </w:r>
            <w:r>
              <w:rPr>
                <w:rFonts w:ascii="Arial" w:hAnsi="Arial"/>
                <w:snapToGrid w:val="0"/>
                <w:sz w:val="16"/>
              </w:rPr>
              <w:tab/>
              <w:t>You shall inform your agent of your whereabouts and activities as he/she directs.</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12.</w:t>
            </w:r>
            <w:r>
              <w:rPr>
                <w:rFonts w:ascii="Arial" w:hAnsi="Arial"/>
                <w:snapToGrid w:val="0"/>
                <w:sz w:val="16"/>
              </w:rPr>
              <w:tab/>
              <w:t xml:space="preserve">You shall not change residence or employment unless you get approval in advance from your agent or in the case of an emergency, notify your agent of </w:t>
            </w:r>
            <w:r>
              <w:rPr>
                <w:rFonts w:ascii="Arial" w:hAnsi="Arial"/>
                <w:snapToGrid w:val="0"/>
                <w:sz w:val="16"/>
              </w:rPr>
              <w:tab/>
              <w:t>the change within 72 hours.</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13.</w:t>
            </w:r>
            <w:r>
              <w:rPr>
                <w:rFonts w:ascii="Arial" w:hAnsi="Arial"/>
                <w:snapToGrid w:val="0"/>
                <w:sz w:val="16"/>
              </w:rPr>
              <w:tab/>
              <w:t xml:space="preserve">You shall not leave the country. You shall also not leave the State of Wisconsin, Administrative rule </w:t>
            </w:r>
            <w:r w:rsidR="00FE326A">
              <w:rPr>
                <w:rFonts w:ascii="Arial" w:hAnsi="Arial"/>
                <w:snapToGrid w:val="0"/>
                <w:sz w:val="16"/>
              </w:rPr>
              <w:t>D</w:t>
            </w:r>
            <w:r>
              <w:rPr>
                <w:rFonts w:ascii="Arial" w:hAnsi="Arial"/>
                <w:snapToGrid w:val="0"/>
                <w:sz w:val="16"/>
              </w:rPr>
              <w:t>HS 98.04(3)(k) prohibits all out of State travel.</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14.</w:t>
            </w:r>
            <w:r>
              <w:rPr>
                <w:rFonts w:ascii="Arial" w:hAnsi="Arial"/>
                <w:snapToGrid w:val="0"/>
                <w:sz w:val="16"/>
              </w:rPr>
              <w:tab/>
              <w:t>You shall not purchase, trade, sell or operate a motor vehicle unless you get approval in advance from your agent and case manager.</w:t>
            </w:r>
          </w:p>
          <w:p w:rsidR="00CB70CD" w:rsidRDefault="00CB70CD">
            <w:pPr>
              <w:tabs>
                <w:tab w:val="left" w:pos="360"/>
                <w:tab w:val="left" w:pos="720"/>
                <w:tab w:val="left" w:pos="1080"/>
                <w:tab w:val="left" w:pos="1440"/>
                <w:tab w:val="left" w:pos="1800"/>
              </w:tabs>
              <w:rPr>
                <w:rFonts w:ascii="Arial" w:hAnsi="Arial"/>
                <w:snapToGrid w:val="0"/>
                <w:sz w:val="16"/>
              </w:rPr>
            </w:pPr>
          </w:p>
          <w:p w:rsidR="00CB70CD" w:rsidRDefault="00CB70CD" w:rsidP="00026FF1">
            <w:pPr>
              <w:ind w:left="360" w:hanging="360"/>
              <w:rPr>
                <w:rFonts w:ascii="Arial" w:hAnsi="Arial"/>
                <w:sz w:val="16"/>
              </w:rPr>
            </w:pPr>
            <w:r>
              <w:rPr>
                <w:rFonts w:ascii="Arial" w:hAnsi="Arial"/>
                <w:snapToGrid w:val="0"/>
                <w:sz w:val="16"/>
              </w:rPr>
              <w:t>15.</w:t>
            </w:r>
            <w:r>
              <w:rPr>
                <w:rFonts w:ascii="Arial" w:hAnsi="Arial"/>
                <w:snapToGrid w:val="0"/>
                <w:sz w:val="16"/>
              </w:rPr>
              <w:tab/>
            </w:r>
            <w:r>
              <w:rPr>
                <w:rFonts w:ascii="Arial" w:hAnsi="Arial"/>
                <w:sz w:val="16"/>
              </w:rPr>
              <w:t xml:space="preserve">You shall not purchase, possess, own or carry any firearm pursuant to Wis. Stats. s 941.29 and federal law 18 USC § 922 (g)(4). Your agent may not grant permission to carry a firearm. You </w:t>
            </w:r>
            <w:r>
              <w:rPr>
                <w:rFonts w:ascii="Arial" w:hAnsi="Arial"/>
                <w:b/>
                <w:sz w:val="16"/>
              </w:rPr>
              <w:t xml:space="preserve"> </w:t>
            </w:r>
            <w:r>
              <w:rPr>
                <w:rFonts w:ascii="Arial" w:hAnsi="Arial"/>
                <w:sz w:val="16"/>
              </w:rPr>
              <w:t>shall not purchase, possess, own or carry other weapons, as defined by your agent, unless you secure advance approval from your agent.</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16.</w:t>
            </w:r>
            <w:r>
              <w:rPr>
                <w:rFonts w:ascii="Arial" w:hAnsi="Arial"/>
                <w:snapToGrid w:val="0"/>
                <w:sz w:val="16"/>
              </w:rPr>
              <w:tab/>
              <w:t>You shall not purchase, possess or consume any alcohol or other drugs not prescribed by your treating physician.</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CB70CD">
            <w:pPr>
              <w:tabs>
                <w:tab w:val="left" w:pos="360"/>
                <w:tab w:val="left" w:pos="720"/>
                <w:tab w:val="left" w:pos="1080"/>
                <w:tab w:val="left" w:pos="1440"/>
                <w:tab w:val="left" w:pos="1800"/>
              </w:tabs>
              <w:rPr>
                <w:rFonts w:ascii="Arial" w:hAnsi="Arial"/>
                <w:snapToGrid w:val="0"/>
                <w:sz w:val="16"/>
              </w:rPr>
            </w:pPr>
            <w:r>
              <w:rPr>
                <w:rFonts w:ascii="Arial" w:hAnsi="Arial"/>
                <w:snapToGrid w:val="0"/>
                <w:sz w:val="16"/>
              </w:rPr>
              <w:t>17.</w:t>
            </w:r>
            <w:r>
              <w:rPr>
                <w:rFonts w:ascii="Arial" w:hAnsi="Arial"/>
                <w:snapToGrid w:val="0"/>
                <w:sz w:val="16"/>
              </w:rPr>
              <w:tab/>
              <w:t>You shall not borrow money or purchase on credit unless you get approval in advance from your agent.</w:t>
            </w:r>
          </w:p>
          <w:p w:rsidR="00CB70CD" w:rsidRPr="004009D8" w:rsidRDefault="00CB70CD">
            <w:pPr>
              <w:tabs>
                <w:tab w:val="left" w:pos="360"/>
                <w:tab w:val="left" w:pos="720"/>
                <w:tab w:val="left" w:pos="1080"/>
                <w:tab w:val="left" w:pos="1440"/>
                <w:tab w:val="left" w:pos="1800"/>
              </w:tabs>
              <w:rPr>
                <w:rFonts w:ascii="Arial" w:hAnsi="Arial"/>
                <w:snapToGrid w:val="0"/>
                <w:sz w:val="12"/>
                <w:szCs w:val="12"/>
              </w:rPr>
            </w:pPr>
          </w:p>
          <w:p w:rsidR="00CB70CD" w:rsidRDefault="004009D8">
            <w:pPr>
              <w:spacing w:before="30"/>
              <w:rPr>
                <w:rFonts w:ascii="Arial" w:hAnsi="Arial"/>
                <w:snapToGrid w:val="0"/>
                <w:sz w:val="16"/>
              </w:rPr>
            </w:pPr>
            <w:r>
              <w:rPr>
                <w:rFonts w:ascii="Arial" w:hAnsi="Arial"/>
                <w:snapToGrid w:val="0"/>
                <w:sz w:val="16"/>
              </w:rPr>
              <w:t>18.</w:t>
            </w:r>
            <w:r>
              <w:rPr>
                <w:rFonts w:ascii="Arial" w:hAnsi="Arial"/>
                <w:snapToGrid w:val="0"/>
                <w:sz w:val="16"/>
              </w:rPr>
              <w:tab/>
            </w:r>
            <w:r w:rsidR="00CB70CD">
              <w:rPr>
                <w:rFonts w:ascii="Arial" w:hAnsi="Arial"/>
                <w:snapToGrid w:val="0"/>
                <w:sz w:val="16"/>
              </w:rPr>
              <w:t>You shall follow a</w:t>
            </w:r>
            <w:r w:rsidR="00265A35">
              <w:rPr>
                <w:rFonts w:ascii="Arial" w:hAnsi="Arial"/>
                <w:snapToGrid w:val="0"/>
                <w:sz w:val="16"/>
              </w:rPr>
              <w:t>ll</w:t>
            </w:r>
            <w:r w:rsidR="00CB70CD">
              <w:rPr>
                <w:rFonts w:ascii="Arial" w:hAnsi="Arial"/>
                <w:snapToGrid w:val="0"/>
                <w:sz w:val="16"/>
              </w:rPr>
              <w:t xml:space="preserve"> specific rules that may be issued by an agent to achieve the goals and objectives of your supervision</w:t>
            </w:r>
            <w:r w:rsidR="00265A35">
              <w:rPr>
                <w:rFonts w:ascii="Arial" w:hAnsi="Arial"/>
                <w:snapToGrid w:val="0"/>
                <w:sz w:val="16"/>
              </w:rPr>
              <w:t>.</w:t>
            </w:r>
            <w:r w:rsidR="00CB70CD">
              <w:rPr>
                <w:rFonts w:ascii="Arial" w:hAnsi="Arial"/>
                <w:snapToGrid w:val="0"/>
                <w:sz w:val="16"/>
              </w:rPr>
              <w:t xml:space="preserve"> The rules may be modified at </w:t>
            </w:r>
            <w:r w:rsidR="00CB70CD">
              <w:rPr>
                <w:rFonts w:ascii="Arial" w:hAnsi="Arial"/>
                <w:snapToGrid w:val="0"/>
                <w:sz w:val="16"/>
              </w:rPr>
              <w:tab/>
              <w:t xml:space="preserve">any time as appropriate. The specific rules imposed at this time are stated on the back of this form. You shall place your initials at the end of each specific </w:t>
            </w:r>
            <w:r w:rsidR="00CB70CD">
              <w:rPr>
                <w:rFonts w:ascii="Arial" w:hAnsi="Arial"/>
                <w:snapToGrid w:val="0"/>
                <w:sz w:val="16"/>
              </w:rPr>
              <w:tab/>
              <w:t>rule to show you have read the rule.</w:t>
            </w:r>
          </w:p>
          <w:p w:rsidR="004009D8" w:rsidRPr="004009D8" w:rsidRDefault="004009D8">
            <w:pPr>
              <w:spacing w:before="30"/>
              <w:rPr>
                <w:rFonts w:ascii="Arial" w:hAnsi="Arial"/>
                <w:sz w:val="12"/>
                <w:szCs w:val="12"/>
              </w:rPr>
            </w:pPr>
          </w:p>
        </w:tc>
      </w:tr>
    </w:tbl>
    <w:p w:rsidR="004009D8" w:rsidRDefault="004009D8">
      <w:pPr>
        <w:spacing w:before="30"/>
        <w:rPr>
          <w:rFonts w:ascii="Arial" w:hAnsi="Arial"/>
          <w:snapToGrid w:val="0"/>
          <w:color w:val="000000"/>
        </w:rPr>
        <w:sectPr w:rsidR="004009D8">
          <w:type w:val="continuous"/>
          <w:pgSz w:w="12240" w:h="15840" w:code="1"/>
          <w:pgMar w:top="504" w:right="504" w:bottom="504" w:left="504" w:header="720" w:footer="720" w:gutter="0"/>
          <w:paperSrc w:first="15" w:other="15"/>
          <w:cols w:space="720"/>
        </w:sectPr>
      </w:pPr>
    </w:p>
    <w:tbl>
      <w:tblPr>
        <w:tblW w:w="11538" w:type="dxa"/>
        <w:tblLayout w:type="fixed"/>
        <w:tblLook w:val="0000" w:firstRow="0" w:lastRow="0" w:firstColumn="0" w:lastColumn="0" w:noHBand="0" w:noVBand="0"/>
      </w:tblPr>
      <w:tblGrid>
        <w:gridCol w:w="11538"/>
      </w:tblGrid>
      <w:tr w:rsidR="004009D8" w:rsidRPr="004009D8">
        <w:tblPrEx>
          <w:tblCellMar>
            <w:top w:w="0" w:type="dxa"/>
            <w:bottom w:w="0" w:type="dxa"/>
          </w:tblCellMar>
        </w:tblPrEx>
        <w:trPr>
          <w:cantSplit/>
          <w:trHeight w:hRule="exact" w:val="1080"/>
        </w:trPr>
        <w:tc>
          <w:tcPr>
            <w:tcW w:w="11538" w:type="dxa"/>
          </w:tcPr>
          <w:p w:rsidR="004009D8" w:rsidRPr="004009D8" w:rsidRDefault="004009D8">
            <w:pPr>
              <w:spacing w:before="30"/>
              <w:rPr>
                <w:rFonts w:ascii="Arial" w:hAnsi="Arial"/>
                <w:snapToGrid w:val="0"/>
                <w:color w:val="000000"/>
                <w:sz w:val="16"/>
                <w:szCs w:val="16"/>
              </w:rPr>
            </w:pPr>
          </w:p>
        </w:tc>
      </w:tr>
    </w:tbl>
    <w:p w:rsidR="004009D8" w:rsidRDefault="004009D8">
      <w:pPr>
        <w:spacing w:before="30"/>
        <w:rPr>
          <w:rFonts w:ascii="Arial" w:hAnsi="Arial"/>
          <w:snapToGrid w:val="0"/>
          <w:color w:val="000000"/>
        </w:rPr>
        <w:sectPr w:rsidR="004009D8">
          <w:type w:val="continuous"/>
          <w:pgSz w:w="12240" w:h="15840" w:code="1"/>
          <w:pgMar w:top="504" w:right="504" w:bottom="504" w:left="504" w:header="720" w:footer="720" w:gutter="0"/>
          <w:paperSrc w:first="15" w:other="15"/>
          <w:cols w:space="720"/>
          <w:formProt w:val="0"/>
        </w:sectPr>
      </w:pPr>
    </w:p>
    <w:tbl>
      <w:tblPr>
        <w:tblW w:w="11538" w:type="dxa"/>
        <w:tblLayout w:type="fixed"/>
        <w:tblLook w:val="0000" w:firstRow="0" w:lastRow="0" w:firstColumn="0" w:lastColumn="0" w:noHBand="0" w:noVBand="0"/>
      </w:tblPr>
      <w:tblGrid>
        <w:gridCol w:w="3798"/>
        <w:gridCol w:w="1971"/>
        <w:gridCol w:w="3969"/>
        <w:gridCol w:w="1800"/>
      </w:tblGrid>
      <w:tr w:rsidR="00CB70CD" w:rsidTr="00FE326A">
        <w:tblPrEx>
          <w:tblCellMar>
            <w:top w:w="0" w:type="dxa"/>
            <w:bottom w:w="0" w:type="dxa"/>
          </w:tblCellMar>
        </w:tblPrEx>
        <w:trPr>
          <w:cantSplit/>
        </w:trPr>
        <w:tc>
          <w:tcPr>
            <w:tcW w:w="5769" w:type="dxa"/>
            <w:gridSpan w:val="2"/>
            <w:tcBorders>
              <w:top w:val="single" w:sz="4" w:space="0" w:color="auto"/>
              <w:bottom w:val="single" w:sz="2" w:space="0" w:color="auto"/>
              <w:right w:val="single" w:sz="18" w:space="0" w:color="auto"/>
            </w:tcBorders>
          </w:tcPr>
          <w:p w:rsidR="00CB70CD" w:rsidRDefault="00CB70CD" w:rsidP="004009D8">
            <w:pPr>
              <w:keepNext/>
              <w:spacing w:before="30"/>
              <w:rPr>
                <w:rFonts w:ascii="Arial" w:hAnsi="Arial"/>
              </w:rPr>
            </w:pPr>
            <w:r>
              <w:rPr>
                <w:rFonts w:ascii="Arial" w:hAnsi="Arial"/>
                <w:snapToGrid w:val="0"/>
                <w:color w:val="000000"/>
              </w:rPr>
              <w:lastRenderedPageBreak/>
              <w:t>I reviewed and explained these rules to the client.</w:t>
            </w:r>
          </w:p>
        </w:tc>
        <w:tc>
          <w:tcPr>
            <w:tcW w:w="5769" w:type="dxa"/>
            <w:gridSpan w:val="2"/>
            <w:tcBorders>
              <w:top w:val="single" w:sz="4" w:space="0" w:color="auto"/>
              <w:left w:val="single" w:sz="18" w:space="0" w:color="auto"/>
              <w:bottom w:val="single" w:sz="2" w:space="0" w:color="auto"/>
            </w:tcBorders>
          </w:tcPr>
          <w:p w:rsidR="00CB70CD" w:rsidRDefault="00CB70CD" w:rsidP="004009D8">
            <w:pPr>
              <w:keepNext/>
              <w:spacing w:before="30"/>
              <w:rPr>
                <w:rFonts w:ascii="Arial" w:hAnsi="Arial"/>
              </w:rPr>
            </w:pPr>
            <w:r>
              <w:rPr>
                <w:rFonts w:ascii="Arial" w:hAnsi="Arial"/>
                <w:snapToGrid w:val="0"/>
                <w:color w:val="000000"/>
              </w:rPr>
              <w:t>I received a copy of these rules.</w:t>
            </w:r>
          </w:p>
        </w:tc>
      </w:tr>
      <w:tr w:rsidR="00CB70CD" w:rsidTr="00FE326A">
        <w:tblPrEx>
          <w:tblCellMar>
            <w:top w:w="0" w:type="dxa"/>
            <w:bottom w:w="0" w:type="dxa"/>
          </w:tblCellMar>
        </w:tblPrEx>
        <w:trPr>
          <w:cantSplit/>
          <w:trHeight w:val="240"/>
        </w:trPr>
        <w:tc>
          <w:tcPr>
            <w:tcW w:w="3798" w:type="dxa"/>
            <w:tcBorders>
              <w:top w:val="single" w:sz="2" w:space="0" w:color="auto"/>
              <w:bottom w:val="nil"/>
            </w:tcBorders>
          </w:tcPr>
          <w:p w:rsidR="00CB70CD" w:rsidRDefault="00CB70CD" w:rsidP="004009D8">
            <w:pPr>
              <w:keepNext/>
              <w:spacing w:before="30"/>
              <w:rPr>
                <w:rFonts w:ascii="Arial" w:hAnsi="Arial"/>
              </w:rPr>
            </w:pPr>
            <w:r>
              <w:rPr>
                <w:rFonts w:ascii="Arial" w:hAnsi="Arial"/>
                <w:b/>
                <w:snapToGrid w:val="0"/>
                <w:color w:val="000000"/>
              </w:rPr>
              <w:t xml:space="preserve">SIGNATURE </w:t>
            </w:r>
            <w:r>
              <w:rPr>
                <w:rFonts w:ascii="Arial" w:hAnsi="Arial"/>
                <w:snapToGrid w:val="0"/>
              </w:rPr>
              <w:t>- Agent</w:t>
            </w:r>
          </w:p>
        </w:tc>
        <w:tc>
          <w:tcPr>
            <w:tcW w:w="1971" w:type="dxa"/>
            <w:tcBorders>
              <w:top w:val="single" w:sz="2" w:space="0" w:color="auto"/>
              <w:bottom w:val="nil"/>
              <w:right w:val="single" w:sz="18" w:space="0" w:color="auto"/>
            </w:tcBorders>
          </w:tcPr>
          <w:p w:rsidR="00CB70CD" w:rsidRDefault="00CB70CD" w:rsidP="004009D8">
            <w:pPr>
              <w:keepNext/>
              <w:spacing w:before="30"/>
              <w:rPr>
                <w:rFonts w:ascii="Arial" w:hAnsi="Arial"/>
              </w:rPr>
            </w:pPr>
            <w:r>
              <w:rPr>
                <w:rFonts w:ascii="Arial" w:hAnsi="Arial"/>
                <w:snapToGrid w:val="0"/>
                <w:color w:val="000000"/>
              </w:rPr>
              <w:t>Area Number</w:t>
            </w:r>
          </w:p>
        </w:tc>
        <w:tc>
          <w:tcPr>
            <w:tcW w:w="3969" w:type="dxa"/>
            <w:tcBorders>
              <w:top w:val="single" w:sz="2" w:space="0" w:color="auto"/>
              <w:left w:val="single" w:sz="18" w:space="0" w:color="auto"/>
              <w:bottom w:val="nil"/>
            </w:tcBorders>
          </w:tcPr>
          <w:p w:rsidR="00CB70CD" w:rsidRDefault="00CB70CD" w:rsidP="004009D8">
            <w:pPr>
              <w:keepNext/>
              <w:spacing w:before="30"/>
              <w:rPr>
                <w:rFonts w:ascii="Arial" w:hAnsi="Arial"/>
              </w:rPr>
            </w:pPr>
            <w:r>
              <w:rPr>
                <w:rFonts w:ascii="Arial" w:hAnsi="Arial"/>
                <w:b/>
                <w:snapToGrid w:val="0"/>
                <w:color w:val="000000"/>
              </w:rPr>
              <w:t xml:space="preserve">SIGNATURE </w:t>
            </w:r>
            <w:r>
              <w:rPr>
                <w:rFonts w:ascii="Arial" w:hAnsi="Arial"/>
                <w:snapToGrid w:val="0"/>
              </w:rPr>
              <w:t>- Client</w:t>
            </w:r>
          </w:p>
        </w:tc>
        <w:tc>
          <w:tcPr>
            <w:tcW w:w="1800" w:type="dxa"/>
            <w:tcBorders>
              <w:top w:val="single" w:sz="2" w:space="0" w:color="auto"/>
              <w:bottom w:val="nil"/>
            </w:tcBorders>
          </w:tcPr>
          <w:p w:rsidR="00CB70CD" w:rsidRDefault="00CB70CD" w:rsidP="004009D8">
            <w:pPr>
              <w:keepNext/>
              <w:spacing w:before="30"/>
              <w:rPr>
                <w:rFonts w:ascii="Arial" w:hAnsi="Arial"/>
              </w:rPr>
            </w:pPr>
            <w:r>
              <w:rPr>
                <w:rFonts w:ascii="Arial" w:hAnsi="Arial"/>
                <w:snapToGrid w:val="0"/>
                <w:color w:val="000000"/>
              </w:rPr>
              <w:t>Date Signed</w:t>
            </w:r>
          </w:p>
        </w:tc>
      </w:tr>
      <w:tr w:rsidR="00CB70CD" w:rsidTr="00FE326A">
        <w:tblPrEx>
          <w:tblCellMar>
            <w:top w:w="0" w:type="dxa"/>
            <w:bottom w:w="0" w:type="dxa"/>
          </w:tblCellMar>
        </w:tblPrEx>
        <w:trPr>
          <w:trHeight w:hRule="exact" w:val="360"/>
        </w:trPr>
        <w:tc>
          <w:tcPr>
            <w:tcW w:w="3798" w:type="dxa"/>
            <w:tcBorders>
              <w:bottom w:val="single" w:sz="4" w:space="0" w:color="auto"/>
              <w:right w:val="single" w:sz="4" w:space="0" w:color="auto"/>
            </w:tcBorders>
          </w:tcPr>
          <w:p w:rsidR="00CB70CD" w:rsidRDefault="00CB70CD">
            <w:pPr>
              <w:spacing w:before="30"/>
              <w:rPr>
                <w:rFonts w:ascii="Arial" w:hAnsi="Arial"/>
              </w:rPr>
            </w:pPr>
          </w:p>
        </w:tc>
        <w:tc>
          <w:tcPr>
            <w:tcW w:w="1971" w:type="dxa"/>
            <w:tcBorders>
              <w:left w:val="nil"/>
              <w:bottom w:val="single" w:sz="4" w:space="0" w:color="auto"/>
              <w:right w:val="single" w:sz="18" w:space="0" w:color="auto"/>
            </w:tcBorders>
          </w:tcPr>
          <w:p w:rsidR="00CB70CD" w:rsidRDefault="00CB70CD">
            <w:pPr>
              <w:spacing w:before="30"/>
              <w:rPr>
                <w:rFonts w:ascii="Arial" w:hAnsi="Arial"/>
              </w:rPr>
            </w:pPr>
          </w:p>
        </w:tc>
        <w:tc>
          <w:tcPr>
            <w:tcW w:w="3969" w:type="dxa"/>
            <w:tcBorders>
              <w:left w:val="single" w:sz="18" w:space="0" w:color="auto"/>
              <w:bottom w:val="single" w:sz="4" w:space="0" w:color="auto"/>
              <w:right w:val="single" w:sz="4" w:space="0" w:color="auto"/>
            </w:tcBorders>
          </w:tcPr>
          <w:p w:rsidR="00CB70CD" w:rsidRDefault="00CB70CD">
            <w:pPr>
              <w:spacing w:before="30"/>
              <w:rPr>
                <w:rFonts w:ascii="Arial" w:hAnsi="Arial"/>
              </w:rPr>
            </w:pPr>
          </w:p>
        </w:tc>
        <w:tc>
          <w:tcPr>
            <w:tcW w:w="1800" w:type="dxa"/>
            <w:tcBorders>
              <w:left w:val="nil"/>
              <w:bottom w:val="single" w:sz="4" w:space="0" w:color="auto"/>
            </w:tcBorders>
          </w:tcPr>
          <w:p w:rsidR="00CB70CD" w:rsidRDefault="00CB70CD">
            <w:pPr>
              <w:spacing w:before="30"/>
              <w:rPr>
                <w:rFonts w:ascii="Arial" w:hAnsi="Arial"/>
              </w:rPr>
            </w:pPr>
          </w:p>
        </w:tc>
      </w:tr>
    </w:tbl>
    <w:p w:rsidR="00CB70CD" w:rsidRPr="004009D8" w:rsidRDefault="00CB70CD">
      <w:pPr>
        <w:rPr>
          <w:rFonts w:ascii="Arial" w:hAnsi="Arial"/>
          <w:sz w:val="4"/>
          <w:szCs w:val="4"/>
        </w:rPr>
      </w:pPr>
    </w:p>
    <w:sectPr w:rsidR="00CB70CD" w:rsidRPr="004009D8">
      <w:type w:val="continuous"/>
      <w:pgSz w:w="12240" w:h="15840" w:code="1"/>
      <w:pgMar w:top="504" w:right="504" w:bottom="504" w:left="504"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Bold 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7798"/>
    <w:multiLevelType w:val="singleLevel"/>
    <w:tmpl w:val="CDEE9FA8"/>
    <w:lvl w:ilvl="0">
      <w:start w:val="5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Q/9ou+5EawHSOkhLkGR69JaSvg=" w:salt="EfhcjshWCpcfQmhvu1Noiw=="/>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CD"/>
    <w:rsid w:val="00026FF1"/>
    <w:rsid w:val="00122CE8"/>
    <w:rsid w:val="00265A35"/>
    <w:rsid w:val="00375947"/>
    <w:rsid w:val="00386190"/>
    <w:rsid w:val="004009D8"/>
    <w:rsid w:val="0072037D"/>
    <w:rsid w:val="00750B79"/>
    <w:rsid w:val="007A6CEA"/>
    <w:rsid w:val="00832FCA"/>
    <w:rsid w:val="00A836CB"/>
    <w:rsid w:val="00B654A3"/>
    <w:rsid w:val="00C76484"/>
    <w:rsid w:val="00CB70CD"/>
    <w:rsid w:val="00CF7130"/>
    <w:rsid w:val="00EB3A30"/>
    <w:rsid w:val="00EF62EF"/>
    <w:rsid w:val="00FD6CAC"/>
    <w:rsid w:val="00FE3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18"/>
    </w:rPr>
  </w:style>
  <w:style w:type="paragraph" w:styleId="Heading1">
    <w:name w:val="heading 1"/>
    <w:basedOn w:val="Normal"/>
    <w:next w:val="Normal"/>
    <w:qFormat/>
    <w:pPr>
      <w:keepNext/>
      <w:outlineLvl w:val="0"/>
    </w:pPr>
    <w:rPr>
      <w:b/>
      <w:sz w:val="15"/>
    </w:rPr>
  </w:style>
  <w:style w:type="paragraph" w:styleId="Heading2">
    <w:name w:val="heading 2"/>
    <w:basedOn w:val="Normal"/>
    <w:next w:val="Normal"/>
    <w:qFormat/>
    <w:pPr>
      <w:keepNext/>
      <w:jc w:val="right"/>
      <w:outlineLvl w:val="1"/>
    </w:pPr>
    <w:rPr>
      <w:b/>
      <w:sz w:val="15"/>
    </w:rPr>
  </w:style>
  <w:style w:type="paragraph" w:styleId="Heading3">
    <w:name w:val="heading 3"/>
    <w:basedOn w:val="Normal"/>
    <w:next w:val="Normal"/>
    <w:qFormat/>
    <w:pPr>
      <w:keepNext/>
      <w:jc w:val="center"/>
      <w:outlineLvl w:val="2"/>
    </w:pPr>
    <w:rPr>
      <w:rFonts w:ascii="Helvetica Bold Oblique" w:hAnsi="Helvetica Bold Oblique"/>
      <w:b/>
      <w:i/>
      <w:spacing w:val="-2"/>
      <w:sz w:val="20"/>
    </w:rPr>
  </w:style>
  <w:style w:type="paragraph" w:styleId="Heading4">
    <w:name w:val="heading 4"/>
    <w:basedOn w:val="Normal"/>
    <w:next w:val="Normal"/>
    <w:qFormat/>
    <w:pPr>
      <w:keepNext/>
      <w:jc w:val="right"/>
      <w:outlineLvl w:val="3"/>
    </w:pPr>
    <w:rPr>
      <w:b/>
      <w:sz w:val="20"/>
    </w:rPr>
  </w:style>
  <w:style w:type="paragraph" w:styleId="Heading5">
    <w:name w:val="heading 5"/>
    <w:basedOn w:val="Normal"/>
    <w:next w:val="Normal"/>
    <w:qFormat/>
    <w:pPr>
      <w:keepNext/>
      <w:outlineLvl w:val="4"/>
    </w:pPr>
    <w:rPr>
      <w:b/>
      <w:sz w:val="20"/>
      <w:u w:val="single"/>
    </w:rPr>
  </w:style>
  <w:style w:type="paragraph" w:styleId="Heading6">
    <w:name w:val="heading 6"/>
    <w:basedOn w:val="Normal"/>
    <w:next w:val="Normal"/>
    <w:qFormat/>
    <w:pPr>
      <w:keepNext/>
      <w:spacing w:before="20"/>
      <w:outlineLvl w:val="5"/>
    </w:pPr>
    <w:rPr>
      <w:b/>
    </w:rPr>
  </w:style>
  <w:style w:type="paragraph" w:styleId="Heading7">
    <w:name w:val="heading 7"/>
    <w:basedOn w:val="Normal"/>
    <w:next w:val="Normal"/>
    <w:qFormat/>
    <w:pPr>
      <w:keepNext/>
      <w:outlineLvl w:val="6"/>
    </w:pPr>
    <w:rPr>
      <w:b/>
      <w:sz w:val="20"/>
    </w:rPr>
  </w:style>
  <w:style w:type="paragraph" w:styleId="Heading8">
    <w:name w:val="heading 8"/>
    <w:basedOn w:val="Normal"/>
    <w:next w:val="Normal"/>
    <w:qFormat/>
    <w:pPr>
      <w:keepNext/>
      <w:outlineLvl w:val="7"/>
    </w:pPr>
    <w:rPr>
      <w:rFonts w:ascii="Arial" w:hAnsi="Arial"/>
      <w:sz w:val="24"/>
    </w:rPr>
  </w:style>
  <w:style w:type="paragraph" w:styleId="Heading9">
    <w:name w:val="heading 9"/>
    <w:basedOn w:val="Normal"/>
    <w:next w:val="Normal"/>
    <w:qFormat/>
    <w:pPr>
      <w:keepNext/>
      <w:jc w:val="center"/>
      <w:outlineLvl w:val="8"/>
    </w:pPr>
    <w:rPr>
      <w:b/>
      <w:spacing w:val="-3"/>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Times New Roman" w:hAnsi="Times New Roman"/>
      <w:sz w:val="24"/>
    </w:rPr>
  </w:style>
  <w:style w:type="paragraph" w:styleId="BalloonText">
    <w:name w:val="Balloon Text"/>
    <w:basedOn w:val="Normal"/>
    <w:semiHidden/>
    <w:rsid w:val="00265A35"/>
    <w:rPr>
      <w:rFonts w:ascii="Tahoma" w:hAnsi="Tahoma" w:cs="Tahoma"/>
      <w:sz w:val="16"/>
      <w:szCs w:val="16"/>
    </w:rPr>
  </w:style>
  <w:style w:type="paragraph" w:styleId="Header">
    <w:name w:val="header"/>
    <w:basedOn w:val="Normal"/>
    <w:link w:val="HeaderChar"/>
    <w:rsid w:val="00C76484"/>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rsid w:val="00C76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18"/>
    </w:rPr>
  </w:style>
  <w:style w:type="paragraph" w:styleId="Heading1">
    <w:name w:val="heading 1"/>
    <w:basedOn w:val="Normal"/>
    <w:next w:val="Normal"/>
    <w:qFormat/>
    <w:pPr>
      <w:keepNext/>
      <w:outlineLvl w:val="0"/>
    </w:pPr>
    <w:rPr>
      <w:b/>
      <w:sz w:val="15"/>
    </w:rPr>
  </w:style>
  <w:style w:type="paragraph" w:styleId="Heading2">
    <w:name w:val="heading 2"/>
    <w:basedOn w:val="Normal"/>
    <w:next w:val="Normal"/>
    <w:qFormat/>
    <w:pPr>
      <w:keepNext/>
      <w:jc w:val="right"/>
      <w:outlineLvl w:val="1"/>
    </w:pPr>
    <w:rPr>
      <w:b/>
      <w:sz w:val="15"/>
    </w:rPr>
  </w:style>
  <w:style w:type="paragraph" w:styleId="Heading3">
    <w:name w:val="heading 3"/>
    <w:basedOn w:val="Normal"/>
    <w:next w:val="Normal"/>
    <w:qFormat/>
    <w:pPr>
      <w:keepNext/>
      <w:jc w:val="center"/>
      <w:outlineLvl w:val="2"/>
    </w:pPr>
    <w:rPr>
      <w:rFonts w:ascii="Helvetica Bold Oblique" w:hAnsi="Helvetica Bold Oblique"/>
      <w:b/>
      <w:i/>
      <w:spacing w:val="-2"/>
      <w:sz w:val="20"/>
    </w:rPr>
  </w:style>
  <w:style w:type="paragraph" w:styleId="Heading4">
    <w:name w:val="heading 4"/>
    <w:basedOn w:val="Normal"/>
    <w:next w:val="Normal"/>
    <w:qFormat/>
    <w:pPr>
      <w:keepNext/>
      <w:jc w:val="right"/>
      <w:outlineLvl w:val="3"/>
    </w:pPr>
    <w:rPr>
      <w:b/>
      <w:sz w:val="20"/>
    </w:rPr>
  </w:style>
  <w:style w:type="paragraph" w:styleId="Heading5">
    <w:name w:val="heading 5"/>
    <w:basedOn w:val="Normal"/>
    <w:next w:val="Normal"/>
    <w:qFormat/>
    <w:pPr>
      <w:keepNext/>
      <w:outlineLvl w:val="4"/>
    </w:pPr>
    <w:rPr>
      <w:b/>
      <w:sz w:val="20"/>
      <w:u w:val="single"/>
    </w:rPr>
  </w:style>
  <w:style w:type="paragraph" w:styleId="Heading6">
    <w:name w:val="heading 6"/>
    <w:basedOn w:val="Normal"/>
    <w:next w:val="Normal"/>
    <w:qFormat/>
    <w:pPr>
      <w:keepNext/>
      <w:spacing w:before="20"/>
      <w:outlineLvl w:val="5"/>
    </w:pPr>
    <w:rPr>
      <w:b/>
    </w:rPr>
  </w:style>
  <w:style w:type="paragraph" w:styleId="Heading7">
    <w:name w:val="heading 7"/>
    <w:basedOn w:val="Normal"/>
    <w:next w:val="Normal"/>
    <w:qFormat/>
    <w:pPr>
      <w:keepNext/>
      <w:outlineLvl w:val="6"/>
    </w:pPr>
    <w:rPr>
      <w:b/>
      <w:sz w:val="20"/>
    </w:rPr>
  </w:style>
  <w:style w:type="paragraph" w:styleId="Heading8">
    <w:name w:val="heading 8"/>
    <w:basedOn w:val="Normal"/>
    <w:next w:val="Normal"/>
    <w:qFormat/>
    <w:pPr>
      <w:keepNext/>
      <w:outlineLvl w:val="7"/>
    </w:pPr>
    <w:rPr>
      <w:rFonts w:ascii="Arial" w:hAnsi="Arial"/>
      <w:sz w:val="24"/>
    </w:rPr>
  </w:style>
  <w:style w:type="paragraph" w:styleId="Heading9">
    <w:name w:val="heading 9"/>
    <w:basedOn w:val="Normal"/>
    <w:next w:val="Normal"/>
    <w:qFormat/>
    <w:pPr>
      <w:keepNext/>
      <w:jc w:val="center"/>
      <w:outlineLvl w:val="8"/>
    </w:pPr>
    <w:rPr>
      <w:b/>
      <w:spacing w:val="-3"/>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Times New Roman" w:hAnsi="Times New Roman"/>
      <w:sz w:val="24"/>
    </w:rPr>
  </w:style>
  <w:style w:type="paragraph" w:styleId="BalloonText">
    <w:name w:val="Balloon Text"/>
    <w:basedOn w:val="Normal"/>
    <w:semiHidden/>
    <w:rsid w:val="00265A35"/>
    <w:rPr>
      <w:rFonts w:ascii="Tahoma" w:hAnsi="Tahoma" w:cs="Tahoma"/>
      <w:sz w:val="16"/>
      <w:szCs w:val="16"/>
    </w:rPr>
  </w:style>
  <w:style w:type="paragraph" w:styleId="Header">
    <w:name w:val="header"/>
    <w:basedOn w:val="Normal"/>
    <w:link w:val="HeaderChar"/>
    <w:rsid w:val="00C76484"/>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rsid w:val="00C7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Conditional Release Rules and Conditions</vt:lpstr>
    </vt:vector>
  </TitlesOfParts>
  <Company>WI DHS</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Release Rules and Conditions</dc:title>
  <dc:creator>MMHI;WMHI;WRC</dc:creator>
  <cp:keywords>f-25614, conditional, release, conditions, rules, 25614</cp:keywords>
  <cp:lastModifiedBy>Pritchard, James B</cp:lastModifiedBy>
  <cp:revision>2</cp:revision>
  <cp:lastPrinted>2009-04-28T18:12:00Z</cp:lastPrinted>
  <dcterms:created xsi:type="dcterms:W3CDTF">2019-08-15T14:26:00Z</dcterms:created>
  <dcterms:modified xsi:type="dcterms:W3CDTF">2019-08-15T14:26:00Z</dcterms:modified>
</cp:coreProperties>
</file>