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E09ED" w14:textId="379ECF90" w:rsidR="00365A8A" w:rsidRDefault="00521AB9" w:rsidP="00063294">
      <w:pPr>
        <w:pStyle w:val="Heading1"/>
        <w:jc w:val="center"/>
      </w:pPr>
      <w:bookmarkStart w:id="0" w:name="_Hlk225932125"/>
      <w:r>
        <w:t xml:space="preserve">TPCP Wisconsin </w:t>
      </w:r>
      <w:r w:rsidR="00DC667B">
        <w:t>Outreach</w:t>
      </w:r>
      <w:r>
        <w:t xml:space="preserve"> MA and Non-MA Eligible</w:t>
      </w:r>
    </w:p>
    <w:bookmarkEnd w:id="0"/>
    <w:p w14:paraId="6D7DA3AD" w14:textId="77777777" w:rsidR="00063294" w:rsidRDefault="00063294" w:rsidP="00063294"/>
    <w:p w14:paraId="1174857A" w14:textId="7BDDAB59" w:rsidR="00063294" w:rsidRPr="00063294" w:rsidRDefault="00521AB9" w:rsidP="00063294">
      <w:r>
        <w:t>2025</w:t>
      </w:r>
    </w:p>
    <w:p w14:paraId="6A6F3F44" w14:textId="77777777" w:rsidR="00A1270A" w:rsidRDefault="00A1270A" w:rsidP="00A1270A">
      <w:pPr>
        <w:pStyle w:val="Heading2"/>
      </w:pPr>
    </w:p>
    <w:p w14:paraId="48BBBC52" w14:textId="7B50EBB3" w:rsidR="00D42F0D" w:rsidRPr="00A1270A" w:rsidRDefault="00D42F0D" w:rsidP="00A1270A">
      <w:pPr>
        <w:pStyle w:val="Heading2"/>
      </w:pPr>
      <w:r w:rsidRPr="00A1270A">
        <w:t>Reporting Profiles</w:t>
      </w:r>
    </w:p>
    <w:p w14:paraId="01BDBC9F" w14:textId="5B534444" w:rsidR="00E93EAA" w:rsidRDefault="00E93EAA" w:rsidP="0050378D">
      <w:pPr>
        <w:pStyle w:val="BodyText"/>
      </w:pPr>
    </w:p>
    <w:p w14:paraId="138E357B" w14:textId="236EBC93" w:rsidR="00D27A35" w:rsidRDefault="008129BC" w:rsidP="0050378D">
      <w:pPr>
        <w:pStyle w:val="BodyText"/>
      </w:pPr>
      <w:r w:rsidRPr="008129BC">
        <w:rPr>
          <w:noProof/>
        </w:rPr>
        <w:drawing>
          <wp:inline distT="0" distB="0" distL="0" distR="0" wp14:anchorId="6A451231" wp14:editId="06362CEB">
            <wp:extent cx="8992855" cy="2615077"/>
            <wp:effectExtent l="0" t="0" r="0" b="0"/>
            <wp:docPr id="633466432" name="Picture 1" descr="Profile 180997 TPCP-Outreach (Allocating) splits funding between Profile 180998 TPCP-Outreach Fed (Sum Sufficient) and Profile 180999 TPCP-Outreach GPR (Sum Certain). Profile 180999 will roll into Profile 181001 TPCP-Cess Outreach GPR (Sum Certain) if level is $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466432" name="Picture 1" descr="Profile 180997 TPCP-Outreach (Allocating) splits funding between Profile 180998 TPCP-Outreach Fed (Sum Sufficient) and Profile 180999 TPCP-Outreach GPR (Sum Certain). Profile 180999 will roll into Profile 181001 TPCP-Cess Outreach GPR (Sum Certain) if level is $0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2855" cy="2615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82541" w14:textId="77777777" w:rsidR="00A1270A" w:rsidRDefault="00A1270A" w:rsidP="0050378D">
      <w:pPr>
        <w:pStyle w:val="BodyText"/>
      </w:pPr>
    </w:p>
    <w:p w14:paraId="0CDC904D" w14:textId="53225FF3" w:rsidR="00D42F0D" w:rsidRDefault="00D42F0D" w:rsidP="00A1270A">
      <w:pPr>
        <w:pStyle w:val="Heading2"/>
        <w:rPr>
          <w:rFonts w:eastAsia="Times New Roman"/>
        </w:rPr>
      </w:pPr>
      <w:r>
        <w:rPr>
          <w:rFonts w:eastAsia="Times New Roman"/>
        </w:rPr>
        <w:t>Reporting</w:t>
      </w:r>
      <w:r w:rsidR="00063294">
        <w:rPr>
          <w:rFonts w:eastAsia="Times New Roman"/>
        </w:rPr>
        <w:t xml:space="preserve"> Profile Explanations</w:t>
      </w:r>
    </w:p>
    <w:p w14:paraId="69E7B86C" w14:textId="77777777" w:rsidR="00D42F0D" w:rsidRDefault="00D42F0D" w:rsidP="0050378D"/>
    <w:p w14:paraId="35DB6A0A" w14:textId="33B95CC1" w:rsidR="0058057F" w:rsidRDefault="00521AB9" w:rsidP="00063294">
      <w:pPr>
        <w:pStyle w:val="ListParagraph"/>
        <w:widowControl/>
        <w:numPr>
          <w:ilvl w:val="0"/>
          <w:numId w:val="1"/>
        </w:numPr>
        <w:autoSpaceDE/>
        <w:autoSpaceDN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Allocation is based on specified rate (Ratio in GEARS)</w:t>
      </w:r>
    </w:p>
    <w:p w14:paraId="25E81DEC" w14:textId="429BA9EA" w:rsidR="00521AB9" w:rsidRDefault="00521AB9" w:rsidP="00063294">
      <w:pPr>
        <w:pStyle w:val="ListParagraph"/>
        <w:widowControl/>
        <w:numPr>
          <w:ilvl w:val="0"/>
          <w:numId w:val="1"/>
        </w:numPr>
        <w:autoSpaceDE/>
        <w:autoSpaceDN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Profile Type G – Gears Allocating – Ratios Required</w:t>
      </w:r>
    </w:p>
    <w:p w14:paraId="6681F2AF" w14:textId="7C428710" w:rsidR="00521AB9" w:rsidRDefault="00521AB9" w:rsidP="00063294">
      <w:pPr>
        <w:pStyle w:val="ListParagraph"/>
        <w:widowControl/>
        <w:numPr>
          <w:ilvl w:val="0"/>
          <w:numId w:val="1"/>
        </w:numPr>
        <w:autoSpaceDE/>
        <w:autoSpaceDN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Profile Type E – Gears Sum Sufficient – Gears Contract Level of $0 or More</w:t>
      </w:r>
    </w:p>
    <w:p w14:paraId="1D017709" w14:textId="68B45C50" w:rsidR="00521AB9" w:rsidRDefault="00521AB9" w:rsidP="00063294">
      <w:pPr>
        <w:pStyle w:val="ListParagraph"/>
        <w:widowControl/>
        <w:numPr>
          <w:ilvl w:val="0"/>
          <w:numId w:val="1"/>
        </w:numPr>
        <w:autoSpaceDE/>
        <w:autoSpaceDN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Profile Type F – Gears Sum Certain – Gears Contract Level of $0 Required to Roll</w:t>
      </w:r>
    </w:p>
    <w:p w14:paraId="2880BB8D" w14:textId="304E39D0" w:rsidR="00521AB9" w:rsidRPr="0058057F" w:rsidRDefault="00521AB9" w:rsidP="00063294">
      <w:pPr>
        <w:pStyle w:val="ListParagraph"/>
        <w:widowControl/>
        <w:numPr>
          <w:ilvl w:val="0"/>
          <w:numId w:val="1"/>
        </w:numPr>
        <w:autoSpaceDE/>
        <w:autoSpaceDN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Profile Type F – Gears Sum Certain – Gears Contract Level &gt;$0 Required to Reimburse</w:t>
      </w:r>
      <w:r w:rsidR="008129BC">
        <w:rPr>
          <w:rFonts w:eastAsia="Times New Roman"/>
          <w:color w:val="000000"/>
        </w:rPr>
        <w:t xml:space="preserve"> </w:t>
      </w:r>
    </w:p>
    <w:p w14:paraId="60B1EC82" w14:textId="77777777" w:rsidR="0058057F" w:rsidRDefault="0058057F" w:rsidP="00063294">
      <w:pPr>
        <w:pStyle w:val="Heading2"/>
        <w:rPr>
          <w:rFonts w:eastAsia="Times New Roman"/>
        </w:rPr>
      </w:pPr>
    </w:p>
    <w:p w14:paraId="56938538" w14:textId="3CD23AEB" w:rsidR="00063294" w:rsidRDefault="00521AB9" w:rsidP="00063294">
      <w:pPr>
        <w:pStyle w:val="Heading2"/>
        <w:rPr>
          <w:rFonts w:eastAsia="Times New Roman"/>
        </w:rPr>
      </w:pPr>
      <w:r>
        <w:rPr>
          <w:rFonts w:eastAsia="Times New Roman"/>
        </w:rPr>
        <w:t>Reporting Instructions</w:t>
      </w:r>
    </w:p>
    <w:p w14:paraId="11A742B8" w14:textId="77777777" w:rsidR="00063294" w:rsidRDefault="00063294" w:rsidP="00063294"/>
    <w:p w14:paraId="40D898D9" w14:textId="581B746C" w:rsidR="008129BC" w:rsidRPr="008129BC" w:rsidRDefault="008129BC" w:rsidP="008129BC">
      <w:r w:rsidRPr="008129BC">
        <w:t>Reporting Profile for Agencies to get reimbursed based on state and federal allocations.</w:t>
      </w:r>
      <w:r>
        <w:t xml:space="preserve"> </w:t>
      </w:r>
      <w:r w:rsidRPr="008129BC">
        <w:t>Wisconsin Medicaid will claim Federal Financial Participation from CMS for 50% of the tobacco outreach services and administration expenditures paid with state funds that serve Wisconsin Medicaid members (caller registration, counseling, and materials, contract manager, promotion/media, and integration of into healthcare).     </w:t>
      </w:r>
    </w:p>
    <w:p w14:paraId="0FA061C7" w14:textId="6F9844C4" w:rsidR="008129BC" w:rsidRPr="00521AB9" w:rsidRDefault="008129BC" w:rsidP="00521AB9"/>
    <w:sectPr w:rsidR="008129BC" w:rsidRPr="00521AB9" w:rsidSect="00365A8A">
      <w:type w:val="continuous"/>
      <w:pgSz w:w="15840" w:h="1224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C4753"/>
    <w:multiLevelType w:val="hybridMultilevel"/>
    <w:tmpl w:val="EF485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5394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69C"/>
    <w:rsid w:val="000205C1"/>
    <w:rsid w:val="00063294"/>
    <w:rsid w:val="00174A5F"/>
    <w:rsid w:val="001C4DB9"/>
    <w:rsid w:val="002447C9"/>
    <w:rsid w:val="003523C1"/>
    <w:rsid w:val="00365A8A"/>
    <w:rsid w:val="00375D47"/>
    <w:rsid w:val="00424F55"/>
    <w:rsid w:val="004E1375"/>
    <w:rsid w:val="0050378D"/>
    <w:rsid w:val="00507FED"/>
    <w:rsid w:val="00521AB9"/>
    <w:rsid w:val="0058057F"/>
    <w:rsid w:val="00626DCE"/>
    <w:rsid w:val="0063599C"/>
    <w:rsid w:val="00677532"/>
    <w:rsid w:val="006D532D"/>
    <w:rsid w:val="00700160"/>
    <w:rsid w:val="007A63A2"/>
    <w:rsid w:val="008129BC"/>
    <w:rsid w:val="00894A44"/>
    <w:rsid w:val="008B0BD0"/>
    <w:rsid w:val="008D6D8E"/>
    <w:rsid w:val="009518E5"/>
    <w:rsid w:val="00980C7B"/>
    <w:rsid w:val="00A1270A"/>
    <w:rsid w:val="00A274E1"/>
    <w:rsid w:val="00A73441"/>
    <w:rsid w:val="00AB2C9C"/>
    <w:rsid w:val="00B04688"/>
    <w:rsid w:val="00C561F7"/>
    <w:rsid w:val="00C61770"/>
    <w:rsid w:val="00C71F8D"/>
    <w:rsid w:val="00C8269C"/>
    <w:rsid w:val="00D27A35"/>
    <w:rsid w:val="00D42F0D"/>
    <w:rsid w:val="00DC667B"/>
    <w:rsid w:val="00DF1B06"/>
    <w:rsid w:val="00E35376"/>
    <w:rsid w:val="00E93EAA"/>
    <w:rsid w:val="00EB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34394"/>
  <w15:docId w15:val="{1D825361-94D8-4FF8-BAB3-D48777869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78D"/>
    <w:rPr>
      <w:rFonts w:ascii="Arial" w:eastAsia="Comic Sans MS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270A"/>
    <w:pPr>
      <w:keepNext/>
      <w:keepLines/>
      <w:spacing w:before="240"/>
      <w:outlineLvl w:val="0"/>
    </w:pPr>
    <w:rPr>
      <w:rFonts w:eastAsiaTheme="majorEastAsia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270A"/>
    <w:pPr>
      <w:keepNext/>
      <w:keepLines/>
      <w:spacing w:before="40"/>
      <w:outlineLvl w:val="1"/>
    </w:pPr>
    <w:rPr>
      <w:rFonts w:eastAsiaTheme="majorEastAs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50"/>
    </w:pPr>
  </w:style>
  <w:style w:type="paragraph" w:styleId="Title">
    <w:name w:val="Title"/>
    <w:basedOn w:val="Normal"/>
    <w:next w:val="Normal"/>
    <w:link w:val="TitleChar"/>
    <w:uiPriority w:val="10"/>
    <w:qFormat/>
    <w:rsid w:val="00D42F0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2F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A1270A"/>
    <w:rPr>
      <w:rFonts w:ascii="Arial" w:eastAsiaTheme="majorEastAsia" w:hAnsi="Arial" w:cs="Arial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1270A"/>
    <w:rPr>
      <w:rFonts w:ascii="Arial" w:eastAsiaTheme="majorEastAsia" w:hAnsi="Arial" w:cs="Arial"/>
      <w:b/>
      <w:bCs/>
      <w:sz w:val="26"/>
      <w:szCs w:val="26"/>
    </w:rPr>
  </w:style>
  <w:style w:type="table" w:styleId="TableGrid">
    <w:name w:val="Table Grid"/>
    <w:basedOn w:val="TableNormal"/>
    <w:uiPriority w:val="39"/>
    <w:rsid w:val="00521A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TPCP WI Quitline</vt:lpstr>
    </vt:vector>
  </TitlesOfParts>
  <Company>Wisconsin Department of Health Services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TPCP WI Outreach 180997</dc:title>
  <dc:creator>DHS</dc:creator>
  <cp:lastModifiedBy>Krahn, Sarah A - DHS</cp:lastModifiedBy>
  <cp:revision>2</cp:revision>
  <cp:lastPrinted>2026-03-27T19:59:00Z</cp:lastPrinted>
  <dcterms:created xsi:type="dcterms:W3CDTF">2026-07-01T20:04:00Z</dcterms:created>
  <dcterms:modified xsi:type="dcterms:W3CDTF">2026-07-01T20:04:00Z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0x0101005BDFCF935142C8499DEC83A753BAAB92</vt:lpwstr>
  </property>
  <property fmtid="{D5CDD505-2E9C-101B-9397-08002B2CF9AE}" pid="3" name="Created">
    <vt:filetime>2025-03-13T00:00:00Z</vt:filetime>
  </property>
  <property fmtid="{D5CDD505-2E9C-101B-9397-08002B2CF9AE}" pid="4" name="Creator">
    <vt:lpwstr>Acrobat PDFMaker 24 for Excel</vt:lpwstr>
  </property>
  <property fmtid="{D5CDD505-2E9C-101B-9397-08002B2CF9AE}" pid="5" name="LastSaved">
    <vt:filetime>2026-03-26T00:00:00Z</vt:filetime>
  </property>
  <property fmtid="{D5CDD505-2E9C-101B-9397-08002B2CF9AE}" pid="6" name="Producer">
    <vt:lpwstr>Adobe PDF Library 24.5.197</vt:lpwstr>
  </property>
  <property fmtid="{D5CDD505-2E9C-101B-9397-08002B2CF9AE}" pid="7" name="_docset_NoMedatataSyncRequired">
    <vt:lpwstr>False</vt:lpwstr>
  </property>
</Properties>
</file>