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F3C2" w14:textId="31EEF0F6" w:rsidR="00CF5BB9" w:rsidRDefault="00C917D6" w:rsidP="00123A3D">
      <w:pPr>
        <w:pStyle w:val="Heading1"/>
      </w:pPr>
      <w:r>
        <w:t xml:space="preserve">Multidisciplinary </w:t>
      </w:r>
      <w:r w:rsidR="00CF5BB9">
        <w:t>Infection Prevention</w:t>
      </w:r>
      <w:r>
        <w:t xml:space="preserve"> and Control</w:t>
      </w:r>
      <w:r w:rsidR="00CF5BB9">
        <w:t xml:space="preserve"> </w:t>
      </w:r>
      <w:r w:rsidR="00CF5BB9" w:rsidRPr="004B3016">
        <w:t xml:space="preserve">Rounding Tool for </w:t>
      </w:r>
      <w:r w:rsidR="007576C0">
        <w:t xml:space="preserve">Laundry </w:t>
      </w:r>
    </w:p>
    <w:p w14:paraId="561A8045" w14:textId="77777777" w:rsidR="00123A3D" w:rsidRDefault="00123A3D" w:rsidP="00CF5BB9">
      <w:pPr>
        <w:pStyle w:val="Header"/>
      </w:pPr>
    </w:p>
    <w:p w14:paraId="6F5D28AC" w14:textId="7244088F" w:rsidR="00CF5BB9" w:rsidRPr="00B36586" w:rsidRDefault="00CF5BB9" w:rsidP="00CF5BB9">
      <w:pPr>
        <w:pStyle w:val="Header"/>
      </w:pPr>
      <w:r>
        <w:t xml:space="preserve">Use this tool when rounding </w:t>
      </w:r>
      <w:r w:rsidR="007576C0">
        <w:t>in your laundry department</w:t>
      </w:r>
      <w:r>
        <w:t xml:space="preserve"> to assess for infection prevention and control </w:t>
      </w:r>
      <w:r w:rsidRPr="00B36586">
        <w:t>gaps.</w:t>
      </w:r>
      <w:r w:rsidRPr="00B36586">
        <w:rPr>
          <w:rStyle w:val="CommentReference"/>
          <w:sz w:val="22"/>
          <w:szCs w:val="22"/>
        </w:rPr>
        <w:t xml:space="preserve"> It </w:t>
      </w:r>
      <w:r w:rsidRPr="00B36586">
        <w:t xml:space="preserve">is recommended to perform rounding at least </w:t>
      </w:r>
      <w:r w:rsidR="007576C0">
        <w:t>annually</w:t>
      </w:r>
      <w:r w:rsidRPr="00B36586">
        <w:t xml:space="preserve">. </w:t>
      </w:r>
      <w:r w:rsidR="00AA1125">
        <w:t xml:space="preserve">Rounding frequency may need to be increased if </w:t>
      </w:r>
      <w:r w:rsidR="00DB5C16">
        <w:t xml:space="preserve">indicated by risk assessment, </w:t>
      </w:r>
      <w:r w:rsidR="00AA1125">
        <w:t>significant gaps are noted</w:t>
      </w:r>
      <w:r w:rsidR="00DB5C16">
        <w:t>,</w:t>
      </w:r>
      <w:r w:rsidR="00AA1125">
        <w:t xml:space="preserve"> or ongoing issues are not resolved after corrective actions have been implemented. </w:t>
      </w:r>
      <w:r w:rsidRPr="00B36586">
        <w:t>This assessment can be performed by the infection preventionist or other designated staff.</w:t>
      </w:r>
    </w:p>
    <w:p w14:paraId="12604841" w14:textId="77777777" w:rsidR="00821D6B" w:rsidRDefault="00821D6B"/>
    <w:tbl>
      <w:tblPr>
        <w:tblStyle w:val="TableGrid"/>
        <w:tblW w:w="13495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320"/>
        <w:gridCol w:w="12175"/>
      </w:tblGrid>
      <w:tr w:rsidR="00CF5BB9" w14:paraId="19B9F8FC" w14:textId="77777777" w:rsidTr="001C4F17">
        <w:trPr>
          <w:trHeight w:val="576"/>
        </w:trPr>
        <w:tc>
          <w:tcPr>
            <w:tcW w:w="1320" w:type="dxa"/>
            <w:tcBorders>
              <w:bottom w:val="single" w:sz="4" w:space="0" w:color="000000" w:themeColor="text1"/>
            </w:tcBorders>
            <w:shd w:val="clear" w:color="auto" w:fill="E2EFF1" w:themeFill="accent3" w:themeFillTint="33"/>
            <w:vAlign w:val="center"/>
          </w:tcPr>
          <w:p w14:paraId="6E801164" w14:textId="77777777" w:rsidR="00CF5BB9" w:rsidRPr="002B24AD" w:rsidRDefault="00CF5BB9" w:rsidP="00291081">
            <w:pPr>
              <w:rPr>
                <w:rFonts w:asciiTheme="majorHAnsi" w:hAnsiTheme="majorHAnsi" w:cstheme="majorHAnsi"/>
                <w:b/>
                <w:bCs/>
              </w:rPr>
            </w:pPr>
            <w:r w:rsidRPr="002B24AD">
              <w:rPr>
                <w:rFonts w:asciiTheme="majorHAnsi" w:hAnsiTheme="majorHAnsi" w:cstheme="majorHAnsi"/>
                <w:b/>
                <w:bCs/>
              </w:rPr>
              <w:t>Location:</w:t>
            </w:r>
          </w:p>
        </w:tc>
        <w:tc>
          <w:tcPr>
            <w:tcW w:w="12175" w:type="dxa"/>
            <w:tcBorders>
              <w:bottom w:val="single" w:sz="4" w:space="0" w:color="000000" w:themeColor="text1"/>
            </w:tcBorders>
            <w:vAlign w:val="center"/>
          </w:tcPr>
          <w:p w14:paraId="42282902" w14:textId="77777777" w:rsidR="00CF5BB9" w:rsidRDefault="00CF5BB9" w:rsidP="00291081"/>
        </w:tc>
      </w:tr>
      <w:tr w:rsidR="00CF5BB9" w14:paraId="526E0B25" w14:textId="77777777" w:rsidTr="001C4F17">
        <w:trPr>
          <w:trHeight w:val="576"/>
        </w:trPr>
        <w:tc>
          <w:tcPr>
            <w:tcW w:w="132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E2EFF1" w:themeFill="accent3" w:themeFillTint="33"/>
            <w:vAlign w:val="center"/>
          </w:tcPr>
          <w:p w14:paraId="0E91AB6C" w14:textId="77777777" w:rsidR="00CF5BB9" w:rsidRPr="002B24AD" w:rsidRDefault="00CF5BB9" w:rsidP="00291081">
            <w:pPr>
              <w:rPr>
                <w:rFonts w:asciiTheme="majorHAnsi" w:hAnsiTheme="majorHAnsi" w:cstheme="majorHAnsi"/>
                <w:b/>
                <w:bCs/>
              </w:rPr>
            </w:pPr>
            <w:r w:rsidRPr="002B24AD">
              <w:rPr>
                <w:rFonts w:asciiTheme="majorHAnsi" w:hAnsiTheme="majorHAnsi" w:cstheme="majorHAnsi"/>
                <w:b/>
                <w:bCs/>
              </w:rPr>
              <w:t>Observer:</w:t>
            </w:r>
          </w:p>
        </w:tc>
        <w:tc>
          <w:tcPr>
            <w:tcW w:w="1217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56A19D7" w14:textId="77777777" w:rsidR="00CF5BB9" w:rsidRDefault="00CF5BB9" w:rsidP="00291081"/>
        </w:tc>
      </w:tr>
      <w:tr w:rsidR="00CF5BB9" w14:paraId="2A9ED31A" w14:textId="77777777" w:rsidTr="001C4F17">
        <w:trPr>
          <w:trHeight w:val="576"/>
        </w:trPr>
        <w:tc>
          <w:tcPr>
            <w:tcW w:w="1320" w:type="dxa"/>
            <w:tcBorders>
              <w:top w:val="single" w:sz="4" w:space="0" w:color="000000" w:themeColor="text1"/>
            </w:tcBorders>
            <w:shd w:val="clear" w:color="auto" w:fill="E2EFF1" w:themeFill="accent3" w:themeFillTint="33"/>
            <w:vAlign w:val="center"/>
          </w:tcPr>
          <w:p w14:paraId="62AE7390" w14:textId="77777777" w:rsidR="00CF5BB9" w:rsidRPr="002B24AD" w:rsidRDefault="00CF5BB9" w:rsidP="00291081">
            <w:pPr>
              <w:rPr>
                <w:rFonts w:asciiTheme="majorHAnsi" w:hAnsiTheme="majorHAnsi" w:cstheme="majorHAnsi"/>
                <w:b/>
                <w:bCs/>
              </w:rPr>
            </w:pPr>
            <w:r w:rsidRPr="002B24AD">
              <w:rPr>
                <w:rFonts w:asciiTheme="majorHAnsi" w:hAnsiTheme="majorHAnsi" w:cstheme="majorHAnsi"/>
                <w:b/>
                <w:bCs/>
              </w:rPr>
              <w:t>Date:</w:t>
            </w:r>
          </w:p>
        </w:tc>
        <w:tc>
          <w:tcPr>
            <w:tcW w:w="12175" w:type="dxa"/>
            <w:tcBorders>
              <w:top w:val="single" w:sz="4" w:space="0" w:color="000000" w:themeColor="text1"/>
            </w:tcBorders>
            <w:vAlign w:val="center"/>
          </w:tcPr>
          <w:p w14:paraId="59945572" w14:textId="77777777" w:rsidR="00CF5BB9" w:rsidRDefault="00CF5BB9" w:rsidP="00291081"/>
        </w:tc>
      </w:tr>
    </w:tbl>
    <w:p w14:paraId="2EE07DDB" w14:textId="77777777" w:rsidR="001C4F17" w:rsidRDefault="001C4F17" w:rsidP="001C4F17">
      <w:bookmarkStart w:id="0" w:name="_Hlk204673339"/>
    </w:p>
    <w:p w14:paraId="056A0B93" w14:textId="7692AB8F" w:rsidR="000444CF" w:rsidRPr="000444CF" w:rsidRDefault="000444CF" w:rsidP="001332EE">
      <w:pPr>
        <w:pStyle w:val="Heading2"/>
      </w:pPr>
      <w:r w:rsidRPr="000444CF">
        <w:t>Observations and assessment</w:t>
      </w:r>
    </w:p>
    <w:p w14:paraId="34BDC01E" w14:textId="75491166" w:rsidR="00CF5BB9" w:rsidRDefault="001C4F17">
      <w:r>
        <w:t xml:space="preserve">Acceptable (A); Needs improvement (NI); Not applicable (NA); </w:t>
      </w:r>
      <w:bookmarkEnd w:id="0"/>
    </w:p>
    <w:tbl>
      <w:tblPr>
        <w:tblStyle w:val="TableGrid"/>
        <w:tblpPr w:leftFromText="180" w:rightFromText="180" w:vertAnchor="text" w:tblpY="1"/>
        <w:tblOverlap w:val="never"/>
        <w:tblW w:w="13495" w:type="dxa"/>
        <w:tblLayout w:type="fixed"/>
        <w:tblLook w:val="04A0" w:firstRow="1" w:lastRow="0" w:firstColumn="1" w:lastColumn="0" w:noHBand="0" w:noVBand="1"/>
      </w:tblPr>
      <w:tblGrid>
        <w:gridCol w:w="2932"/>
        <w:gridCol w:w="663"/>
        <w:gridCol w:w="12"/>
        <w:gridCol w:w="798"/>
        <w:gridCol w:w="900"/>
        <w:gridCol w:w="8190"/>
      </w:tblGrid>
      <w:tr w:rsidR="002A6967" w:rsidRPr="004C0EC9" w14:paraId="74183562" w14:textId="77777777" w:rsidTr="007A5046">
        <w:trPr>
          <w:trHeight w:val="288"/>
          <w:tblHeader/>
        </w:trPr>
        <w:tc>
          <w:tcPr>
            <w:tcW w:w="2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05C66" w:themeFill="accent3" w:themeFillShade="80"/>
            <w:vAlign w:val="center"/>
          </w:tcPr>
          <w:p w14:paraId="69DC9E9F" w14:textId="77777777" w:rsidR="002A6967" w:rsidRPr="004C0EC9" w:rsidRDefault="002A6967" w:rsidP="002A6967">
            <w:pPr>
              <w:rPr>
                <w:rFonts w:asciiTheme="majorHAnsi" w:hAnsiTheme="majorHAnsi" w:cstheme="majorHAnsi"/>
                <w:color w:val="FFFFFF" w:themeColor="background1"/>
              </w:rPr>
            </w:pPr>
            <w:bookmarkStart w:id="1" w:name="_Hlk204673119"/>
            <w:bookmarkStart w:id="2" w:name="_Hlk204673226"/>
            <w:bookmarkStart w:id="3" w:name="_Hlk204673327"/>
            <w:r w:rsidRPr="004C0EC9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Criteria</w:t>
            </w:r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305C66" w:themeFill="accent3" w:themeFillShade="80"/>
            <w:vAlign w:val="center"/>
          </w:tcPr>
          <w:p w14:paraId="6A9EB48F" w14:textId="77777777" w:rsidR="002A6967" w:rsidRPr="004C0EC9" w:rsidRDefault="002A6967" w:rsidP="002A696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4C0EC9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Assessment</w:t>
            </w:r>
          </w:p>
        </w:tc>
        <w:tc>
          <w:tcPr>
            <w:tcW w:w="8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05C66" w:themeFill="accent3" w:themeFillShade="80"/>
            <w:vAlign w:val="center"/>
          </w:tcPr>
          <w:p w14:paraId="4AFA017F" w14:textId="0023707A" w:rsidR="002A6967" w:rsidRPr="004C0EC9" w:rsidRDefault="002A6967" w:rsidP="002A6967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 w:rsidRPr="004C0EC9"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Comments or follow-up actions needed</w:t>
            </w:r>
          </w:p>
        </w:tc>
      </w:tr>
      <w:tr w:rsidR="002A6967" w:rsidRPr="004C0EC9" w14:paraId="611B2CCD" w14:textId="77777777" w:rsidTr="007A5046">
        <w:trPr>
          <w:trHeight w:val="288"/>
          <w:tblHeader/>
        </w:trPr>
        <w:tc>
          <w:tcPr>
            <w:tcW w:w="293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305C66" w:themeFill="accent3" w:themeFillShade="80"/>
            <w:vAlign w:val="center"/>
          </w:tcPr>
          <w:p w14:paraId="0317345D" w14:textId="77777777" w:rsidR="002A6967" w:rsidRPr="004C0EC9" w:rsidRDefault="002A6967" w:rsidP="002A6967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305C66" w:themeFill="accent3" w:themeFillShade="80"/>
            <w:vAlign w:val="center"/>
          </w:tcPr>
          <w:p w14:paraId="01B4D070" w14:textId="68A140C7" w:rsidR="002A6967" w:rsidRPr="004C0EC9" w:rsidRDefault="002A6967" w:rsidP="002A696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305C66" w:themeFill="accent3" w:themeFillShade="80"/>
            <w:vAlign w:val="center"/>
          </w:tcPr>
          <w:p w14:paraId="10AD0D4A" w14:textId="0AF02FAE" w:rsidR="002A6967" w:rsidRPr="004C0EC9" w:rsidRDefault="002A6967" w:rsidP="002A696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NI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305C66" w:themeFill="accent3" w:themeFillShade="80"/>
            <w:vAlign w:val="center"/>
          </w:tcPr>
          <w:p w14:paraId="2C4073DB" w14:textId="673288FA" w:rsidR="002A6967" w:rsidRPr="004C0EC9" w:rsidRDefault="002A6967" w:rsidP="002A6967">
            <w:pPr>
              <w:jc w:val="center"/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  <w:t>NA</w:t>
            </w:r>
          </w:p>
        </w:tc>
        <w:tc>
          <w:tcPr>
            <w:tcW w:w="81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305C66" w:themeFill="accent3" w:themeFillShade="80"/>
            <w:vAlign w:val="center"/>
          </w:tcPr>
          <w:p w14:paraId="3FA96883" w14:textId="77777777" w:rsidR="002A6967" w:rsidRPr="004C0EC9" w:rsidRDefault="002A6967" w:rsidP="002A6967">
            <w:pPr>
              <w:rPr>
                <w:rFonts w:asciiTheme="majorHAnsi" w:hAnsiTheme="majorHAnsi" w:cstheme="majorHAnsi"/>
                <w:b/>
                <w:bCs/>
                <w:color w:val="FFFFFF" w:themeColor="background1"/>
              </w:rPr>
            </w:pPr>
          </w:p>
        </w:tc>
      </w:tr>
      <w:bookmarkEnd w:id="1"/>
      <w:tr w:rsidR="001C4F17" w:rsidRPr="004C0EC9" w14:paraId="2EF89922" w14:textId="77777777" w:rsidTr="007A5046">
        <w:trPr>
          <w:trHeight w:val="288"/>
        </w:trPr>
        <w:tc>
          <w:tcPr>
            <w:tcW w:w="13495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4E5E8" w:themeFill="accent4" w:themeFillTint="99"/>
            <w:vAlign w:val="center"/>
          </w:tcPr>
          <w:p w14:paraId="1FFC593F" w14:textId="7CA6044B" w:rsidR="001C4F17" w:rsidRPr="004C0EC9" w:rsidRDefault="007576C0" w:rsidP="002A6967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Soiled </w:t>
            </w:r>
            <w:r w:rsidR="00525252">
              <w:rPr>
                <w:rFonts w:asciiTheme="majorHAnsi" w:hAnsiTheme="majorHAnsi" w:cstheme="majorHAnsi"/>
                <w:b/>
                <w:bCs/>
              </w:rPr>
              <w:t>s</w:t>
            </w:r>
            <w:r>
              <w:rPr>
                <w:rFonts w:asciiTheme="majorHAnsi" w:hAnsiTheme="majorHAnsi" w:cstheme="majorHAnsi"/>
                <w:b/>
                <w:bCs/>
              </w:rPr>
              <w:t>ide</w:t>
            </w:r>
          </w:p>
        </w:tc>
      </w:tr>
      <w:tr w:rsidR="001C4F17" w:rsidRPr="004C0EC9" w14:paraId="4741FC2C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2A87E189" w14:textId="02F86186" w:rsidR="001C4F17" w:rsidRPr="004C0EC9" w:rsidRDefault="004F2DBF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C5073D">
              <w:rPr>
                <w:rFonts w:asciiTheme="minorHAnsi" w:hAnsiTheme="minorHAnsi" w:cstheme="minorHAnsi"/>
              </w:rPr>
              <w:t>ir handling is negative pressure compared to the clean side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39E41864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7E888313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56196C6F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2861B3F8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8017AA" w:rsidRPr="004C0EC9" w14:paraId="0EA99CBB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45A7760E" w14:textId="6F54FC41" w:rsidR="008017AA" w:rsidRDefault="008017AA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There is clear delineation </w:t>
            </w:r>
            <w:r w:rsidR="004F2DBF">
              <w:rPr>
                <w:rFonts w:asciiTheme="minorHAnsi" w:hAnsiTheme="minorHAnsi" w:cstheme="minorHAnsi"/>
              </w:rPr>
              <w:t xml:space="preserve">between the </w:t>
            </w:r>
            <w:r>
              <w:rPr>
                <w:rFonts w:asciiTheme="minorHAnsi" w:hAnsiTheme="minorHAnsi" w:cstheme="minorHAnsi"/>
              </w:rPr>
              <w:t xml:space="preserve">soiled side </w:t>
            </w:r>
            <w:r w:rsidR="004F2DBF">
              <w:rPr>
                <w:rFonts w:asciiTheme="minorHAnsi" w:hAnsiTheme="minorHAnsi" w:cstheme="minorHAnsi"/>
              </w:rPr>
              <w:t>and</w:t>
            </w:r>
            <w:r>
              <w:rPr>
                <w:rFonts w:asciiTheme="minorHAnsi" w:hAnsiTheme="minorHAnsi" w:cstheme="minorHAnsi"/>
              </w:rPr>
              <w:t xml:space="preserve"> clean side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4468CFCD" w14:textId="77777777" w:rsidR="008017AA" w:rsidRPr="004C0EC9" w:rsidRDefault="008017AA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03F8C7B7" w14:textId="77777777" w:rsidR="008017AA" w:rsidRPr="004C0EC9" w:rsidRDefault="008017AA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7A125B98" w14:textId="77777777" w:rsidR="008017AA" w:rsidRPr="004C0EC9" w:rsidRDefault="008017AA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2D50C530" w14:textId="77777777" w:rsidR="008017AA" w:rsidRPr="004C0EC9" w:rsidRDefault="008017AA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456C98E2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01E31912" w14:textId="4F123CF0" w:rsidR="001C4F17" w:rsidRPr="004C0EC9" w:rsidRDefault="008017AA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If soiled side is in its own room, there should be</w:t>
            </w:r>
            <w:r w:rsidR="00A04211">
              <w:rPr>
                <w:rFonts w:asciiTheme="minorHAnsi" w:hAnsiTheme="minorHAnsi" w:cstheme="minorHAnsi"/>
              </w:rPr>
              <w:t xml:space="preserve"> </w:t>
            </w:r>
            <w:r w:rsidR="00C5073D">
              <w:rPr>
                <w:rFonts w:asciiTheme="minorHAnsi" w:hAnsiTheme="minorHAnsi" w:cstheme="minorHAnsi"/>
              </w:rPr>
              <w:t>a minimum of 10 air changes per hour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00457254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033FA922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3C4832B2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38CDACD7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A97580" w:rsidRPr="004C0EC9" w14:paraId="3B7D7B35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7FDF2747" w14:textId="2A28C5C0" w:rsidR="00A97580" w:rsidRDefault="00A97580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Surfaces are regularly disinfected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2EF2CE66" w14:textId="77777777" w:rsidR="00A97580" w:rsidRPr="004C0EC9" w:rsidRDefault="00A9758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33E4DF6B" w14:textId="77777777" w:rsidR="00A97580" w:rsidRPr="004C0EC9" w:rsidRDefault="00A9758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6E5BE6D5" w14:textId="77777777" w:rsidR="00A97580" w:rsidRPr="004C0EC9" w:rsidRDefault="00A9758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56B366D9" w14:textId="77777777" w:rsidR="00A97580" w:rsidRPr="004C0EC9" w:rsidRDefault="00A97580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760FE3ED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7231FBB4" w14:textId="215CD1E0" w:rsidR="001C4F17" w:rsidRPr="004C0EC9" w:rsidRDefault="0052522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Disinfectants are Environmental Protection Agency (EPA) approved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02920DEC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382CCF02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2A0E4304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002DBF48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65F37F59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781BC7A4" w14:textId="1849EB03" w:rsidR="001C4F17" w:rsidRPr="004C0EC9" w:rsidRDefault="0052522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handwashing sink and/or alcohol-based hand rub (ABHR) are readily available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5CC6DEDB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54605033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0DF189CD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064025B7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30C2EF93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693E09EE" w14:textId="2F3C3DB0" w:rsidR="001C4F17" w:rsidRPr="004C0EC9" w:rsidRDefault="0052522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 clean linens are stored in this area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0C0FD8BD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56FA8601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63F3A8CE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159FDBE0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4CF3C1D6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289FE096" w14:textId="58EFCC37" w:rsidR="001C4F17" w:rsidRPr="004C0EC9" w:rsidRDefault="00657475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Laundry equipment is used and maintained according to the </w:t>
            </w:r>
            <w:r w:rsidR="00AA1125">
              <w:rPr>
                <w:rFonts w:asciiTheme="minorHAnsi" w:hAnsiTheme="minorHAnsi" w:cstheme="minorHAnsi"/>
              </w:rPr>
              <w:t>manufacturer’s</w:t>
            </w:r>
            <w:r>
              <w:rPr>
                <w:rFonts w:asciiTheme="minorHAnsi" w:hAnsiTheme="minorHAnsi" w:cstheme="minorHAnsi"/>
              </w:rPr>
              <w:t xml:space="preserve"> instructions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187799E2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3F574034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1146E136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673A91AF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237981A4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0694BE07" w14:textId="3683EE39" w:rsidR="001C4F17" w:rsidRPr="004C0EC9" w:rsidRDefault="001520EE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Damp line</w:t>
            </w:r>
            <w:r w:rsidR="00C917D6">
              <w:rPr>
                <w:rFonts w:asciiTheme="minorHAnsi" w:hAnsiTheme="minorHAnsi" w:cstheme="minorHAnsi"/>
              </w:rPr>
              <w:t>ns are</w:t>
            </w:r>
            <w:r>
              <w:rPr>
                <w:rFonts w:asciiTheme="minorHAnsi" w:hAnsiTheme="minorHAnsi" w:cstheme="minorHAnsi"/>
              </w:rPr>
              <w:t xml:space="preserve"> not left in the machine overnight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134AC187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35EF0740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2DF5E65C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4D933588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AA1125" w:rsidRPr="004C0EC9" w14:paraId="757B74B7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69DD8FA3" w14:textId="3FBA2965" w:rsidR="00AA1125" w:rsidRDefault="00AA1125" w:rsidP="002A6967">
            <w:pPr>
              <w:rPr>
                <w:rFonts w:asciiTheme="minorHAnsi" w:hAnsiTheme="minorHAnsi" w:cstheme="minorHAnsi"/>
              </w:rPr>
            </w:pPr>
            <w:r w:rsidRPr="00126B0B">
              <w:rPr>
                <w:rFonts w:asciiTheme="minorHAnsi" w:hAnsiTheme="minorHAnsi" w:cstheme="minorHAnsi"/>
              </w:rPr>
              <w:t>Linen</w:t>
            </w:r>
            <w:r w:rsidR="00C917D6">
              <w:rPr>
                <w:rFonts w:asciiTheme="minorHAnsi" w:hAnsiTheme="minorHAnsi" w:cstheme="minorHAnsi"/>
              </w:rPr>
              <w:t xml:space="preserve">s are </w:t>
            </w:r>
            <w:r w:rsidRPr="00126B0B">
              <w:rPr>
                <w:rFonts w:asciiTheme="minorHAnsi" w:hAnsiTheme="minorHAnsi" w:cstheme="minorHAnsi"/>
              </w:rPr>
              <w:t>not left in the utility sink to soak overnight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73DC5E8B" w14:textId="77777777" w:rsidR="00AA1125" w:rsidRPr="004C0EC9" w:rsidRDefault="00AA1125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6823DDC6" w14:textId="77777777" w:rsidR="00AA1125" w:rsidRPr="004C0EC9" w:rsidRDefault="00AA1125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42FFE8B2" w14:textId="77777777" w:rsidR="00AA1125" w:rsidRPr="004C0EC9" w:rsidRDefault="00AA1125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6E8EC07D" w14:textId="77777777" w:rsidR="00AA1125" w:rsidRPr="004C0EC9" w:rsidRDefault="00AA1125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1327720A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52C06577" w14:textId="508585BE" w:rsidR="001C4F17" w:rsidRPr="004C0EC9" w:rsidRDefault="004F2DBF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1520EE">
              <w:rPr>
                <w:rFonts w:asciiTheme="minorHAnsi" w:hAnsiTheme="minorHAnsi" w:cstheme="minorHAnsi"/>
              </w:rPr>
              <w:t>ater temp</w:t>
            </w:r>
            <w:r>
              <w:rPr>
                <w:rFonts w:asciiTheme="minorHAnsi" w:hAnsiTheme="minorHAnsi" w:cstheme="minorHAnsi"/>
              </w:rPr>
              <w:t>erature</w:t>
            </w:r>
            <w:r w:rsidR="001520EE">
              <w:rPr>
                <w:rFonts w:asciiTheme="minorHAnsi" w:hAnsiTheme="minorHAnsi" w:cstheme="minorHAnsi"/>
              </w:rPr>
              <w:t xml:space="preserve"> is </w:t>
            </w:r>
            <w:r w:rsidR="00DF331A">
              <w:rPr>
                <w:rFonts w:ascii="Calibri" w:hAnsi="Calibri" w:cs="Calibri"/>
              </w:rPr>
              <w:t>≥</w:t>
            </w:r>
            <w:r w:rsidR="00DF331A">
              <w:rPr>
                <w:rFonts w:asciiTheme="minorHAnsi" w:hAnsiTheme="minorHAnsi" w:cstheme="minorHAnsi"/>
              </w:rPr>
              <w:t xml:space="preserve">160°F for </w:t>
            </w:r>
            <w:r w:rsidR="00DF331A">
              <w:rPr>
                <w:rFonts w:ascii="Calibri" w:hAnsi="Calibri" w:cs="Calibri"/>
              </w:rPr>
              <w:t>≥</w:t>
            </w:r>
            <w:r w:rsidR="00DF331A">
              <w:rPr>
                <w:rFonts w:asciiTheme="minorHAnsi" w:hAnsiTheme="minorHAnsi" w:cstheme="minorHAnsi"/>
              </w:rPr>
              <w:t>25 minutes</w:t>
            </w:r>
            <w:r>
              <w:rPr>
                <w:rFonts w:asciiTheme="minorHAnsi" w:hAnsiTheme="minorHAnsi" w:cstheme="minorHAnsi"/>
              </w:rPr>
              <w:t xml:space="preserve"> for hot water cycles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3A016F6E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641CA9B2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3AA71098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36346585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48CBAEE2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6B4EB17D" w14:textId="424333E4" w:rsidR="001C4F17" w:rsidRPr="000444CF" w:rsidRDefault="004F2DBF" w:rsidP="002A6967">
            <w:pPr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Water temperature is </w:t>
            </w:r>
            <w:r w:rsidR="00DF331A">
              <w:rPr>
                <w:rFonts w:asciiTheme="minorHAnsi" w:eastAsia="Times New Roman" w:hAnsiTheme="minorHAnsi" w:cstheme="minorHAnsi"/>
              </w:rPr>
              <w:t>≤160°F</w:t>
            </w:r>
            <w:r>
              <w:rPr>
                <w:rFonts w:asciiTheme="minorHAnsi" w:eastAsia="Times New Roman" w:hAnsiTheme="minorHAnsi" w:cstheme="minorHAnsi"/>
              </w:rPr>
              <w:t xml:space="preserve"> for low-temp cycles and</w:t>
            </w:r>
            <w:r w:rsidR="00DF331A">
              <w:rPr>
                <w:rFonts w:asciiTheme="minorHAnsi" w:eastAsia="Times New Roman" w:hAnsiTheme="minorHAnsi" w:cstheme="minorHAnsi"/>
              </w:rPr>
              <w:t xml:space="preserve"> detergent is suitable for low temperature use</w:t>
            </w:r>
            <w:r w:rsidR="004734A3">
              <w:rPr>
                <w:rFonts w:asciiTheme="minorHAnsi" w:eastAsia="Times New Roman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44FBE9AB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0F401646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28A3240B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15AA7EB5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741F2B05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4552F59A" w14:textId="65B3B896" w:rsidR="001C4F17" w:rsidRPr="004C0EC9" w:rsidRDefault="00DF331A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Staff belongings</w:t>
            </w:r>
            <w:r w:rsidR="008017AA">
              <w:rPr>
                <w:rFonts w:asciiTheme="minorHAnsi" w:hAnsiTheme="minorHAnsi" w:cstheme="minorHAnsi"/>
              </w:rPr>
              <w:t>, food</w:t>
            </w:r>
            <w:r w:rsidR="00204036">
              <w:rPr>
                <w:rFonts w:asciiTheme="minorHAnsi" w:hAnsiTheme="minorHAnsi" w:cstheme="minorHAnsi"/>
              </w:rPr>
              <w:t>,</w:t>
            </w:r>
            <w:r w:rsidR="008017AA">
              <w:rPr>
                <w:rFonts w:asciiTheme="minorHAnsi" w:hAnsiTheme="minorHAnsi" w:cstheme="minorHAnsi"/>
              </w:rPr>
              <w:t xml:space="preserve"> and drink</w:t>
            </w:r>
            <w:r>
              <w:rPr>
                <w:rFonts w:asciiTheme="minorHAnsi" w:hAnsiTheme="minorHAnsi" w:cstheme="minorHAnsi"/>
              </w:rPr>
              <w:t xml:space="preserve"> are not stored in this area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1AA4DC5B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41A64681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22EBAC97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4648DBA5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23F27EC5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6AC2561A" w14:textId="6D60EBEA" w:rsidR="001C4F17" w:rsidRPr="004C0EC9" w:rsidDel="0003774C" w:rsidRDefault="00126B0B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AA1125">
              <w:rPr>
                <w:rFonts w:asciiTheme="minorHAnsi" w:hAnsiTheme="minorHAnsi" w:cstheme="minorHAnsi"/>
              </w:rPr>
              <w:t>alls, ceilings, and floors</w:t>
            </w:r>
            <w:r w:rsidR="002A6967">
              <w:rPr>
                <w:rFonts w:asciiTheme="minorHAnsi" w:hAnsiTheme="minorHAnsi" w:cstheme="minorHAnsi"/>
              </w:rPr>
              <w:t xml:space="preserve"> </w:t>
            </w:r>
            <w:r w:rsidR="00AA1125">
              <w:rPr>
                <w:rFonts w:asciiTheme="minorHAnsi" w:hAnsiTheme="minorHAnsi" w:cstheme="minorHAnsi"/>
              </w:rPr>
              <w:t xml:space="preserve">are </w:t>
            </w:r>
            <w:r w:rsidR="00175693">
              <w:rPr>
                <w:rFonts w:asciiTheme="minorHAnsi" w:hAnsiTheme="minorHAnsi" w:cstheme="minorHAnsi"/>
              </w:rPr>
              <w:t>cleaned regularly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3C6E03E1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63979FCF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4ADAB691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439AC7DF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4B6740" w:rsidRPr="004C0EC9" w14:paraId="62FEFDE9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227087DC" w14:textId="4A1BD1CC" w:rsidR="004B6740" w:rsidRDefault="004B6740" w:rsidP="002A6967">
            <w:pPr>
              <w:rPr>
                <w:rFonts w:asciiTheme="minorHAnsi" w:hAnsiTheme="minorHAnsi" w:cstheme="minorHAnsi"/>
              </w:rPr>
            </w:pPr>
            <w:r w:rsidRPr="004B6740">
              <w:rPr>
                <w:rFonts w:asciiTheme="minorHAnsi" w:hAnsiTheme="minorHAnsi" w:cstheme="minorHAnsi"/>
              </w:rPr>
              <w:t xml:space="preserve">All secondary containers or spray bottles are labeled </w:t>
            </w:r>
            <w:r w:rsidRPr="004B6740">
              <w:rPr>
                <w:rFonts w:asciiTheme="minorHAnsi" w:hAnsiTheme="minorHAnsi" w:cstheme="minorHAnsi"/>
              </w:rPr>
              <w:lastRenderedPageBreak/>
              <w:t>appropriately and cleaned and dried between use, if reusable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5218C9E1" w14:textId="77777777" w:rsidR="004B6740" w:rsidRPr="004C0EC9" w:rsidRDefault="004B674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1C05971B" w14:textId="77777777" w:rsidR="004B6740" w:rsidRPr="004C0EC9" w:rsidRDefault="004B674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1D829C89" w14:textId="77777777" w:rsidR="004B6740" w:rsidRPr="004C0EC9" w:rsidRDefault="004B674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36BBF050" w14:textId="77777777" w:rsidR="004B6740" w:rsidRPr="004C0EC9" w:rsidRDefault="004B6740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4B6740" w:rsidRPr="004C0EC9" w14:paraId="015143FF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35C69A77" w14:textId="350CDF58" w:rsidR="004B6740" w:rsidRDefault="00DF34BE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Windows and doors, if present, are kept closed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1F20886C" w14:textId="77777777" w:rsidR="004B6740" w:rsidRPr="004C0EC9" w:rsidRDefault="004B674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3E1E4BC2" w14:textId="77777777" w:rsidR="004B6740" w:rsidRPr="004C0EC9" w:rsidRDefault="004B674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2B4D37FB" w14:textId="77777777" w:rsidR="004B6740" w:rsidRPr="004C0EC9" w:rsidRDefault="004B674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4C695E3E" w14:textId="77777777" w:rsidR="004B6740" w:rsidRPr="004C0EC9" w:rsidRDefault="004B6740" w:rsidP="002A6967">
            <w:pPr>
              <w:rPr>
                <w:rFonts w:asciiTheme="majorHAnsi" w:hAnsiTheme="majorHAnsi" w:cstheme="majorHAnsi"/>
              </w:rPr>
            </w:pPr>
          </w:p>
        </w:tc>
      </w:tr>
      <w:bookmarkEnd w:id="2"/>
      <w:tr w:rsidR="001C4F17" w:rsidRPr="004C0EC9" w14:paraId="026B21F9" w14:textId="77777777" w:rsidTr="007A5046">
        <w:trPr>
          <w:trHeight w:val="288"/>
        </w:trPr>
        <w:tc>
          <w:tcPr>
            <w:tcW w:w="13495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4E5E8" w:themeFill="accent4" w:themeFillTint="99"/>
            <w:vAlign w:val="center"/>
          </w:tcPr>
          <w:p w14:paraId="28F60D5B" w14:textId="48562758" w:rsidR="001C4F17" w:rsidRPr="004C0EC9" w:rsidRDefault="007576C0" w:rsidP="002A6967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Clean </w:t>
            </w:r>
            <w:r w:rsidR="00525252">
              <w:rPr>
                <w:rFonts w:asciiTheme="majorHAnsi" w:hAnsiTheme="majorHAnsi" w:cstheme="majorHAnsi"/>
                <w:b/>
                <w:bCs/>
              </w:rPr>
              <w:t>s</w:t>
            </w:r>
            <w:r>
              <w:rPr>
                <w:rFonts w:asciiTheme="majorHAnsi" w:hAnsiTheme="majorHAnsi" w:cstheme="majorHAnsi"/>
                <w:b/>
                <w:bCs/>
              </w:rPr>
              <w:t>ide</w:t>
            </w:r>
          </w:p>
        </w:tc>
      </w:tr>
      <w:tr w:rsidR="001C4F17" w:rsidRPr="004C0EC9" w14:paraId="60FE0909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6302ECA0" w14:textId="227DF4C8" w:rsidR="001C4F17" w:rsidRPr="004C0EC9" w:rsidRDefault="005E5113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C5073D">
              <w:rPr>
                <w:rFonts w:asciiTheme="minorHAnsi" w:hAnsiTheme="minorHAnsi" w:cstheme="minorHAnsi"/>
              </w:rPr>
              <w:t xml:space="preserve">ir handling is </w:t>
            </w:r>
            <w:proofErr w:type="gramStart"/>
            <w:r w:rsidR="00C5073D">
              <w:rPr>
                <w:rFonts w:asciiTheme="minorHAnsi" w:hAnsiTheme="minorHAnsi" w:cstheme="minorHAnsi"/>
              </w:rPr>
              <w:t>positive pressure</w:t>
            </w:r>
            <w:proofErr w:type="gramEnd"/>
            <w:r w:rsidR="00C5073D">
              <w:rPr>
                <w:rFonts w:asciiTheme="minorHAnsi" w:hAnsiTheme="minorHAnsi" w:cstheme="minorHAnsi"/>
              </w:rPr>
              <w:t xml:space="preserve"> compared to the soiled side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023CA58D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6BA7BA28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1C9D899F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62B55155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27469A39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0CAD9256" w14:textId="258221D1" w:rsidR="001C4F17" w:rsidRPr="004C0EC9" w:rsidRDefault="00DF34BE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If clean side is in its own room, there should be </w:t>
            </w:r>
            <w:r w:rsidR="00C5073D">
              <w:rPr>
                <w:rFonts w:asciiTheme="minorHAnsi" w:hAnsiTheme="minorHAnsi" w:cstheme="minorHAnsi"/>
              </w:rPr>
              <w:t xml:space="preserve">a minimum of </w:t>
            </w:r>
            <w:r w:rsidR="004734A3">
              <w:rPr>
                <w:rFonts w:asciiTheme="minorHAnsi" w:hAnsiTheme="minorHAnsi" w:cstheme="minorHAnsi"/>
              </w:rPr>
              <w:t>two</w:t>
            </w:r>
            <w:r w:rsidR="00C5073D">
              <w:rPr>
                <w:rFonts w:asciiTheme="minorHAnsi" w:hAnsiTheme="minorHAnsi" w:cstheme="minorHAnsi"/>
              </w:rPr>
              <w:t xml:space="preserve"> air changes per hour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79D3AE94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48DD4C97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6CD01B30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06AFF495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0DE0968D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5A9748FC" w14:textId="11623249" w:rsidR="001C4F17" w:rsidRPr="004C0EC9" w:rsidRDefault="00E813A2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Laundry carts are cleaned and disinfected regularly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78D7C1F0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0837FE97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672E97A2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017C0536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A97580" w:rsidRPr="004C0EC9" w14:paraId="364A2326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06FFDF11" w14:textId="3A7B8CB4" w:rsidR="00A97580" w:rsidRDefault="0032750D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Work s</w:t>
            </w:r>
            <w:r w:rsidR="00A97580">
              <w:rPr>
                <w:rFonts w:asciiTheme="minorHAnsi" w:hAnsiTheme="minorHAnsi" w:cstheme="minorHAnsi"/>
              </w:rPr>
              <w:t>urfaces are disinfected regularly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211D3FA8" w14:textId="77777777" w:rsidR="00A97580" w:rsidRPr="004C0EC9" w:rsidRDefault="00A9758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7A1FD782" w14:textId="77777777" w:rsidR="00A97580" w:rsidRPr="004C0EC9" w:rsidRDefault="00A9758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329BA15F" w14:textId="77777777" w:rsidR="00A97580" w:rsidRPr="004C0EC9" w:rsidRDefault="00A97580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178A78D4" w14:textId="77777777" w:rsidR="00A97580" w:rsidRPr="004C0EC9" w:rsidRDefault="00A97580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68779658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7BFC5FF5" w14:textId="4CC4F5A9" w:rsidR="001C4F17" w:rsidRPr="004C0EC9" w:rsidRDefault="00E813A2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Disinfectants used are EPA approved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1BFA4350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6AF51553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573FF302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4B5A7642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74C54461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4ECF9C0A" w14:textId="09186C7D" w:rsidR="001C4F17" w:rsidRPr="004C0EC9" w:rsidRDefault="0032750D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E813A2">
              <w:rPr>
                <w:rFonts w:asciiTheme="minorHAnsi" w:hAnsiTheme="minorHAnsi" w:cstheme="minorHAnsi"/>
              </w:rPr>
              <w:t>urfaces are clean in appearance and free of lint</w:t>
            </w:r>
            <w:r w:rsidR="004734A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0DA1FEF5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1ABEAFE2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206E3164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3E699D53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7A0452" w:rsidRPr="004C0EC9" w14:paraId="5A078FF0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6DD8E4E1" w14:textId="2C8AF65D" w:rsidR="007A0452" w:rsidRPr="004C0EC9" w:rsidRDefault="00126B0B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8808E5">
              <w:rPr>
                <w:rFonts w:asciiTheme="minorHAnsi" w:hAnsiTheme="minorHAnsi" w:cstheme="minorHAnsi"/>
              </w:rPr>
              <w:t>alls, ceiling, and floors</w:t>
            </w:r>
            <w:r w:rsidR="00E813A2">
              <w:rPr>
                <w:rFonts w:asciiTheme="minorHAnsi" w:hAnsiTheme="minorHAnsi" w:cstheme="minorHAnsi"/>
              </w:rPr>
              <w:t xml:space="preserve"> are cleaned regularly</w:t>
            </w:r>
            <w:r w:rsidR="007D621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34D16B59" w14:textId="77777777" w:rsidR="007A0452" w:rsidRPr="004C0EC9" w:rsidRDefault="007A0452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6110067A" w14:textId="77777777" w:rsidR="007A0452" w:rsidRPr="004C0EC9" w:rsidRDefault="007A0452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3ED56BA9" w14:textId="77777777" w:rsidR="007A0452" w:rsidRPr="004C0EC9" w:rsidRDefault="007A0452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1C8FF71B" w14:textId="77777777" w:rsidR="007A0452" w:rsidRPr="004C0EC9" w:rsidRDefault="007A0452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1C4F17" w:rsidRPr="004C0EC9" w14:paraId="324EFC4D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4EDD252A" w14:textId="62740FFB" w:rsidR="001C4F17" w:rsidRPr="004C0EC9" w:rsidDel="001778E5" w:rsidRDefault="00E813A2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Windows</w:t>
            </w:r>
            <w:r w:rsidR="00DF331A">
              <w:rPr>
                <w:rFonts w:asciiTheme="minorHAnsi" w:hAnsiTheme="minorHAnsi" w:cstheme="minorHAnsi"/>
              </w:rPr>
              <w:t xml:space="preserve"> and doors</w:t>
            </w:r>
            <w:r>
              <w:rPr>
                <w:rFonts w:asciiTheme="minorHAnsi" w:hAnsiTheme="minorHAnsi" w:cstheme="minorHAnsi"/>
              </w:rPr>
              <w:t>, if present, are kept closed</w:t>
            </w:r>
            <w:r w:rsidR="007D621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14E793B4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131A12E5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6A539F00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2507AB9A" w14:textId="77777777" w:rsidR="001C4F17" w:rsidRPr="004C0EC9" w:rsidRDefault="001C4F17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8808E5" w:rsidRPr="004C0EC9" w14:paraId="411EE8B5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08717899" w14:textId="384738D5" w:rsidR="008808E5" w:rsidRDefault="008808E5" w:rsidP="002A6967">
            <w:pPr>
              <w:rPr>
                <w:rFonts w:asciiTheme="minorHAnsi" w:hAnsiTheme="minorHAnsi" w:cstheme="minorHAnsi"/>
              </w:rPr>
            </w:pPr>
            <w:r w:rsidRPr="008808E5">
              <w:rPr>
                <w:rFonts w:asciiTheme="minorHAnsi" w:hAnsiTheme="minorHAnsi" w:cstheme="minorHAnsi"/>
              </w:rPr>
              <w:t>Fans are clean (minimal dust build up) and are not pointed at clean linen</w:t>
            </w:r>
            <w:r w:rsidR="00C917D6">
              <w:rPr>
                <w:rFonts w:asciiTheme="minorHAnsi" w:hAnsiTheme="minorHAnsi" w:cstheme="minorHAnsi"/>
              </w:rPr>
              <w:t>s</w:t>
            </w:r>
            <w:r w:rsidR="007D621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042C35C4" w14:textId="77777777" w:rsidR="008808E5" w:rsidRPr="004C0EC9" w:rsidRDefault="008808E5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2F174BD0" w14:textId="77777777" w:rsidR="008808E5" w:rsidRPr="004C0EC9" w:rsidRDefault="008808E5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2BC43977" w14:textId="77777777" w:rsidR="008808E5" w:rsidRPr="004C0EC9" w:rsidRDefault="008808E5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21DD47F9" w14:textId="77777777" w:rsidR="008808E5" w:rsidRPr="004C0EC9" w:rsidRDefault="008808E5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8808E5" w:rsidRPr="004C0EC9" w14:paraId="5C0F21B4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62960FF4" w14:textId="77777777" w:rsidR="00123A3D" w:rsidRDefault="008808E5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Dryer care and maintenance </w:t>
            </w:r>
            <w:proofErr w:type="gramStart"/>
            <w:r>
              <w:rPr>
                <w:rFonts w:asciiTheme="minorHAnsi" w:hAnsiTheme="minorHAnsi" w:cstheme="minorHAnsi"/>
              </w:rPr>
              <w:t>is</w:t>
            </w:r>
            <w:proofErr w:type="gramEnd"/>
            <w:r>
              <w:rPr>
                <w:rFonts w:asciiTheme="minorHAnsi" w:hAnsiTheme="minorHAnsi" w:cstheme="minorHAnsi"/>
              </w:rPr>
              <w:t xml:space="preserve"> performed according to the </w:t>
            </w:r>
            <w:r w:rsidR="00126B0B">
              <w:rPr>
                <w:rFonts w:asciiTheme="minorHAnsi" w:hAnsiTheme="minorHAnsi" w:cstheme="minorHAnsi"/>
              </w:rPr>
              <w:t>manufacturer’s</w:t>
            </w:r>
            <w:r>
              <w:rPr>
                <w:rFonts w:asciiTheme="minorHAnsi" w:hAnsiTheme="minorHAnsi" w:cstheme="minorHAnsi"/>
              </w:rPr>
              <w:t xml:space="preserve"> instructions</w:t>
            </w:r>
            <w:r w:rsidR="007D6213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1EABCE9B" w14:textId="51B7B720" w:rsidR="00123A3D" w:rsidRDefault="00123A3D" w:rsidP="002A696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75" w:type="dxa"/>
            <w:gridSpan w:val="2"/>
            <w:vAlign w:val="center"/>
          </w:tcPr>
          <w:p w14:paraId="4021CCB3" w14:textId="77777777" w:rsidR="008808E5" w:rsidRPr="004C0EC9" w:rsidRDefault="008808E5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6BB6D84D" w14:textId="77777777" w:rsidR="008808E5" w:rsidRPr="004C0EC9" w:rsidRDefault="008808E5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6094E3AD" w14:textId="77777777" w:rsidR="008808E5" w:rsidRPr="004C0EC9" w:rsidRDefault="008808E5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4AEF5EA8" w14:textId="77777777" w:rsidR="008808E5" w:rsidRPr="004C0EC9" w:rsidRDefault="008808E5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71DF8" w:rsidRPr="004C0EC9" w14:paraId="0E331C55" w14:textId="77777777" w:rsidTr="007A5046">
        <w:trPr>
          <w:trHeight w:val="288"/>
        </w:trPr>
        <w:tc>
          <w:tcPr>
            <w:tcW w:w="13495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4E5E8" w:themeFill="accent4" w:themeFillTint="99"/>
            <w:vAlign w:val="center"/>
          </w:tcPr>
          <w:p w14:paraId="060879BE" w14:textId="77777777" w:rsidR="00071DF8" w:rsidRPr="004C0EC9" w:rsidRDefault="00071DF8" w:rsidP="002A6967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>Linen transport and receiving area</w:t>
            </w:r>
          </w:p>
        </w:tc>
      </w:tr>
      <w:tr w:rsidR="00071DF8" w:rsidRPr="004C0EC9" w14:paraId="56A94F73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59D2A618" w14:textId="3D7AB452" w:rsidR="00071DF8" w:rsidRPr="004C0EC9" w:rsidRDefault="00071DF8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Separation of clean and dirty linens is maintained</w:t>
            </w:r>
            <w:r w:rsidR="007D621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013ACFEC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4847451C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71331BBC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50BBFB6C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71DF8" w:rsidRPr="004C0EC9" w14:paraId="6712224A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3859DA3A" w14:textId="6A460893" w:rsidR="00071DF8" w:rsidRPr="004C0EC9" w:rsidRDefault="00071DF8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There is no evidence of pests</w:t>
            </w:r>
            <w:r w:rsidR="007D621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6A15A8AD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5BF4EB3C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5DF13656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09BE5D68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71DF8" w:rsidRPr="004C0EC9" w14:paraId="630F11BE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3DBA63F9" w14:textId="0954A4E3" w:rsidR="00071DF8" w:rsidRPr="004C0EC9" w:rsidRDefault="00071DF8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area is free of odors</w:t>
            </w:r>
            <w:r w:rsidR="007D621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329A214C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5DFC3248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2F21CD8C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3ED74216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71DF8" w:rsidRPr="004C0EC9" w14:paraId="04961703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5428985D" w14:textId="35ACB378" w:rsidR="00071DF8" w:rsidRPr="004C0EC9" w:rsidRDefault="00071DF8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area is free of clutter and visibly clean</w:t>
            </w:r>
            <w:r w:rsidR="007D621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346A08AB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62DB5CA3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147DD539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3A69B6C9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71DF8" w:rsidRPr="004C0EC9" w14:paraId="141057D3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0CFD8757" w14:textId="23ACCE7B" w:rsidR="00071DF8" w:rsidRDefault="00071DF8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There is no evidence of water intrusion or mold</w:t>
            </w:r>
            <w:r w:rsidR="007D621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753DBF63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5CE42E4D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38D12B32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4B72F43B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71DF8" w:rsidRPr="004C0EC9" w14:paraId="54D6A134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5205EBB4" w14:textId="2CB0D785" w:rsidR="00071DF8" w:rsidRPr="004C0EC9" w:rsidRDefault="00071DF8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Linens remain wrapped and/or covered while in the receiving and transport area</w:t>
            </w:r>
            <w:r w:rsidR="003137C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48303F1E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7DF23CDC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5115B164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484331B4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71DF8" w:rsidRPr="004C0EC9" w14:paraId="6B5431FA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1ED2A167" w14:textId="0C580FF8" w:rsidR="00071DF8" w:rsidRDefault="00071DF8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Clean linen packaging is sufficient to prevent contamination (</w:t>
            </w:r>
            <w:r w:rsidR="003137C1">
              <w:rPr>
                <w:rFonts w:asciiTheme="minorHAnsi" w:hAnsiTheme="minorHAnsi" w:cstheme="minorHAnsi"/>
              </w:rPr>
              <w:t>for example,</w:t>
            </w:r>
            <w:r>
              <w:rPr>
                <w:rFonts w:asciiTheme="minorHAnsi" w:hAnsiTheme="minorHAnsi" w:cstheme="minorHAnsi"/>
              </w:rPr>
              <w:t xml:space="preserve"> no tears in plastic covering)</w:t>
            </w:r>
            <w:r w:rsidR="003137C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1186BC98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78FDD454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3CC794CD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4FA440BB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71DF8" w:rsidRPr="004C0EC9" w14:paraId="6B494F3E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333C4AC7" w14:textId="1067C09C" w:rsidR="00071DF8" w:rsidRPr="004C0EC9" w:rsidRDefault="00071DF8" w:rsidP="002A6967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Linens</w:t>
            </w:r>
            <w:proofErr w:type="gramEnd"/>
            <w:r>
              <w:rPr>
                <w:rFonts w:asciiTheme="minorHAnsi" w:hAnsiTheme="minorHAnsi" w:cstheme="minorHAnsi"/>
              </w:rPr>
              <w:t xml:space="preserve"> are promptly moved to an appropriate clean linen storage area</w:t>
            </w:r>
            <w:r w:rsidR="003137C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2B0D8764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410FCBAA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1605056A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59AD6004" w14:textId="77777777" w:rsidR="00071DF8" w:rsidRPr="004C0EC9" w:rsidRDefault="00071DF8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71DF8" w:rsidRPr="004C0EC9" w14:paraId="64C9FBBE" w14:textId="77777777" w:rsidTr="007A5046">
        <w:trPr>
          <w:trHeight w:val="288"/>
        </w:trPr>
        <w:tc>
          <w:tcPr>
            <w:tcW w:w="13495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4E5E8" w:themeFill="accent4" w:themeFillTint="99"/>
            <w:vAlign w:val="center"/>
          </w:tcPr>
          <w:p w14:paraId="1B31E925" w14:textId="5FC5419C" w:rsidR="00071DF8" w:rsidRPr="004C0EC9" w:rsidRDefault="00071DF8" w:rsidP="002A6967">
            <w:pPr>
              <w:rPr>
                <w:rFonts w:asciiTheme="majorHAnsi" w:hAnsiTheme="majorHAnsi" w:cstheme="majorHAnsi"/>
                <w:b/>
                <w:bCs/>
              </w:rPr>
            </w:pPr>
            <w:r w:rsidRPr="004C0EC9">
              <w:rPr>
                <w:rFonts w:asciiTheme="majorHAnsi" w:hAnsiTheme="majorHAnsi" w:cstheme="majorHAnsi"/>
                <w:b/>
                <w:bCs/>
              </w:rPr>
              <w:t>Linen storage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area</w:t>
            </w:r>
          </w:p>
        </w:tc>
      </w:tr>
      <w:tr w:rsidR="00551BE3" w:rsidRPr="004C0EC9" w14:paraId="6B5480E1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0E8C755F" w14:textId="12823308" w:rsidR="00551BE3" w:rsidRPr="004C0EC9" w:rsidRDefault="00551BE3" w:rsidP="002A6967">
            <w:pPr>
              <w:rPr>
                <w:rFonts w:asciiTheme="minorHAnsi" w:hAnsiTheme="minorHAnsi" w:cstheme="minorHAnsi"/>
              </w:rPr>
            </w:pPr>
            <w:r w:rsidRPr="004C0EC9">
              <w:rPr>
                <w:rFonts w:asciiTheme="minorHAnsi" w:hAnsiTheme="minorHAnsi" w:cstheme="minorHAnsi"/>
              </w:rPr>
              <w:t>Clean linen</w:t>
            </w:r>
            <w:r w:rsidR="00C917D6">
              <w:rPr>
                <w:rFonts w:asciiTheme="minorHAnsi" w:hAnsiTheme="minorHAnsi" w:cstheme="minorHAnsi"/>
              </w:rPr>
              <w:t>s are</w:t>
            </w:r>
            <w:r w:rsidRPr="004C0EC9">
              <w:rPr>
                <w:rFonts w:asciiTheme="minorHAnsi" w:hAnsiTheme="minorHAnsi" w:cstheme="minorHAnsi"/>
              </w:rPr>
              <w:t xml:space="preserve"> covered during transport</w:t>
            </w:r>
            <w:r>
              <w:rPr>
                <w:rFonts w:asciiTheme="minorHAnsi" w:hAnsiTheme="minorHAnsi" w:cstheme="minorHAnsi"/>
              </w:rPr>
              <w:t xml:space="preserve"> to storage area</w:t>
            </w:r>
            <w:r w:rsidR="007B712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3D7F70EA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5D1B8BB6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04CBA2A2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132AC858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551BE3" w:rsidRPr="004C0EC9" w14:paraId="1D99CB2F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33CB96EB" w14:textId="2AA55EC8" w:rsidR="00551BE3" w:rsidRPr="004C0EC9" w:rsidRDefault="00551BE3" w:rsidP="002A6967">
            <w:pPr>
              <w:rPr>
                <w:rFonts w:asciiTheme="minorHAnsi" w:hAnsiTheme="minorHAnsi" w:cstheme="minorHAnsi"/>
              </w:rPr>
            </w:pPr>
            <w:r w:rsidRPr="004C0EC9">
              <w:rPr>
                <w:rFonts w:asciiTheme="minorHAnsi" w:hAnsiTheme="minorHAnsi" w:cstheme="minorHAnsi"/>
              </w:rPr>
              <w:t>Clean and dirty linen</w:t>
            </w:r>
            <w:r w:rsidR="00C917D6">
              <w:rPr>
                <w:rFonts w:asciiTheme="minorHAnsi" w:hAnsiTheme="minorHAnsi" w:cstheme="minorHAnsi"/>
              </w:rPr>
              <w:t>s</w:t>
            </w:r>
            <w:r w:rsidRPr="004C0EC9">
              <w:rPr>
                <w:rFonts w:asciiTheme="minorHAnsi" w:hAnsiTheme="minorHAnsi" w:cstheme="minorHAnsi"/>
              </w:rPr>
              <w:t xml:space="preserve"> are stored separately</w:t>
            </w:r>
            <w:r w:rsidR="007B712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2469889E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7FAAE7AB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5A8675E5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7365A5E2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551BE3" w:rsidRPr="004C0EC9" w14:paraId="31B4278C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43291A09" w14:textId="0BF6606C" w:rsidR="00551BE3" w:rsidRPr="004C0EC9" w:rsidRDefault="00551BE3" w:rsidP="002A6967">
            <w:pPr>
              <w:rPr>
                <w:rFonts w:asciiTheme="minorHAnsi" w:hAnsiTheme="minorHAnsi" w:cstheme="minorHAnsi"/>
              </w:rPr>
            </w:pPr>
            <w:r w:rsidRPr="004C0EC9">
              <w:rPr>
                <w:rFonts w:asciiTheme="minorHAnsi" w:hAnsiTheme="minorHAnsi" w:cstheme="minorHAnsi"/>
              </w:rPr>
              <w:t>Walls and floor</w:t>
            </w:r>
            <w:r>
              <w:rPr>
                <w:rFonts w:asciiTheme="minorHAnsi" w:hAnsiTheme="minorHAnsi" w:cstheme="minorHAnsi"/>
              </w:rPr>
              <w:t>s</w:t>
            </w:r>
            <w:r w:rsidRPr="004C0EC9">
              <w:rPr>
                <w:rFonts w:asciiTheme="minorHAnsi" w:hAnsiTheme="minorHAnsi" w:cstheme="minorHAnsi"/>
              </w:rPr>
              <w:t xml:space="preserve"> are clean and free of contamination</w:t>
            </w:r>
            <w:r w:rsidR="00AC768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1AD895AD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01F2CF7D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5B0EA661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5C11CB61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551BE3" w:rsidRPr="004C0EC9" w14:paraId="1F6972F1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675E017F" w14:textId="799F744F" w:rsidR="00551BE3" w:rsidRPr="004C0EC9" w:rsidRDefault="00551BE3" w:rsidP="002A6967">
            <w:pPr>
              <w:rPr>
                <w:rFonts w:asciiTheme="minorHAnsi" w:hAnsiTheme="minorHAnsi" w:cstheme="minorHAnsi"/>
              </w:rPr>
            </w:pPr>
            <w:r w:rsidRPr="004C0EC9">
              <w:rPr>
                <w:rFonts w:asciiTheme="minorHAnsi" w:hAnsiTheme="minorHAnsi" w:cstheme="minorHAnsi"/>
              </w:rPr>
              <w:t>Clean linen</w:t>
            </w:r>
            <w:r w:rsidR="00C917D6">
              <w:rPr>
                <w:rFonts w:asciiTheme="minorHAnsi" w:hAnsiTheme="minorHAnsi" w:cstheme="minorHAnsi"/>
              </w:rPr>
              <w:t>s</w:t>
            </w:r>
            <w:r w:rsidRPr="004C0EC9">
              <w:rPr>
                <w:rFonts w:asciiTheme="minorHAnsi" w:hAnsiTheme="minorHAnsi" w:cstheme="minorHAnsi"/>
              </w:rPr>
              <w:t xml:space="preserve"> </w:t>
            </w:r>
            <w:r w:rsidR="00C917D6">
              <w:rPr>
                <w:rFonts w:asciiTheme="minorHAnsi" w:hAnsiTheme="minorHAnsi" w:cstheme="minorHAnsi"/>
              </w:rPr>
              <w:t>are</w:t>
            </w:r>
            <w:r w:rsidRPr="004C0EC9">
              <w:rPr>
                <w:rFonts w:asciiTheme="minorHAnsi" w:hAnsiTheme="minorHAnsi" w:cstheme="minorHAnsi"/>
              </w:rPr>
              <w:t xml:space="preserve"> handled and stored in a manner that prevents contamination</w:t>
            </w:r>
            <w:r>
              <w:rPr>
                <w:rFonts w:asciiTheme="minorHAnsi" w:hAnsiTheme="minorHAnsi" w:cstheme="minorHAnsi"/>
              </w:rPr>
              <w:t xml:space="preserve"> (</w:t>
            </w:r>
            <w:r w:rsidR="00AC7681">
              <w:rPr>
                <w:rFonts w:asciiTheme="minorHAnsi" w:hAnsiTheme="minorHAnsi" w:cstheme="minorHAnsi"/>
              </w:rPr>
              <w:t xml:space="preserve">for </w:t>
            </w:r>
            <w:r w:rsidR="00AC7681">
              <w:rPr>
                <w:rFonts w:asciiTheme="minorHAnsi" w:hAnsiTheme="minorHAnsi" w:cstheme="minorHAnsi"/>
              </w:rPr>
              <w:lastRenderedPageBreak/>
              <w:t>example,</w:t>
            </w:r>
            <w:r>
              <w:rPr>
                <w:rFonts w:asciiTheme="minorHAnsi" w:hAnsiTheme="minorHAnsi" w:cstheme="minorHAnsi"/>
              </w:rPr>
              <w:t xml:space="preserve"> hand hygiene is performed prior to handling clean linen, carts are covered, linens are stored in closed cabinets)</w:t>
            </w:r>
          </w:p>
        </w:tc>
        <w:tc>
          <w:tcPr>
            <w:tcW w:w="675" w:type="dxa"/>
            <w:gridSpan w:val="2"/>
            <w:vAlign w:val="center"/>
          </w:tcPr>
          <w:p w14:paraId="1C6C4499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009064CC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3E7796F7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0CE745B2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551BE3" w:rsidRPr="004C0EC9" w14:paraId="6AB25877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2B6B40A6" w14:textId="7DCEB305" w:rsidR="00551BE3" w:rsidRPr="004C0EC9" w:rsidRDefault="00551BE3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There is a first in, first out process for linen storage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4C9BE384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1374162C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678359F1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351E6917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551BE3" w:rsidRPr="004C0EC9" w14:paraId="11730329" w14:textId="77777777" w:rsidTr="007A5046">
        <w:trPr>
          <w:trHeight w:val="872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56F8C783" w14:textId="2FC43FA2" w:rsidR="00551BE3" w:rsidRPr="004C0EC9" w:rsidRDefault="00551BE3" w:rsidP="002A6967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Linens</w:t>
            </w:r>
            <w:proofErr w:type="gramEnd"/>
            <w:r>
              <w:rPr>
                <w:rFonts w:asciiTheme="minorHAnsi" w:hAnsiTheme="minorHAnsi" w:cstheme="minorHAnsi"/>
              </w:rPr>
              <w:t xml:space="preserve"> are not stored near sinks or other areas where contamination is likely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210AD737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37EF1EAA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6B7836BF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7DD9392A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551BE3" w:rsidRPr="004C0EC9" w14:paraId="39331E09" w14:textId="6024A118" w:rsidTr="00175693">
        <w:trPr>
          <w:trHeight w:val="288"/>
        </w:trPr>
        <w:tc>
          <w:tcPr>
            <w:tcW w:w="29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E056E" w14:textId="718B89C0" w:rsidR="00551BE3" w:rsidRPr="004C0EC9" w:rsidRDefault="00551BE3" w:rsidP="002A6967">
            <w:pPr>
              <w:rPr>
                <w:rFonts w:asciiTheme="majorHAnsi" w:hAnsiTheme="majorHAnsi" w:cstheme="majorHAnsi"/>
                <w:b/>
                <w:bCs/>
              </w:rPr>
            </w:pPr>
            <w:r w:rsidRPr="00543865">
              <w:rPr>
                <w:rFonts w:asciiTheme="minorHAnsi" w:hAnsiTheme="minorHAnsi" w:cstheme="minorHAnsi"/>
              </w:rPr>
              <w:t>Clean linen</w:t>
            </w:r>
            <w:r w:rsidR="00C917D6">
              <w:rPr>
                <w:rFonts w:asciiTheme="minorHAnsi" w:hAnsiTheme="minorHAnsi" w:cstheme="minorHAnsi"/>
              </w:rPr>
              <w:t xml:space="preserve">s are </w:t>
            </w:r>
            <w:r>
              <w:rPr>
                <w:rFonts w:asciiTheme="minorHAnsi" w:hAnsiTheme="minorHAnsi" w:cstheme="minorHAnsi"/>
              </w:rPr>
              <w:t xml:space="preserve">stored </w:t>
            </w:r>
            <w:r w:rsidRPr="00543865">
              <w:rPr>
                <w:rFonts w:asciiTheme="minorHAnsi" w:hAnsiTheme="minorHAnsi" w:cstheme="minorHAnsi"/>
              </w:rPr>
              <w:t xml:space="preserve">  separately</w:t>
            </w:r>
            <w:r>
              <w:rPr>
                <w:rFonts w:asciiTheme="minorHAnsi" w:hAnsiTheme="minorHAnsi" w:cstheme="minorHAnsi"/>
              </w:rPr>
              <w:t xml:space="preserve"> from supplies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7845092E" w14:textId="77777777" w:rsidR="00551BE3" w:rsidRPr="004C0EC9" w:rsidRDefault="00551BE3" w:rsidP="002A6967"/>
        </w:tc>
        <w:tc>
          <w:tcPr>
            <w:tcW w:w="798" w:type="dxa"/>
            <w:vAlign w:val="center"/>
          </w:tcPr>
          <w:p w14:paraId="0B7E2665" w14:textId="77777777" w:rsidR="00551BE3" w:rsidRPr="004C0EC9" w:rsidRDefault="00551BE3" w:rsidP="002A6967"/>
        </w:tc>
        <w:tc>
          <w:tcPr>
            <w:tcW w:w="900" w:type="dxa"/>
            <w:vAlign w:val="center"/>
          </w:tcPr>
          <w:p w14:paraId="0193ADC3" w14:textId="77777777" w:rsidR="00551BE3" w:rsidRPr="004C0EC9" w:rsidRDefault="00551BE3" w:rsidP="002A6967"/>
        </w:tc>
        <w:tc>
          <w:tcPr>
            <w:tcW w:w="8190" w:type="dxa"/>
            <w:vAlign w:val="center"/>
          </w:tcPr>
          <w:p w14:paraId="197DC6BE" w14:textId="77777777" w:rsidR="00551BE3" w:rsidRPr="004C0EC9" w:rsidRDefault="00551BE3" w:rsidP="002A6967"/>
        </w:tc>
      </w:tr>
      <w:tr w:rsidR="00551BE3" w:rsidRPr="004C0EC9" w14:paraId="1DFE6B01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1067F7A0" w14:textId="2786F715" w:rsidR="00551BE3" w:rsidRPr="004C0EC9" w:rsidRDefault="00551BE3" w:rsidP="002A6967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Linen</w:t>
            </w:r>
            <w:proofErr w:type="gramEnd"/>
            <w:r>
              <w:rPr>
                <w:rFonts w:asciiTheme="minorHAnsi" w:hAnsiTheme="minorHAnsi" w:cstheme="minorHAnsi"/>
              </w:rPr>
              <w:t xml:space="preserve"> stored in a shared supply room or in a common area (bathroom, etc.) are covered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7F937DE0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585108E3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37CED8E3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15634FF0" w14:textId="77777777" w:rsidR="00551BE3" w:rsidRPr="004C0EC9" w:rsidRDefault="00551BE3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774F6F93" w14:textId="77777777" w:rsidTr="007A5046">
        <w:trPr>
          <w:trHeight w:val="288"/>
        </w:trPr>
        <w:tc>
          <w:tcPr>
            <w:tcW w:w="13495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4E5E8" w:themeFill="accent4" w:themeFillTint="99"/>
            <w:vAlign w:val="center"/>
          </w:tcPr>
          <w:p w14:paraId="2A46C063" w14:textId="078FE9CB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Personal Protective Equipment (PPE)</w:t>
            </w:r>
          </w:p>
        </w:tc>
      </w:tr>
      <w:tr w:rsidR="000266BC" w:rsidRPr="004C0EC9" w14:paraId="23158B40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23EA82F3" w14:textId="759A05AE" w:rsidR="000266BC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PPE is readily available, including gloves, moisture-resistant gowns, and eye protection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76AE6ADB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1C4657CF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51A36A9A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053D7DF3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005318A0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506E12C2" w14:textId="6CAAE385" w:rsidR="000266BC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PPE is worn appropriately when handling soiled textiles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29D27D96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0B28A68E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318A5EDE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246636DA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5C266DBD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20B13A49" w14:textId="517EAD86" w:rsidR="000266BC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Reusable gowns are placed in soiled laundry whenever doffed (they are not re-worn after doffing)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4A15C9DA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40ED870A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7362521D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1DF50751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17D6B6AA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5107FD09" w14:textId="00851CBF" w:rsidR="000266BC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PPE is doffed and properly discarded or placed in laundry before leaving the soiled area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3A8322A1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53D44497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11584759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02B5E9CB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2064C16C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6B500F49" w14:textId="213C54DD" w:rsidR="000266BC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Puncture resistant gloves are used when sorting soiled laundry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796765AB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0EB43E98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33D20F3B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1C9F2540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1136813C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21993B7D" w14:textId="4994AFDC" w:rsidR="000266BC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Reusable PPE (aprons, rubber gloves, eye goggles) are in good condition and </w:t>
            </w:r>
            <w:proofErr w:type="gramStart"/>
            <w:r>
              <w:rPr>
                <w:rFonts w:asciiTheme="minorHAnsi" w:hAnsiTheme="minorHAnsi" w:cstheme="minorHAnsi"/>
              </w:rPr>
              <w:t>cleaned</w:t>
            </w:r>
            <w:proofErr w:type="gramEnd"/>
            <w:r>
              <w:rPr>
                <w:rFonts w:asciiTheme="minorHAnsi" w:hAnsiTheme="minorHAnsi" w:cstheme="minorHAnsi"/>
              </w:rPr>
              <w:t xml:space="preserve"> after use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0E8BE4A2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27CED380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44949544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132F1B49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0BD28CEC" w14:textId="77777777" w:rsidTr="007A5046">
        <w:trPr>
          <w:trHeight w:val="288"/>
        </w:trPr>
        <w:tc>
          <w:tcPr>
            <w:tcW w:w="13495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4E5E8" w:themeFill="accent4" w:themeFillTint="99"/>
            <w:vAlign w:val="center"/>
          </w:tcPr>
          <w:p w14:paraId="76934BDE" w14:textId="3BF507FD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Hand hygiene</w:t>
            </w:r>
          </w:p>
        </w:tc>
      </w:tr>
      <w:tr w:rsidR="000266BC" w:rsidRPr="004C0EC9" w14:paraId="511F0DFB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0A9B0D31" w14:textId="29748BBF" w:rsidR="000266BC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 dedicated hand-washing sink is available (not used for linens)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7955C805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6AE762FF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49CDC227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759E3332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4B7417CC" w14:textId="3EDA671B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2DC3CBF4" w14:textId="4537E861" w:rsidR="000266BC" w:rsidRPr="00A47015" w:rsidRDefault="000266BC" w:rsidP="002A6967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ABHR is available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5BB25A16" w14:textId="77777777" w:rsidR="000266BC" w:rsidRPr="004C0EC9" w:rsidRDefault="000266BC" w:rsidP="002A6967"/>
        </w:tc>
        <w:tc>
          <w:tcPr>
            <w:tcW w:w="798" w:type="dxa"/>
            <w:vAlign w:val="center"/>
          </w:tcPr>
          <w:p w14:paraId="6436F1AE" w14:textId="77777777" w:rsidR="000266BC" w:rsidRPr="004C0EC9" w:rsidRDefault="000266BC" w:rsidP="002A6967"/>
        </w:tc>
        <w:tc>
          <w:tcPr>
            <w:tcW w:w="900" w:type="dxa"/>
            <w:vAlign w:val="center"/>
          </w:tcPr>
          <w:p w14:paraId="2AE28B6F" w14:textId="77777777" w:rsidR="000266BC" w:rsidRPr="004C0EC9" w:rsidRDefault="000266BC" w:rsidP="002A6967"/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500BF864" w14:textId="77777777" w:rsidR="000266BC" w:rsidRPr="004C0EC9" w:rsidRDefault="000266BC" w:rsidP="002A6967"/>
        </w:tc>
      </w:tr>
      <w:tr w:rsidR="000266BC" w:rsidRPr="004C0EC9" w14:paraId="34A0B2F6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550C8B60" w14:textId="7788CED4" w:rsidR="000266BC" w:rsidRPr="004C0EC9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ABHR and soap dispensers are functional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5D4BCB86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3FCBB1DD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0473517E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5709F8F5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4C5E52DC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4B582F30" w14:textId="07D0053C" w:rsidR="000266BC" w:rsidRPr="004C0EC9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ABHR and soap are not expired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1117239A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3FBD7248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61D61BDB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6DF78961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4C27D672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1158B7E4" w14:textId="68263E26" w:rsidR="000266BC" w:rsidRPr="004C0EC9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Sinks are part of the water management plan and are regularly flushed</w:t>
            </w:r>
            <w:r w:rsidR="001E06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13935B8E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172C1321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10E6A9D7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7C0E5034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5BE7B093" w14:textId="77777777" w:rsidTr="007A5046">
        <w:trPr>
          <w:trHeight w:val="288"/>
        </w:trPr>
        <w:tc>
          <w:tcPr>
            <w:tcW w:w="13495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C5DFE4" w:themeFill="accent3" w:themeFillTint="66"/>
            <w:vAlign w:val="center"/>
          </w:tcPr>
          <w:p w14:paraId="0B97DC36" w14:textId="5C153811" w:rsidR="000266BC" w:rsidRPr="00B36586" w:rsidRDefault="000266BC" w:rsidP="002A6967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Soiled linen handling</w:t>
            </w:r>
          </w:p>
        </w:tc>
      </w:tr>
      <w:tr w:rsidR="000266BC" w:rsidRPr="004C0EC9" w14:paraId="51B6961A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07E6F3C9" w14:textId="4244969A" w:rsidR="000266BC" w:rsidRPr="004C0EC9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Soiled linen</w:t>
            </w:r>
            <w:r w:rsidR="00C917D6">
              <w:rPr>
                <w:rFonts w:asciiTheme="minorHAnsi" w:hAnsiTheme="minorHAnsi" w:cstheme="minorHAnsi"/>
              </w:rPr>
              <w:t>s are</w:t>
            </w:r>
            <w:r>
              <w:rPr>
                <w:rFonts w:asciiTheme="minorHAnsi" w:hAnsiTheme="minorHAnsi" w:cstheme="minorHAnsi"/>
              </w:rPr>
              <w:t xml:space="preserve"> handled with minimal agitation</w:t>
            </w:r>
            <w:r w:rsidR="001E0627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75" w:type="dxa"/>
            <w:gridSpan w:val="2"/>
            <w:vAlign w:val="center"/>
          </w:tcPr>
          <w:p w14:paraId="42231E84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58568624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0A650B44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616DF0AA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64C75637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38D2ABDA" w14:textId="2706757E" w:rsidR="000266BC" w:rsidRPr="000266BC" w:rsidRDefault="000266BC" w:rsidP="002A6967">
            <w:pPr>
              <w:rPr>
                <w:rStyle w:val="CommentReference"/>
                <w:rFonts w:asciiTheme="minorHAnsi" w:hAnsiTheme="minorHAnsi" w:cstheme="minorHAnsi"/>
                <w:sz w:val="22"/>
                <w:szCs w:val="22"/>
              </w:rPr>
            </w:pPr>
            <w:r w:rsidRPr="000266BC">
              <w:rPr>
                <w:rStyle w:val="CommentReference"/>
                <w:rFonts w:asciiTheme="minorHAnsi" w:hAnsiTheme="minorHAnsi" w:cstheme="minorHAnsi"/>
                <w:sz w:val="22"/>
                <w:szCs w:val="22"/>
              </w:rPr>
              <w:t>S</w:t>
            </w:r>
            <w:r w:rsidRPr="000266BC">
              <w:rPr>
                <w:rStyle w:val="CommentReference"/>
                <w:sz w:val="22"/>
                <w:szCs w:val="22"/>
              </w:rPr>
              <w:t>oiled line</w:t>
            </w:r>
            <w:r w:rsidR="00C917D6">
              <w:rPr>
                <w:rStyle w:val="CommentReference"/>
                <w:sz w:val="22"/>
                <w:szCs w:val="22"/>
              </w:rPr>
              <w:t>ns are</w:t>
            </w:r>
            <w:r w:rsidRPr="000266BC">
              <w:rPr>
                <w:rStyle w:val="CommentReference"/>
                <w:sz w:val="22"/>
                <w:szCs w:val="22"/>
              </w:rPr>
              <w:t xml:space="preserve"> contained in bags or containers at the point of use (leak resistant and color coded or labeled)</w:t>
            </w:r>
            <w:r w:rsidR="003E3C86">
              <w:rPr>
                <w:rStyle w:val="CommentReference"/>
                <w:sz w:val="22"/>
                <w:szCs w:val="22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05178D8F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739E65BC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1EB1E5BE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29C77B06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1EC0B4BB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2A6A4B0E" w14:textId="7FCC2229" w:rsidR="000266BC" w:rsidRPr="00B36586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Soiled linen</w:t>
            </w:r>
            <w:r w:rsidR="00C917D6">
              <w:rPr>
                <w:rFonts w:asciiTheme="minorHAnsi" w:hAnsiTheme="minorHAnsi" w:cstheme="minorHAnsi"/>
              </w:rPr>
              <w:t xml:space="preserve">s are </w:t>
            </w:r>
            <w:r>
              <w:rPr>
                <w:rFonts w:asciiTheme="minorHAnsi" w:hAnsiTheme="minorHAnsi" w:cstheme="minorHAnsi"/>
              </w:rPr>
              <w:t>not sorted or rinsed in the resident care area</w:t>
            </w:r>
            <w:r w:rsidR="003E3C8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4ACE2676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61A6568E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45536FAF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2CF06E35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tr w:rsidR="000266BC" w:rsidRPr="004C0EC9" w14:paraId="18C07A86" w14:textId="77777777" w:rsidTr="007A5046">
        <w:trPr>
          <w:trHeight w:val="288"/>
        </w:trPr>
        <w:tc>
          <w:tcPr>
            <w:tcW w:w="2932" w:type="dxa"/>
            <w:tcBorders>
              <w:left w:val="single" w:sz="4" w:space="0" w:color="auto"/>
            </w:tcBorders>
            <w:vAlign w:val="center"/>
          </w:tcPr>
          <w:p w14:paraId="06E55165" w14:textId="185BF013" w:rsidR="000266BC" w:rsidRPr="00B36586" w:rsidRDefault="000266BC" w:rsidP="002A696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Laundry sent through facility laundry chutes is </w:t>
            </w:r>
            <w:r>
              <w:rPr>
                <w:rFonts w:asciiTheme="minorHAnsi" w:hAnsiTheme="minorHAnsi" w:cstheme="minorHAnsi"/>
              </w:rPr>
              <w:lastRenderedPageBreak/>
              <w:t>contained in leakproof linen bags</w:t>
            </w:r>
            <w:r w:rsidR="003E3C8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675" w:type="dxa"/>
            <w:gridSpan w:val="2"/>
            <w:vAlign w:val="center"/>
          </w:tcPr>
          <w:p w14:paraId="26704E7C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8" w:type="dxa"/>
            <w:vAlign w:val="center"/>
          </w:tcPr>
          <w:p w14:paraId="3D7FA6C4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00" w:type="dxa"/>
            <w:vAlign w:val="center"/>
          </w:tcPr>
          <w:p w14:paraId="652D7E20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190" w:type="dxa"/>
            <w:tcBorders>
              <w:right w:val="single" w:sz="4" w:space="0" w:color="auto"/>
            </w:tcBorders>
            <w:vAlign w:val="center"/>
          </w:tcPr>
          <w:p w14:paraId="1D4C720F" w14:textId="77777777" w:rsidR="000266BC" w:rsidRPr="004C0EC9" w:rsidRDefault="000266BC" w:rsidP="002A6967">
            <w:pPr>
              <w:rPr>
                <w:rFonts w:asciiTheme="majorHAnsi" w:hAnsiTheme="majorHAnsi" w:cstheme="majorHAnsi"/>
              </w:rPr>
            </w:pPr>
          </w:p>
        </w:tc>
      </w:tr>
      <w:bookmarkEnd w:id="3"/>
    </w:tbl>
    <w:p w14:paraId="0540AAAA" w14:textId="77777777" w:rsidR="00123A3D" w:rsidRDefault="00123A3D" w:rsidP="001332EE">
      <w:pPr>
        <w:pStyle w:val="Heading2"/>
      </w:pPr>
    </w:p>
    <w:p w14:paraId="51D392AE" w14:textId="4C12B899" w:rsidR="000444CF" w:rsidRPr="004C0EC9" w:rsidRDefault="004C0EC9" w:rsidP="001332EE">
      <w:pPr>
        <w:pStyle w:val="Heading2"/>
      </w:pPr>
      <w:r>
        <w:t>Observations requiring c</w:t>
      </w:r>
      <w:r w:rsidRPr="004C0EC9">
        <w:t>orrective action and follow-up</w:t>
      </w:r>
    </w:p>
    <w:tbl>
      <w:tblPr>
        <w:tblStyle w:val="TableGrid"/>
        <w:tblW w:w="13495" w:type="dxa"/>
        <w:tblLayout w:type="fixed"/>
        <w:tblLook w:val="04A0" w:firstRow="1" w:lastRow="0" w:firstColumn="1" w:lastColumn="0" w:noHBand="0" w:noVBand="1"/>
      </w:tblPr>
      <w:tblGrid>
        <w:gridCol w:w="5305"/>
        <w:gridCol w:w="4320"/>
        <w:gridCol w:w="2520"/>
        <w:gridCol w:w="1350"/>
      </w:tblGrid>
      <w:tr w:rsidR="000444CF" w14:paraId="45241FDD" w14:textId="77777777" w:rsidTr="000444CF">
        <w:tc>
          <w:tcPr>
            <w:tcW w:w="5305" w:type="dxa"/>
            <w:shd w:val="clear" w:color="auto" w:fill="065B66" w:themeFill="accent2"/>
          </w:tcPr>
          <w:p w14:paraId="33952B87" w14:textId="6DB8735F" w:rsidR="004C0EC9" w:rsidRPr="004C0EC9" w:rsidRDefault="004C0EC9" w:rsidP="004C0EC9">
            <w:pPr>
              <w:pStyle w:val="Head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Observation requiring corrective action</w:t>
            </w:r>
          </w:p>
        </w:tc>
        <w:tc>
          <w:tcPr>
            <w:tcW w:w="4320" w:type="dxa"/>
            <w:shd w:val="clear" w:color="auto" w:fill="065B66" w:themeFill="accent2"/>
          </w:tcPr>
          <w:p w14:paraId="1E277862" w14:textId="69BA8535" w:rsidR="004C0EC9" w:rsidRPr="004C0EC9" w:rsidRDefault="004C0EC9" w:rsidP="004C0EC9">
            <w:pPr>
              <w:pStyle w:val="Header"/>
              <w:rPr>
                <w:b/>
                <w:bCs/>
                <w:color w:val="FFFFFF" w:themeColor="background1"/>
              </w:rPr>
            </w:pPr>
            <w:r w:rsidRPr="004C0EC9">
              <w:rPr>
                <w:b/>
                <w:bCs/>
                <w:color w:val="FFFFFF" w:themeColor="background1"/>
              </w:rPr>
              <w:t>Tactics and actions to achieve outcomes</w:t>
            </w:r>
          </w:p>
        </w:tc>
        <w:tc>
          <w:tcPr>
            <w:tcW w:w="2520" w:type="dxa"/>
            <w:shd w:val="clear" w:color="auto" w:fill="065B66" w:themeFill="accent2"/>
          </w:tcPr>
          <w:p w14:paraId="6B4213A7" w14:textId="7407B159" w:rsidR="004C0EC9" w:rsidRPr="004C0EC9" w:rsidRDefault="004C0EC9" w:rsidP="004C0EC9">
            <w:pPr>
              <w:pStyle w:val="Header"/>
              <w:rPr>
                <w:b/>
                <w:bCs/>
                <w:color w:val="FFFFFF" w:themeColor="background1"/>
              </w:rPr>
            </w:pPr>
            <w:r w:rsidRPr="004C0EC9">
              <w:rPr>
                <w:b/>
                <w:bCs/>
                <w:color w:val="FFFFFF" w:themeColor="background1"/>
              </w:rPr>
              <w:t>Responsible department o</w:t>
            </w:r>
            <w:r w:rsidR="002B2475">
              <w:rPr>
                <w:b/>
                <w:bCs/>
                <w:color w:val="FFFFFF" w:themeColor="background1"/>
              </w:rPr>
              <w:t>r</w:t>
            </w:r>
            <w:r w:rsidRPr="004C0EC9">
              <w:rPr>
                <w:b/>
                <w:bCs/>
                <w:color w:val="FFFFFF" w:themeColor="background1"/>
              </w:rPr>
              <w:t xml:space="preserve"> person</w:t>
            </w:r>
          </w:p>
        </w:tc>
        <w:tc>
          <w:tcPr>
            <w:tcW w:w="1350" w:type="dxa"/>
            <w:shd w:val="clear" w:color="auto" w:fill="065B66" w:themeFill="accent2"/>
          </w:tcPr>
          <w:p w14:paraId="60F8D584" w14:textId="4776B2E8" w:rsidR="004C0EC9" w:rsidRPr="004C0EC9" w:rsidRDefault="004C0EC9" w:rsidP="004C0EC9">
            <w:pPr>
              <w:pStyle w:val="Header"/>
              <w:rPr>
                <w:b/>
                <w:bCs/>
                <w:color w:val="FFFFFF" w:themeColor="background1"/>
              </w:rPr>
            </w:pPr>
            <w:r w:rsidRPr="004C0EC9">
              <w:rPr>
                <w:b/>
                <w:bCs/>
                <w:color w:val="FFFFFF" w:themeColor="background1"/>
              </w:rPr>
              <w:t>Due date</w:t>
            </w:r>
          </w:p>
        </w:tc>
      </w:tr>
      <w:tr w:rsidR="000444CF" w14:paraId="6280AE99" w14:textId="77777777" w:rsidTr="00B36586">
        <w:trPr>
          <w:trHeight w:val="864"/>
        </w:trPr>
        <w:tc>
          <w:tcPr>
            <w:tcW w:w="5305" w:type="dxa"/>
          </w:tcPr>
          <w:p w14:paraId="16368932" w14:textId="43BA0C10" w:rsidR="004C0EC9" w:rsidRPr="000444CF" w:rsidRDefault="0052522C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  <w:r>
              <w:rPr>
                <w:i/>
                <w:iCs/>
                <w:color w:val="7F7F7F" w:themeColor="text1" w:themeTint="80"/>
              </w:rPr>
              <w:t xml:space="preserve">The </w:t>
            </w:r>
            <w:r w:rsidR="00A21E68">
              <w:rPr>
                <w:i/>
                <w:iCs/>
                <w:color w:val="7F7F7F" w:themeColor="text1" w:themeTint="80"/>
              </w:rPr>
              <w:t>utility</w:t>
            </w:r>
            <w:r>
              <w:rPr>
                <w:i/>
                <w:iCs/>
                <w:color w:val="7F7F7F" w:themeColor="text1" w:themeTint="80"/>
              </w:rPr>
              <w:t xml:space="preserve"> sink designed for rinsing linens has items such as buckets and cleaning cloths </w:t>
            </w:r>
            <w:r w:rsidR="00B02CF1">
              <w:rPr>
                <w:i/>
                <w:iCs/>
                <w:color w:val="7F7F7F" w:themeColor="text1" w:themeTint="80"/>
              </w:rPr>
              <w:t>stored</w:t>
            </w:r>
            <w:r>
              <w:rPr>
                <w:i/>
                <w:iCs/>
                <w:color w:val="7F7F7F" w:themeColor="text1" w:themeTint="80"/>
              </w:rPr>
              <w:t xml:space="preserve"> in it. Additionally, soap is mounted above the sink, indicating that staff are using this sink for both rinsing linens and washing hands.</w:t>
            </w:r>
          </w:p>
        </w:tc>
        <w:tc>
          <w:tcPr>
            <w:tcW w:w="4320" w:type="dxa"/>
          </w:tcPr>
          <w:p w14:paraId="15E7453E" w14:textId="6927416A" w:rsidR="004C0EC9" w:rsidRPr="000444CF" w:rsidRDefault="004C0EC9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  <w:r w:rsidRPr="000444CF">
              <w:rPr>
                <w:i/>
                <w:iCs/>
                <w:color w:val="7F7F7F" w:themeColor="text1" w:themeTint="80"/>
              </w:rPr>
              <w:t xml:space="preserve">Ensure staff are educated </w:t>
            </w:r>
            <w:r w:rsidR="0052522C">
              <w:rPr>
                <w:i/>
                <w:iCs/>
                <w:color w:val="7F7F7F" w:themeColor="text1" w:themeTint="80"/>
              </w:rPr>
              <w:t>that the</w:t>
            </w:r>
            <w:r w:rsidR="00A21E68">
              <w:rPr>
                <w:i/>
                <w:iCs/>
                <w:color w:val="7F7F7F" w:themeColor="text1" w:themeTint="80"/>
              </w:rPr>
              <w:t xml:space="preserve"> utility</w:t>
            </w:r>
            <w:r w:rsidR="0052522C">
              <w:rPr>
                <w:i/>
                <w:iCs/>
                <w:color w:val="7F7F7F" w:themeColor="text1" w:themeTint="80"/>
              </w:rPr>
              <w:t xml:space="preserve"> sink is for rinsing linens only, and handwashing should be performed only at the handwashing sink. </w:t>
            </w:r>
            <w:r w:rsidR="002D2653">
              <w:rPr>
                <w:i/>
                <w:iCs/>
                <w:color w:val="7F7F7F" w:themeColor="text1" w:themeTint="80"/>
              </w:rPr>
              <w:t xml:space="preserve">Remove the soap dispenser above the </w:t>
            </w:r>
            <w:r w:rsidR="00A21E68">
              <w:rPr>
                <w:i/>
                <w:iCs/>
                <w:color w:val="7F7F7F" w:themeColor="text1" w:themeTint="80"/>
              </w:rPr>
              <w:t>utility</w:t>
            </w:r>
            <w:r w:rsidR="002D2653">
              <w:rPr>
                <w:i/>
                <w:iCs/>
                <w:color w:val="7F7F7F" w:themeColor="text1" w:themeTint="80"/>
              </w:rPr>
              <w:t xml:space="preserve"> sink. Ensure no items are being stored in the </w:t>
            </w:r>
            <w:r w:rsidR="00A21E68">
              <w:rPr>
                <w:i/>
                <w:iCs/>
                <w:color w:val="7F7F7F" w:themeColor="text1" w:themeTint="80"/>
              </w:rPr>
              <w:t>utility</w:t>
            </w:r>
            <w:r w:rsidR="002D2653">
              <w:rPr>
                <w:i/>
                <w:iCs/>
                <w:color w:val="7F7F7F" w:themeColor="text1" w:themeTint="80"/>
              </w:rPr>
              <w:t xml:space="preserve"> sink and that the </w:t>
            </w:r>
            <w:r w:rsidR="00B02CF1">
              <w:rPr>
                <w:i/>
                <w:iCs/>
                <w:color w:val="7F7F7F" w:themeColor="text1" w:themeTint="80"/>
              </w:rPr>
              <w:t>utility sink</w:t>
            </w:r>
            <w:r w:rsidR="002D2653">
              <w:rPr>
                <w:i/>
                <w:iCs/>
                <w:color w:val="7F7F7F" w:themeColor="text1" w:themeTint="80"/>
              </w:rPr>
              <w:t xml:space="preserve"> is included in the facility water management plan, including regular flushing.</w:t>
            </w:r>
          </w:p>
        </w:tc>
        <w:tc>
          <w:tcPr>
            <w:tcW w:w="2520" w:type="dxa"/>
          </w:tcPr>
          <w:p w14:paraId="64581AD6" w14:textId="0931ED2E" w:rsidR="004C0EC9" w:rsidRPr="000444CF" w:rsidRDefault="002D2653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  <w:r>
              <w:rPr>
                <w:i/>
                <w:iCs/>
                <w:color w:val="7F7F7F" w:themeColor="text1" w:themeTint="80"/>
              </w:rPr>
              <w:t>Laundry supervisor and maintenance manager.</w:t>
            </w:r>
          </w:p>
        </w:tc>
        <w:tc>
          <w:tcPr>
            <w:tcW w:w="1350" w:type="dxa"/>
          </w:tcPr>
          <w:p w14:paraId="230A703E" w14:textId="5B64BCA6" w:rsidR="004C0EC9" w:rsidRPr="000444CF" w:rsidRDefault="000444CF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  <w:r w:rsidRPr="000444CF">
              <w:rPr>
                <w:i/>
                <w:iCs/>
                <w:color w:val="7F7F7F" w:themeColor="text1" w:themeTint="80"/>
              </w:rPr>
              <w:t>1</w:t>
            </w:r>
            <w:r w:rsidR="002D2653">
              <w:rPr>
                <w:i/>
                <w:iCs/>
                <w:color w:val="7F7F7F" w:themeColor="text1" w:themeTint="80"/>
              </w:rPr>
              <w:t>2</w:t>
            </w:r>
            <w:r w:rsidRPr="000444CF">
              <w:rPr>
                <w:i/>
                <w:iCs/>
                <w:color w:val="7F7F7F" w:themeColor="text1" w:themeTint="80"/>
              </w:rPr>
              <w:t>/1/2026</w:t>
            </w:r>
          </w:p>
        </w:tc>
      </w:tr>
      <w:tr w:rsidR="000444CF" w14:paraId="45E3FC2C" w14:textId="77777777" w:rsidTr="00B36586">
        <w:trPr>
          <w:trHeight w:val="864"/>
        </w:trPr>
        <w:tc>
          <w:tcPr>
            <w:tcW w:w="5305" w:type="dxa"/>
          </w:tcPr>
          <w:p w14:paraId="2A218D2B" w14:textId="77777777" w:rsidR="000444CF" w:rsidRPr="000444CF" w:rsidRDefault="000444CF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</w:p>
        </w:tc>
        <w:tc>
          <w:tcPr>
            <w:tcW w:w="4320" w:type="dxa"/>
          </w:tcPr>
          <w:p w14:paraId="6431709A" w14:textId="77777777" w:rsidR="000444CF" w:rsidRPr="000444CF" w:rsidRDefault="000444CF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</w:p>
        </w:tc>
        <w:tc>
          <w:tcPr>
            <w:tcW w:w="2520" w:type="dxa"/>
          </w:tcPr>
          <w:p w14:paraId="57B9B6CF" w14:textId="77777777" w:rsidR="000444CF" w:rsidRPr="000444CF" w:rsidRDefault="000444CF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</w:p>
        </w:tc>
        <w:tc>
          <w:tcPr>
            <w:tcW w:w="1350" w:type="dxa"/>
          </w:tcPr>
          <w:p w14:paraId="0AA70E80" w14:textId="77777777" w:rsidR="000444CF" w:rsidRPr="000444CF" w:rsidRDefault="000444CF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</w:p>
        </w:tc>
      </w:tr>
      <w:tr w:rsidR="000444CF" w14:paraId="5268532D" w14:textId="77777777" w:rsidTr="00B36586">
        <w:trPr>
          <w:trHeight w:val="864"/>
        </w:trPr>
        <w:tc>
          <w:tcPr>
            <w:tcW w:w="5305" w:type="dxa"/>
          </w:tcPr>
          <w:p w14:paraId="7EFCF3AC" w14:textId="77777777" w:rsidR="000444CF" w:rsidRPr="000444CF" w:rsidRDefault="000444CF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</w:p>
        </w:tc>
        <w:tc>
          <w:tcPr>
            <w:tcW w:w="4320" w:type="dxa"/>
          </w:tcPr>
          <w:p w14:paraId="491D134E" w14:textId="77777777" w:rsidR="000444CF" w:rsidRPr="000444CF" w:rsidRDefault="000444CF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</w:p>
        </w:tc>
        <w:tc>
          <w:tcPr>
            <w:tcW w:w="2520" w:type="dxa"/>
          </w:tcPr>
          <w:p w14:paraId="7B7A810E" w14:textId="77777777" w:rsidR="000444CF" w:rsidRPr="000444CF" w:rsidRDefault="000444CF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</w:p>
        </w:tc>
        <w:tc>
          <w:tcPr>
            <w:tcW w:w="1350" w:type="dxa"/>
          </w:tcPr>
          <w:p w14:paraId="25B6019B" w14:textId="77777777" w:rsidR="000444CF" w:rsidRPr="000444CF" w:rsidRDefault="000444CF" w:rsidP="004C0EC9">
            <w:pPr>
              <w:pStyle w:val="Header"/>
              <w:rPr>
                <w:i/>
                <w:iCs/>
                <w:color w:val="7F7F7F" w:themeColor="text1" w:themeTint="80"/>
              </w:rPr>
            </w:pPr>
          </w:p>
        </w:tc>
      </w:tr>
    </w:tbl>
    <w:p w14:paraId="04172448" w14:textId="77777777" w:rsidR="004C0EC9" w:rsidRDefault="004C0EC9" w:rsidP="004C0EC9">
      <w:pPr>
        <w:pStyle w:val="Header"/>
      </w:pPr>
    </w:p>
    <w:p w14:paraId="72787508" w14:textId="15752231" w:rsidR="004C0EC9" w:rsidRPr="004C0EC9" w:rsidRDefault="004C0EC9" w:rsidP="00B36586">
      <w:pPr>
        <w:pStyle w:val="Header"/>
      </w:pPr>
      <w:r>
        <w:t>For more information on infection prevention and control, visit the Wisconsin Healthcare-Associated Infections (HAI) Prevention Program website (</w:t>
      </w:r>
      <w:hyperlink r:id="rId11" w:history="1">
        <w:r w:rsidRPr="009C370F">
          <w:rPr>
            <w:rStyle w:val="Hyperlink"/>
          </w:rPr>
          <w:t>https://www.dhs.wisconsin.gov/hai/ip-education.htm</w:t>
        </w:r>
      </w:hyperlink>
      <w:r>
        <w:t>).</w:t>
      </w:r>
    </w:p>
    <w:sectPr w:rsidR="004C0EC9" w:rsidRPr="004C0EC9" w:rsidSect="00CF5BB9"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E91EE" w14:textId="77777777" w:rsidR="002668A1" w:rsidRDefault="002668A1" w:rsidP="000444CF">
      <w:pPr>
        <w:spacing w:after="0" w:line="240" w:lineRule="auto"/>
      </w:pPr>
      <w:r>
        <w:separator/>
      </w:r>
    </w:p>
  </w:endnote>
  <w:endnote w:type="continuationSeparator" w:id="0">
    <w:p w14:paraId="1753C1F0" w14:textId="77777777" w:rsidR="002668A1" w:rsidRDefault="002668A1" w:rsidP="000444CF">
      <w:pPr>
        <w:spacing w:after="0" w:line="240" w:lineRule="auto"/>
      </w:pPr>
      <w:r>
        <w:continuationSeparator/>
      </w:r>
    </w:p>
  </w:endnote>
  <w:endnote w:type="continuationNotice" w:id="1">
    <w:p w14:paraId="5D9F9047" w14:textId="77777777" w:rsidR="002668A1" w:rsidRDefault="002668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34811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030285" w14:textId="17B0A1B1" w:rsidR="000444CF" w:rsidRDefault="000444CF">
            <w:pPr>
              <w:pStyle w:val="Footer"/>
              <w:jc w:val="right"/>
            </w:pPr>
            <w:r w:rsidRPr="00ED28BA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A85FA62" wp14:editId="3C439B9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-37465</wp:posOffset>
                  </wp:positionV>
                  <wp:extent cx="1424940" cy="275590"/>
                  <wp:effectExtent l="0" t="0" r="3810" b="0"/>
                  <wp:wrapSquare wrapText="bothSides"/>
                  <wp:docPr id="670525680" name="Picture 2" descr="Shap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525680" name="Picture 2" descr="Shap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27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423355" w14:textId="544FE27C" w:rsidR="000444CF" w:rsidRDefault="00044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1B331" w14:textId="77777777" w:rsidR="002668A1" w:rsidRDefault="002668A1" w:rsidP="000444CF">
      <w:pPr>
        <w:spacing w:after="0" w:line="240" w:lineRule="auto"/>
      </w:pPr>
      <w:r>
        <w:separator/>
      </w:r>
    </w:p>
  </w:footnote>
  <w:footnote w:type="continuationSeparator" w:id="0">
    <w:p w14:paraId="1A9ADD62" w14:textId="77777777" w:rsidR="002668A1" w:rsidRDefault="002668A1" w:rsidP="000444CF">
      <w:pPr>
        <w:spacing w:after="0" w:line="240" w:lineRule="auto"/>
      </w:pPr>
      <w:r>
        <w:continuationSeparator/>
      </w:r>
    </w:p>
  </w:footnote>
  <w:footnote w:type="continuationNotice" w:id="1">
    <w:p w14:paraId="2102269A" w14:textId="77777777" w:rsidR="002668A1" w:rsidRDefault="002668A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874B3"/>
    <w:multiLevelType w:val="multilevel"/>
    <w:tmpl w:val="A5460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646F5E"/>
    <w:multiLevelType w:val="multilevel"/>
    <w:tmpl w:val="894C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9F6507"/>
    <w:multiLevelType w:val="multilevel"/>
    <w:tmpl w:val="0436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100C43"/>
    <w:multiLevelType w:val="hybridMultilevel"/>
    <w:tmpl w:val="0B32CF96"/>
    <w:lvl w:ilvl="0" w:tplc="078271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DE6A6D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35765C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8EE39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D329B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0C83C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072C1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4F0B8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B18ED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762212489">
    <w:abstractNumId w:val="3"/>
  </w:num>
  <w:num w:numId="2" w16cid:durableId="1596282771">
    <w:abstractNumId w:val="0"/>
  </w:num>
  <w:num w:numId="3" w16cid:durableId="1786804710">
    <w:abstractNumId w:val="1"/>
  </w:num>
  <w:num w:numId="4" w16cid:durableId="573130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BB9"/>
    <w:rsid w:val="00013219"/>
    <w:rsid w:val="000266BC"/>
    <w:rsid w:val="000444CF"/>
    <w:rsid w:val="00071DF8"/>
    <w:rsid w:val="00085D13"/>
    <w:rsid w:val="00104E7A"/>
    <w:rsid w:val="00123A3D"/>
    <w:rsid w:val="00126B0B"/>
    <w:rsid w:val="001332EE"/>
    <w:rsid w:val="00135EB4"/>
    <w:rsid w:val="00145BAE"/>
    <w:rsid w:val="001520EE"/>
    <w:rsid w:val="00157872"/>
    <w:rsid w:val="00167E58"/>
    <w:rsid w:val="00175693"/>
    <w:rsid w:val="00180C5C"/>
    <w:rsid w:val="00186BCD"/>
    <w:rsid w:val="00193393"/>
    <w:rsid w:val="001B23AF"/>
    <w:rsid w:val="001C4F17"/>
    <w:rsid w:val="001E0627"/>
    <w:rsid w:val="001E3E7E"/>
    <w:rsid w:val="001E5602"/>
    <w:rsid w:val="00204036"/>
    <w:rsid w:val="00224666"/>
    <w:rsid w:val="00261E4E"/>
    <w:rsid w:val="002668A1"/>
    <w:rsid w:val="0027481F"/>
    <w:rsid w:val="002773CD"/>
    <w:rsid w:val="00281C7F"/>
    <w:rsid w:val="002A6967"/>
    <w:rsid w:val="002B2475"/>
    <w:rsid w:val="002D2653"/>
    <w:rsid w:val="002E573D"/>
    <w:rsid w:val="003059BB"/>
    <w:rsid w:val="003137C1"/>
    <w:rsid w:val="0032750D"/>
    <w:rsid w:val="003550C1"/>
    <w:rsid w:val="00374107"/>
    <w:rsid w:val="00382F9B"/>
    <w:rsid w:val="00394B68"/>
    <w:rsid w:val="00397FA2"/>
    <w:rsid w:val="003A6A52"/>
    <w:rsid w:val="003E3C86"/>
    <w:rsid w:val="00412A33"/>
    <w:rsid w:val="004734A3"/>
    <w:rsid w:val="0047353D"/>
    <w:rsid w:val="004B6740"/>
    <w:rsid w:val="004C0EC9"/>
    <w:rsid w:val="004E47CF"/>
    <w:rsid w:val="004F1793"/>
    <w:rsid w:val="004F2DBF"/>
    <w:rsid w:val="0051366C"/>
    <w:rsid w:val="0051502E"/>
    <w:rsid w:val="005243F5"/>
    <w:rsid w:val="0052522C"/>
    <w:rsid w:val="00525252"/>
    <w:rsid w:val="005301C0"/>
    <w:rsid w:val="00535C86"/>
    <w:rsid w:val="00543865"/>
    <w:rsid w:val="00551BE3"/>
    <w:rsid w:val="005705E7"/>
    <w:rsid w:val="005A3514"/>
    <w:rsid w:val="005E5113"/>
    <w:rsid w:val="00635153"/>
    <w:rsid w:val="0064141D"/>
    <w:rsid w:val="00657475"/>
    <w:rsid w:val="00692EDA"/>
    <w:rsid w:val="006A2C0E"/>
    <w:rsid w:val="006A5B4F"/>
    <w:rsid w:val="00705648"/>
    <w:rsid w:val="00730347"/>
    <w:rsid w:val="0073698C"/>
    <w:rsid w:val="007576C0"/>
    <w:rsid w:val="007A0452"/>
    <w:rsid w:val="007A5046"/>
    <w:rsid w:val="007B7123"/>
    <w:rsid w:val="007D048E"/>
    <w:rsid w:val="007D6213"/>
    <w:rsid w:val="007F17E1"/>
    <w:rsid w:val="008017AA"/>
    <w:rsid w:val="00805978"/>
    <w:rsid w:val="00821D6B"/>
    <w:rsid w:val="0082594B"/>
    <w:rsid w:val="008440CC"/>
    <w:rsid w:val="008656C0"/>
    <w:rsid w:val="008808E5"/>
    <w:rsid w:val="008B03BB"/>
    <w:rsid w:val="008C1D9C"/>
    <w:rsid w:val="008D1949"/>
    <w:rsid w:val="008E6356"/>
    <w:rsid w:val="008F6243"/>
    <w:rsid w:val="009D4D5C"/>
    <w:rsid w:val="00A03662"/>
    <w:rsid w:val="00A04211"/>
    <w:rsid w:val="00A21E68"/>
    <w:rsid w:val="00A47015"/>
    <w:rsid w:val="00A53B4C"/>
    <w:rsid w:val="00A72D60"/>
    <w:rsid w:val="00A8765A"/>
    <w:rsid w:val="00A9000E"/>
    <w:rsid w:val="00A90CAC"/>
    <w:rsid w:val="00A9439C"/>
    <w:rsid w:val="00A97580"/>
    <w:rsid w:val="00AA1125"/>
    <w:rsid w:val="00AA5586"/>
    <w:rsid w:val="00AC7681"/>
    <w:rsid w:val="00B02CF1"/>
    <w:rsid w:val="00B36586"/>
    <w:rsid w:val="00B7072A"/>
    <w:rsid w:val="00C12801"/>
    <w:rsid w:val="00C15A65"/>
    <w:rsid w:val="00C5073D"/>
    <w:rsid w:val="00C5635B"/>
    <w:rsid w:val="00C60637"/>
    <w:rsid w:val="00C85FF4"/>
    <w:rsid w:val="00C917D6"/>
    <w:rsid w:val="00CC1831"/>
    <w:rsid w:val="00CD1A4F"/>
    <w:rsid w:val="00CE5411"/>
    <w:rsid w:val="00CF5BB9"/>
    <w:rsid w:val="00D40FD1"/>
    <w:rsid w:val="00D6343D"/>
    <w:rsid w:val="00D70AE6"/>
    <w:rsid w:val="00D80B4A"/>
    <w:rsid w:val="00DB581D"/>
    <w:rsid w:val="00DB5C16"/>
    <w:rsid w:val="00DC0E5C"/>
    <w:rsid w:val="00DF331A"/>
    <w:rsid w:val="00DF34BE"/>
    <w:rsid w:val="00E307A9"/>
    <w:rsid w:val="00E361AD"/>
    <w:rsid w:val="00E65897"/>
    <w:rsid w:val="00E71ED9"/>
    <w:rsid w:val="00E73BCA"/>
    <w:rsid w:val="00E813A2"/>
    <w:rsid w:val="00EB69AC"/>
    <w:rsid w:val="00EC1098"/>
    <w:rsid w:val="00EE69F8"/>
    <w:rsid w:val="00F05FC6"/>
    <w:rsid w:val="00F07EB3"/>
    <w:rsid w:val="00F11A2C"/>
    <w:rsid w:val="00F31B6C"/>
    <w:rsid w:val="00F6446B"/>
    <w:rsid w:val="00FA230B"/>
    <w:rsid w:val="00FA543C"/>
    <w:rsid w:val="00FC2B6B"/>
    <w:rsid w:val="00FC487D"/>
    <w:rsid w:val="00FF7B0D"/>
    <w:rsid w:val="097334D9"/>
    <w:rsid w:val="0E5F7996"/>
    <w:rsid w:val="2C9C2DCD"/>
    <w:rsid w:val="35AA5CC6"/>
    <w:rsid w:val="54537E74"/>
    <w:rsid w:val="5A22D350"/>
    <w:rsid w:val="5BCDC7DA"/>
    <w:rsid w:val="6744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9C0C9"/>
  <w15:chartTrackingRefBased/>
  <w15:docId w15:val="{B0FA0CB7-E851-4A82-B451-44C50902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3F5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43F5"/>
    <w:pPr>
      <w:outlineLvl w:val="0"/>
    </w:pPr>
    <w:rPr>
      <w:rFonts w:ascii="Segoe UI" w:hAnsi="Segoe UI" w:cs="Segoe UI"/>
      <w:b/>
      <w:bCs/>
      <w:noProof/>
      <w:color w:val="10626C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43F5"/>
    <w:pPr>
      <w:outlineLvl w:val="1"/>
    </w:pPr>
    <w:rPr>
      <w:rFonts w:ascii="Segoe UI" w:hAnsi="Segoe UI" w:cs="Segoe UI"/>
      <w:b/>
      <w:bCs/>
      <w:color w:val="10626C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43F5"/>
    <w:pPr>
      <w:spacing w:after="0" w:line="240" w:lineRule="auto"/>
      <w:textAlignment w:val="baseline"/>
      <w:outlineLvl w:val="2"/>
    </w:pPr>
    <w:rPr>
      <w:rFonts w:ascii="Segoe UI" w:eastAsia="Times New Roman" w:hAnsi="Segoe UI" w:cs="Segoe UI"/>
      <w:color w:val="10626C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B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2E5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B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2E5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B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B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B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B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3F5"/>
    <w:rPr>
      <w:rFonts w:ascii="Segoe UI" w:hAnsi="Segoe UI" w:cs="Segoe UI"/>
      <w:b/>
      <w:bCs/>
      <w:noProof/>
      <w:color w:val="10626C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243F5"/>
    <w:rPr>
      <w:rFonts w:ascii="Segoe UI" w:hAnsi="Segoe UI" w:cs="Segoe UI"/>
      <w:b/>
      <w:bCs/>
      <w:color w:val="10626C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243F5"/>
    <w:rPr>
      <w:rFonts w:ascii="Segoe UI" w:eastAsia="Times New Roman" w:hAnsi="Segoe UI" w:cs="Segoe UI"/>
      <w:color w:val="10626C"/>
    </w:rPr>
  </w:style>
  <w:style w:type="paragraph" w:styleId="ListParagraph">
    <w:name w:val="List Paragraph"/>
    <w:basedOn w:val="Normal"/>
    <w:uiPriority w:val="34"/>
    <w:qFormat/>
    <w:rsid w:val="005243F5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CF5BB9"/>
    <w:rPr>
      <w:rFonts w:eastAsiaTheme="majorEastAsia" w:cstheme="majorBidi"/>
      <w:i/>
      <w:iCs/>
      <w:color w:val="002E5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BB9"/>
    <w:rPr>
      <w:rFonts w:eastAsiaTheme="majorEastAsia" w:cstheme="majorBidi"/>
      <w:color w:val="002E5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B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B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B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B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B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BB9"/>
    <w:rPr>
      <w:rFonts w:ascii="Arial" w:hAnsi="Arial" w:cs="Arial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F5BB9"/>
    <w:rPr>
      <w:i/>
      <w:iCs/>
      <w:color w:val="002E5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BB9"/>
    <w:pPr>
      <w:pBdr>
        <w:top w:val="single" w:sz="4" w:space="10" w:color="002E56" w:themeColor="accent1" w:themeShade="BF"/>
        <w:bottom w:val="single" w:sz="4" w:space="10" w:color="002E56" w:themeColor="accent1" w:themeShade="BF"/>
      </w:pBdr>
      <w:spacing w:before="360" w:after="360"/>
      <w:ind w:left="864" w:right="864"/>
      <w:jc w:val="center"/>
    </w:pPr>
    <w:rPr>
      <w:i/>
      <w:iCs/>
      <w:color w:val="002E5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BB9"/>
    <w:rPr>
      <w:rFonts w:ascii="Arial" w:hAnsi="Arial" w:cs="Arial"/>
      <w:i/>
      <w:iCs/>
      <w:color w:val="002E5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BB9"/>
    <w:rPr>
      <w:b/>
      <w:bCs/>
      <w:smallCaps/>
      <w:color w:val="002E5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5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BB9"/>
    <w:rPr>
      <w:rFonts w:ascii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CF5B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5B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5BB9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CF5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C4F17"/>
    <w:pPr>
      <w:spacing w:after="0" w:line="240" w:lineRule="auto"/>
    </w:pPr>
    <w:rPr>
      <w:rFonts w:ascii="Arial" w:hAnsi="Arial" w:cs="Arial"/>
    </w:rPr>
  </w:style>
  <w:style w:type="character" w:styleId="Hyperlink">
    <w:name w:val="Hyperlink"/>
    <w:basedOn w:val="DefaultParagraphFont"/>
    <w:uiPriority w:val="99"/>
    <w:unhideWhenUsed/>
    <w:rsid w:val="004C0E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0EC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E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EC9"/>
    <w:rPr>
      <w:rFonts w:ascii="Arial" w:hAnsi="Arial" w:cs="Arial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444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4CF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9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hs.wisconsin.gov/hai/ip-education.ht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AI Palette_Dental Abx Repor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3E73"/>
      </a:accent1>
      <a:accent2>
        <a:srgbClr val="065B66"/>
      </a:accent2>
      <a:accent3>
        <a:srgbClr val="70AFBC"/>
      </a:accent3>
      <a:accent4>
        <a:srgbClr val="B8D5D9"/>
      </a:accent4>
      <a:accent5>
        <a:srgbClr val="542D72"/>
      </a:accent5>
      <a:accent6>
        <a:srgbClr val="70AD47"/>
      </a:accent6>
      <a:hlink>
        <a:srgbClr val="0563C1"/>
      </a:hlink>
      <a:folHlink>
        <a:srgbClr val="954F72"/>
      </a:folHlink>
    </a:clrScheme>
    <a:fontScheme name="HAI Prevention Program Report">
      <a:majorFont>
        <a:latin typeface="Segoe U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81EF5B65D654C8B17653D7D63DEF5" ma:contentTypeVersion="13" ma:contentTypeDescription="Create a new document." ma:contentTypeScope="" ma:versionID="a506a511c012cc4461884d64bf03764a">
  <xsd:schema xmlns:xsd="http://www.w3.org/2001/XMLSchema" xmlns:xs="http://www.w3.org/2001/XMLSchema" xmlns:p="http://schemas.microsoft.com/office/2006/metadata/properties" xmlns:ns2="a20d4877-da4e-45ff-ab07-6a81f53a6419" xmlns:ns3="3a4037c2-2af2-4bf5-b4e3-b64d04f007b5" targetNamespace="http://schemas.microsoft.com/office/2006/metadata/properties" ma:root="true" ma:fieldsID="26991e7fa4ff0d0a19dc3f17431ac6e7" ns2:_="" ns3:_="">
    <xsd:import namespace="a20d4877-da4e-45ff-ab07-6a81f53a6419"/>
    <xsd:import namespace="3a4037c2-2af2-4bf5-b4e3-b64d04f00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d4877-da4e-45ff-ab07-6a81f53a6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037c2-2af2-4bf5-b4e3-b64d04f007b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0d4877-da4e-45ff-ab07-6a81f53a641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D4939-A10B-4A9E-A6B6-211615E63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0d4877-da4e-45ff-ab07-6a81f53a6419"/>
    <ds:schemaRef ds:uri="3a4037c2-2af2-4bf5-b4e3-b64d04f00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31BB59-7CD1-49C9-B942-ED096ADFD7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21C586-F714-4F21-9AFF-6A500FC761DD}">
  <ds:schemaRefs>
    <ds:schemaRef ds:uri="http://schemas.microsoft.com/office/2006/metadata/properties"/>
    <ds:schemaRef ds:uri="http://schemas.microsoft.com/office/infopath/2007/PartnerControls"/>
    <ds:schemaRef ds:uri="a20d4877-da4e-45ff-ab07-6a81f53a6419"/>
  </ds:schemaRefs>
</ds:datastoreItem>
</file>

<file path=customXml/itemProps4.xml><?xml version="1.0" encoding="utf-8"?>
<ds:datastoreItem xmlns:ds="http://schemas.openxmlformats.org/officeDocument/2006/customXml" ds:itemID="{CA61235A-C6B8-4F55-9909-9CDD21D1C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Multidisciplinary Infection Prevention and Control Rounding Tool for Laundry and Textiles</vt:lpstr>
    </vt:vector>
  </TitlesOfParts>
  <Company>Wisconsin Department of Health Services</Company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Multidisciplinary Infection Prevention and Control Rounding Tool for Laundry</dc:title>
  <dc:subject/>
  <dc:creator>DHS@wisconsin.gov</dc:creator>
  <cp:keywords/>
  <dc:description/>
  <cp:lastModifiedBy>Welke, Mariah E - DHS</cp:lastModifiedBy>
  <cp:revision>4</cp:revision>
  <dcterms:created xsi:type="dcterms:W3CDTF">2026-10-20T20:48:00Z</dcterms:created>
  <dcterms:modified xsi:type="dcterms:W3CDTF">2026-10-20T20:50:00Z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0x01010071781EF5B65D654C8B17653D7D63DEF5</vt:lpwstr>
  </property>
  <property fmtid="{D5CDD505-2E9C-101B-9397-08002B2CF9AE}" pid="3" name="MediaServiceImageTags">
    <vt:lpwstr/>
  </property>
</Properties>
</file>