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ECFF" w14:textId="77777777" w:rsidR="00F005B7" w:rsidRPr="00437EBD" w:rsidRDefault="00F005B7" w:rsidP="00F005B7">
      <w:pPr>
        <w:pStyle w:val="Header"/>
        <w:rPr>
          <w:rFonts w:cs="Arial"/>
          <w:sz w:val="18"/>
          <w:szCs w:val="18"/>
        </w:rPr>
      </w:pPr>
      <w:bookmarkStart w:id="0" w:name="_Hlk147409087"/>
      <w:r w:rsidRPr="3DBB8B02">
        <w:rPr>
          <w:rFonts w:cs="Arial"/>
          <w:b/>
          <w:bCs/>
          <w:sz w:val="18"/>
          <w:szCs w:val="18"/>
        </w:rPr>
        <w:t>DEPARTMENT OF HEALTH SERVICES</w:t>
      </w:r>
      <w:r w:rsidRPr="3DBB8B02">
        <w:rPr>
          <w:rFonts w:cs="Arial"/>
          <w:sz w:val="18"/>
          <w:szCs w:val="18"/>
        </w:rPr>
        <w:t xml:space="preserve">       </w:t>
      </w:r>
      <w:r>
        <w:tab/>
      </w:r>
      <w:r>
        <w:tab/>
      </w:r>
      <w:r w:rsidRPr="3DBB8B02">
        <w:rPr>
          <w:rFonts w:cs="Arial"/>
          <w:b/>
          <w:bCs/>
          <w:sz w:val="18"/>
          <w:szCs w:val="18"/>
        </w:rPr>
        <w:t>STATE OF WISCONSIN</w:t>
      </w:r>
    </w:p>
    <w:p w14:paraId="2425C762" w14:textId="7AD0027F" w:rsidR="00F005B7" w:rsidRPr="00437EBD" w:rsidRDefault="00F005B7" w:rsidP="00F005B7">
      <w:pPr>
        <w:pStyle w:val="Header"/>
        <w:rPr>
          <w:rFonts w:cs="Arial"/>
          <w:sz w:val="18"/>
          <w:szCs w:val="18"/>
        </w:rPr>
      </w:pPr>
      <w:r w:rsidRPr="00437EBD">
        <w:rPr>
          <w:rFonts w:cs="Arial"/>
          <w:sz w:val="18"/>
          <w:szCs w:val="18"/>
        </w:rPr>
        <w:t>Division of Public Health</w:t>
      </w:r>
      <w:r w:rsidRPr="00437EBD">
        <w:rPr>
          <w:rFonts w:cs="Arial"/>
          <w:sz w:val="18"/>
          <w:szCs w:val="18"/>
        </w:rPr>
        <w:tab/>
      </w:r>
      <w:r w:rsidRPr="00437EBD">
        <w:rPr>
          <w:rFonts w:cs="Arial"/>
          <w:sz w:val="18"/>
          <w:szCs w:val="18"/>
        </w:rPr>
        <w:tab/>
        <w:t xml:space="preserve">Bureau of Environmental </w:t>
      </w:r>
      <w:r w:rsidR="005130A9">
        <w:rPr>
          <w:rFonts w:cs="Arial"/>
          <w:sz w:val="18"/>
          <w:szCs w:val="18"/>
        </w:rPr>
        <w:t xml:space="preserve">and </w:t>
      </w:r>
      <w:r w:rsidRPr="00437EBD">
        <w:rPr>
          <w:rFonts w:cs="Arial"/>
          <w:sz w:val="18"/>
          <w:szCs w:val="18"/>
        </w:rPr>
        <w:t>Occupational Health</w:t>
      </w:r>
    </w:p>
    <w:p w14:paraId="585EBEC9" w14:textId="6AF34EF0" w:rsidR="00F005B7" w:rsidRDefault="00F005B7" w:rsidP="00F005B7">
      <w:pPr>
        <w:pStyle w:val="Header"/>
        <w:rPr>
          <w:rFonts w:cs="Arial"/>
          <w:sz w:val="18"/>
          <w:szCs w:val="18"/>
        </w:rPr>
      </w:pPr>
      <w:r w:rsidRPr="00437EBD">
        <w:rPr>
          <w:rFonts w:cs="Arial"/>
          <w:sz w:val="18"/>
          <w:szCs w:val="18"/>
        </w:rPr>
        <w:tab/>
      </w:r>
      <w:r w:rsidRPr="00437EBD">
        <w:rPr>
          <w:rFonts w:cs="Arial"/>
          <w:sz w:val="18"/>
          <w:szCs w:val="18"/>
        </w:rPr>
        <w:tab/>
      </w:r>
      <w:r w:rsidR="0053291C">
        <w:rPr>
          <w:rFonts w:cs="Arial"/>
          <w:sz w:val="18"/>
          <w:szCs w:val="18"/>
        </w:rPr>
        <w:t xml:space="preserve">Wisconsin Admin. Code ch. </w:t>
      </w:r>
      <w:r w:rsidRPr="00437EBD">
        <w:rPr>
          <w:rFonts w:cs="Arial"/>
          <w:sz w:val="18"/>
          <w:szCs w:val="18"/>
        </w:rPr>
        <w:t>DHS 163</w:t>
      </w:r>
    </w:p>
    <w:bookmarkEnd w:id="0"/>
    <w:p w14:paraId="75609319" w14:textId="77777777" w:rsidR="00F005B7" w:rsidRPr="00EA655E" w:rsidRDefault="00F005B7" w:rsidP="005078C6">
      <w:pPr>
        <w:spacing w:after="120" w:line="257" w:lineRule="auto"/>
        <w:jc w:val="center"/>
        <w:rPr>
          <w:rFonts w:eastAsia="Calibri" w:cs="Arial"/>
          <w:b/>
          <w:sz w:val="14"/>
          <w:szCs w:val="14"/>
        </w:rPr>
      </w:pPr>
    </w:p>
    <w:p w14:paraId="3E9D6182" w14:textId="3138B155" w:rsidR="006721D4" w:rsidRPr="00EA655E" w:rsidRDefault="0053291C" w:rsidP="00EA655E">
      <w:pPr>
        <w:pStyle w:val="Title"/>
        <w:rPr>
          <w:rFonts w:eastAsia="Calibri"/>
          <w:b/>
          <w:bCs/>
        </w:rPr>
      </w:pPr>
      <w:r w:rsidRPr="00EA655E">
        <w:rPr>
          <w:rFonts w:eastAsia="Calibri"/>
          <w:b/>
          <w:bCs/>
        </w:rPr>
        <w:t>Work Practice Standards Review Checklist</w:t>
      </w:r>
      <w:r w:rsidR="006721D4" w:rsidRPr="00EA655E">
        <w:rPr>
          <w:rFonts w:eastAsia="Calibri"/>
          <w:b/>
          <w:bCs/>
        </w:rPr>
        <w:t xml:space="preserve">: </w:t>
      </w:r>
      <w:r w:rsidRPr="00EA655E">
        <w:rPr>
          <w:rFonts w:eastAsia="Calibri"/>
          <w:b/>
          <w:bCs/>
        </w:rPr>
        <w:t>Lead Inspection</w:t>
      </w:r>
    </w:p>
    <w:p w14:paraId="36B2804F" w14:textId="555264D3" w:rsidR="006721D4" w:rsidRPr="00EA655E" w:rsidRDefault="006721D4" w:rsidP="005078C6">
      <w:pPr>
        <w:spacing w:after="120" w:line="257" w:lineRule="auto"/>
        <w:rPr>
          <w:rFonts w:eastAsia="Calibri" w:cs="Arial"/>
          <w:bCs/>
        </w:rPr>
      </w:pPr>
      <w:r w:rsidRPr="00EA655E">
        <w:rPr>
          <w:rFonts w:eastAsia="Calibri" w:cs="Arial"/>
          <w:bCs/>
        </w:rPr>
        <w:t xml:space="preserve">Below is a list of requirements that need to be met to be compliant with </w:t>
      </w:r>
      <w:bookmarkStart w:id="1" w:name="_Hlk147409063"/>
      <w:r w:rsidR="005130A9" w:rsidRPr="00EA655E">
        <w:rPr>
          <w:rFonts w:eastAsia="Calibri" w:cs="Arial"/>
          <w:bCs/>
        </w:rPr>
        <w:t xml:space="preserve">Wis. Admin. Code ch. </w:t>
      </w:r>
      <w:bookmarkEnd w:id="1"/>
      <w:r w:rsidRPr="00EA655E">
        <w:rPr>
          <w:rFonts w:eastAsia="Calibri" w:cs="Arial"/>
          <w:bCs/>
        </w:rPr>
        <w:t xml:space="preserve">DHS 163. This </w:t>
      </w:r>
      <w:r w:rsidR="00EA655E">
        <w:rPr>
          <w:rFonts w:eastAsia="Calibri" w:cs="Arial"/>
          <w:bCs/>
        </w:rPr>
        <w:t>checklist</w:t>
      </w:r>
      <w:r w:rsidR="00EA655E" w:rsidRPr="00EA655E">
        <w:rPr>
          <w:rFonts w:eastAsia="Calibri" w:cs="Arial"/>
          <w:bCs/>
        </w:rPr>
        <w:t xml:space="preserve"> </w:t>
      </w:r>
      <w:r w:rsidRPr="00EA655E">
        <w:rPr>
          <w:rFonts w:eastAsia="Calibri" w:cs="Arial"/>
          <w:bCs/>
        </w:rPr>
        <w:t xml:space="preserve">is </w:t>
      </w:r>
      <w:proofErr w:type="gramStart"/>
      <w:r w:rsidRPr="00EA655E">
        <w:rPr>
          <w:rFonts w:eastAsia="Calibri" w:cs="Arial"/>
          <w:bCs/>
        </w:rPr>
        <w:t>similar to</w:t>
      </w:r>
      <w:proofErr w:type="gramEnd"/>
      <w:r w:rsidRPr="00EA655E">
        <w:rPr>
          <w:rFonts w:eastAsia="Calibri" w:cs="Arial"/>
          <w:bCs/>
        </w:rPr>
        <w:t xml:space="preserve"> what is used by DHS staff when conducting record reviews. Please use this checklist as a </w:t>
      </w:r>
      <w:r w:rsidRPr="00EA655E">
        <w:rPr>
          <w:rFonts w:eastAsia="Calibri" w:cs="Arial"/>
        </w:rPr>
        <w:t>tool</w:t>
      </w:r>
      <w:r w:rsidRPr="00EA655E">
        <w:rPr>
          <w:rFonts w:eastAsia="Calibri" w:cs="Arial"/>
          <w:bCs/>
        </w:rPr>
        <w:t xml:space="preserve"> to ensure that your reports are complete.</w:t>
      </w:r>
    </w:p>
    <w:p w14:paraId="652EE560" w14:textId="26D8DA56" w:rsidR="00756C86" w:rsidRDefault="00965118" w:rsidP="002C3D71">
      <w:pPr>
        <w:spacing w:after="0"/>
        <w:rPr>
          <w:rStyle w:val="qsnumsectnum"/>
          <w:rFonts w:cs="Arial"/>
          <w:b/>
          <w:b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684094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6C86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</w:t>
      </w:r>
      <w:hyperlink r:id="rId11" w:history="1">
        <w:r w:rsidR="00BC41A6">
          <w:rPr>
            <w:rStyle w:val="Hyperlink"/>
            <w:rFonts w:cs="Arial"/>
            <w:sz w:val="24"/>
            <w:szCs w:val="24"/>
          </w:rPr>
          <w:t>Wisconsin Admin. Code § DHS 163.10(1)(a)</w:t>
        </w:r>
      </w:hyperlink>
      <w:r w:rsidR="00756C86">
        <w:rPr>
          <w:rStyle w:val="qsnumsectnum"/>
          <w:rFonts w:cs="Arial"/>
          <w:color w:val="000000"/>
          <w:sz w:val="24"/>
          <w:szCs w:val="24"/>
        </w:rPr>
        <w:t xml:space="preserve"> </w:t>
      </w:r>
      <w:r w:rsidR="00EA655E">
        <w:rPr>
          <w:rStyle w:val="qsnumsectnum"/>
          <w:rFonts w:cs="Arial"/>
          <w:color w:val="000000"/>
          <w:sz w:val="24"/>
          <w:szCs w:val="24"/>
        </w:rPr>
        <w:t xml:space="preserve">and </w:t>
      </w:r>
      <w:hyperlink r:id="rId12" w:history="1">
        <w:r w:rsidR="00756C86">
          <w:rPr>
            <w:rStyle w:val="Hyperlink"/>
            <w:rFonts w:cs="Arial"/>
            <w:sz w:val="24"/>
            <w:szCs w:val="24"/>
          </w:rPr>
          <w:t>163.14(8)(a)</w:t>
        </w:r>
      </w:hyperlink>
      <w:r w:rsidR="00556441">
        <w:rPr>
          <w:rStyle w:val="Hyperlink"/>
          <w:rFonts w:cs="Arial"/>
          <w:sz w:val="24"/>
          <w:szCs w:val="24"/>
        </w:rPr>
        <w:t>:</w:t>
      </w:r>
      <w:r w:rsidR="00756C86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Who may conduct. </w:t>
      </w:r>
    </w:p>
    <w:p w14:paraId="53228D2F" w14:textId="77777777" w:rsidR="00756C86" w:rsidRDefault="00756C86" w:rsidP="00756C86">
      <w:pPr>
        <w:pStyle w:val="ListParagraph"/>
        <w:numPr>
          <w:ilvl w:val="0"/>
          <w:numId w:val="26"/>
        </w:numPr>
        <w:spacing w:after="120" w:line="256" w:lineRule="auto"/>
      </w:pPr>
      <w:r>
        <w:rPr>
          <w:rFonts w:cs="Arial"/>
          <w:color w:val="000000"/>
          <w:shd w:val="clear" w:color="auto" w:fill="FFFFFF"/>
        </w:rPr>
        <w:t xml:space="preserve">Only a </w:t>
      </w:r>
      <w:r w:rsidRPr="00454F34">
        <w:rPr>
          <w:rFonts w:cs="Arial"/>
          <w:b/>
          <w:bCs/>
          <w:color w:val="000000"/>
          <w:shd w:val="clear" w:color="auto" w:fill="FFFFFF"/>
        </w:rPr>
        <w:t>certified lead inspector or risk assessor</w:t>
      </w:r>
      <w:r>
        <w:rPr>
          <w:rFonts w:cs="Arial"/>
          <w:color w:val="000000"/>
          <w:shd w:val="clear" w:color="auto" w:fill="FFFFFF"/>
        </w:rPr>
        <w:t xml:space="preserve"> associated with a </w:t>
      </w:r>
      <w:r w:rsidRPr="00454F34">
        <w:rPr>
          <w:rFonts w:cs="Arial"/>
          <w:b/>
          <w:bCs/>
          <w:color w:val="000000"/>
          <w:shd w:val="clear" w:color="auto" w:fill="FFFFFF"/>
        </w:rPr>
        <w:t>certified lead company</w:t>
      </w:r>
      <w:r>
        <w:rPr>
          <w:rFonts w:cs="Arial"/>
          <w:color w:val="000000"/>
          <w:shd w:val="clear" w:color="auto" w:fill="FFFFFF"/>
        </w:rPr>
        <w:t xml:space="preserve"> may perform an inspection involving target housing or a child-occupied facility. </w:t>
      </w:r>
    </w:p>
    <w:p w14:paraId="6F8F20D5" w14:textId="6C1A5674" w:rsidR="00756C86" w:rsidRPr="00E02E5D" w:rsidRDefault="00756C86" w:rsidP="00756C86">
      <w:pPr>
        <w:pStyle w:val="ListParagraph"/>
        <w:numPr>
          <w:ilvl w:val="0"/>
          <w:numId w:val="26"/>
        </w:numPr>
        <w:spacing w:after="120" w:line="256" w:lineRule="auto"/>
        <w:rPr>
          <w:rFonts w:cs="Arial"/>
          <w:b/>
          <w:bCs/>
          <w:color w:val="000000"/>
        </w:rPr>
      </w:pPr>
      <w:r>
        <w:rPr>
          <w:rFonts w:cs="Arial"/>
          <w:color w:val="000000"/>
          <w:shd w:val="clear" w:color="auto" w:fill="FFFFFF"/>
        </w:rPr>
        <w:t>Under direct on-site supervision of a certified lead inspector or risk assessor, a certified lead hazard investigator or sampling technician may assist with an inspection but may not use an XRF.</w:t>
      </w:r>
    </w:p>
    <w:p w14:paraId="4698ED69" w14:textId="00F55C90" w:rsidR="00756C86" w:rsidRDefault="00965118" w:rsidP="00756C86">
      <w:pPr>
        <w:spacing w:after="0"/>
        <w:rPr>
          <w:rStyle w:val="qsnumsectnum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3330322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6C86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</w:t>
      </w:r>
      <w:hyperlink r:id="rId13" w:history="1">
        <w:r w:rsidR="00BC41A6">
          <w:rPr>
            <w:rStyle w:val="Hyperlink"/>
            <w:rFonts w:cs="Arial"/>
            <w:sz w:val="24"/>
            <w:szCs w:val="24"/>
          </w:rPr>
          <w:t>Wisconsin Admin. Code § DHS 163.14(8)(c)</w:t>
        </w:r>
      </w:hyperlink>
      <w:r w:rsidR="00556441">
        <w:rPr>
          <w:rStyle w:val="Hyperlink"/>
          <w:rFonts w:cs="Arial"/>
          <w:sz w:val="24"/>
          <w:szCs w:val="24"/>
        </w:rPr>
        <w:t>:</w:t>
      </w:r>
      <w:r w:rsidR="00756C86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Locations to test for </w:t>
      </w:r>
      <w:r w:rsidR="00EA655E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lead-based paint. </w:t>
      </w:r>
    </w:p>
    <w:p w14:paraId="73D8B8F2" w14:textId="7A2E1EC4" w:rsidR="00756C86" w:rsidRDefault="00756C86" w:rsidP="00522132">
      <w:pPr>
        <w:spacing w:after="120" w:line="256" w:lineRule="auto"/>
        <w:ind w:left="360"/>
      </w:pPr>
      <w:r w:rsidRPr="00522132">
        <w:rPr>
          <w:rFonts w:cs="Arial"/>
          <w:bCs/>
          <w:color w:val="000000"/>
        </w:rPr>
        <w:t>Select the following locations by using documented methodologies</w:t>
      </w:r>
      <w:r w:rsidR="00F83C17">
        <w:rPr>
          <w:rFonts w:cs="Arial"/>
          <w:bCs/>
          <w:color w:val="000000"/>
        </w:rPr>
        <w:t>*</w:t>
      </w:r>
      <w:r w:rsidRPr="00522132">
        <w:rPr>
          <w:rFonts w:cs="Arial"/>
          <w:bCs/>
          <w:color w:val="000000"/>
        </w:rPr>
        <w:t xml:space="preserve"> and test for the presence of lead-based paint:</w:t>
      </w:r>
    </w:p>
    <w:p w14:paraId="5C3C1A04" w14:textId="24A5D6D0" w:rsidR="00756C86" w:rsidRPr="00532159" w:rsidRDefault="00756C86" w:rsidP="00372F8E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/>
          <w:bCs/>
        </w:rPr>
      </w:pPr>
      <w:r w:rsidRPr="00EA655E">
        <w:rPr>
          <w:rFonts w:cs="Arial"/>
          <w:bCs/>
          <w:color w:val="000000"/>
        </w:rPr>
        <w:t xml:space="preserve">In a </w:t>
      </w:r>
      <w:r w:rsidRPr="00EA655E">
        <w:rPr>
          <w:rFonts w:cs="Arial"/>
          <w:b/>
          <w:color w:val="000000"/>
        </w:rPr>
        <w:t>dwelling</w:t>
      </w:r>
      <w:r w:rsidRPr="00EA655E">
        <w:rPr>
          <w:rFonts w:cs="Arial"/>
          <w:bCs/>
          <w:color w:val="000000"/>
        </w:rPr>
        <w:t xml:space="preserve"> or </w:t>
      </w:r>
      <w:r w:rsidRPr="00EA655E">
        <w:rPr>
          <w:rFonts w:cs="Arial"/>
          <w:b/>
          <w:color w:val="000000"/>
        </w:rPr>
        <w:t>child-occupied facility</w:t>
      </w:r>
      <w:r w:rsidR="00532159">
        <w:rPr>
          <w:bCs/>
        </w:rPr>
        <w:t>:</w:t>
      </w:r>
      <w:r w:rsidRPr="00532159">
        <w:rPr>
          <w:rFonts w:asciiTheme="minorHAnsi" w:hAnsiTheme="minorHAnsi"/>
          <w:bCs/>
        </w:rPr>
        <w:t xml:space="preserve"> </w:t>
      </w:r>
    </w:p>
    <w:p w14:paraId="08BF0045" w14:textId="4D1A9AED" w:rsidR="00756C86" w:rsidRPr="0053291C" w:rsidRDefault="00965118" w:rsidP="0027325D">
      <w:pPr>
        <w:spacing w:after="120" w:line="256" w:lineRule="auto"/>
        <w:ind w:left="1800"/>
        <w:rPr>
          <w:rFonts w:cs="Arial"/>
          <w:bCs/>
        </w:rPr>
      </w:pPr>
      <w:sdt>
        <w:sdtPr>
          <w:rPr>
            <w:rFonts w:cs="Arial"/>
            <w:bCs/>
          </w:rPr>
          <w:id w:val="6645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32159">
        <w:rPr>
          <w:rFonts w:cs="Arial"/>
          <w:bCs/>
        </w:rPr>
        <w:t xml:space="preserve"> </w:t>
      </w:r>
      <w:r w:rsidR="005E6E5F" w:rsidRPr="0053291C">
        <w:rPr>
          <w:rFonts w:cs="Arial"/>
          <w:bCs/>
        </w:rPr>
        <w:t>T</w:t>
      </w:r>
      <w:r w:rsidR="00756C86" w:rsidRPr="0053291C">
        <w:rPr>
          <w:rFonts w:cs="Arial"/>
          <w:bCs/>
        </w:rPr>
        <w:t>est each interior and exterior testing combination.</w:t>
      </w:r>
    </w:p>
    <w:p w14:paraId="227A115D" w14:textId="2F435C72" w:rsidR="00756C86" w:rsidRPr="0053291C" w:rsidRDefault="00756C86" w:rsidP="0059238E">
      <w:pPr>
        <w:pStyle w:val="ListParagraph"/>
        <w:numPr>
          <w:ilvl w:val="0"/>
          <w:numId w:val="40"/>
        </w:numPr>
        <w:spacing w:after="0" w:line="257" w:lineRule="auto"/>
        <w:rPr>
          <w:rFonts w:cs="Arial"/>
          <w:bCs/>
        </w:rPr>
      </w:pPr>
      <w:r w:rsidRPr="00EA655E">
        <w:rPr>
          <w:rFonts w:cs="Arial"/>
          <w:bCs/>
        </w:rPr>
        <w:t xml:space="preserve">In a </w:t>
      </w:r>
      <w:r w:rsidRPr="00EA655E">
        <w:rPr>
          <w:rFonts w:cs="Arial"/>
          <w:b/>
          <w:color w:val="000000"/>
        </w:rPr>
        <w:t>multi-family dwelling</w:t>
      </w:r>
      <w:r w:rsidRPr="00EA655E">
        <w:rPr>
          <w:rFonts w:cs="Arial"/>
          <w:bCs/>
        </w:rPr>
        <w:t xml:space="preserve"> or </w:t>
      </w:r>
      <w:r w:rsidRPr="00EA655E">
        <w:rPr>
          <w:rFonts w:cs="Arial"/>
          <w:b/>
          <w:color w:val="000000"/>
        </w:rPr>
        <w:t>child-occupied facility</w:t>
      </w:r>
      <w:r w:rsidR="00532159">
        <w:rPr>
          <w:rFonts w:cs="Arial"/>
          <w:bCs/>
        </w:rPr>
        <w:t>:</w:t>
      </w:r>
    </w:p>
    <w:p w14:paraId="3FF8DC66" w14:textId="106B4413" w:rsidR="00756C86" w:rsidRPr="002462BF" w:rsidRDefault="00965118" w:rsidP="0059238E">
      <w:pPr>
        <w:spacing w:after="0" w:line="257" w:lineRule="auto"/>
        <w:ind w:left="1800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5298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2BF">
            <w:rPr>
              <w:rFonts w:ascii="MS Gothic" w:eastAsia="MS Gothic" w:hAnsi="MS Gothic" w:cs="Arial" w:hint="eastAsia"/>
            </w:rPr>
            <w:t>☐</w:t>
          </w:r>
        </w:sdtContent>
      </w:sdt>
      <w:r w:rsidR="00532159" w:rsidRPr="002462BF">
        <w:rPr>
          <w:rFonts w:cs="Arial"/>
        </w:rPr>
        <w:t xml:space="preserve"> </w:t>
      </w:r>
      <w:r w:rsidR="005E6E5F" w:rsidRPr="002462BF">
        <w:rPr>
          <w:rFonts w:cs="Arial"/>
        </w:rPr>
        <w:t>T</w:t>
      </w:r>
      <w:r w:rsidR="00756C86" w:rsidRPr="002462BF">
        <w:rPr>
          <w:rFonts w:cs="Arial"/>
        </w:rPr>
        <w:t>est each interior and exterior testing combination.</w:t>
      </w:r>
    </w:p>
    <w:p w14:paraId="492C1710" w14:textId="2AE15B73" w:rsidR="00756C86" w:rsidRPr="002462BF" w:rsidRDefault="00965118" w:rsidP="002462BF">
      <w:pPr>
        <w:spacing w:after="120" w:line="256" w:lineRule="auto"/>
        <w:ind w:left="1800"/>
        <w:rPr>
          <w:rFonts w:cs="Arial"/>
          <w:b/>
        </w:rPr>
      </w:pPr>
      <w:sdt>
        <w:sdtPr>
          <w:rPr>
            <w:rFonts w:ascii="MS Gothic" w:eastAsia="MS Gothic" w:hAnsi="MS Gothic" w:cs="Arial"/>
            <w:bCs/>
          </w:rPr>
          <w:id w:val="-155083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2B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32159" w:rsidRPr="002462BF">
        <w:rPr>
          <w:rFonts w:cs="Arial"/>
        </w:rPr>
        <w:t xml:space="preserve"> </w:t>
      </w:r>
      <w:r w:rsidR="005E6E5F" w:rsidRPr="002462BF">
        <w:rPr>
          <w:rFonts w:cs="Arial"/>
        </w:rPr>
        <w:t>T</w:t>
      </w:r>
      <w:r w:rsidR="00756C86" w:rsidRPr="002462BF">
        <w:rPr>
          <w:rFonts w:cs="Arial"/>
        </w:rPr>
        <w:t xml:space="preserve">est each interior and exterior testing combination in </w:t>
      </w:r>
      <w:r w:rsidR="00756C86" w:rsidRPr="002462BF">
        <w:rPr>
          <w:rFonts w:cs="Arial"/>
          <w:b/>
          <w:color w:val="000000"/>
        </w:rPr>
        <w:t>every common area.</w:t>
      </w:r>
    </w:p>
    <w:p w14:paraId="3B7D8AC4" w14:textId="0AB589AD" w:rsidR="00756C86" w:rsidRDefault="00756C86" w:rsidP="0027325D">
      <w:pPr>
        <w:pStyle w:val="ListParagraph"/>
        <w:numPr>
          <w:ilvl w:val="0"/>
          <w:numId w:val="40"/>
        </w:numPr>
        <w:spacing w:after="120" w:line="256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When a </w:t>
      </w:r>
      <w:r w:rsidRPr="00E02E5D">
        <w:rPr>
          <w:rFonts w:cs="Arial"/>
          <w:b/>
          <w:color w:val="000000"/>
        </w:rPr>
        <w:t>partial inspection</w:t>
      </w:r>
      <w:r>
        <w:rPr>
          <w:rFonts w:cs="Arial"/>
          <w:bCs/>
          <w:color w:val="000000"/>
        </w:rPr>
        <w:t xml:space="preserve"> is conducted </w:t>
      </w:r>
      <w:r w:rsidRPr="00E02E5D">
        <w:rPr>
          <w:rFonts w:cs="Arial"/>
          <w:b/>
          <w:color w:val="000000"/>
        </w:rPr>
        <w:t>to determine if lead-safe work practices are required</w:t>
      </w:r>
      <w:r>
        <w:rPr>
          <w:rFonts w:cs="Arial"/>
          <w:bCs/>
          <w:color w:val="000000"/>
        </w:rPr>
        <w:t xml:space="preserve"> in an area to be renovated, </w:t>
      </w:r>
    </w:p>
    <w:p w14:paraId="5A4165C1" w14:textId="6C98DA9F" w:rsidR="00756C86" w:rsidRPr="00717287" w:rsidRDefault="00965118" w:rsidP="00EA655E">
      <w:pPr>
        <w:pStyle w:val="ListParagraph"/>
        <w:numPr>
          <w:ilvl w:val="2"/>
          <w:numId w:val="26"/>
        </w:numPr>
        <w:spacing w:after="120" w:line="256" w:lineRule="auto"/>
        <w:rPr>
          <w:rFonts w:cs="Arial"/>
          <w:bCs/>
          <w:color w:val="000000"/>
        </w:rPr>
      </w:pPr>
      <w:sdt>
        <w:sdtPr>
          <w:rPr>
            <w:rFonts w:ascii="MS Gothic" w:eastAsia="MS Gothic" w:hAnsi="MS Gothic" w:cs="Arial"/>
            <w:bCs/>
            <w:color w:val="000000"/>
          </w:rPr>
          <w:id w:val="-109338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518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717287" w:rsidRPr="00717287">
        <w:rPr>
          <w:rFonts w:cs="Arial"/>
          <w:bCs/>
          <w:color w:val="000000"/>
        </w:rPr>
        <w:t xml:space="preserve"> </w:t>
      </w:r>
      <w:r w:rsidR="005E6E5F" w:rsidRPr="00717287">
        <w:rPr>
          <w:rFonts w:cs="Arial"/>
          <w:bCs/>
          <w:color w:val="000000"/>
        </w:rPr>
        <w:t>T</w:t>
      </w:r>
      <w:r w:rsidR="00756C86" w:rsidRPr="00717287">
        <w:rPr>
          <w:rFonts w:cs="Arial"/>
          <w:bCs/>
          <w:color w:val="000000"/>
        </w:rPr>
        <w:t>est each interior and exterior testing combination within that area in accordance with subd. </w:t>
      </w:r>
      <w:hyperlink r:id="rId14" w:tooltip="Admin. Code DHS 163.14(8)(c)1." w:history="1">
        <w:r w:rsidR="00756C86" w:rsidRPr="00717287">
          <w:rPr>
            <w:rStyle w:val="Hyperlink"/>
            <w:rFonts w:cs="Arial"/>
            <w:bCs/>
          </w:rPr>
          <w:t>1.</w:t>
        </w:r>
      </w:hyperlink>
      <w:r w:rsidR="00756C86" w:rsidRPr="00717287">
        <w:rPr>
          <w:rFonts w:cs="Arial"/>
          <w:bCs/>
          <w:color w:val="000000"/>
        </w:rPr>
        <w:t> </w:t>
      </w:r>
      <w:r w:rsidR="002462BF">
        <w:rPr>
          <w:rFonts w:cs="Arial"/>
          <w:bCs/>
          <w:color w:val="000000"/>
        </w:rPr>
        <w:t>o</w:t>
      </w:r>
      <w:r w:rsidR="002462BF" w:rsidRPr="00717287">
        <w:rPr>
          <w:rFonts w:cs="Arial"/>
          <w:bCs/>
          <w:color w:val="000000"/>
        </w:rPr>
        <w:t>r </w:t>
      </w:r>
      <w:hyperlink r:id="rId15" w:tooltip="Admin. Code DHS 163.14(8)(c)2." w:history="1">
        <w:r w:rsidR="00756C86" w:rsidRPr="00717287">
          <w:rPr>
            <w:rStyle w:val="Hyperlink"/>
            <w:rFonts w:cs="Arial"/>
            <w:bCs/>
          </w:rPr>
          <w:t>2.</w:t>
        </w:r>
      </w:hyperlink>
      <w:r w:rsidR="00756C86" w:rsidRPr="00717287">
        <w:rPr>
          <w:rFonts w:cs="Arial"/>
          <w:bCs/>
          <w:color w:val="000000"/>
        </w:rPr>
        <w:t> </w:t>
      </w:r>
    </w:p>
    <w:p w14:paraId="19E9942D" w14:textId="24AF5CA5" w:rsidR="00756C86" w:rsidRPr="0053291C" w:rsidRDefault="00756C86" w:rsidP="00EA655E">
      <w:pPr>
        <w:pStyle w:val="ListParagraph"/>
        <w:numPr>
          <w:ilvl w:val="2"/>
          <w:numId w:val="26"/>
        </w:numPr>
        <w:spacing w:after="120" w:line="256" w:lineRule="auto"/>
        <w:rPr>
          <w:rFonts w:cs="Arial"/>
          <w:bCs/>
          <w:color w:val="000000"/>
        </w:rPr>
      </w:pPr>
      <w:r w:rsidRPr="0053291C">
        <w:rPr>
          <w:rFonts w:cs="Arial"/>
          <w:bCs/>
          <w:color w:val="000000"/>
        </w:rPr>
        <w:t>The inspection shall be based on a written contract under s. </w:t>
      </w:r>
      <w:hyperlink r:id="rId16" w:tooltip="Admin. Code DHS 163.13(5)" w:history="1">
        <w:r w:rsidRPr="00717287">
          <w:rPr>
            <w:rStyle w:val="Hyperlink"/>
            <w:rFonts w:cs="Arial"/>
            <w:bCs/>
          </w:rPr>
          <w:t>DHS 163.13 (5)</w:t>
        </w:r>
      </w:hyperlink>
      <w:r w:rsidRPr="0053291C">
        <w:rPr>
          <w:rFonts w:cs="Arial"/>
          <w:bCs/>
          <w:color w:val="000000"/>
        </w:rPr>
        <w:t xml:space="preserve"> that specifies the limits of the partial inspection. </w:t>
      </w:r>
    </w:p>
    <w:p w14:paraId="30E64DE0" w14:textId="7EAFEE94" w:rsidR="00756C86" w:rsidRPr="00E02E5D" w:rsidRDefault="00756C86" w:rsidP="00EA655E">
      <w:pPr>
        <w:pStyle w:val="ListParagraph"/>
        <w:numPr>
          <w:ilvl w:val="2"/>
          <w:numId w:val="26"/>
        </w:numPr>
        <w:spacing w:after="120" w:line="256" w:lineRule="auto"/>
        <w:rPr>
          <w:rFonts w:cs="Arial"/>
          <w:bCs/>
          <w:color w:val="000000"/>
        </w:rPr>
      </w:pPr>
      <w:r w:rsidRPr="00E02E5D">
        <w:rPr>
          <w:rFonts w:cs="Arial"/>
          <w:bCs/>
          <w:color w:val="000000"/>
        </w:rPr>
        <w:t>A partial inspection may not be conducted when a certificate of lead-free status is being sought.</w:t>
      </w:r>
    </w:p>
    <w:p w14:paraId="0E4667D0" w14:textId="2C4EAE55" w:rsidR="00756C86" w:rsidRPr="00F83C17" w:rsidRDefault="00F83C17" w:rsidP="001F7AA4">
      <w:pPr>
        <w:spacing w:after="120" w:line="256" w:lineRule="auto"/>
        <w:ind w:left="360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*</w:t>
      </w:r>
      <w:r w:rsidR="00756C86" w:rsidRPr="00F83C17">
        <w:rPr>
          <w:rFonts w:cs="Arial"/>
          <w:b/>
          <w:bCs/>
          <w:color w:val="000000"/>
        </w:rPr>
        <w:t>Note:</w:t>
      </w:r>
      <w:r w:rsidR="00756C86" w:rsidRPr="00F83C17">
        <w:rPr>
          <w:rFonts w:cs="Arial"/>
          <w:bCs/>
          <w:color w:val="000000"/>
        </w:rPr>
        <w:t> Refer to </w:t>
      </w:r>
      <w:hyperlink r:id="rId17" w:tooltip="Admin. Code DHS 163.03(29)" w:history="1">
        <w:r w:rsidR="005E5E99" w:rsidRPr="00F83C17">
          <w:rPr>
            <w:rStyle w:val="Hyperlink"/>
            <w:rFonts w:cs="Arial"/>
            <w:bCs/>
          </w:rPr>
          <w:t>Wis. Admin. Code § DHS 163.03 (29)</w:t>
        </w:r>
      </w:hyperlink>
      <w:r w:rsidR="00756C86" w:rsidRPr="00F83C17">
        <w:rPr>
          <w:rFonts w:cs="Arial"/>
          <w:bCs/>
          <w:color w:val="000000"/>
        </w:rPr>
        <w:t> for documented methodologies.</w:t>
      </w:r>
    </w:p>
    <w:p w14:paraId="0852B1D0" w14:textId="10385D2D" w:rsidR="00756C86" w:rsidRDefault="00965118" w:rsidP="002C3D71">
      <w:pPr>
        <w:spacing w:after="0"/>
        <w:rPr>
          <w:i/>
          <w:iCs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4390243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6C86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</w:t>
      </w:r>
      <w:hyperlink r:id="rId18" w:history="1">
        <w:r w:rsidR="00556441">
          <w:rPr>
            <w:rStyle w:val="Hyperlink"/>
            <w:rFonts w:cs="Arial"/>
            <w:sz w:val="24"/>
            <w:szCs w:val="24"/>
          </w:rPr>
          <w:t>Wis</w:t>
        </w:r>
        <w:r w:rsidR="00EA655E">
          <w:rPr>
            <w:rStyle w:val="Hyperlink"/>
            <w:rFonts w:cs="Arial"/>
            <w:sz w:val="24"/>
            <w:szCs w:val="24"/>
          </w:rPr>
          <w:t>consin</w:t>
        </w:r>
        <w:r w:rsidR="00556441">
          <w:rPr>
            <w:rStyle w:val="Hyperlink"/>
            <w:rFonts w:cs="Arial"/>
            <w:sz w:val="24"/>
            <w:szCs w:val="24"/>
          </w:rPr>
          <w:t xml:space="preserve"> Admin. Code § DHS 163.14(8)(d)</w:t>
        </w:r>
      </w:hyperlink>
      <w:r w:rsidR="00556441">
        <w:rPr>
          <w:rFonts w:cs="Arial"/>
          <w:sz w:val="24"/>
          <w:szCs w:val="24"/>
        </w:rPr>
        <w:t>:</w:t>
      </w:r>
      <w:r w:rsidR="00556441" w:rsidRPr="001F7AA4">
        <w:t> </w:t>
      </w:r>
      <w:r w:rsidR="00756C86">
        <w:rPr>
          <w:rFonts w:cs="Arial"/>
          <w:b/>
          <w:bCs/>
          <w:color w:val="000000"/>
          <w:sz w:val="24"/>
          <w:szCs w:val="24"/>
        </w:rPr>
        <w:t xml:space="preserve">Paint analysis. </w:t>
      </w:r>
    </w:p>
    <w:p w14:paraId="677C3268" w14:textId="77777777" w:rsidR="00756C86" w:rsidRPr="00372F8E" w:rsidRDefault="00756C86" w:rsidP="00372F8E">
      <w:pPr>
        <w:spacing w:after="120" w:line="256" w:lineRule="auto"/>
        <w:ind w:left="360"/>
        <w:rPr>
          <w:rFonts w:cs="Arial"/>
          <w:bCs/>
          <w:color w:val="000000"/>
        </w:rPr>
      </w:pPr>
      <w:r w:rsidRPr="00372F8E">
        <w:rPr>
          <w:rFonts w:cs="Arial"/>
          <w:bCs/>
          <w:color w:val="000000"/>
        </w:rPr>
        <w:t xml:space="preserve">Conduct paint analysis by using </w:t>
      </w:r>
      <w:r w:rsidRPr="00372F8E">
        <w:rPr>
          <w:rFonts w:cs="Arial"/>
          <w:b/>
          <w:color w:val="000000"/>
        </w:rPr>
        <w:t>one or both</w:t>
      </w:r>
      <w:r w:rsidRPr="00372F8E">
        <w:rPr>
          <w:rFonts w:cs="Arial"/>
          <w:bCs/>
          <w:color w:val="000000"/>
        </w:rPr>
        <w:t xml:space="preserve"> of the following methods:</w:t>
      </w:r>
    </w:p>
    <w:p w14:paraId="22A6A250" w14:textId="097F4262" w:rsidR="00756C86" w:rsidRPr="001F7AA4" w:rsidRDefault="00756C86" w:rsidP="00372F8E">
      <w:pPr>
        <w:pStyle w:val="ListParagraph"/>
        <w:numPr>
          <w:ilvl w:val="0"/>
          <w:numId w:val="41"/>
        </w:numPr>
        <w:spacing w:after="120" w:line="256" w:lineRule="auto"/>
      </w:pPr>
      <w:r w:rsidRPr="001F7AA4">
        <w:t>Analyze paint to determine the presence of lead by using documented methodologies that incorporate adequate quality control procedures.</w:t>
      </w:r>
    </w:p>
    <w:p w14:paraId="6DADAB6E" w14:textId="45300C42" w:rsidR="0059238E" w:rsidRDefault="00756C86" w:rsidP="00372F8E">
      <w:pPr>
        <w:pStyle w:val="ListParagraph"/>
        <w:numPr>
          <w:ilvl w:val="0"/>
          <w:numId w:val="41"/>
        </w:numPr>
        <w:spacing w:after="120" w:line="256" w:lineRule="auto"/>
      </w:pPr>
      <w:r w:rsidRPr="001F7AA4">
        <w:t xml:space="preserve">Have all collected paint chip samples analyzed by a recognized laboratory to determine if they contain detectable levels of lead that can be quantified </w:t>
      </w:r>
      <w:proofErr w:type="gramStart"/>
      <w:r w:rsidRPr="001F7AA4">
        <w:t>numerically</w:t>
      </w:r>
      <w:proofErr w:type="gramEnd"/>
    </w:p>
    <w:p w14:paraId="5F53164B" w14:textId="77777777" w:rsidR="0059238E" w:rsidRDefault="0059238E">
      <w:r>
        <w:br w:type="page"/>
      </w:r>
    </w:p>
    <w:p w14:paraId="3B68F948" w14:textId="77777777" w:rsidR="003A3AEC" w:rsidRPr="001F7AA4" w:rsidRDefault="003A3AEC" w:rsidP="0059238E">
      <w:pPr>
        <w:spacing w:after="120" w:line="256" w:lineRule="auto"/>
      </w:pPr>
    </w:p>
    <w:bookmarkStart w:id="2" w:name="_Hlk147406186"/>
    <w:p w14:paraId="3A968908" w14:textId="5D4488DE" w:rsidR="00756C86" w:rsidRDefault="00965118" w:rsidP="00522132">
      <w:pPr>
        <w:spacing w:after="0" w:line="240" w:lineRule="auto"/>
        <w:rPr>
          <w:rStyle w:val="qsnumsectnum"/>
          <w:b/>
          <w:sz w:val="24"/>
          <w:szCs w:val="24"/>
        </w:rPr>
      </w:pPr>
      <w:sdt>
        <w:sdtPr>
          <w:rPr>
            <w:rFonts w:cs="Arial"/>
            <w:bCs/>
            <w:color w:val="000000"/>
            <w:sz w:val="24"/>
            <w:szCs w:val="24"/>
          </w:rPr>
          <w:id w:val="-131732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C86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56C86">
        <w:rPr>
          <w:rFonts w:cs="Arial"/>
          <w:bCs/>
          <w:color w:val="000000"/>
          <w:sz w:val="24"/>
          <w:szCs w:val="24"/>
        </w:rPr>
        <w:t xml:space="preserve"> </w:t>
      </w:r>
      <w:hyperlink r:id="rId19" w:history="1">
        <w:r w:rsidR="00BC41A6">
          <w:rPr>
            <w:rStyle w:val="Hyperlink"/>
            <w:rFonts w:cs="Arial"/>
            <w:sz w:val="24"/>
            <w:szCs w:val="24"/>
          </w:rPr>
          <w:t>Wisconsin Admin. Code § DHS 163.14(8)(e)</w:t>
        </w:r>
      </w:hyperlink>
      <w:r w:rsidR="00556441">
        <w:rPr>
          <w:rStyle w:val="Hyperlink"/>
          <w:rFonts w:cs="Arial"/>
          <w:sz w:val="24"/>
          <w:szCs w:val="24"/>
        </w:rPr>
        <w:t>:</w:t>
      </w:r>
      <w:r w:rsidR="00756C86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XRF requirements. </w:t>
      </w:r>
    </w:p>
    <w:bookmarkEnd w:id="2"/>
    <w:p w14:paraId="3C13CB4D" w14:textId="78AFC927" w:rsidR="00756C86" w:rsidRPr="00632525" w:rsidRDefault="00756C86" w:rsidP="002462BF">
      <w:pPr>
        <w:spacing w:after="120" w:line="256" w:lineRule="auto"/>
        <w:ind w:left="360"/>
        <w:rPr>
          <w:rStyle w:val="qsnumsectnum"/>
          <w:rFonts w:cs="Arial"/>
          <w:b/>
          <w:bCs/>
          <w:color w:val="000000"/>
        </w:rPr>
      </w:pPr>
      <w:r w:rsidRPr="00632525">
        <w:rPr>
          <w:rStyle w:val="qsnumsectnum"/>
          <w:rFonts w:cs="Arial"/>
          <w:bCs/>
          <w:color w:val="000000"/>
        </w:rPr>
        <w:t xml:space="preserve">When using an XRF, a certified lead inspector or risk assessor shall be trained to operate the specific model of XRF being used and shall do </w:t>
      </w:r>
      <w:proofErr w:type="gramStart"/>
      <w:r w:rsidRPr="002462BF">
        <w:rPr>
          <w:rStyle w:val="qsnumsectnum"/>
          <w:rFonts w:cs="Arial"/>
          <w:b/>
          <w:color w:val="000000"/>
        </w:rPr>
        <w:t>all of</w:t>
      </w:r>
      <w:proofErr w:type="gramEnd"/>
      <w:r w:rsidRPr="002462BF">
        <w:rPr>
          <w:rStyle w:val="qsnumsectnum"/>
          <w:rFonts w:cs="Arial"/>
          <w:b/>
          <w:color w:val="000000"/>
        </w:rPr>
        <w:t xml:space="preserve"> the followin</w:t>
      </w:r>
      <w:r w:rsidR="00556441" w:rsidRPr="002462BF">
        <w:rPr>
          <w:rStyle w:val="qsnumsectnum"/>
          <w:rFonts w:cs="Arial"/>
          <w:b/>
          <w:color w:val="000000"/>
        </w:rPr>
        <w:t>g</w:t>
      </w:r>
      <w:r w:rsidR="00556441">
        <w:rPr>
          <w:rStyle w:val="qsnumsectnum"/>
          <w:rFonts w:cs="Arial"/>
          <w:bCs/>
          <w:color w:val="000000"/>
        </w:rPr>
        <w:t>:</w:t>
      </w:r>
    </w:p>
    <w:p w14:paraId="5E6B292E" w14:textId="3E944A27" w:rsidR="00756C86" w:rsidRDefault="00756C86" w:rsidP="002462BF">
      <w:pPr>
        <w:pStyle w:val="ListParagraph"/>
        <w:numPr>
          <w:ilvl w:val="0"/>
          <w:numId w:val="38"/>
        </w:numPr>
        <w:spacing w:after="120" w:line="256" w:lineRule="auto"/>
        <w:rPr>
          <w:rStyle w:val="qsnumsectnum"/>
          <w:rFonts w:cs="Arial"/>
          <w:color w:val="000000"/>
        </w:rPr>
      </w:pPr>
      <w:r>
        <w:rPr>
          <w:rStyle w:val="qsnumsectnum"/>
          <w:rFonts w:cs="Arial"/>
          <w:bCs/>
          <w:color w:val="000000"/>
        </w:rPr>
        <w:t>Comply with radiation protection requirements under</w:t>
      </w:r>
      <w:r w:rsidR="00556441">
        <w:rPr>
          <w:rStyle w:val="qsnumsectnum"/>
          <w:rFonts w:cs="Arial"/>
          <w:bCs/>
          <w:color w:val="000000"/>
        </w:rPr>
        <w:t xml:space="preserve"> Wis. Admin. Code</w:t>
      </w:r>
      <w:r>
        <w:rPr>
          <w:rStyle w:val="qsnumsectnum"/>
          <w:rFonts w:cs="Arial"/>
          <w:bCs/>
          <w:color w:val="000000"/>
        </w:rPr>
        <w:t xml:space="preserve"> ch. DHS 157.</w:t>
      </w:r>
    </w:p>
    <w:p w14:paraId="5017AC3E" w14:textId="6AED7065" w:rsidR="00756C86" w:rsidRDefault="00756C86" w:rsidP="002462BF">
      <w:pPr>
        <w:pStyle w:val="ListParagraph"/>
        <w:numPr>
          <w:ilvl w:val="0"/>
          <w:numId w:val="38"/>
        </w:numPr>
        <w:spacing w:after="120" w:line="256" w:lineRule="auto"/>
        <w:rPr>
          <w:rStyle w:val="qsnumsectnum"/>
          <w:rFonts w:cs="Arial"/>
          <w:color w:val="000000"/>
        </w:rPr>
      </w:pPr>
      <w:r>
        <w:rPr>
          <w:rStyle w:val="qsnumsectnum"/>
          <w:rFonts w:cs="Arial"/>
          <w:bCs/>
          <w:color w:val="000000"/>
        </w:rPr>
        <w:t>Follow recommendations from the manufacturer.</w:t>
      </w:r>
    </w:p>
    <w:p w14:paraId="37379AE5" w14:textId="7557019B" w:rsidR="00756C86" w:rsidRDefault="00965118" w:rsidP="002462BF">
      <w:pPr>
        <w:pStyle w:val="ListParagraph"/>
        <w:numPr>
          <w:ilvl w:val="1"/>
          <w:numId w:val="39"/>
        </w:numPr>
        <w:spacing w:after="120" w:line="256" w:lineRule="auto"/>
        <w:ind w:left="2160"/>
        <w:rPr>
          <w:rStyle w:val="qsnumsectnum"/>
          <w:rFonts w:cs="Arial"/>
          <w:color w:val="000000"/>
        </w:rPr>
      </w:pPr>
      <w:sdt>
        <w:sdtPr>
          <w:rPr>
            <w:rStyle w:val="qsnumsectnum"/>
            <w:rFonts w:cs="Arial"/>
            <w:bCs/>
            <w:color w:val="000000"/>
          </w:rPr>
          <w:id w:val="1591195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2C461B">
            <w:rPr>
              <w:rStyle w:val="qsnumsectnum"/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2C461B">
        <w:rPr>
          <w:rStyle w:val="qsnumsectnum"/>
          <w:rFonts w:cs="Arial"/>
          <w:bCs/>
          <w:color w:val="000000"/>
        </w:rPr>
        <w:t xml:space="preserve"> </w:t>
      </w:r>
      <w:r w:rsidR="00756C86" w:rsidRPr="00454F34">
        <w:rPr>
          <w:rStyle w:val="qsnumsectnum"/>
          <w:rFonts w:cs="Arial"/>
          <w:b/>
          <w:color w:val="000000"/>
        </w:rPr>
        <w:t>Conduct calibration checks</w:t>
      </w:r>
      <w:r w:rsidR="00756C86">
        <w:rPr>
          <w:rStyle w:val="qsnumsectnum"/>
          <w:rFonts w:cs="Arial"/>
          <w:bCs/>
          <w:color w:val="000000"/>
        </w:rPr>
        <w:t xml:space="preserve"> according to recommendations from the manufacturer or documented methodologies.</w:t>
      </w:r>
    </w:p>
    <w:p w14:paraId="6B3E0AE5" w14:textId="28E0C292" w:rsidR="00756C86" w:rsidRPr="002C461B" w:rsidRDefault="002C461B" w:rsidP="002462BF">
      <w:pPr>
        <w:spacing w:after="120" w:line="256" w:lineRule="auto"/>
        <w:ind w:left="2430"/>
        <w:rPr>
          <w:rStyle w:val="qsnumsectnum"/>
          <w:rFonts w:cs="Arial"/>
          <w:color w:val="000000"/>
        </w:rPr>
      </w:pPr>
      <w:r w:rsidRPr="002462BF">
        <w:rPr>
          <w:rStyle w:val="qsnumsectnum"/>
          <w:rFonts w:cs="Arial"/>
          <w:b/>
          <w:bCs/>
          <w:color w:val="000000"/>
        </w:rPr>
        <w:t>Note</w:t>
      </w:r>
      <w:r w:rsidRPr="002C461B">
        <w:rPr>
          <w:rStyle w:val="qsnumsectnum"/>
          <w:rFonts w:cs="Arial"/>
          <w:color w:val="000000"/>
        </w:rPr>
        <w:t xml:space="preserve">: </w:t>
      </w:r>
      <w:r w:rsidR="00756C86" w:rsidRPr="002C461B">
        <w:rPr>
          <w:rStyle w:val="qsnumsectnum"/>
          <w:rFonts w:cs="Arial"/>
          <w:color w:val="000000"/>
        </w:rPr>
        <w:t>Before, after, and every four hours (if needed)</w:t>
      </w:r>
    </w:p>
    <w:p w14:paraId="4634ECE0" w14:textId="261AAC59" w:rsidR="00756C86" w:rsidRDefault="00756C86" w:rsidP="002462BF">
      <w:pPr>
        <w:pStyle w:val="ListParagraph"/>
        <w:numPr>
          <w:ilvl w:val="1"/>
          <w:numId w:val="39"/>
        </w:numPr>
        <w:spacing w:after="120" w:line="256" w:lineRule="auto"/>
        <w:ind w:left="2160"/>
        <w:rPr>
          <w:rStyle w:val="qsnumsectnum"/>
          <w:rFonts w:cs="Arial"/>
          <w:color w:val="000000"/>
        </w:rPr>
      </w:pPr>
      <w:r>
        <w:rPr>
          <w:rStyle w:val="qsnumsectnum"/>
          <w:rFonts w:cs="Arial"/>
          <w:bCs/>
          <w:color w:val="000000"/>
        </w:rPr>
        <w:t>Conduct substrate corrections when required</w:t>
      </w:r>
      <w:r w:rsidR="002C461B">
        <w:rPr>
          <w:rStyle w:val="qsnumsectnum"/>
          <w:rFonts w:cs="Arial"/>
          <w:bCs/>
          <w:color w:val="000000"/>
        </w:rPr>
        <w:t>.</w:t>
      </w:r>
    </w:p>
    <w:p w14:paraId="7770269D" w14:textId="70EA674A" w:rsidR="00756C86" w:rsidRDefault="00756C86" w:rsidP="002462BF">
      <w:pPr>
        <w:pStyle w:val="ListParagraph"/>
        <w:numPr>
          <w:ilvl w:val="1"/>
          <w:numId w:val="39"/>
        </w:numPr>
        <w:spacing w:after="120" w:line="256" w:lineRule="auto"/>
        <w:ind w:left="2160"/>
        <w:rPr>
          <w:rStyle w:val="qsnumsectnum"/>
          <w:rFonts w:cs="Arial"/>
          <w:color w:val="000000"/>
        </w:rPr>
      </w:pPr>
      <w:r>
        <w:rPr>
          <w:rStyle w:val="qsnumsectnum"/>
          <w:rFonts w:cs="Arial"/>
          <w:bCs/>
          <w:color w:val="000000"/>
        </w:rPr>
        <w:t xml:space="preserve">For inconclusive readings, assume the painted surface with the inconclusive reading contains lead-based paint unless sampling is required by contract. </w:t>
      </w:r>
    </w:p>
    <w:bookmarkStart w:id="3" w:name="_Hlk147406262"/>
    <w:p w14:paraId="24863BB0" w14:textId="28BC5236" w:rsidR="00756C86" w:rsidRPr="0025559D" w:rsidRDefault="00965118" w:rsidP="00756C86">
      <w:pPr>
        <w:spacing w:after="0"/>
        <w:rPr>
          <w:rStyle w:val="qsnumsectnum"/>
          <w:rFonts w:cs="Arial"/>
          <w:b/>
          <w:b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5877409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6C86" w:rsidRPr="0025559D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</w:t>
      </w:r>
      <w:hyperlink r:id="rId20" w:history="1">
        <w:r w:rsidR="00F97BA5">
          <w:rPr>
            <w:rStyle w:val="Hyperlink"/>
            <w:rFonts w:cs="Arial"/>
            <w:sz w:val="24"/>
            <w:szCs w:val="24"/>
          </w:rPr>
          <w:t>Wisconsin Admin. Code § DHS 163.14(8)(f):</w:t>
        </w:r>
      </w:hyperlink>
      <w:r w:rsidR="00756C86" w:rsidRPr="0025559D">
        <w:rPr>
          <w:rStyle w:val="qsnumsectnum"/>
          <w:rFonts w:cs="Arial"/>
          <w:b/>
          <w:bCs/>
          <w:color w:val="000000"/>
          <w:sz w:val="24"/>
          <w:szCs w:val="24"/>
        </w:rPr>
        <w:t xml:space="preserve"> Written report. </w:t>
      </w:r>
    </w:p>
    <w:p w14:paraId="4CACA315" w14:textId="6D419B44" w:rsidR="00756C86" w:rsidRPr="0025559D" w:rsidRDefault="00965118" w:rsidP="00522132">
      <w:pPr>
        <w:spacing w:after="0"/>
        <w:ind w:left="270"/>
        <w:rPr>
          <w:rStyle w:val="qsnumsectnum"/>
          <w:rFonts w:cs="Arial"/>
          <w:b/>
          <w:bCs/>
          <w:color w:val="000000"/>
        </w:rPr>
      </w:pPr>
      <w:sdt>
        <w:sdtPr>
          <w:rPr>
            <w:rFonts w:cs="Arial"/>
            <w:color w:val="000000"/>
            <w:shd w:val="clear" w:color="auto" w:fill="FFFFFF"/>
          </w:rPr>
          <w:id w:val="41244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1B">
            <w:rPr>
              <w:rFonts w:ascii="MS Gothic" w:eastAsia="MS Gothic" w:hAnsi="MS Gothic" w:cs="Arial" w:hint="eastAsia"/>
              <w:color w:val="000000"/>
              <w:shd w:val="clear" w:color="auto" w:fill="FFFFFF"/>
            </w:rPr>
            <w:t>☐</w:t>
          </w:r>
        </w:sdtContent>
      </w:sdt>
      <w:r w:rsidR="00756C86" w:rsidRPr="0025559D">
        <w:rPr>
          <w:rFonts w:cs="Arial"/>
          <w:color w:val="000000"/>
          <w:shd w:val="clear" w:color="auto" w:fill="FFFFFF"/>
        </w:rPr>
        <w:t xml:space="preserve"> </w:t>
      </w:r>
      <w:r w:rsidR="00756C86" w:rsidRPr="00490148">
        <w:rPr>
          <w:rFonts w:cs="Arial"/>
          <w:b/>
          <w:bCs/>
          <w:color w:val="000000"/>
          <w:shd w:val="clear" w:color="auto" w:fill="FFFFFF"/>
        </w:rPr>
        <w:t>Within 10 working days</w:t>
      </w:r>
      <w:r w:rsidR="00756C86" w:rsidRPr="0025559D">
        <w:rPr>
          <w:rFonts w:cs="Arial"/>
          <w:color w:val="000000"/>
          <w:shd w:val="clear" w:color="auto" w:fill="FFFFFF"/>
        </w:rPr>
        <w:t xml:space="preserve"> after an inspection or receipt of any required laboratory results, whichever is later, prepare a written inspection report for submission to the property owner or owners and to any other person who contracted for the inspection. The report shall </w:t>
      </w:r>
      <w:r w:rsidR="00756C86" w:rsidRPr="00522132">
        <w:rPr>
          <w:rFonts w:cs="Arial"/>
          <w:b/>
          <w:bCs/>
          <w:color w:val="000000"/>
          <w:shd w:val="clear" w:color="auto" w:fill="FFFFFF"/>
        </w:rPr>
        <w:t xml:space="preserve">include </w:t>
      </w:r>
      <w:proofErr w:type="gramStart"/>
      <w:r w:rsidR="00756C86" w:rsidRPr="00522132">
        <w:rPr>
          <w:rFonts w:cs="Arial"/>
          <w:b/>
          <w:bCs/>
          <w:color w:val="000000"/>
          <w:shd w:val="clear" w:color="auto" w:fill="FFFFFF"/>
        </w:rPr>
        <w:t>all of</w:t>
      </w:r>
      <w:proofErr w:type="gramEnd"/>
      <w:r w:rsidR="00756C86" w:rsidRPr="00522132">
        <w:rPr>
          <w:rFonts w:cs="Arial"/>
          <w:b/>
          <w:bCs/>
          <w:color w:val="000000"/>
          <w:shd w:val="clear" w:color="auto" w:fill="FFFFFF"/>
        </w:rPr>
        <w:t xml:space="preserve"> the following</w:t>
      </w:r>
      <w:r w:rsidR="00756C86" w:rsidRPr="0025559D">
        <w:rPr>
          <w:rFonts w:cs="Arial"/>
          <w:color w:val="000000"/>
          <w:shd w:val="clear" w:color="auto" w:fill="FFFFFF"/>
        </w:rPr>
        <w:t xml:space="preserve"> </w:t>
      </w:r>
      <w:r w:rsidR="00756C86" w:rsidRPr="00490148">
        <w:rPr>
          <w:rFonts w:cs="Arial"/>
          <w:b/>
          <w:bCs/>
          <w:color w:val="000000"/>
          <w:shd w:val="clear" w:color="auto" w:fill="FFFFFF"/>
        </w:rPr>
        <w:t>information:</w:t>
      </w:r>
    </w:p>
    <w:p w14:paraId="15F935CC" w14:textId="384132CD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20360681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Date of the inspection </w:t>
      </w:r>
    </w:p>
    <w:p w14:paraId="14918C6F" w14:textId="43850C18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15703857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Address of the building </w:t>
      </w:r>
      <w:proofErr w:type="gramStart"/>
      <w:r w:rsidR="00756C86" w:rsidRPr="0025559D">
        <w:rPr>
          <w:rStyle w:val="qsnumsectnum"/>
          <w:rFonts w:cs="Arial"/>
          <w:color w:val="000000"/>
        </w:rPr>
        <w:t>inspected</w:t>
      </w:r>
      <w:proofErr w:type="gramEnd"/>
      <w:r w:rsidR="00756C86" w:rsidRPr="0025559D">
        <w:rPr>
          <w:rStyle w:val="qsnumsectnum"/>
          <w:rFonts w:cs="Arial"/>
          <w:color w:val="000000"/>
        </w:rPr>
        <w:t xml:space="preserve"> </w:t>
      </w:r>
    </w:p>
    <w:p w14:paraId="2EC53014" w14:textId="535259A0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1790627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D00340">
        <w:rPr>
          <w:rStyle w:val="qsnumsectnum"/>
          <w:rFonts w:cs="Arial"/>
          <w:color w:val="000000"/>
        </w:rPr>
        <w:t xml:space="preserve"> </w:t>
      </w:r>
      <w:r w:rsidR="00756C86" w:rsidRPr="0025559D">
        <w:rPr>
          <w:rStyle w:val="qsnumsectnum"/>
          <w:rFonts w:cs="Arial"/>
          <w:color w:val="000000"/>
        </w:rPr>
        <w:t xml:space="preserve">Date of construction of the building </w:t>
      </w:r>
    </w:p>
    <w:p w14:paraId="5DD23A1E" w14:textId="070CD255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-1683503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Apartment numbers of units inspected, if applicable </w:t>
      </w:r>
    </w:p>
    <w:p w14:paraId="650C7C58" w14:textId="55E99E21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-274173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Name, </w:t>
      </w:r>
      <w:proofErr w:type="gramStart"/>
      <w:r w:rsidR="00756C86" w:rsidRPr="0025559D">
        <w:rPr>
          <w:rStyle w:val="qsnumsectnum"/>
          <w:rFonts w:cs="Arial"/>
          <w:color w:val="000000"/>
        </w:rPr>
        <w:t>address</w:t>
      </w:r>
      <w:proofErr w:type="gramEnd"/>
      <w:r w:rsidR="00756C86" w:rsidRPr="0025559D">
        <w:rPr>
          <w:rStyle w:val="qsnumsectnum"/>
          <w:rFonts w:cs="Arial"/>
          <w:color w:val="000000"/>
        </w:rPr>
        <w:t xml:space="preserve"> and telephone number of the current owner of each residential dwelling or child-occupied facility </w:t>
      </w:r>
    </w:p>
    <w:p w14:paraId="2B0B27F1" w14:textId="1AF1A196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14367160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Name, address, telephone number, certification number and signature of each certified individual participating in the inspection </w:t>
      </w:r>
    </w:p>
    <w:p w14:paraId="66081892" w14:textId="556CF90A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490600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Name, address, telephone number and certification number of the certified lead company conducting the lead </w:t>
      </w:r>
      <w:proofErr w:type="gramStart"/>
      <w:r w:rsidR="00756C86" w:rsidRPr="0025559D">
        <w:rPr>
          <w:rStyle w:val="qsnumsectnum"/>
          <w:rFonts w:cs="Arial"/>
          <w:color w:val="000000"/>
        </w:rPr>
        <w:t>inspection</w:t>
      </w:r>
      <w:proofErr w:type="gramEnd"/>
      <w:r w:rsidR="00756C86" w:rsidRPr="0025559D">
        <w:rPr>
          <w:rStyle w:val="qsnumsectnum"/>
          <w:rFonts w:cs="Arial"/>
          <w:color w:val="000000"/>
        </w:rPr>
        <w:t xml:space="preserve"> </w:t>
      </w:r>
    </w:p>
    <w:p w14:paraId="5FA398F1" w14:textId="42289274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-9902459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Each testing method and device and each sampling procedure used for paint analysis, including quality control data and, if used, the serial number of any XRF </w:t>
      </w:r>
    </w:p>
    <w:p w14:paraId="222F31B7" w14:textId="0CEBDFC6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-1264725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Specific locations of each painted component tested for the presence of lead-based </w:t>
      </w:r>
      <w:proofErr w:type="gramStart"/>
      <w:r w:rsidR="00756C86" w:rsidRPr="0025559D">
        <w:rPr>
          <w:rStyle w:val="qsnumsectnum"/>
          <w:rFonts w:cs="Arial"/>
          <w:color w:val="000000"/>
        </w:rPr>
        <w:t>paint</w:t>
      </w:r>
      <w:proofErr w:type="gramEnd"/>
      <w:r w:rsidR="00756C86" w:rsidRPr="0025559D">
        <w:rPr>
          <w:rStyle w:val="qsnumsectnum"/>
          <w:rFonts w:cs="Arial"/>
          <w:color w:val="000000"/>
        </w:rPr>
        <w:t xml:space="preserve"> </w:t>
      </w:r>
    </w:p>
    <w:p w14:paraId="0792FCFF" w14:textId="4FDA65B7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-1273319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The results of the inspection expressed in terms appropriate to the sampling method </w:t>
      </w:r>
      <w:proofErr w:type="gramStart"/>
      <w:r w:rsidR="00756C86" w:rsidRPr="0025559D">
        <w:rPr>
          <w:rStyle w:val="qsnumsectnum"/>
          <w:rFonts w:cs="Arial"/>
          <w:color w:val="000000"/>
        </w:rPr>
        <w:t>used</w:t>
      </w:r>
      <w:proofErr w:type="gramEnd"/>
      <w:r w:rsidR="00756C86" w:rsidRPr="0025559D">
        <w:rPr>
          <w:rStyle w:val="qsnumsectnum"/>
          <w:rFonts w:cs="Arial"/>
          <w:color w:val="000000"/>
        </w:rPr>
        <w:t xml:space="preserve"> </w:t>
      </w:r>
    </w:p>
    <w:p w14:paraId="2D006900" w14:textId="2D1788BB" w:rsidR="00756C86" w:rsidRPr="0025559D" w:rsidRDefault="00965118" w:rsidP="00756C86">
      <w:pPr>
        <w:pStyle w:val="ListParagraph"/>
        <w:numPr>
          <w:ilvl w:val="0"/>
          <w:numId w:val="28"/>
        </w:numPr>
        <w:spacing w:after="120" w:line="256" w:lineRule="auto"/>
        <w:ind w:left="720"/>
        <w:rPr>
          <w:rStyle w:val="qsnumsectnum"/>
          <w:rFonts w:cs="Arial"/>
          <w:b/>
          <w:bCs/>
          <w:color w:val="000000"/>
          <w:u w:val="single"/>
        </w:rPr>
      </w:pPr>
      <w:sdt>
        <w:sdtPr>
          <w:rPr>
            <w:rStyle w:val="qsnumsectnum"/>
            <w:rFonts w:cs="Arial"/>
            <w:color w:val="000000"/>
          </w:rPr>
          <w:id w:val="1004468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756C86" w:rsidRPr="0025559D">
            <w:rPr>
              <w:rStyle w:val="qsnumsectnum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56C86" w:rsidRPr="0025559D">
        <w:rPr>
          <w:rStyle w:val="qsnumsectnum"/>
          <w:rFonts w:cs="Arial"/>
          <w:color w:val="000000"/>
        </w:rPr>
        <w:t xml:space="preserve"> A copy of any laboratory report of the analysis of collected paint chips.</w:t>
      </w:r>
    </w:p>
    <w:bookmarkEnd w:id="3"/>
    <w:p w14:paraId="1EA405DD" w14:textId="7AAA14C4" w:rsidR="0076687F" w:rsidRPr="00090660" w:rsidRDefault="0076687F" w:rsidP="0076687F">
      <w:pPr>
        <w:pStyle w:val="Header"/>
        <w:rPr>
          <w:sz w:val="18"/>
          <w:szCs w:val="18"/>
        </w:rPr>
      </w:pPr>
    </w:p>
    <w:sectPr w:rsidR="0076687F" w:rsidRPr="00090660" w:rsidSect="00EA655E">
      <w:footerReference w:type="default" r:id="rId2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E9F6" w14:textId="77777777" w:rsidR="00CA647B" w:rsidRDefault="00CA647B" w:rsidP="006A172B">
      <w:pPr>
        <w:spacing w:after="0" w:line="240" w:lineRule="auto"/>
      </w:pPr>
      <w:r>
        <w:separator/>
      </w:r>
    </w:p>
  </w:endnote>
  <w:endnote w:type="continuationSeparator" w:id="0">
    <w:p w14:paraId="47E93726" w14:textId="77777777" w:rsidR="00CA647B" w:rsidRDefault="00CA647B" w:rsidP="006A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94666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2CC670" w14:textId="1BB35C03" w:rsidR="00EB2CB1" w:rsidRDefault="00EB2CB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0AF87" w14:textId="77777777" w:rsidR="00EB2CB1" w:rsidRDefault="00EB2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19D7" w14:textId="77777777" w:rsidR="00CA647B" w:rsidRDefault="00CA647B" w:rsidP="006A172B">
      <w:pPr>
        <w:spacing w:after="0" w:line="240" w:lineRule="auto"/>
      </w:pPr>
      <w:r>
        <w:separator/>
      </w:r>
    </w:p>
  </w:footnote>
  <w:footnote w:type="continuationSeparator" w:id="0">
    <w:p w14:paraId="4F271359" w14:textId="77777777" w:rsidR="00CA647B" w:rsidRDefault="00CA647B" w:rsidP="006A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F5F"/>
    <w:multiLevelType w:val="hybridMultilevel"/>
    <w:tmpl w:val="3280B2E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580D93"/>
    <w:multiLevelType w:val="hybridMultilevel"/>
    <w:tmpl w:val="08C0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F749C"/>
    <w:multiLevelType w:val="hybridMultilevel"/>
    <w:tmpl w:val="BB74C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99"/>
    <w:multiLevelType w:val="hybridMultilevel"/>
    <w:tmpl w:val="EB2C80CA"/>
    <w:lvl w:ilvl="0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0EFD20EA"/>
    <w:multiLevelType w:val="hybridMultilevel"/>
    <w:tmpl w:val="DF288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057C"/>
    <w:multiLevelType w:val="hybridMultilevel"/>
    <w:tmpl w:val="19B0BE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F9109A"/>
    <w:multiLevelType w:val="hybridMultilevel"/>
    <w:tmpl w:val="6F2C70BE"/>
    <w:lvl w:ilvl="0" w:tplc="62E8DC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35FA"/>
    <w:multiLevelType w:val="hybridMultilevel"/>
    <w:tmpl w:val="E940C9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3332F7"/>
    <w:multiLevelType w:val="hybridMultilevel"/>
    <w:tmpl w:val="408C9D4A"/>
    <w:lvl w:ilvl="0" w:tplc="9B4E9F60">
      <w:start w:val="1"/>
      <w:numFmt w:val="decimal"/>
      <w:lvlText w:val="%1."/>
      <w:lvlJc w:val="lef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C287074"/>
    <w:multiLevelType w:val="hybridMultilevel"/>
    <w:tmpl w:val="ACCA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27AE4"/>
    <w:multiLevelType w:val="hybridMultilevel"/>
    <w:tmpl w:val="8D90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0F3"/>
    <w:multiLevelType w:val="hybridMultilevel"/>
    <w:tmpl w:val="D15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52163"/>
    <w:multiLevelType w:val="hybridMultilevel"/>
    <w:tmpl w:val="69FC4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F70AD8"/>
    <w:multiLevelType w:val="hybridMultilevel"/>
    <w:tmpl w:val="5F221BF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3CA075A"/>
    <w:multiLevelType w:val="hybridMultilevel"/>
    <w:tmpl w:val="30EAF486"/>
    <w:lvl w:ilvl="0" w:tplc="1F3830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AE719C"/>
    <w:multiLevelType w:val="hybridMultilevel"/>
    <w:tmpl w:val="B9383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206972"/>
    <w:multiLevelType w:val="hybridMultilevel"/>
    <w:tmpl w:val="16589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F83872"/>
    <w:multiLevelType w:val="hybridMultilevel"/>
    <w:tmpl w:val="18EC7B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BF7341B"/>
    <w:multiLevelType w:val="hybridMultilevel"/>
    <w:tmpl w:val="51A485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DCE35FF"/>
    <w:multiLevelType w:val="hybridMultilevel"/>
    <w:tmpl w:val="CA7EE6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D5CA6"/>
    <w:multiLevelType w:val="hybridMultilevel"/>
    <w:tmpl w:val="1890CF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D35E64"/>
    <w:multiLevelType w:val="hybridMultilevel"/>
    <w:tmpl w:val="B454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911A4"/>
    <w:multiLevelType w:val="hybridMultilevel"/>
    <w:tmpl w:val="B23E8F76"/>
    <w:lvl w:ilvl="0" w:tplc="7FF446F6">
      <w:start w:val="1"/>
      <w:numFmt w:val="lowerLetter"/>
      <w:lvlText w:val="%1."/>
      <w:lvlJc w:val="left"/>
      <w:pPr>
        <w:ind w:left="1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DA91C0E"/>
    <w:multiLevelType w:val="hybridMultilevel"/>
    <w:tmpl w:val="D3421D8E"/>
    <w:lvl w:ilvl="0" w:tplc="0409000F">
      <w:start w:val="1"/>
      <w:numFmt w:val="decimal"/>
      <w:lvlText w:val="%1."/>
      <w:lvlJc w:val="left"/>
      <w:pPr>
        <w:ind w:left="7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551A25"/>
    <w:multiLevelType w:val="hybridMultilevel"/>
    <w:tmpl w:val="CA7EE6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A1E5F"/>
    <w:multiLevelType w:val="hybridMultilevel"/>
    <w:tmpl w:val="CB0C4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D979D4"/>
    <w:multiLevelType w:val="hybridMultilevel"/>
    <w:tmpl w:val="386CE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943D0"/>
    <w:multiLevelType w:val="hybridMultilevel"/>
    <w:tmpl w:val="97B20FA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83463A7"/>
    <w:multiLevelType w:val="hybridMultilevel"/>
    <w:tmpl w:val="FFC4A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2A6F98"/>
    <w:multiLevelType w:val="hybridMultilevel"/>
    <w:tmpl w:val="DDEAD2BA"/>
    <w:lvl w:ilvl="0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6D3A230E"/>
    <w:multiLevelType w:val="hybridMultilevel"/>
    <w:tmpl w:val="67B2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4248FE"/>
    <w:multiLevelType w:val="hybridMultilevel"/>
    <w:tmpl w:val="1A98B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51D03"/>
    <w:multiLevelType w:val="hybridMultilevel"/>
    <w:tmpl w:val="4D587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10145"/>
    <w:multiLevelType w:val="hybridMultilevel"/>
    <w:tmpl w:val="2C74DAF8"/>
    <w:lvl w:ilvl="0" w:tplc="F3B03BB6">
      <w:start w:val="1"/>
      <w:numFmt w:val="decimal"/>
      <w:lvlText w:val="%1."/>
      <w:lvlJc w:val="left"/>
      <w:pPr>
        <w:ind w:left="288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65437C6"/>
    <w:multiLevelType w:val="hybridMultilevel"/>
    <w:tmpl w:val="BB74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B3D0D"/>
    <w:multiLevelType w:val="hybridMultilevel"/>
    <w:tmpl w:val="AA783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3B38FC"/>
    <w:multiLevelType w:val="hybridMultilevel"/>
    <w:tmpl w:val="C662282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C8E297B"/>
    <w:multiLevelType w:val="hybridMultilevel"/>
    <w:tmpl w:val="B780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8802">
    <w:abstractNumId w:val="37"/>
  </w:num>
  <w:num w:numId="2" w16cid:durableId="105972800">
    <w:abstractNumId w:val="9"/>
  </w:num>
  <w:num w:numId="3" w16cid:durableId="732627530">
    <w:abstractNumId w:val="34"/>
  </w:num>
  <w:num w:numId="4" w16cid:durableId="1975255719">
    <w:abstractNumId w:val="32"/>
  </w:num>
  <w:num w:numId="5" w16cid:durableId="981808288">
    <w:abstractNumId w:val="10"/>
  </w:num>
  <w:num w:numId="6" w16cid:durableId="1700857419">
    <w:abstractNumId w:val="2"/>
  </w:num>
  <w:num w:numId="7" w16cid:durableId="1007245736">
    <w:abstractNumId w:val="23"/>
  </w:num>
  <w:num w:numId="8" w16cid:durableId="219756790">
    <w:abstractNumId w:val="31"/>
  </w:num>
  <w:num w:numId="9" w16cid:durableId="400643592">
    <w:abstractNumId w:val="18"/>
  </w:num>
  <w:num w:numId="10" w16cid:durableId="839662027">
    <w:abstractNumId w:val="28"/>
  </w:num>
  <w:num w:numId="11" w16cid:durableId="1253320877">
    <w:abstractNumId w:val="12"/>
  </w:num>
  <w:num w:numId="12" w16cid:durableId="737676836">
    <w:abstractNumId w:val="13"/>
  </w:num>
  <w:num w:numId="13" w16cid:durableId="1275593615">
    <w:abstractNumId w:val="11"/>
  </w:num>
  <w:num w:numId="14" w16cid:durableId="325136600">
    <w:abstractNumId w:val="5"/>
  </w:num>
  <w:num w:numId="15" w16cid:durableId="1446999964">
    <w:abstractNumId w:val="27"/>
  </w:num>
  <w:num w:numId="16" w16cid:durableId="2043550122">
    <w:abstractNumId w:val="21"/>
  </w:num>
  <w:num w:numId="17" w16cid:durableId="1384985130">
    <w:abstractNumId w:val="20"/>
  </w:num>
  <w:num w:numId="18" w16cid:durableId="1624845491">
    <w:abstractNumId w:val="14"/>
  </w:num>
  <w:num w:numId="19" w16cid:durableId="1692341566">
    <w:abstractNumId w:val="4"/>
  </w:num>
  <w:num w:numId="20" w16cid:durableId="865673671">
    <w:abstractNumId w:val="3"/>
  </w:num>
  <w:num w:numId="21" w16cid:durableId="1860506743">
    <w:abstractNumId w:val="22"/>
  </w:num>
  <w:num w:numId="22" w16cid:durableId="1651327596">
    <w:abstractNumId w:val="29"/>
  </w:num>
  <w:num w:numId="23" w16cid:durableId="711659968">
    <w:abstractNumId w:val="6"/>
  </w:num>
  <w:num w:numId="24" w16cid:durableId="924146643">
    <w:abstractNumId w:val="24"/>
  </w:num>
  <w:num w:numId="25" w16cid:durableId="2006786463">
    <w:abstractNumId w:val="19"/>
  </w:num>
  <w:num w:numId="26" w16cid:durableId="229585188">
    <w:abstractNumId w:val="37"/>
  </w:num>
  <w:num w:numId="27" w16cid:durableId="9573168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4336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181494">
    <w:abstractNumId w:val="35"/>
  </w:num>
  <w:num w:numId="30" w16cid:durableId="326978587">
    <w:abstractNumId w:val="36"/>
  </w:num>
  <w:num w:numId="31" w16cid:durableId="1577324189">
    <w:abstractNumId w:val="25"/>
  </w:num>
  <w:num w:numId="32" w16cid:durableId="398673817">
    <w:abstractNumId w:val="1"/>
  </w:num>
  <w:num w:numId="33" w16cid:durableId="1893884477">
    <w:abstractNumId w:val="8"/>
  </w:num>
  <w:num w:numId="34" w16cid:durableId="439568728">
    <w:abstractNumId w:val="0"/>
  </w:num>
  <w:num w:numId="35" w16cid:durableId="1680354859">
    <w:abstractNumId w:val="33"/>
  </w:num>
  <w:num w:numId="36" w16cid:durableId="999847410">
    <w:abstractNumId w:val="17"/>
  </w:num>
  <w:num w:numId="37" w16cid:durableId="1781292528">
    <w:abstractNumId w:val="7"/>
  </w:num>
  <w:num w:numId="38" w16cid:durableId="936904642">
    <w:abstractNumId w:val="15"/>
  </w:num>
  <w:num w:numId="39" w16cid:durableId="1486434379">
    <w:abstractNumId w:val="26"/>
  </w:num>
  <w:num w:numId="40" w16cid:durableId="1271476611">
    <w:abstractNumId w:val="16"/>
  </w:num>
  <w:num w:numId="41" w16cid:durableId="4679383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4"/>
    <w:rsid w:val="00001285"/>
    <w:rsid w:val="000039C2"/>
    <w:rsid w:val="00026235"/>
    <w:rsid w:val="0003002A"/>
    <w:rsid w:val="00031C69"/>
    <w:rsid w:val="00032DE7"/>
    <w:rsid w:val="000336FF"/>
    <w:rsid w:val="00041E38"/>
    <w:rsid w:val="00044008"/>
    <w:rsid w:val="000504BC"/>
    <w:rsid w:val="0007209B"/>
    <w:rsid w:val="0007282E"/>
    <w:rsid w:val="000853C8"/>
    <w:rsid w:val="00090660"/>
    <w:rsid w:val="0009577B"/>
    <w:rsid w:val="000A5703"/>
    <w:rsid w:val="000B21E3"/>
    <w:rsid w:val="000B4A9B"/>
    <w:rsid w:val="000C1896"/>
    <w:rsid w:val="000C5A6A"/>
    <w:rsid w:val="000D0A27"/>
    <w:rsid w:val="000D3D0A"/>
    <w:rsid w:val="000F544A"/>
    <w:rsid w:val="000F63D4"/>
    <w:rsid w:val="0011539E"/>
    <w:rsid w:val="001160DC"/>
    <w:rsid w:val="00132212"/>
    <w:rsid w:val="00142ED5"/>
    <w:rsid w:val="00160516"/>
    <w:rsid w:val="001744DE"/>
    <w:rsid w:val="00175367"/>
    <w:rsid w:val="00176C73"/>
    <w:rsid w:val="001809BB"/>
    <w:rsid w:val="001832C3"/>
    <w:rsid w:val="00185974"/>
    <w:rsid w:val="001925EC"/>
    <w:rsid w:val="00195059"/>
    <w:rsid w:val="001A1EA5"/>
    <w:rsid w:val="001A5C88"/>
    <w:rsid w:val="001C20F9"/>
    <w:rsid w:val="001C4431"/>
    <w:rsid w:val="001C4A17"/>
    <w:rsid w:val="001C5DDB"/>
    <w:rsid w:val="001D0C2A"/>
    <w:rsid w:val="001F15C7"/>
    <w:rsid w:val="001F7AA4"/>
    <w:rsid w:val="00200112"/>
    <w:rsid w:val="00212E77"/>
    <w:rsid w:val="00222FDD"/>
    <w:rsid w:val="002248C6"/>
    <w:rsid w:val="0022491F"/>
    <w:rsid w:val="00230210"/>
    <w:rsid w:val="00235E13"/>
    <w:rsid w:val="002462BF"/>
    <w:rsid w:val="00254F4E"/>
    <w:rsid w:val="0025559D"/>
    <w:rsid w:val="00255E3E"/>
    <w:rsid w:val="00256F8B"/>
    <w:rsid w:val="00263E7C"/>
    <w:rsid w:val="0027325D"/>
    <w:rsid w:val="002751F8"/>
    <w:rsid w:val="00276403"/>
    <w:rsid w:val="002A400E"/>
    <w:rsid w:val="002A6158"/>
    <w:rsid w:val="002B6BD0"/>
    <w:rsid w:val="002C3D71"/>
    <w:rsid w:val="002C461B"/>
    <w:rsid w:val="002C70F6"/>
    <w:rsid w:val="002C7501"/>
    <w:rsid w:val="002D4A5C"/>
    <w:rsid w:val="002D6619"/>
    <w:rsid w:val="002E0D52"/>
    <w:rsid w:val="002E4FCD"/>
    <w:rsid w:val="002E65E4"/>
    <w:rsid w:val="002F55D3"/>
    <w:rsid w:val="00302252"/>
    <w:rsid w:val="00310369"/>
    <w:rsid w:val="00313411"/>
    <w:rsid w:val="00313DBB"/>
    <w:rsid w:val="003151B6"/>
    <w:rsid w:val="00316790"/>
    <w:rsid w:val="00323831"/>
    <w:rsid w:val="003374AF"/>
    <w:rsid w:val="0036112D"/>
    <w:rsid w:val="00367047"/>
    <w:rsid w:val="00372F8E"/>
    <w:rsid w:val="00382F0D"/>
    <w:rsid w:val="003A3AEC"/>
    <w:rsid w:val="003C20C6"/>
    <w:rsid w:val="003F4DCD"/>
    <w:rsid w:val="00400CB1"/>
    <w:rsid w:val="004107E7"/>
    <w:rsid w:val="0043054A"/>
    <w:rsid w:val="00430D46"/>
    <w:rsid w:val="0044117E"/>
    <w:rsid w:val="0044587A"/>
    <w:rsid w:val="00453B55"/>
    <w:rsid w:val="00454F34"/>
    <w:rsid w:val="0047160B"/>
    <w:rsid w:val="00477518"/>
    <w:rsid w:val="00483089"/>
    <w:rsid w:val="00490148"/>
    <w:rsid w:val="004A2194"/>
    <w:rsid w:val="004A2C4F"/>
    <w:rsid w:val="004A62F0"/>
    <w:rsid w:val="004C62E6"/>
    <w:rsid w:val="004E1200"/>
    <w:rsid w:val="004F1D66"/>
    <w:rsid w:val="004F27C4"/>
    <w:rsid w:val="0050191E"/>
    <w:rsid w:val="005078C6"/>
    <w:rsid w:val="005130A9"/>
    <w:rsid w:val="00517C7E"/>
    <w:rsid w:val="00522132"/>
    <w:rsid w:val="00531AC1"/>
    <w:rsid w:val="00532159"/>
    <w:rsid w:val="0053291C"/>
    <w:rsid w:val="00540D76"/>
    <w:rsid w:val="00556441"/>
    <w:rsid w:val="005570D1"/>
    <w:rsid w:val="00562B2F"/>
    <w:rsid w:val="00575030"/>
    <w:rsid w:val="00580B25"/>
    <w:rsid w:val="00581E95"/>
    <w:rsid w:val="0059238E"/>
    <w:rsid w:val="00596812"/>
    <w:rsid w:val="005A07E1"/>
    <w:rsid w:val="005A5759"/>
    <w:rsid w:val="005A6A3A"/>
    <w:rsid w:val="005B25DD"/>
    <w:rsid w:val="005B39BC"/>
    <w:rsid w:val="005B3F9D"/>
    <w:rsid w:val="005B7F31"/>
    <w:rsid w:val="005C2A0A"/>
    <w:rsid w:val="005C4669"/>
    <w:rsid w:val="005C4DBA"/>
    <w:rsid w:val="005E24FD"/>
    <w:rsid w:val="005E5E99"/>
    <w:rsid w:val="005E6E5F"/>
    <w:rsid w:val="005F0B6C"/>
    <w:rsid w:val="005F719B"/>
    <w:rsid w:val="00603DE5"/>
    <w:rsid w:val="00615570"/>
    <w:rsid w:val="00620631"/>
    <w:rsid w:val="00622205"/>
    <w:rsid w:val="00626326"/>
    <w:rsid w:val="00626512"/>
    <w:rsid w:val="00632525"/>
    <w:rsid w:val="006547DE"/>
    <w:rsid w:val="006641AE"/>
    <w:rsid w:val="00670510"/>
    <w:rsid w:val="006721D4"/>
    <w:rsid w:val="0069358A"/>
    <w:rsid w:val="006A172B"/>
    <w:rsid w:val="006A32D4"/>
    <w:rsid w:val="006B1156"/>
    <w:rsid w:val="006B1B41"/>
    <w:rsid w:val="006B48E6"/>
    <w:rsid w:val="006B6FA4"/>
    <w:rsid w:val="006B7588"/>
    <w:rsid w:val="006C362D"/>
    <w:rsid w:val="006E02E2"/>
    <w:rsid w:val="006E6F48"/>
    <w:rsid w:val="006F0D17"/>
    <w:rsid w:val="0070340D"/>
    <w:rsid w:val="00717287"/>
    <w:rsid w:val="0072203D"/>
    <w:rsid w:val="00726DE9"/>
    <w:rsid w:val="00750854"/>
    <w:rsid w:val="00752C0D"/>
    <w:rsid w:val="00756C86"/>
    <w:rsid w:val="00760818"/>
    <w:rsid w:val="00761B81"/>
    <w:rsid w:val="0076687F"/>
    <w:rsid w:val="00786BE0"/>
    <w:rsid w:val="00796618"/>
    <w:rsid w:val="007A12A8"/>
    <w:rsid w:val="007A38E3"/>
    <w:rsid w:val="007A5C0D"/>
    <w:rsid w:val="007B6E29"/>
    <w:rsid w:val="007C7B2D"/>
    <w:rsid w:val="007D4BF1"/>
    <w:rsid w:val="007D7955"/>
    <w:rsid w:val="007E1A6B"/>
    <w:rsid w:val="007E2691"/>
    <w:rsid w:val="007E2AAE"/>
    <w:rsid w:val="007E3FA6"/>
    <w:rsid w:val="007E5CFD"/>
    <w:rsid w:val="007E5D94"/>
    <w:rsid w:val="007F78FB"/>
    <w:rsid w:val="008111C9"/>
    <w:rsid w:val="0081329E"/>
    <w:rsid w:val="0081384F"/>
    <w:rsid w:val="00824E7D"/>
    <w:rsid w:val="00827569"/>
    <w:rsid w:val="0082786B"/>
    <w:rsid w:val="0083090A"/>
    <w:rsid w:val="008551EB"/>
    <w:rsid w:val="00865211"/>
    <w:rsid w:val="00875501"/>
    <w:rsid w:val="0088381A"/>
    <w:rsid w:val="0089269E"/>
    <w:rsid w:val="008C3411"/>
    <w:rsid w:val="008E65E4"/>
    <w:rsid w:val="008F01C7"/>
    <w:rsid w:val="00920452"/>
    <w:rsid w:val="00934F56"/>
    <w:rsid w:val="00941072"/>
    <w:rsid w:val="009452B0"/>
    <w:rsid w:val="009475AF"/>
    <w:rsid w:val="009555EA"/>
    <w:rsid w:val="0096061C"/>
    <w:rsid w:val="00965118"/>
    <w:rsid w:val="0096576D"/>
    <w:rsid w:val="009776D1"/>
    <w:rsid w:val="009912EF"/>
    <w:rsid w:val="009B283D"/>
    <w:rsid w:val="009B37B2"/>
    <w:rsid w:val="009B6DA1"/>
    <w:rsid w:val="009C2668"/>
    <w:rsid w:val="009D23BF"/>
    <w:rsid w:val="009D4A57"/>
    <w:rsid w:val="009E55E3"/>
    <w:rsid w:val="00A001C7"/>
    <w:rsid w:val="00A14F5C"/>
    <w:rsid w:val="00A25B30"/>
    <w:rsid w:val="00A279F6"/>
    <w:rsid w:val="00A361AD"/>
    <w:rsid w:val="00A533C3"/>
    <w:rsid w:val="00A63E7F"/>
    <w:rsid w:val="00A65CE6"/>
    <w:rsid w:val="00A8550F"/>
    <w:rsid w:val="00A86C6B"/>
    <w:rsid w:val="00A876D9"/>
    <w:rsid w:val="00A92BE6"/>
    <w:rsid w:val="00AA4A8C"/>
    <w:rsid w:val="00AB44D2"/>
    <w:rsid w:val="00AB718E"/>
    <w:rsid w:val="00AC49DC"/>
    <w:rsid w:val="00AC4D2F"/>
    <w:rsid w:val="00AF1355"/>
    <w:rsid w:val="00AF2AE4"/>
    <w:rsid w:val="00B119D3"/>
    <w:rsid w:val="00B147A0"/>
    <w:rsid w:val="00B27B69"/>
    <w:rsid w:val="00B32864"/>
    <w:rsid w:val="00B4392F"/>
    <w:rsid w:val="00B6241A"/>
    <w:rsid w:val="00B66304"/>
    <w:rsid w:val="00B82B2F"/>
    <w:rsid w:val="00B9046B"/>
    <w:rsid w:val="00B92DF0"/>
    <w:rsid w:val="00B93C06"/>
    <w:rsid w:val="00BB285A"/>
    <w:rsid w:val="00BC41A6"/>
    <w:rsid w:val="00BD09A9"/>
    <w:rsid w:val="00BE317D"/>
    <w:rsid w:val="00C12058"/>
    <w:rsid w:val="00C33823"/>
    <w:rsid w:val="00C33A0A"/>
    <w:rsid w:val="00C34FAF"/>
    <w:rsid w:val="00C526D7"/>
    <w:rsid w:val="00C60A68"/>
    <w:rsid w:val="00C63E4F"/>
    <w:rsid w:val="00C72275"/>
    <w:rsid w:val="00CA2D7B"/>
    <w:rsid w:val="00CA5075"/>
    <w:rsid w:val="00CA647B"/>
    <w:rsid w:val="00CB5F69"/>
    <w:rsid w:val="00CB69DA"/>
    <w:rsid w:val="00CE4920"/>
    <w:rsid w:val="00D00340"/>
    <w:rsid w:val="00D14C5D"/>
    <w:rsid w:val="00D40809"/>
    <w:rsid w:val="00D47A10"/>
    <w:rsid w:val="00D61603"/>
    <w:rsid w:val="00D64823"/>
    <w:rsid w:val="00D701BB"/>
    <w:rsid w:val="00D72A76"/>
    <w:rsid w:val="00D87892"/>
    <w:rsid w:val="00DA123F"/>
    <w:rsid w:val="00DA33B8"/>
    <w:rsid w:val="00DC6585"/>
    <w:rsid w:val="00DD6CF4"/>
    <w:rsid w:val="00DE07D7"/>
    <w:rsid w:val="00DE78B8"/>
    <w:rsid w:val="00DF229F"/>
    <w:rsid w:val="00E025CA"/>
    <w:rsid w:val="00E02E5D"/>
    <w:rsid w:val="00E06390"/>
    <w:rsid w:val="00E0656E"/>
    <w:rsid w:val="00E066A8"/>
    <w:rsid w:val="00E143CF"/>
    <w:rsid w:val="00E14765"/>
    <w:rsid w:val="00E202E1"/>
    <w:rsid w:val="00E31739"/>
    <w:rsid w:val="00E3412E"/>
    <w:rsid w:val="00E354BA"/>
    <w:rsid w:val="00E416F4"/>
    <w:rsid w:val="00E46BBF"/>
    <w:rsid w:val="00E606CD"/>
    <w:rsid w:val="00E63191"/>
    <w:rsid w:val="00E72AF0"/>
    <w:rsid w:val="00E764F2"/>
    <w:rsid w:val="00E84D54"/>
    <w:rsid w:val="00E875B2"/>
    <w:rsid w:val="00E9700E"/>
    <w:rsid w:val="00EA0B4B"/>
    <w:rsid w:val="00EA655E"/>
    <w:rsid w:val="00EB2CB1"/>
    <w:rsid w:val="00EB604C"/>
    <w:rsid w:val="00EE0E59"/>
    <w:rsid w:val="00EE239F"/>
    <w:rsid w:val="00EE74BE"/>
    <w:rsid w:val="00EF0437"/>
    <w:rsid w:val="00EF16D1"/>
    <w:rsid w:val="00EF61D4"/>
    <w:rsid w:val="00F005B7"/>
    <w:rsid w:val="00F06942"/>
    <w:rsid w:val="00F0784C"/>
    <w:rsid w:val="00F253C3"/>
    <w:rsid w:val="00F30AA0"/>
    <w:rsid w:val="00F348AA"/>
    <w:rsid w:val="00F436DE"/>
    <w:rsid w:val="00F43F6C"/>
    <w:rsid w:val="00F44ACC"/>
    <w:rsid w:val="00F44E75"/>
    <w:rsid w:val="00F55AD7"/>
    <w:rsid w:val="00F60A09"/>
    <w:rsid w:val="00F73B81"/>
    <w:rsid w:val="00F83C17"/>
    <w:rsid w:val="00F8579F"/>
    <w:rsid w:val="00F8607C"/>
    <w:rsid w:val="00F92950"/>
    <w:rsid w:val="00F92F9B"/>
    <w:rsid w:val="00F97BA5"/>
    <w:rsid w:val="00FB1C0C"/>
    <w:rsid w:val="00FB1C2F"/>
    <w:rsid w:val="00FB6EDF"/>
    <w:rsid w:val="00FD4A08"/>
    <w:rsid w:val="00FE176F"/>
    <w:rsid w:val="00FE352D"/>
    <w:rsid w:val="00FE5E63"/>
    <w:rsid w:val="3DBB8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1A1B"/>
  <w15:chartTrackingRefBased/>
  <w15:docId w15:val="{AA469F0A-A99E-47B8-B441-28695D23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1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D4"/>
  </w:style>
  <w:style w:type="character" w:customStyle="1" w:styleId="qsnumsectnum">
    <w:name w:val="qs_num_sectnum_"/>
    <w:basedOn w:val="DefaultParagraphFont"/>
    <w:rsid w:val="006721D4"/>
  </w:style>
  <w:style w:type="character" w:customStyle="1" w:styleId="qstitlesection">
    <w:name w:val="qs_title_section_"/>
    <w:basedOn w:val="DefaultParagraphFont"/>
    <w:rsid w:val="006721D4"/>
  </w:style>
  <w:style w:type="paragraph" w:styleId="ListParagraph">
    <w:name w:val="List Paragraph"/>
    <w:basedOn w:val="Normal"/>
    <w:uiPriority w:val="34"/>
    <w:qFormat/>
    <w:rsid w:val="00672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2F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4A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35E1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A1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2B"/>
  </w:style>
  <w:style w:type="paragraph" w:styleId="FootnoteText">
    <w:name w:val="footnote text"/>
    <w:basedOn w:val="Normal"/>
    <w:link w:val="FootnoteTextChar"/>
    <w:uiPriority w:val="99"/>
    <w:semiHidden/>
    <w:unhideWhenUsed/>
    <w:rsid w:val="00C120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058"/>
    <w:rPr>
      <w:vertAlign w:val="superscript"/>
    </w:rPr>
  </w:style>
  <w:style w:type="paragraph" w:styleId="Revision">
    <w:name w:val="Revision"/>
    <w:hidden/>
    <w:uiPriority w:val="99"/>
    <w:semiHidden/>
    <w:rsid w:val="001950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5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05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291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91C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EA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0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50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08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80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33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16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50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2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250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58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42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665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211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70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4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8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09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68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53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58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05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52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78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77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686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legis.wisconsin.gov/document/administrativecode/DHS%20163.14(8)(c)" TargetMode="External"/><Relationship Id="rId18" Type="http://schemas.openxmlformats.org/officeDocument/2006/relationships/hyperlink" Target="https://docs.legis.wisconsin.gov/document/administrativecode/DHS%20163.14(8)(d)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ocs.legis.wisconsin.gov/document/administrativecode/DHS%20163.14(8)(a)" TargetMode="External"/><Relationship Id="rId17" Type="http://schemas.openxmlformats.org/officeDocument/2006/relationships/hyperlink" Target="https://docs.legis.wisconsin.gov/document/administrativecode/DHS%20163.03(29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document/administrativecode/DHS%20163.13(5)" TargetMode="External"/><Relationship Id="rId20" Type="http://schemas.openxmlformats.org/officeDocument/2006/relationships/hyperlink" Target="https://docs.legis.wisconsin.gov/document/administrativecode/DHS%20163.14(8)(f)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document/administrativecode/DHS%20163.10(1)(a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legis.wisconsin.gov/document/administrativecode/DHS%20163.14(8)(c)2.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cs.legis.wisconsin.gov/document/administrativecode/DHS%20163.14(8)(e)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legis.wisconsin.gov/document/administrativecode/DHS%20163.14(8)(c)1.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dbc4c-cfcc-4281-83ec-280ef4ca457e" xsi:nil="true"/>
    <lcf76f155ced4ddcb4097134ff3c332f xmlns="eeee3d5c-b670-41f4-9ebb-2248470656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10FCCE367745834612522BE931A5" ma:contentTypeVersion="13" ma:contentTypeDescription="Create a new document." ma:contentTypeScope="" ma:versionID="083de59ccad921d4fcc49b8fba6525e6">
  <xsd:schema xmlns:xsd="http://www.w3.org/2001/XMLSchema" xmlns:xs="http://www.w3.org/2001/XMLSchema" xmlns:p="http://schemas.microsoft.com/office/2006/metadata/properties" xmlns:ns2="eeee3d5c-b670-41f4-9ebb-224847065653" xmlns:ns3="cb2dbc4c-cfcc-4281-83ec-280ef4ca457e" targetNamespace="http://schemas.microsoft.com/office/2006/metadata/properties" ma:root="true" ma:fieldsID="37da79c75187be95a5523250dbd09ca3" ns2:_="" ns3:_="">
    <xsd:import namespace="eeee3d5c-b670-41f4-9ebb-224847065653"/>
    <xsd:import namespace="cb2dbc4c-cfcc-4281-83ec-280ef4ca4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e3d5c-b670-41f4-9ebb-224847065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bc4c-cfcc-4281-83ec-280ef4ca4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961ec3-fb38-4639-97ff-e546233d7593}" ma:internalName="TaxCatchAll" ma:showField="CatchAllData" ma:web="cb2dbc4c-cfcc-4281-83ec-280ef4ca4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2504F-15CA-454B-88C3-C8AB90FE3C1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eeee3d5c-b670-41f4-9ebb-22484706565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b2dbc4c-cfcc-4281-83ec-280ef4ca45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16AA9E-1B76-4178-B08B-DDC26E974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30875-5DE5-45EE-8639-AEA6E35FE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6667C-F5A5-49E3-B1DC-1FF1DF52B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e3d5c-b670-41f4-9ebb-224847065653"/>
    <ds:schemaRef ds:uri="cb2dbc4c-cfcc-4281-83ec-280ef4ca4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Sara A - DHS</dc:creator>
  <cp:keywords/>
  <dc:description/>
  <cp:lastModifiedBy>Krueger, Sara A - DHS</cp:lastModifiedBy>
  <cp:revision>2</cp:revision>
  <dcterms:created xsi:type="dcterms:W3CDTF">2024-02-06T14:04:00Z</dcterms:created>
  <dcterms:modified xsi:type="dcterms:W3CDTF">2024-02-06T14:04:00Z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0x0101001C9810FCCE367745834612522BE931A5</vt:lpwstr>
  </property>
  <property fmtid="{D5CDD505-2E9C-101B-9397-08002B2CF9AE}" pid="3" name="MediaServiceImageTags">
    <vt:lpwstr/>
  </property>
</Properties>
</file>