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147" w:rsidRDefault="00325718" w:rsidP="00586BFF">
      <w:pPr>
        <w:jc w:val="center"/>
        <w:rPr>
          <w:b/>
          <w:sz w:val="28"/>
          <w:szCs w:val="28"/>
        </w:rPr>
      </w:pPr>
      <w:r>
        <w:rPr>
          <w:b/>
          <w:sz w:val="28"/>
          <w:szCs w:val="28"/>
        </w:rPr>
        <w:t xml:space="preserve">XXX </w:t>
      </w:r>
      <w:r w:rsidR="00E51C23" w:rsidRPr="00B30AFE">
        <w:rPr>
          <w:b/>
          <w:sz w:val="28"/>
          <w:szCs w:val="28"/>
        </w:rPr>
        <w:t>County’s 2016</w:t>
      </w:r>
      <w:r w:rsidR="00216091">
        <w:rPr>
          <w:b/>
          <w:sz w:val="28"/>
          <w:szCs w:val="28"/>
        </w:rPr>
        <w:t>–</w:t>
      </w:r>
      <w:r w:rsidR="00E51C23" w:rsidRPr="00B30AFE">
        <w:rPr>
          <w:b/>
          <w:sz w:val="28"/>
          <w:szCs w:val="28"/>
        </w:rPr>
        <w:t>2017 Results and Compliance Matrix</w:t>
      </w:r>
    </w:p>
    <w:p w:rsidR="00B30AFE" w:rsidRPr="00B30AFE" w:rsidRDefault="00B30AFE" w:rsidP="00B30AFE">
      <w:pPr>
        <w:rPr>
          <w:sz w:val="24"/>
          <w:szCs w:val="24"/>
        </w:rPr>
      </w:pPr>
    </w:p>
    <w:tbl>
      <w:tblPr>
        <w:tblStyle w:val="TableGrid"/>
        <w:tblW w:w="13158" w:type="dxa"/>
        <w:tblLook w:val="04A0" w:firstRow="1" w:lastRow="0" w:firstColumn="1" w:lastColumn="0" w:noHBand="0" w:noVBand="1"/>
      </w:tblPr>
      <w:tblGrid>
        <w:gridCol w:w="2178"/>
        <w:gridCol w:w="2855"/>
        <w:gridCol w:w="835"/>
        <w:gridCol w:w="4770"/>
        <w:gridCol w:w="2520"/>
      </w:tblGrid>
      <w:tr w:rsidR="00E51C23" w:rsidRPr="002C5DE0" w:rsidTr="00B30AFE">
        <w:tc>
          <w:tcPr>
            <w:tcW w:w="13158" w:type="dxa"/>
            <w:gridSpan w:val="5"/>
            <w:shd w:val="clear" w:color="auto" w:fill="000000" w:themeFill="text1"/>
            <w:vAlign w:val="center"/>
          </w:tcPr>
          <w:p w:rsidR="00E51C23" w:rsidRPr="002C5DE0" w:rsidRDefault="00C82F6A" w:rsidP="00265ED1">
            <w:pPr>
              <w:rPr>
                <w:b/>
                <w:color w:val="FFFFFF" w:themeColor="background1"/>
              </w:rPr>
            </w:pPr>
            <w:r w:rsidRPr="002C5DE0">
              <w:rPr>
                <w:b/>
                <w:color w:val="FFFFFF" w:themeColor="background1"/>
              </w:rPr>
              <w:t xml:space="preserve">Table 1                                                          </w:t>
            </w:r>
            <w:r w:rsidR="00E51C23" w:rsidRPr="002C5DE0">
              <w:rPr>
                <w:b/>
                <w:color w:val="FFFFFF" w:themeColor="background1"/>
              </w:rPr>
              <w:t xml:space="preserve">Results </w:t>
            </w:r>
            <w:r w:rsidR="00265ED1">
              <w:rPr>
                <w:b/>
                <w:color w:val="FFFFFF" w:themeColor="background1"/>
              </w:rPr>
              <w:t>and</w:t>
            </w:r>
            <w:r w:rsidR="00E51C23" w:rsidRPr="002C5DE0">
              <w:rPr>
                <w:b/>
                <w:color w:val="FFFFFF" w:themeColor="background1"/>
              </w:rPr>
              <w:t xml:space="preserve"> Compliance Percentage and Determination  </w:t>
            </w:r>
          </w:p>
        </w:tc>
      </w:tr>
      <w:tr w:rsidR="00E51C23" w:rsidRPr="002C5DE0" w:rsidTr="00B30AFE">
        <w:tc>
          <w:tcPr>
            <w:tcW w:w="5033" w:type="dxa"/>
            <w:gridSpan w:val="2"/>
          </w:tcPr>
          <w:p w:rsidR="00E51C23" w:rsidRPr="002C5DE0" w:rsidRDefault="00252456" w:rsidP="0038221B">
            <w:pPr>
              <w:jc w:val="center"/>
              <w:rPr>
                <w:b/>
              </w:rPr>
            </w:pPr>
            <w:r>
              <w:rPr>
                <w:b/>
              </w:rPr>
              <w:t>-</w:t>
            </w:r>
          </w:p>
        </w:tc>
        <w:tc>
          <w:tcPr>
            <w:tcW w:w="8125" w:type="dxa"/>
            <w:gridSpan w:val="3"/>
          </w:tcPr>
          <w:p w:rsidR="00E51C23" w:rsidRPr="002C5DE0" w:rsidRDefault="00252456" w:rsidP="0038221B">
            <w:pPr>
              <w:jc w:val="center"/>
              <w:rPr>
                <w:b/>
              </w:rPr>
            </w:pPr>
            <w:r>
              <w:rPr>
                <w:b/>
              </w:rPr>
              <w:t>-</w:t>
            </w:r>
          </w:p>
        </w:tc>
      </w:tr>
      <w:tr w:rsidR="00E51C23" w:rsidRPr="002C5DE0" w:rsidTr="00B30AFE">
        <w:tc>
          <w:tcPr>
            <w:tcW w:w="13158" w:type="dxa"/>
            <w:gridSpan w:val="5"/>
            <w:shd w:val="clear" w:color="auto" w:fill="000000" w:themeFill="text1"/>
            <w:vAlign w:val="center"/>
          </w:tcPr>
          <w:p w:rsidR="00E51C23" w:rsidRPr="002C5DE0" w:rsidRDefault="00CA0F8B" w:rsidP="0038221B">
            <w:pPr>
              <w:jc w:val="center"/>
              <w:rPr>
                <w:b/>
                <w:color w:val="FFFFFF" w:themeColor="background1"/>
              </w:rPr>
            </w:pPr>
            <w:r w:rsidRPr="002C5DE0">
              <w:rPr>
                <w:b/>
                <w:color w:val="FFFFFF" w:themeColor="background1"/>
              </w:rPr>
              <w:t>Results and Compliance O</w:t>
            </w:r>
            <w:r w:rsidR="00E51C23" w:rsidRPr="002C5DE0">
              <w:rPr>
                <w:b/>
                <w:color w:val="FFFFFF" w:themeColor="background1"/>
              </w:rPr>
              <w:t>verall Score</w:t>
            </w:r>
          </w:p>
        </w:tc>
      </w:tr>
      <w:tr w:rsidR="00E51C23" w:rsidRPr="002C5DE0" w:rsidTr="00B30AFE">
        <w:tc>
          <w:tcPr>
            <w:tcW w:w="2178" w:type="dxa"/>
          </w:tcPr>
          <w:p w:rsidR="00E51C23" w:rsidRPr="002C5DE0" w:rsidRDefault="00E51C23" w:rsidP="0038221B">
            <w:pPr>
              <w:rPr>
                <w:b/>
              </w:rPr>
            </w:pPr>
          </w:p>
        </w:tc>
        <w:tc>
          <w:tcPr>
            <w:tcW w:w="3690" w:type="dxa"/>
            <w:gridSpan w:val="2"/>
          </w:tcPr>
          <w:p w:rsidR="00E51C23" w:rsidRPr="002C5DE0" w:rsidRDefault="00654663" w:rsidP="0038221B">
            <w:pPr>
              <w:rPr>
                <w:b/>
              </w:rPr>
            </w:pPr>
            <w:r w:rsidRPr="002C5DE0">
              <w:rPr>
                <w:b/>
              </w:rPr>
              <w:t>Total Determination Points A</w:t>
            </w:r>
            <w:r w:rsidR="00E51C23" w:rsidRPr="002C5DE0">
              <w:rPr>
                <w:b/>
              </w:rPr>
              <w:t>vailable</w:t>
            </w:r>
          </w:p>
        </w:tc>
        <w:tc>
          <w:tcPr>
            <w:tcW w:w="4770" w:type="dxa"/>
          </w:tcPr>
          <w:p w:rsidR="00E51C23" w:rsidRPr="002C5DE0" w:rsidRDefault="00325718" w:rsidP="0038221B">
            <w:pPr>
              <w:rPr>
                <w:b/>
              </w:rPr>
            </w:pPr>
            <w:r>
              <w:rPr>
                <w:b/>
              </w:rPr>
              <w:t xml:space="preserve">XXX </w:t>
            </w:r>
            <w:r w:rsidR="00E51C23" w:rsidRPr="002C5DE0">
              <w:rPr>
                <w:b/>
              </w:rPr>
              <w:t xml:space="preserve">County </w:t>
            </w:r>
            <w:r w:rsidR="00654663" w:rsidRPr="002C5DE0">
              <w:rPr>
                <w:b/>
              </w:rPr>
              <w:t xml:space="preserve">Determination </w:t>
            </w:r>
            <w:r w:rsidR="00E51C23" w:rsidRPr="002C5DE0">
              <w:rPr>
                <w:b/>
              </w:rPr>
              <w:t xml:space="preserve">Points </w:t>
            </w:r>
            <w:r w:rsidR="00157C2F" w:rsidRPr="002C5DE0">
              <w:rPr>
                <w:b/>
              </w:rPr>
              <w:t>Received</w:t>
            </w:r>
          </w:p>
        </w:tc>
        <w:tc>
          <w:tcPr>
            <w:tcW w:w="2520" w:type="dxa"/>
          </w:tcPr>
          <w:p w:rsidR="00E51C23" w:rsidRPr="002C5DE0" w:rsidRDefault="00E51C23" w:rsidP="0038221B">
            <w:pPr>
              <w:rPr>
                <w:b/>
              </w:rPr>
            </w:pPr>
            <w:r w:rsidRPr="002C5DE0">
              <w:rPr>
                <w:b/>
              </w:rPr>
              <w:t>Score %</w:t>
            </w:r>
          </w:p>
        </w:tc>
      </w:tr>
      <w:tr w:rsidR="00E51C23" w:rsidRPr="002C5DE0" w:rsidTr="00B30AFE">
        <w:tc>
          <w:tcPr>
            <w:tcW w:w="2178" w:type="dxa"/>
          </w:tcPr>
          <w:p w:rsidR="00E51C23" w:rsidRPr="002C5DE0" w:rsidRDefault="00E51C23" w:rsidP="0038221B">
            <w:r w:rsidRPr="002C5DE0">
              <w:t>Results</w:t>
            </w:r>
          </w:p>
        </w:tc>
        <w:tc>
          <w:tcPr>
            <w:tcW w:w="3690" w:type="dxa"/>
            <w:gridSpan w:val="2"/>
          </w:tcPr>
          <w:p w:rsidR="00E51C23" w:rsidRPr="002C5DE0" w:rsidRDefault="00252456" w:rsidP="00B30AFE">
            <w:pPr>
              <w:jc w:val="center"/>
            </w:pPr>
            <w:r>
              <w:t>6</w:t>
            </w:r>
          </w:p>
        </w:tc>
        <w:tc>
          <w:tcPr>
            <w:tcW w:w="4770" w:type="dxa"/>
          </w:tcPr>
          <w:p w:rsidR="00E51C23" w:rsidRPr="002C5DE0" w:rsidRDefault="00252456" w:rsidP="00B30AFE">
            <w:pPr>
              <w:jc w:val="center"/>
            </w:pPr>
            <w:r>
              <w:t>-</w:t>
            </w:r>
          </w:p>
        </w:tc>
        <w:tc>
          <w:tcPr>
            <w:tcW w:w="2520" w:type="dxa"/>
          </w:tcPr>
          <w:p w:rsidR="00E51C23" w:rsidRPr="002C5DE0" w:rsidRDefault="00252456" w:rsidP="00B30AFE">
            <w:pPr>
              <w:jc w:val="center"/>
              <w:rPr>
                <w:b/>
              </w:rPr>
            </w:pPr>
            <w:r>
              <w:rPr>
                <w:b/>
              </w:rPr>
              <w:t>-</w:t>
            </w:r>
          </w:p>
        </w:tc>
      </w:tr>
      <w:tr w:rsidR="00E51C23" w:rsidRPr="002C5DE0" w:rsidTr="00B30AFE">
        <w:tc>
          <w:tcPr>
            <w:tcW w:w="2178" w:type="dxa"/>
          </w:tcPr>
          <w:p w:rsidR="00E51C23" w:rsidRPr="002C5DE0" w:rsidRDefault="00E51C23" w:rsidP="0038221B">
            <w:r w:rsidRPr="002C5DE0">
              <w:t xml:space="preserve">Compliance </w:t>
            </w:r>
          </w:p>
        </w:tc>
        <w:tc>
          <w:tcPr>
            <w:tcW w:w="3690" w:type="dxa"/>
            <w:gridSpan w:val="2"/>
          </w:tcPr>
          <w:p w:rsidR="00E51C23" w:rsidRPr="002C5DE0" w:rsidRDefault="00252456" w:rsidP="00B30AFE">
            <w:pPr>
              <w:jc w:val="center"/>
            </w:pPr>
            <w:r>
              <w:t>9</w:t>
            </w:r>
          </w:p>
        </w:tc>
        <w:tc>
          <w:tcPr>
            <w:tcW w:w="4770" w:type="dxa"/>
          </w:tcPr>
          <w:p w:rsidR="00E51C23" w:rsidRPr="002C5DE0" w:rsidRDefault="00252456" w:rsidP="00B30AFE">
            <w:pPr>
              <w:jc w:val="center"/>
            </w:pPr>
            <w:r>
              <w:t>-</w:t>
            </w:r>
          </w:p>
        </w:tc>
        <w:tc>
          <w:tcPr>
            <w:tcW w:w="2520" w:type="dxa"/>
          </w:tcPr>
          <w:p w:rsidR="00E51C23" w:rsidRPr="002C5DE0" w:rsidRDefault="00252456" w:rsidP="00B30AFE">
            <w:pPr>
              <w:jc w:val="center"/>
              <w:rPr>
                <w:b/>
              </w:rPr>
            </w:pPr>
            <w:r>
              <w:rPr>
                <w:b/>
              </w:rPr>
              <w:t>-</w:t>
            </w:r>
          </w:p>
        </w:tc>
      </w:tr>
    </w:tbl>
    <w:p w:rsidR="00216091" w:rsidRPr="002C5DE0" w:rsidRDefault="00216091" w:rsidP="00216091"/>
    <w:tbl>
      <w:tblPr>
        <w:tblStyle w:val="TableGrid"/>
        <w:tblW w:w="0" w:type="auto"/>
        <w:tblLayout w:type="fixed"/>
        <w:tblLook w:val="04A0" w:firstRow="1" w:lastRow="0" w:firstColumn="1" w:lastColumn="0" w:noHBand="0" w:noVBand="1"/>
      </w:tblPr>
      <w:tblGrid>
        <w:gridCol w:w="2268"/>
        <w:gridCol w:w="1890"/>
        <w:gridCol w:w="1890"/>
        <w:gridCol w:w="1620"/>
        <w:gridCol w:w="2340"/>
        <w:gridCol w:w="3150"/>
      </w:tblGrid>
      <w:tr w:rsidR="002E375D" w:rsidRPr="002C5DE0" w:rsidTr="00B30AFE">
        <w:tc>
          <w:tcPr>
            <w:tcW w:w="13158" w:type="dxa"/>
            <w:gridSpan w:val="6"/>
            <w:shd w:val="clear" w:color="auto" w:fill="000000" w:themeFill="text1"/>
            <w:vAlign w:val="center"/>
          </w:tcPr>
          <w:p w:rsidR="002E375D" w:rsidRPr="002C5DE0" w:rsidRDefault="00C82F6A" w:rsidP="00C82F6A">
            <w:pPr>
              <w:rPr>
                <w:b/>
                <w:color w:val="FFFFFF" w:themeColor="background1"/>
              </w:rPr>
            </w:pPr>
            <w:r w:rsidRPr="002C5DE0">
              <w:rPr>
                <w:b/>
                <w:color w:val="FFFFFF" w:themeColor="background1"/>
              </w:rPr>
              <w:t xml:space="preserve">Table 2                                                            </w:t>
            </w:r>
            <w:r w:rsidR="002E375D" w:rsidRPr="002C5DE0">
              <w:rPr>
                <w:b/>
                <w:color w:val="FFFFFF" w:themeColor="background1"/>
              </w:rPr>
              <w:t>Results Component 1&amp;</w:t>
            </w:r>
            <w:r w:rsidR="000842A8">
              <w:rPr>
                <w:b/>
                <w:color w:val="FFFFFF" w:themeColor="background1"/>
              </w:rPr>
              <w:t>2–</w:t>
            </w:r>
            <w:r w:rsidR="002E375D" w:rsidRPr="002C5DE0">
              <w:rPr>
                <w:b/>
                <w:color w:val="FFFFFF" w:themeColor="background1"/>
              </w:rPr>
              <w:t xml:space="preserve">Data Quality &amp; Completeness </w:t>
            </w:r>
          </w:p>
        </w:tc>
      </w:tr>
      <w:tr w:rsidR="007C7F3E" w:rsidRPr="002C5DE0" w:rsidTr="00B30AFE">
        <w:trPr>
          <w:trHeight w:val="701"/>
        </w:trPr>
        <w:tc>
          <w:tcPr>
            <w:tcW w:w="2268" w:type="dxa"/>
          </w:tcPr>
          <w:p w:rsidR="002E375D" w:rsidRPr="002C5DE0" w:rsidRDefault="002E375D" w:rsidP="0038221B">
            <w:pPr>
              <w:rPr>
                <w:rFonts w:cstheme="minorHAnsi"/>
                <w:b/>
              </w:rPr>
            </w:pPr>
            <w:r w:rsidRPr="002C5DE0">
              <w:rPr>
                <w:rFonts w:cstheme="minorHAnsi"/>
                <w:b/>
              </w:rPr>
              <w:t xml:space="preserve">Calculating useable child outcomes </w:t>
            </w:r>
            <w:r w:rsidR="002C5DE0">
              <w:rPr>
                <w:rFonts w:cstheme="minorHAnsi"/>
                <w:b/>
              </w:rPr>
              <w:t>data</w:t>
            </w:r>
          </w:p>
        </w:tc>
        <w:tc>
          <w:tcPr>
            <w:tcW w:w="1890" w:type="dxa"/>
            <w:vAlign w:val="center"/>
          </w:tcPr>
          <w:p w:rsidR="002E375D" w:rsidRPr="002C5DE0" w:rsidRDefault="002E375D" w:rsidP="0038221B">
            <w:pPr>
              <w:jc w:val="center"/>
              <w:rPr>
                <w:rFonts w:cstheme="minorHAnsi"/>
                <w:b/>
              </w:rPr>
            </w:pPr>
            <w:r w:rsidRPr="002C5DE0">
              <w:rPr>
                <w:rFonts w:cstheme="minorHAnsi"/>
                <w:b/>
              </w:rPr>
              <w:t>State Average %</w:t>
            </w:r>
          </w:p>
        </w:tc>
        <w:tc>
          <w:tcPr>
            <w:tcW w:w="1890" w:type="dxa"/>
            <w:vAlign w:val="center"/>
          </w:tcPr>
          <w:p w:rsidR="002E375D" w:rsidRPr="002C5DE0" w:rsidRDefault="00325718" w:rsidP="0038221B">
            <w:pPr>
              <w:jc w:val="center"/>
              <w:rPr>
                <w:rFonts w:cstheme="minorHAnsi"/>
                <w:b/>
              </w:rPr>
            </w:pPr>
            <w:r>
              <w:rPr>
                <w:rFonts w:cstheme="minorHAnsi"/>
                <w:b/>
              </w:rPr>
              <w:t>XXX</w:t>
            </w:r>
            <w:r w:rsidR="002E375D" w:rsidRPr="002C5DE0">
              <w:rPr>
                <w:rFonts w:cstheme="minorHAnsi"/>
                <w:b/>
              </w:rPr>
              <w:t xml:space="preserve"> County %</w:t>
            </w:r>
          </w:p>
        </w:tc>
        <w:tc>
          <w:tcPr>
            <w:tcW w:w="1620" w:type="dxa"/>
            <w:vAlign w:val="center"/>
          </w:tcPr>
          <w:p w:rsidR="002E375D" w:rsidRPr="002C5DE0" w:rsidRDefault="00325718" w:rsidP="0038221B">
            <w:pPr>
              <w:jc w:val="center"/>
              <w:rPr>
                <w:rFonts w:cstheme="minorHAnsi"/>
                <w:b/>
              </w:rPr>
            </w:pPr>
            <w:r>
              <w:rPr>
                <w:rFonts w:cstheme="minorHAnsi"/>
                <w:b/>
              </w:rPr>
              <w:t xml:space="preserve">XXX </w:t>
            </w:r>
            <w:r w:rsidR="002E375D" w:rsidRPr="002C5DE0">
              <w:rPr>
                <w:rFonts w:cstheme="minorHAnsi"/>
                <w:b/>
              </w:rPr>
              <w:t>County #</w:t>
            </w:r>
          </w:p>
        </w:tc>
        <w:tc>
          <w:tcPr>
            <w:tcW w:w="2340" w:type="dxa"/>
            <w:vAlign w:val="center"/>
          </w:tcPr>
          <w:p w:rsidR="002E375D" w:rsidRPr="002C5DE0" w:rsidRDefault="007C7F3E" w:rsidP="006460F8">
            <w:pPr>
              <w:jc w:val="center"/>
              <w:rPr>
                <w:rFonts w:cstheme="minorHAnsi"/>
                <w:b/>
              </w:rPr>
            </w:pPr>
            <w:r w:rsidRPr="002C5DE0">
              <w:rPr>
                <w:rFonts w:cstheme="minorHAnsi"/>
                <w:b/>
              </w:rPr>
              <w:t xml:space="preserve">Determination </w:t>
            </w:r>
            <w:r w:rsidR="002E375D" w:rsidRPr="002C5DE0">
              <w:rPr>
                <w:rFonts w:cstheme="minorHAnsi"/>
                <w:b/>
              </w:rPr>
              <w:t>Points Received</w:t>
            </w:r>
          </w:p>
        </w:tc>
        <w:tc>
          <w:tcPr>
            <w:tcW w:w="3150" w:type="dxa"/>
            <w:vAlign w:val="center"/>
          </w:tcPr>
          <w:p w:rsidR="002E375D" w:rsidRPr="002C5DE0" w:rsidRDefault="007C7F3E" w:rsidP="006460F8">
            <w:pPr>
              <w:jc w:val="center"/>
              <w:rPr>
                <w:rFonts w:cstheme="minorHAnsi"/>
                <w:b/>
              </w:rPr>
            </w:pPr>
            <w:r w:rsidRPr="002C5DE0">
              <w:rPr>
                <w:rFonts w:cstheme="minorHAnsi"/>
                <w:b/>
              </w:rPr>
              <w:t xml:space="preserve">Determination </w:t>
            </w:r>
            <w:r w:rsidR="002E375D" w:rsidRPr="002C5DE0">
              <w:rPr>
                <w:rFonts w:cstheme="minorHAnsi"/>
                <w:b/>
              </w:rPr>
              <w:t>Points Available</w:t>
            </w:r>
          </w:p>
        </w:tc>
      </w:tr>
      <w:tr w:rsidR="007C7F3E" w:rsidRPr="002C5DE0" w:rsidTr="00B30AFE">
        <w:tc>
          <w:tcPr>
            <w:tcW w:w="2268" w:type="dxa"/>
          </w:tcPr>
          <w:p w:rsidR="002E375D" w:rsidRPr="002C5DE0" w:rsidRDefault="000842A8" w:rsidP="0038221B">
            <w:pPr>
              <w:rPr>
                <w:rFonts w:cstheme="minorHAnsi"/>
              </w:rPr>
            </w:pPr>
            <w:r>
              <w:rPr>
                <w:rFonts w:cstheme="minorHAnsi"/>
              </w:rPr>
              <w:t>In the program less than six m</w:t>
            </w:r>
            <w:r w:rsidR="002E375D" w:rsidRPr="002C5DE0">
              <w:rPr>
                <w:rFonts w:cstheme="minorHAnsi"/>
              </w:rPr>
              <w:t xml:space="preserve">onths </w:t>
            </w:r>
          </w:p>
        </w:tc>
        <w:tc>
          <w:tcPr>
            <w:tcW w:w="1890" w:type="dxa"/>
            <w:vAlign w:val="center"/>
          </w:tcPr>
          <w:p w:rsidR="002E375D" w:rsidRPr="002C5DE0" w:rsidRDefault="002E375D" w:rsidP="0038221B">
            <w:pPr>
              <w:jc w:val="center"/>
              <w:rPr>
                <w:rFonts w:cstheme="minorHAnsi"/>
              </w:rPr>
            </w:pPr>
            <w:r w:rsidRPr="002C5DE0">
              <w:rPr>
                <w:rFonts w:cstheme="minorHAnsi"/>
              </w:rPr>
              <w:t>33%</w:t>
            </w:r>
          </w:p>
        </w:tc>
        <w:tc>
          <w:tcPr>
            <w:tcW w:w="1890" w:type="dxa"/>
            <w:vAlign w:val="center"/>
          </w:tcPr>
          <w:p w:rsidR="002E375D" w:rsidRPr="002C5DE0" w:rsidRDefault="00252456" w:rsidP="0038221B">
            <w:pPr>
              <w:jc w:val="center"/>
              <w:rPr>
                <w:rFonts w:cstheme="minorHAnsi"/>
              </w:rPr>
            </w:pPr>
            <w:r>
              <w:rPr>
                <w:rFonts w:cstheme="minorHAnsi"/>
              </w:rPr>
              <w:t>-</w:t>
            </w:r>
          </w:p>
        </w:tc>
        <w:tc>
          <w:tcPr>
            <w:tcW w:w="1620" w:type="dxa"/>
            <w:vAlign w:val="center"/>
          </w:tcPr>
          <w:p w:rsidR="002E375D" w:rsidRPr="002C5DE0" w:rsidRDefault="00252456" w:rsidP="0038221B">
            <w:pPr>
              <w:jc w:val="center"/>
              <w:rPr>
                <w:rFonts w:cstheme="minorHAnsi"/>
              </w:rPr>
            </w:pPr>
            <w:r>
              <w:rPr>
                <w:rFonts w:cstheme="minorHAnsi"/>
              </w:rPr>
              <w:t>-</w:t>
            </w:r>
          </w:p>
        </w:tc>
        <w:tc>
          <w:tcPr>
            <w:tcW w:w="2340" w:type="dxa"/>
            <w:vAlign w:val="center"/>
          </w:tcPr>
          <w:p w:rsidR="002E375D" w:rsidRPr="002C5DE0" w:rsidRDefault="00252456" w:rsidP="006460F8">
            <w:pPr>
              <w:jc w:val="center"/>
              <w:rPr>
                <w:rFonts w:cstheme="minorHAnsi"/>
              </w:rPr>
            </w:pPr>
            <w:r>
              <w:rPr>
                <w:rFonts w:cstheme="minorHAnsi"/>
              </w:rPr>
              <w:t>-</w:t>
            </w:r>
          </w:p>
        </w:tc>
        <w:tc>
          <w:tcPr>
            <w:tcW w:w="3150" w:type="dxa"/>
            <w:vAlign w:val="center"/>
          </w:tcPr>
          <w:p w:rsidR="002E375D" w:rsidRPr="002C5DE0" w:rsidRDefault="002E375D" w:rsidP="006460F8">
            <w:pPr>
              <w:jc w:val="center"/>
              <w:rPr>
                <w:rFonts w:cstheme="minorHAnsi"/>
              </w:rPr>
            </w:pPr>
            <w:r w:rsidRPr="002C5DE0">
              <w:rPr>
                <w:rFonts w:cstheme="minorHAnsi"/>
              </w:rPr>
              <w:t>NA</w:t>
            </w:r>
          </w:p>
        </w:tc>
      </w:tr>
      <w:tr w:rsidR="007C7F3E" w:rsidRPr="002C5DE0" w:rsidTr="00B30AFE">
        <w:tc>
          <w:tcPr>
            <w:tcW w:w="2268" w:type="dxa"/>
          </w:tcPr>
          <w:p w:rsidR="002E375D" w:rsidRPr="002C5DE0" w:rsidRDefault="000842A8" w:rsidP="0038221B">
            <w:pPr>
              <w:rPr>
                <w:rFonts w:cstheme="minorHAnsi"/>
              </w:rPr>
            </w:pPr>
            <w:r>
              <w:rPr>
                <w:rFonts w:cstheme="minorHAnsi"/>
              </w:rPr>
              <w:t>Unfixable e</w:t>
            </w:r>
            <w:r w:rsidR="002E375D" w:rsidRPr="002C5DE0">
              <w:rPr>
                <w:rFonts w:cstheme="minorHAnsi"/>
              </w:rPr>
              <w:t xml:space="preserve">rrors </w:t>
            </w:r>
          </w:p>
        </w:tc>
        <w:tc>
          <w:tcPr>
            <w:tcW w:w="1890" w:type="dxa"/>
            <w:vAlign w:val="center"/>
          </w:tcPr>
          <w:p w:rsidR="002E375D" w:rsidRPr="002C5DE0" w:rsidRDefault="002E375D" w:rsidP="0038221B">
            <w:pPr>
              <w:jc w:val="center"/>
              <w:rPr>
                <w:rFonts w:cstheme="minorHAnsi"/>
              </w:rPr>
            </w:pPr>
            <w:r w:rsidRPr="002C5DE0">
              <w:rPr>
                <w:rFonts w:cstheme="minorHAnsi"/>
              </w:rPr>
              <w:t>4%</w:t>
            </w:r>
          </w:p>
        </w:tc>
        <w:tc>
          <w:tcPr>
            <w:tcW w:w="1890" w:type="dxa"/>
            <w:vAlign w:val="center"/>
          </w:tcPr>
          <w:p w:rsidR="002E375D" w:rsidRPr="002C5DE0" w:rsidRDefault="00252456" w:rsidP="0038221B">
            <w:pPr>
              <w:jc w:val="center"/>
              <w:rPr>
                <w:rFonts w:cstheme="minorHAnsi"/>
              </w:rPr>
            </w:pPr>
            <w:r>
              <w:rPr>
                <w:rFonts w:cstheme="minorHAnsi"/>
              </w:rPr>
              <w:t>-</w:t>
            </w:r>
          </w:p>
        </w:tc>
        <w:tc>
          <w:tcPr>
            <w:tcW w:w="1620" w:type="dxa"/>
            <w:vAlign w:val="center"/>
          </w:tcPr>
          <w:p w:rsidR="002E375D" w:rsidRPr="002C5DE0" w:rsidRDefault="00252456" w:rsidP="0038221B">
            <w:pPr>
              <w:jc w:val="center"/>
              <w:rPr>
                <w:rFonts w:cstheme="minorHAnsi"/>
              </w:rPr>
            </w:pPr>
            <w:r>
              <w:rPr>
                <w:rFonts w:cstheme="minorHAnsi"/>
              </w:rPr>
              <w:t>-</w:t>
            </w:r>
          </w:p>
        </w:tc>
        <w:tc>
          <w:tcPr>
            <w:tcW w:w="2340" w:type="dxa"/>
            <w:vAlign w:val="center"/>
          </w:tcPr>
          <w:p w:rsidR="002E375D" w:rsidRPr="002C5DE0" w:rsidRDefault="00252456" w:rsidP="006460F8">
            <w:pPr>
              <w:jc w:val="center"/>
              <w:rPr>
                <w:rFonts w:cstheme="minorHAnsi"/>
              </w:rPr>
            </w:pPr>
            <w:r>
              <w:rPr>
                <w:rFonts w:cstheme="minorHAnsi"/>
              </w:rPr>
              <w:t>-</w:t>
            </w:r>
          </w:p>
        </w:tc>
        <w:tc>
          <w:tcPr>
            <w:tcW w:w="3150" w:type="dxa"/>
            <w:vAlign w:val="center"/>
          </w:tcPr>
          <w:p w:rsidR="002E375D" w:rsidRPr="002C5DE0" w:rsidRDefault="002E375D" w:rsidP="006460F8">
            <w:pPr>
              <w:jc w:val="center"/>
              <w:rPr>
                <w:rFonts w:cstheme="minorHAnsi"/>
              </w:rPr>
            </w:pPr>
            <w:r w:rsidRPr="002C5DE0">
              <w:rPr>
                <w:rFonts w:cstheme="minorHAnsi"/>
              </w:rPr>
              <w:t>2</w:t>
            </w:r>
          </w:p>
        </w:tc>
      </w:tr>
      <w:tr w:rsidR="007C7F3E" w:rsidRPr="002C5DE0" w:rsidTr="00B30AFE">
        <w:tc>
          <w:tcPr>
            <w:tcW w:w="2268" w:type="dxa"/>
            <w:tcBorders>
              <w:bottom w:val="single" w:sz="24" w:space="0" w:color="auto"/>
            </w:tcBorders>
          </w:tcPr>
          <w:p w:rsidR="002E375D" w:rsidRPr="002C5DE0" w:rsidRDefault="000842A8" w:rsidP="0038221B">
            <w:pPr>
              <w:rPr>
                <w:rFonts w:cstheme="minorHAnsi"/>
              </w:rPr>
            </w:pPr>
            <w:r>
              <w:rPr>
                <w:rFonts w:cstheme="minorHAnsi"/>
              </w:rPr>
              <w:t>Total usable child o</w:t>
            </w:r>
            <w:r w:rsidR="002E375D" w:rsidRPr="002C5DE0">
              <w:rPr>
                <w:rFonts w:cstheme="minorHAnsi"/>
              </w:rPr>
              <w:t>utcomes</w:t>
            </w:r>
          </w:p>
        </w:tc>
        <w:tc>
          <w:tcPr>
            <w:tcW w:w="1890" w:type="dxa"/>
            <w:tcBorders>
              <w:bottom w:val="single" w:sz="24" w:space="0" w:color="auto"/>
            </w:tcBorders>
            <w:vAlign w:val="center"/>
          </w:tcPr>
          <w:p w:rsidR="002E375D" w:rsidRPr="002C5DE0" w:rsidRDefault="002E375D" w:rsidP="0038221B">
            <w:pPr>
              <w:jc w:val="center"/>
              <w:rPr>
                <w:rFonts w:cstheme="minorHAnsi"/>
              </w:rPr>
            </w:pPr>
            <w:r w:rsidRPr="002C5DE0">
              <w:rPr>
                <w:rFonts w:cstheme="minorHAnsi"/>
              </w:rPr>
              <w:t>63%</w:t>
            </w:r>
          </w:p>
        </w:tc>
        <w:tc>
          <w:tcPr>
            <w:tcW w:w="1890" w:type="dxa"/>
            <w:tcBorders>
              <w:bottom w:val="single" w:sz="24" w:space="0" w:color="auto"/>
            </w:tcBorders>
            <w:vAlign w:val="center"/>
          </w:tcPr>
          <w:p w:rsidR="002E375D" w:rsidRPr="002C5DE0" w:rsidRDefault="00252456" w:rsidP="0038221B">
            <w:pPr>
              <w:jc w:val="center"/>
              <w:rPr>
                <w:rFonts w:cstheme="minorHAnsi"/>
              </w:rPr>
            </w:pPr>
            <w:r>
              <w:rPr>
                <w:rFonts w:cstheme="minorHAnsi"/>
              </w:rPr>
              <w:t>-</w:t>
            </w:r>
          </w:p>
        </w:tc>
        <w:tc>
          <w:tcPr>
            <w:tcW w:w="1620" w:type="dxa"/>
            <w:tcBorders>
              <w:bottom w:val="single" w:sz="24" w:space="0" w:color="auto"/>
            </w:tcBorders>
            <w:vAlign w:val="center"/>
          </w:tcPr>
          <w:p w:rsidR="002E375D" w:rsidRPr="002C5DE0" w:rsidRDefault="00252456" w:rsidP="0038221B">
            <w:pPr>
              <w:jc w:val="center"/>
              <w:rPr>
                <w:rFonts w:cstheme="minorHAnsi"/>
              </w:rPr>
            </w:pPr>
            <w:r>
              <w:rPr>
                <w:rFonts w:cstheme="minorHAnsi"/>
              </w:rPr>
              <w:t>-</w:t>
            </w:r>
          </w:p>
        </w:tc>
        <w:tc>
          <w:tcPr>
            <w:tcW w:w="2340" w:type="dxa"/>
            <w:tcBorders>
              <w:bottom w:val="single" w:sz="24" w:space="0" w:color="auto"/>
            </w:tcBorders>
            <w:vAlign w:val="center"/>
          </w:tcPr>
          <w:p w:rsidR="002E375D" w:rsidRPr="002C5DE0" w:rsidRDefault="00252456" w:rsidP="006460F8">
            <w:pPr>
              <w:jc w:val="center"/>
              <w:rPr>
                <w:rFonts w:cstheme="minorHAnsi"/>
              </w:rPr>
            </w:pPr>
            <w:r>
              <w:rPr>
                <w:rFonts w:cstheme="minorHAnsi"/>
              </w:rPr>
              <w:t>-</w:t>
            </w:r>
          </w:p>
        </w:tc>
        <w:tc>
          <w:tcPr>
            <w:tcW w:w="3150" w:type="dxa"/>
            <w:tcBorders>
              <w:bottom w:val="single" w:sz="24" w:space="0" w:color="auto"/>
            </w:tcBorders>
            <w:vAlign w:val="center"/>
          </w:tcPr>
          <w:p w:rsidR="002E375D" w:rsidRPr="002C5DE0" w:rsidRDefault="002E375D" w:rsidP="006460F8">
            <w:pPr>
              <w:jc w:val="center"/>
              <w:rPr>
                <w:rFonts w:cstheme="minorHAnsi"/>
              </w:rPr>
            </w:pPr>
            <w:r w:rsidRPr="002C5DE0">
              <w:rPr>
                <w:rFonts w:cstheme="minorHAnsi"/>
              </w:rPr>
              <w:t>2</w:t>
            </w:r>
          </w:p>
        </w:tc>
      </w:tr>
      <w:tr w:rsidR="007C7F3E" w:rsidRPr="002C5DE0" w:rsidTr="00B30AFE">
        <w:tc>
          <w:tcPr>
            <w:tcW w:w="2268" w:type="dxa"/>
            <w:tcBorders>
              <w:top w:val="single" w:sz="24" w:space="0" w:color="auto"/>
            </w:tcBorders>
          </w:tcPr>
          <w:p w:rsidR="002E375D" w:rsidRPr="002C5DE0" w:rsidRDefault="000842A8" w:rsidP="0038221B">
            <w:pPr>
              <w:rPr>
                <w:rFonts w:cstheme="minorHAnsi"/>
              </w:rPr>
            </w:pPr>
            <w:r>
              <w:rPr>
                <w:rFonts w:cstheme="minorHAnsi"/>
                <w:b/>
              </w:rPr>
              <w:t>Total d</w:t>
            </w:r>
            <w:r w:rsidR="007C7F3E" w:rsidRPr="002C5DE0">
              <w:rPr>
                <w:rFonts w:cstheme="minorHAnsi"/>
                <w:b/>
              </w:rPr>
              <w:t>etermination</w:t>
            </w:r>
            <w:r w:rsidR="00654663" w:rsidRPr="002C5DE0">
              <w:rPr>
                <w:rFonts w:cstheme="minorHAnsi"/>
                <w:b/>
              </w:rPr>
              <w:t xml:space="preserve"> </w:t>
            </w:r>
            <w:r>
              <w:rPr>
                <w:rFonts w:cstheme="minorHAnsi"/>
                <w:b/>
              </w:rPr>
              <w:t>p</w:t>
            </w:r>
            <w:r w:rsidR="00654663" w:rsidRPr="002C5DE0">
              <w:rPr>
                <w:rFonts w:cstheme="minorHAnsi"/>
                <w:b/>
              </w:rPr>
              <w:t>oints</w:t>
            </w:r>
          </w:p>
        </w:tc>
        <w:tc>
          <w:tcPr>
            <w:tcW w:w="1890" w:type="dxa"/>
            <w:tcBorders>
              <w:top w:val="single" w:sz="24" w:space="0" w:color="auto"/>
            </w:tcBorders>
            <w:vAlign w:val="center"/>
          </w:tcPr>
          <w:p w:rsidR="002E375D" w:rsidRPr="002C5DE0" w:rsidRDefault="002E375D" w:rsidP="0038221B">
            <w:pPr>
              <w:jc w:val="center"/>
              <w:rPr>
                <w:rFonts w:cstheme="minorHAnsi"/>
              </w:rPr>
            </w:pPr>
            <w:r w:rsidRPr="002C5DE0">
              <w:rPr>
                <w:rFonts w:cstheme="minorHAnsi"/>
                <w:b/>
              </w:rPr>
              <w:t>100%</w:t>
            </w:r>
          </w:p>
        </w:tc>
        <w:tc>
          <w:tcPr>
            <w:tcW w:w="1890" w:type="dxa"/>
            <w:tcBorders>
              <w:top w:val="single" w:sz="24" w:space="0" w:color="auto"/>
            </w:tcBorders>
            <w:vAlign w:val="center"/>
          </w:tcPr>
          <w:p w:rsidR="002E375D" w:rsidRPr="002C5DE0" w:rsidRDefault="00252456" w:rsidP="0038221B">
            <w:pPr>
              <w:jc w:val="center"/>
              <w:rPr>
                <w:rFonts w:cstheme="minorHAnsi"/>
              </w:rPr>
            </w:pPr>
            <w:r>
              <w:rPr>
                <w:rFonts w:cstheme="minorHAnsi"/>
              </w:rPr>
              <w:t>-</w:t>
            </w:r>
          </w:p>
        </w:tc>
        <w:tc>
          <w:tcPr>
            <w:tcW w:w="1620" w:type="dxa"/>
            <w:tcBorders>
              <w:top w:val="single" w:sz="24" w:space="0" w:color="auto"/>
            </w:tcBorders>
            <w:vAlign w:val="center"/>
          </w:tcPr>
          <w:p w:rsidR="002E375D" w:rsidRPr="002C5DE0" w:rsidRDefault="00252456" w:rsidP="0038221B">
            <w:pPr>
              <w:jc w:val="center"/>
              <w:rPr>
                <w:rFonts w:cstheme="minorHAnsi"/>
              </w:rPr>
            </w:pPr>
            <w:r>
              <w:rPr>
                <w:rFonts w:cstheme="minorHAnsi"/>
              </w:rPr>
              <w:t>-</w:t>
            </w:r>
          </w:p>
        </w:tc>
        <w:tc>
          <w:tcPr>
            <w:tcW w:w="2340" w:type="dxa"/>
            <w:tcBorders>
              <w:top w:val="single" w:sz="24" w:space="0" w:color="auto"/>
            </w:tcBorders>
            <w:vAlign w:val="center"/>
          </w:tcPr>
          <w:p w:rsidR="002E375D" w:rsidRPr="002C5DE0" w:rsidRDefault="00252456" w:rsidP="006460F8">
            <w:pPr>
              <w:jc w:val="center"/>
              <w:rPr>
                <w:rFonts w:cstheme="minorHAnsi"/>
              </w:rPr>
            </w:pPr>
            <w:r>
              <w:rPr>
                <w:rFonts w:cstheme="minorHAnsi"/>
              </w:rPr>
              <w:t>-</w:t>
            </w:r>
          </w:p>
        </w:tc>
        <w:tc>
          <w:tcPr>
            <w:tcW w:w="3150" w:type="dxa"/>
            <w:tcBorders>
              <w:top w:val="single" w:sz="24" w:space="0" w:color="auto"/>
            </w:tcBorders>
            <w:vAlign w:val="center"/>
          </w:tcPr>
          <w:p w:rsidR="002E375D" w:rsidRPr="002C5DE0" w:rsidRDefault="002E375D" w:rsidP="006460F8">
            <w:pPr>
              <w:jc w:val="center"/>
              <w:rPr>
                <w:rFonts w:cstheme="minorHAnsi"/>
              </w:rPr>
            </w:pPr>
            <w:r w:rsidRPr="002C5DE0">
              <w:rPr>
                <w:rFonts w:cstheme="minorHAnsi"/>
                <w:b/>
              </w:rPr>
              <w:t>4</w:t>
            </w:r>
          </w:p>
        </w:tc>
      </w:tr>
    </w:tbl>
    <w:p w:rsidR="00216091" w:rsidRDefault="00216091" w:rsidP="00E51C23">
      <w:pPr>
        <w:jc w:val="center"/>
      </w:pPr>
    </w:p>
    <w:p w:rsidR="00E51C23" w:rsidRDefault="00216091" w:rsidP="00216091">
      <w:r>
        <w:br w:type="page"/>
      </w:r>
    </w:p>
    <w:tbl>
      <w:tblPr>
        <w:tblStyle w:val="TableGrid"/>
        <w:tblW w:w="13158" w:type="dxa"/>
        <w:tblLayout w:type="fixed"/>
        <w:tblLook w:val="04A0" w:firstRow="1" w:lastRow="0" w:firstColumn="1" w:lastColumn="0" w:noHBand="0" w:noVBand="1"/>
      </w:tblPr>
      <w:tblGrid>
        <w:gridCol w:w="1060"/>
        <w:gridCol w:w="4088"/>
        <w:gridCol w:w="1440"/>
        <w:gridCol w:w="1980"/>
        <w:gridCol w:w="1710"/>
        <w:gridCol w:w="1440"/>
        <w:gridCol w:w="1440"/>
      </w:tblGrid>
      <w:tr w:rsidR="00586BFF" w:rsidTr="00216091">
        <w:trPr>
          <w:tblHeader/>
        </w:trPr>
        <w:tc>
          <w:tcPr>
            <w:tcW w:w="13158" w:type="dxa"/>
            <w:gridSpan w:val="7"/>
            <w:shd w:val="clear" w:color="auto" w:fill="000000" w:themeFill="text1"/>
            <w:vAlign w:val="center"/>
          </w:tcPr>
          <w:p w:rsidR="00586BFF" w:rsidRPr="00216091" w:rsidRDefault="00C82F6A" w:rsidP="00C82F6A">
            <w:pPr>
              <w:rPr>
                <w:rFonts w:cstheme="minorHAnsi"/>
                <w:b/>
              </w:rPr>
            </w:pPr>
            <w:r>
              <w:rPr>
                <w:rFonts w:cstheme="minorHAnsi"/>
                <w:b/>
              </w:rPr>
              <w:lastRenderedPageBreak/>
              <w:t xml:space="preserve">Table 3                                                                                </w:t>
            </w:r>
            <w:r w:rsidR="00586BFF" w:rsidRPr="00216091">
              <w:rPr>
                <w:rFonts w:cstheme="minorHAnsi"/>
                <w:b/>
              </w:rPr>
              <w:t>Results Component 3</w:t>
            </w:r>
            <w:r w:rsidR="00CA0F8B" w:rsidRPr="00216091">
              <w:rPr>
                <w:rFonts w:cstheme="minorHAnsi"/>
                <w:b/>
              </w:rPr>
              <w:t xml:space="preserve"> – Children’s P</w:t>
            </w:r>
            <w:r w:rsidR="00586BFF" w:rsidRPr="00216091">
              <w:rPr>
                <w:rFonts w:cstheme="minorHAnsi"/>
                <w:b/>
              </w:rPr>
              <w:t xml:space="preserve">erformance </w:t>
            </w:r>
          </w:p>
        </w:tc>
      </w:tr>
      <w:tr w:rsidR="00586BFF" w:rsidTr="00216091">
        <w:trPr>
          <w:tblHeader/>
        </w:trPr>
        <w:tc>
          <w:tcPr>
            <w:tcW w:w="1060" w:type="dxa"/>
          </w:tcPr>
          <w:p w:rsidR="00D22664" w:rsidRPr="00586BFF" w:rsidRDefault="00D22664" w:rsidP="0038221B">
            <w:pPr>
              <w:rPr>
                <w:rFonts w:cstheme="minorHAnsi"/>
                <w:b/>
              </w:rPr>
            </w:pPr>
            <w:r w:rsidRPr="00586BFF">
              <w:rPr>
                <w:rFonts w:cstheme="minorHAnsi"/>
                <w:b/>
              </w:rPr>
              <w:t>Outcome</w:t>
            </w:r>
          </w:p>
        </w:tc>
        <w:tc>
          <w:tcPr>
            <w:tcW w:w="4088" w:type="dxa"/>
          </w:tcPr>
          <w:p w:rsidR="00D22664" w:rsidRPr="00586BFF" w:rsidRDefault="00D22664" w:rsidP="0038221B">
            <w:pPr>
              <w:rPr>
                <w:rFonts w:cstheme="minorHAnsi"/>
                <w:b/>
              </w:rPr>
            </w:pPr>
            <w:r w:rsidRPr="00586BFF">
              <w:rPr>
                <w:rFonts w:cstheme="minorHAnsi"/>
                <w:b/>
              </w:rPr>
              <w:t xml:space="preserve">Summary Statement </w:t>
            </w:r>
          </w:p>
        </w:tc>
        <w:tc>
          <w:tcPr>
            <w:tcW w:w="1440" w:type="dxa"/>
          </w:tcPr>
          <w:p w:rsidR="00D22664" w:rsidRPr="00586BFF" w:rsidRDefault="00D22664" w:rsidP="0038221B">
            <w:pPr>
              <w:rPr>
                <w:rFonts w:cstheme="minorHAnsi"/>
                <w:b/>
              </w:rPr>
            </w:pPr>
            <w:r w:rsidRPr="00586BFF">
              <w:rPr>
                <w:rFonts w:cstheme="minorHAnsi"/>
                <w:b/>
              </w:rPr>
              <w:t>State Target</w:t>
            </w:r>
          </w:p>
        </w:tc>
        <w:tc>
          <w:tcPr>
            <w:tcW w:w="1980" w:type="dxa"/>
          </w:tcPr>
          <w:p w:rsidR="00D22664" w:rsidRPr="00586BFF" w:rsidRDefault="00864933" w:rsidP="0038221B">
            <w:pPr>
              <w:rPr>
                <w:rFonts w:cstheme="minorHAnsi"/>
                <w:b/>
              </w:rPr>
            </w:pPr>
            <w:r>
              <w:rPr>
                <w:rFonts w:cstheme="minorHAnsi"/>
                <w:b/>
              </w:rPr>
              <w:t>County’s</w:t>
            </w:r>
            <w:r w:rsidR="00216091">
              <w:rPr>
                <w:rFonts w:cstheme="minorHAnsi"/>
                <w:b/>
              </w:rPr>
              <w:t xml:space="preserve"> 20</w:t>
            </w:r>
            <w:r w:rsidR="00D22664" w:rsidRPr="00586BFF">
              <w:rPr>
                <w:rFonts w:cstheme="minorHAnsi"/>
                <w:b/>
              </w:rPr>
              <w:t xml:space="preserve">15-16 Results </w:t>
            </w:r>
          </w:p>
        </w:tc>
        <w:tc>
          <w:tcPr>
            <w:tcW w:w="1710" w:type="dxa"/>
          </w:tcPr>
          <w:p w:rsidR="00D22664" w:rsidRPr="00586BFF" w:rsidRDefault="00864933" w:rsidP="0038221B">
            <w:pPr>
              <w:rPr>
                <w:rFonts w:cstheme="minorHAnsi"/>
                <w:b/>
              </w:rPr>
            </w:pPr>
            <w:r>
              <w:rPr>
                <w:rFonts w:cstheme="minorHAnsi"/>
                <w:b/>
              </w:rPr>
              <w:t>County’s</w:t>
            </w:r>
            <w:r w:rsidR="00216091">
              <w:rPr>
                <w:rFonts w:cstheme="minorHAnsi"/>
                <w:b/>
              </w:rPr>
              <w:t xml:space="preserve"> 20</w:t>
            </w:r>
            <w:r w:rsidR="00D22664" w:rsidRPr="00586BFF">
              <w:rPr>
                <w:rFonts w:cstheme="minorHAnsi"/>
                <w:b/>
              </w:rPr>
              <w:t>16-17 Results</w:t>
            </w:r>
          </w:p>
        </w:tc>
        <w:tc>
          <w:tcPr>
            <w:tcW w:w="1440" w:type="dxa"/>
          </w:tcPr>
          <w:p w:rsidR="00D22664" w:rsidRPr="00586BFF" w:rsidRDefault="00216091" w:rsidP="0038221B">
            <w:pPr>
              <w:rPr>
                <w:rFonts w:cstheme="minorHAnsi"/>
                <w:b/>
              </w:rPr>
            </w:pPr>
            <w:proofErr w:type="spellStart"/>
            <w:r>
              <w:rPr>
                <w:rFonts w:cstheme="minorHAnsi"/>
                <w:b/>
              </w:rPr>
              <w:t>SSP</w:t>
            </w:r>
            <w:proofErr w:type="spellEnd"/>
            <w:r>
              <w:rPr>
                <w:rFonts w:cstheme="minorHAnsi"/>
                <w:b/>
              </w:rPr>
              <w:t xml:space="preserve"> Received</w:t>
            </w:r>
          </w:p>
        </w:tc>
        <w:tc>
          <w:tcPr>
            <w:tcW w:w="1440" w:type="dxa"/>
          </w:tcPr>
          <w:p w:rsidR="00D22664" w:rsidRPr="00586BFF" w:rsidRDefault="00D22664" w:rsidP="0038221B">
            <w:pPr>
              <w:rPr>
                <w:rFonts w:cstheme="minorHAnsi"/>
                <w:b/>
              </w:rPr>
            </w:pPr>
            <w:proofErr w:type="spellStart"/>
            <w:r w:rsidRPr="00586BFF">
              <w:rPr>
                <w:rFonts w:cstheme="minorHAnsi"/>
                <w:b/>
              </w:rPr>
              <w:t>SSP</w:t>
            </w:r>
            <w:proofErr w:type="spellEnd"/>
            <w:r w:rsidRPr="00586BFF">
              <w:rPr>
                <w:rFonts w:cstheme="minorHAnsi"/>
                <w:b/>
              </w:rPr>
              <w:t xml:space="preserve"> Available </w:t>
            </w:r>
          </w:p>
        </w:tc>
      </w:tr>
      <w:tr w:rsidR="00586BFF" w:rsidTr="00216091">
        <w:trPr>
          <w:cantSplit/>
          <w:trHeight w:val="1134"/>
        </w:trPr>
        <w:tc>
          <w:tcPr>
            <w:tcW w:w="1060" w:type="dxa"/>
            <w:vMerge w:val="restart"/>
            <w:textDirection w:val="btLr"/>
          </w:tcPr>
          <w:p w:rsidR="00D22664" w:rsidRPr="00735ADA" w:rsidRDefault="00D22664" w:rsidP="006460F8">
            <w:pPr>
              <w:pStyle w:val="ListParagraph"/>
              <w:numPr>
                <w:ilvl w:val="0"/>
                <w:numId w:val="1"/>
              </w:numPr>
              <w:tabs>
                <w:tab w:val="left" w:pos="612"/>
              </w:tabs>
              <w:ind w:right="113"/>
              <w:rPr>
                <w:rFonts w:cstheme="minorHAnsi"/>
              </w:rPr>
            </w:pPr>
            <w:r w:rsidRPr="00735ADA">
              <w:rPr>
                <w:rFonts w:cstheme="minorHAnsi"/>
              </w:rPr>
              <w:t>Positive social-emotional skills</w:t>
            </w:r>
          </w:p>
        </w:tc>
        <w:tc>
          <w:tcPr>
            <w:tcW w:w="4088" w:type="dxa"/>
          </w:tcPr>
          <w:p w:rsidR="00D22664" w:rsidRPr="00735ADA" w:rsidRDefault="00D22664" w:rsidP="00216091">
            <w:pPr>
              <w:tabs>
                <w:tab w:val="left" w:pos="612"/>
              </w:tabs>
              <w:rPr>
                <w:rFonts w:cstheme="minorHAnsi"/>
              </w:rPr>
            </w:pPr>
            <w:r w:rsidRPr="00735ADA">
              <w:rPr>
                <w:rFonts w:cstheme="minorHAnsi"/>
              </w:rPr>
              <w:t xml:space="preserve">Summary Statement 1: Of those infants and toddlers who entered early intervention </w:t>
            </w:r>
            <w:r w:rsidR="000842A8">
              <w:rPr>
                <w:rFonts w:cstheme="minorHAnsi"/>
              </w:rPr>
              <w:t>below age expectations in each o</w:t>
            </w:r>
            <w:r w:rsidRPr="00735ADA">
              <w:rPr>
                <w:rFonts w:cstheme="minorHAnsi"/>
              </w:rPr>
              <w:t>utcome, the percent who substantially increased their rate of growth by the time they turned 3 years of age or exited the program.</w:t>
            </w:r>
          </w:p>
        </w:tc>
        <w:tc>
          <w:tcPr>
            <w:tcW w:w="1440" w:type="dxa"/>
            <w:vAlign w:val="center"/>
          </w:tcPr>
          <w:p w:rsidR="00D22664" w:rsidRPr="00735ADA" w:rsidRDefault="00D22664" w:rsidP="0038221B">
            <w:pPr>
              <w:jc w:val="center"/>
              <w:rPr>
                <w:rFonts w:cstheme="minorHAnsi"/>
              </w:rPr>
            </w:pPr>
            <w:r w:rsidRPr="00735ADA">
              <w:rPr>
                <w:rFonts w:cstheme="minorHAnsi"/>
              </w:rPr>
              <w:t>59.04%</w:t>
            </w:r>
          </w:p>
        </w:tc>
        <w:tc>
          <w:tcPr>
            <w:tcW w:w="1980" w:type="dxa"/>
            <w:vAlign w:val="center"/>
          </w:tcPr>
          <w:p w:rsidR="00D22664" w:rsidRPr="00735ADA" w:rsidRDefault="00252456" w:rsidP="0038221B">
            <w:pPr>
              <w:jc w:val="center"/>
              <w:rPr>
                <w:rFonts w:cstheme="minorHAnsi"/>
              </w:rPr>
            </w:pPr>
            <w:r>
              <w:rPr>
                <w:rFonts w:cstheme="minorHAnsi"/>
              </w:rPr>
              <w:t>-</w:t>
            </w:r>
          </w:p>
        </w:tc>
        <w:tc>
          <w:tcPr>
            <w:tcW w:w="1710" w:type="dxa"/>
            <w:vAlign w:val="center"/>
          </w:tcPr>
          <w:p w:rsidR="00D22664" w:rsidRPr="00735ADA" w:rsidRDefault="00252456" w:rsidP="0038221B">
            <w:pPr>
              <w:jc w:val="center"/>
              <w:rPr>
                <w:rFonts w:cstheme="minorHAnsi"/>
              </w:rPr>
            </w:pPr>
            <w:r>
              <w:rPr>
                <w:rFonts w:cstheme="minorHAnsi"/>
              </w:rPr>
              <w:t>-</w:t>
            </w:r>
          </w:p>
        </w:tc>
        <w:tc>
          <w:tcPr>
            <w:tcW w:w="1440" w:type="dxa"/>
            <w:vAlign w:val="center"/>
          </w:tcPr>
          <w:p w:rsidR="00D22664" w:rsidRPr="00735ADA" w:rsidRDefault="00252456" w:rsidP="0038221B">
            <w:pPr>
              <w:jc w:val="center"/>
              <w:rPr>
                <w:rFonts w:cstheme="minorHAnsi"/>
              </w:rPr>
            </w:pPr>
            <w:r>
              <w:rPr>
                <w:rFonts w:cstheme="minorHAnsi"/>
              </w:rPr>
              <w:t>-</w:t>
            </w:r>
          </w:p>
        </w:tc>
        <w:tc>
          <w:tcPr>
            <w:tcW w:w="1440" w:type="dxa"/>
            <w:vAlign w:val="center"/>
          </w:tcPr>
          <w:p w:rsidR="00D22664" w:rsidRPr="00735ADA" w:rsidRDefault="00D22664" w:rsidP="00D22664">
            <w:pPr>
              <w:jc w:val="center"/>
              <w:rPr>
                <w:rFonts w:cstheme="minorHAnsi"/>
              </w:rPr>
            </w:pPr>
            <w:r>
              <w:rPr>
                <w:rFonts w:cstheme="minorHAnsi"/>
              </w:rPr>
              <w:t>2</w:t>
            </w:r>
          </w:p>
        </w:tc>
      </w:tr>
      <w:tr w:rsidR="00586BFF" w:rsidTr="00216091">
        <w:trPr>
          <w:cantSplit/>
          <w:trHeight w:val="1214"/>
        </w:trPr>
        <w:tc>
          <w:tcPr>
            <w:tcW w:w="1060" w:type="dxa"/>
            <w:vMerge/>
            <w:textDirection w:val="btLr"/>
          </w:tcPr>
          <w:p w:rsidR="00D22664" w:rsidRPr="00735ADA" w:rsidRDefault="00D22664" w:rsidP="0038221B">
            <w:pPr>
              <w:ind w:left="113" w:right="113"/>
              <w:rPr>
                <w:rFonts w:cstheme="minorHAnsi"/>
              </w:rPr>
            </w:pPr>
          </w:p>
        </w:tc>
        <w:tc>
          <w:tcPr>
            <w:tcW w:w="4088" w:type="dxa"/>
          </w:tcPr>
          <w:p w:rsidR="00D22664" w:rsidRPr="00735ADA" w:rsidRDefault="00D22664" w:rsidP="00216091">
            <w:pPr>
              <w:rPr>
                <w:rFonts w:cstheme="minorHAnsi"/>
              </w:rPr>
            </w:pPr>
            <w:r w:rsidRPr="00735ADA">
              <w:rPr>
                <w:rStyle w:val="panel-sub"/>
                <w:rFonts w:cstheme="minorHAnsi"/>
                <w:bCs/>
                <w:color w:val="222222"/>
                <w:shd w:val="clear" w:color="auto" w:fill="FFFFFF"/>
              </w:rPr>
              <w:t>Summary Statement 2:</w:t>
            </w:r>
            <w:r w:rsidRPr="00735ADA">
              <w:rPr>
                <w:rFonts w:cstheme="minorHAnsi"/>
                <w:color w:val="222222"/>
                <w:shd w:val="clear" w:color="auto" w:fill="FFFFFF"/>
              </w:rPr>
              <w:t> The percent of infants and toddlers who were functioning w</w:t>
            </w:r>
            <w:r w:rsidR="000842A8">
              <w:rPr>
                <w:rFonts w:cstheme="minorHAnsi"/>
                <w:color w:val="222222"/>
                <w:shd w:val="clear" w:color="auto" w:fill="FFFFFF"/>
              </w:rPr>
              <w:t>ithin age expectations in each o</w:t>
            </w:r>
            <w:r w:rsidRPr="00735ADA">
              <w:rPr>
                <w:rFonts w:cstheme="minorHAnsi"/>
                <w:color w:val="222222"/>
                <w:shd w:val="clear" w:color="auto" w:fill="FFFFFF"/>
              </w:rPr>
              <w:t>utcome by the time they turned 3 years of age or exited the program.</w:t>
            </w:r>
          </w:p>
        </w:tc>
        <w:tc>
          <w:tcPr>
            <w:tcW w:w="1440" w:type="dxa"/>
            <w:vAlign w:val="center"/>
          </w:tcPr>
          <w:p w:rsidR="00D22664" w:rsidRPr="00735ADA" w:rsidRDefault="00D22664" w:rsidP="0038221B">
            <w:pPr>
              <w:jc w:val="center"/>
              <w:rPr>
                <w:rFonts w:cstheme="minorHAnsi"/>
              </w:rPr>
            </w:pPr>
            <w:r w:rsidRPr="00735ADA">
              <w:rPr>
                <w:rFonts w:cstheme="minorHAnsi"/>
              </w:rPr>
              <w:t>66.14%</w:t>
            </w:r>
          </w:p>
        </w:tc>
        <w:tc>
          <w:tcPr>
            <w:tcW w:w="1980" w:type="dxa"/>
            <w:vAlign w:val="center"/>
          </w:tcPr>
          <w:p w:rsidR="00D22664" w:rsidRPr="00735ADA" w:rsidRDefault="00252456" w:rsidP="0038221B">
            <w:pPr>
              <w:jc w:val="center"/>
              <w:rPr>
                <w:rFonts w:cstheme="minorHAnsi"/>
              </w:rPr>
            </w:pPr>
            <w:r>
              <w:rPr>
                <w:rFonts w:cstheme="minorHAnsi"/>
              </w:rPr>
              <w:t>-</w:t>
            </w:r>
          </w:p>
        </w:tc>
        <w:tc>
          <w:tcPr>
            <w:tcW w:w="1710" w:type="dxa"/>
            <w:vAlign w:val="center"/>
          </w:tcPr>
          <w:p w:rsidR="00D22664" w:rsidRPr="00735ADA" w:rsidRDefault="00252456" w:rsidP="0038221B">
            <w:pPr>
              <w:jc w:val="center"/>
              <w:rPr>
                <w:rFonts w:cstheme="minorHAnsi"/>
              </w:rPr>
            </w:pPr>
            <w:r>
              <w:rPr>
                <w:rFonts w:cstheme="minorHAnsi"/>
              </w:rPr>
              <w:t>-</w:t>
            </w:r>
          </w:p>
        </w:tc>
        <w:tc>
          <w:tcPr>
            <w:tcW w:w="1440" w:type="dxa"/>
            <w:vAlign w:val="center"/>
          </w:tcPr>
          <w:p w:rsidR="00D22664" w:rsidRPr="00735ADA" w:rsidRDefault="00252456" w:rsidP="0038221B">
            <w:pPr>
              <w:jc w:val="center"/>
              <w:rPr>
                <w:rFonts w:cstheme="minorHAnsi"/>
              </w:rPr>
            </w:pPr>
            <w:r>
              <w:rPr>
                <w:rFonts w:cstheme="minorHAnsi"/>
              </w:rPr>
              <w:t>-</w:t>
            </w:r>
          </w:p>
        </w:tc>
        <w:tc>
          <w:tcPr>
            <w:tcW w:w="1440" w:type="dxa"/>
            <w:vAlign w:val="center"/>
          </w:tcPr>
          <w:p w:rsidR="00D22664" w:rsidRPr="00735ADA" w:rsidRDefault="00D22664" w:rsidP="00D22664">
            <w:pPr>
              <w:jc w:val="center"/>
              <w:rPr>
                <w:rFonts w:cstheme="minorHAnsi"/>
              </w:rPr>
            </w:pPr>
            <w:r>
              <w:rPr>
                <w:rFonts w:cstheme="minorHAnsi"/>
              </w:rPr>
              <w:t>2</w:t>
            </w:r>
          </w:p>
        </w:tc>
      </w:tr>
      <w:tr w:rsidR="00216091" w:rsidTr="00216091">
        <w:trPr>
          <w:cantSplit/>
          <w:trHeight w:val="1214"/>
        </w:trPr>
        <w:tc>
          <w:tcPr>
            <w:tcW w:w="1060" w:type="dxa"/>
            <w:vMerge w:val="restart"/>
            <w:textDirection w:val="btLr"/>
            <w:vAlign w:val="center"/>
          </w:tcPr>
          <w:p w:rsidR="00216091" w:rsidRPr="00D22664" w:rsidRDefault="00216091" w:rsidP="00216091">
            <w:pPr>
              <w:pStyle w:val="ListParagraph"/>
              <w:numPr>
                <w:ilvl w:val="0"/>
                <w:numId w:val="1"/>
              </w:numPr>
              <w:tabs>
                <w:tab w:val="left" w:pos="612"/>
              </w:tabs>
              <w:spacing w:line="288" w:lineRule="auto"/>
              <w:rPr>
                <w:rFonts w:cstheme="minorHAnsi"/>
              </w:rPr>
            </w:pPr>
            <w:r w:rsidRPr="00D22664">
              <w:rPr>
                <w:rFonts w:eastAsia="Times New Roman" w:cstheme="minorHAnsi"/>
              </w:rPr>
              <w:t>Acquisition and use of knowledge and skills</w:t>
            </w:r>
          </w:p>
        </w:tc>
        <w:tc>
          <w:tcPr>
            <w:tcW w:w="4088" w:type="dxa"/>
          </w:tcPr>
          <w:p w:rsidR="00216091" w:rsidRPr="00735ADA" w:rsidRDefault="00216091" w:rsidP="00216091">
            <w:pPr>
              <w:rPr>
                <w:rFonts w:cstheme="minorHAnsi"/>
              </w:rPr>
            </w:pPr>
            <w:r w:rsidRPr="00735ADA">
              <w:rPr>
                <w:rFonts w:cstheme="minorHAnsi"/>
              </w:rPr>
              <w:t xml:space="preserve">Summary Statement 1: Of those infants and toddlers who entered early intervention </w:t>
            </w:r>
            <w:r w:rsidR="000842A8">
              <w:rPr>
                <w:rFonts w:cstheme="minorHAnsi"/>
              </w:rPr>
              <w:t>below age expectations in each o</w:t>
            </w:r>
            <w:r w:rsidRPr="00735ADA">
              <w:rPr>
                <w:rFonts w:cstheme="minorHAnsi"/>
              </w:rPr>
              <w:t>utcome, the percent who substantially increased their rate of growth by the time they turned 3 years of age or exited the program.</w:t>
            </w:r>
          </w:p>
        </w:tc>
        <w:tc>
          <w:tcPr>
            <w:tcW w:w="1440" w:type="dxa"/>
            <w:vAlign w:val="center"/>
          </w:tcPr>
          <w:p w:rsidR="00216091" w:rsidRPr="00735ADA" w:rsidRDefault="00216091" w:rsidP="00267D81">
            <w:pPr>
              <w:jc w:val="center"/>
              <w:rPr>
                <w:rFonts w:cstheme="minorHAnsi"/>
              </w:rPr>
            </w:pPr>
            <w:r>
              <w:rPr>
                <w:rFonts w:cstheme="minorHAnsi"/>
              </w:rPr>
              <w:t>66.14</w:t>
            </w:r>
            <w:r w:rsidR="002C5DE0">
              <w:rPr>
                <w:rFonts w:cstheme="minorHAnsi"/>
              </w:rPr>
              <w:t>%</w:t>
            </w:r>
          </w:p>
        </w:tc>
        <w:tc>
          <w:tcPr>
            <w:tcW w:w="1980" w:type="dxa"/>
            <w:vAlign w:val="center"/>
          </w:tcPr>
          <w:p w:rsidR="00216091" w:rsidRPr="00735ADA" w:rsidRDefault="00252456" w:rsidP="00267D81">
            <w:pPr>
              <w:jc w:val="center"/>
              <w:rPr>
                <w:rFonts w:cstheme="minorHAnsi"/>
              </w:rPr>
            </w:pPr>
            <w:r>
              <w:rPr>
                <w:rFonts w:cstheme="minorHAnsi"/>
              </w:rPr>
              <w:t>-</w:t>
            </w:r>
          </w:p>
        </w:tc>
        <w:tc>
          <w:tcPr>
            <w:tcW w:w="1710" w:type="dxa"/>
            <w:vAlign w:val="center"/>
          </w:tcPr>
          <w:p w:rsidR="00216091" w:rsidRPr="00735ADA" w:rsidRDefault="00252456" w:rsidP="00267D81">
            <w:pPr>
              <w:jc w:val="center"/>
              <w:rPr>
                <w:rFonts w:cstheme="minorHAnsi"/>
              </w:rPr>
            </w:pPr>
            <w:r>
              <w:rPr>
                <w:rFonts w:cstheme="minorHAnsi"/>
              </w:rPr>
              <w:t>-</w:t>
            </w:r>
          </w:p>
        </w:tc>
        <w:tc>
          <w:tcPr>
            <w:tcW w:w="1440" w:type="dxa"/>
            <w:vAlign w:val="center"/>
          </w:tcPr>
          <w:p w:rsidR="00216091" w:rsidRPr="00735ADA" w:rsidRDefault="00252456" w:rsidP="00267D81">
            <w:pPr>
              <w:jc w:val="center"/>
              <w:rPr>
                <w:rFonts w:cstheme="minorHAnsi"/>
              </w:rPr>
            </w:pPr>
            <w:r>
              <w:rPr>
                <w:rFonts w:cstheme="minorHAnsi"/>
              </w:rPr>
              <w:t>-</w:t>
            </w:r>
          </w:p>
        </w:tc>
        <w:tc>
          <w:tcPr>
            <w:tcW w:w="1440" w:type="dxa"/>
            <w:vAlign w:val="center"/>
          </w:tcPr>
          <w:p w:rsidR="00216091" w:rsidRDefault="00216091" w:rsidP="00267D81">
            <w:pPr>
              <w:jc w:val="center"/>
              <w:rPr>
                <w:rFonts w:cstheme="minorHAnsi"/>
              </w:rPr>
            </w:pPr>
            <w:r>
              <w:rPr>
                <w:rFonts w:cstheme="minorHAnsi"/>
              </w:rPr>
              <w:t>2</w:t>
            </w:r>
          </w:p>
        </w:tc>
      </w:tr>
      <w:tr w:rsidR="00216091" w:rsidTr="00216091">
        <w:trPr>
          <w:cantSplit/>
          <w:trHeight w:val="1214"/>
        </w:trPr>
        <w:tc>
          <w:tcPr>
            <w:tcW w:w="1060" w:type="dxa"/>
            <w:vMerge/>
            <w:textDirection w:val="btLr"/>
            <w:vAlign w:val="center"/>
          </w:tcPr>
          <w:p w:rsidR="00216091" w:rsidRPr="00D22664" w:rsidRDefault="00216091" w:rsidP="00267D81">
            <w:pPr>
              <w:pStyle w:val="ListParagraph"/>
              <w:numPr>
                <w:ilvl w:val="0"/>
                <w:numId w:val="1"/>
              </w:numPr>
              <w:tabs>
                <w:tab w:val="left" w:pos="612"/>
              </w:tabs>
              <w:spacing w:line="288" w:lineRule="auto"/>
              <w:jc w:val="center"/>
              <w:rPr>
                <w:rFonts w:eastAsia="Times New Roman" w:cstheme="minorHAnsi"/>
              </w:rPr>
            </w:pPr>
          </w:p>
        </w:tc>
        <w:tc>
          <w:tcPr>
            <w:tcW w:w="4088" w:type="dxa"/>
          </w:tcPr>
          <w:p w:rsidR="00216091" w:rsidRDefault="00216091" w:rsidP="00216091">
            <w:pPr>
              <w:rPr>
                <w:rFonts w:cstheme="minorHAnsi"/>
                <w:color w:val="222222"/>
                <w:shd w:val="clear" w:color="auto" w:fill="FFFFFF"/>
              </w:rPr>
            </w:pPr>
            <w:r w:rsidRPr="00735ADA">
              <w:rPr>
                <w:rStyle w:val="panel-sub"/>
                <w:rFonts w:cstheme="minorHAnsi"/>
                <w:bCs/>
                <w:color w:val="222222"/>
                <w:shd w:val="clear" w:color="auto" w:fill="FFFFFF"/>
              </w:rPr>
              <w:t>Summary Statement 2:</w:t>
            </w:r>
            <w:r w:rsidRPr="00735ADA">
              <w:rPr>
                <w:rFonts w:cstheme="minorHAnsi"/>
                <w:color w:val="222222"/>
                <w:shd w:val="clear" w:color="auto" w:fill="FFFFFF"/>
              </w:rPr>
              <w:t> The percent of infants and toddlers who were functioning w</w:t>
            </w:r>
            <w:r w:rsidR="000842A8">
              <w:rPr>
                <w:rFonts w:cstheme="minorHAnsi"/>
                <w:color w:val="222222"/>
                <w:shd w:val="clear" w:color="auto" w:fill="FFFFFF"/>
              </w:rPr>
              <w:t>ithin age expectations in each o</w:t>
            </w:r>
            <w:r w:rsidRPr="00735ADA">
              <w:rPr>
                <w:rFonts w:cstheme="minorHAnsi"/>
                <w:color w:val="222222"/>
                <w:shd w:val="clear" w:color="auto" w:fill="FFFFFF"/>
              </w:rPr>
              <w:t>utcome by the time they turned 3 years of age or exited the program.</w:t>
            </w:r>
          </w:p>
          <w:p w:rsidR="002C5DE0" w:rsidRPr="00735ADA" w:rsidRDefault="002C5DE0" w:rsidP="00216091">
            <w:pPr>
              <w:rPr>
                <w:rFonts w:cstheme="minorHAnsi"/>
              </w:rPr>
            </w:pPr>
          </w:p>
        </w:tc>
        <w:tc>
          <w:tcPr>
            <w:tcW w:w="1440" w:type="dxa"/>
            <w:vAlign w:val="center"/>
          </w:tcPr>
          <w:p w:rsidR="00216091" w:rsidRPr="00735ADA" w:rsidRDefault="00216091" w:rsidP="00267D81">
            <w:pPr>
              <w:jc w:val="center"/>
              <w:rPr>
                <w:rFonts w:cstheme="minorHAnsi"/>
              </w:rPr>
            </w:pPr>
            <w:r>
              <w:rPr>
                <w:rFonts w:cstheme="minorHAnsi"/>
              </w:rPr>
              <w:t>50.74</w:t>
            </w:r>
            <w:r w:rsidR="002C5DE0">
              <w:rPr>
                <w:rFonts w:cstheme="minorHAnsi"/>
              </w:rPr>
              <w:t>%</w:t>
            </w:r>
          </w:p>
        </w:tc>
        <w:tc>
          <w:tcPr>
            <w:tcW w:w="1980" w:type="dxa"/>
            <w:vAlign w:val="center"/>
          </w:tcPr>
          <w:p w:rsidR="00216091" w:rsidRPr="00735ADA" w:rsidRDefault="00252456" w:rsidP="00267D81">
            <w:pPr>
              <w:jc w:val="center"/>
              <w:rPr>
                <w:rFonts w:cstheme="minorHAnsi"/>
              </w:rPr>
            </w:pPr>
            <w:r>
              <w:rPr>
                <w:rFonts w:cstheme="minorHAnsi"/>
              </w:rPr>
              <w:t>-</w:t>
            </w:r>
          </w:p>
        </w:tc>
        <w:tc>
          <w:tcPr>
            <w:tcW w:w="1710" w:type="dxa"/>
            <w:vAlign w:val="center"/>
          </w:tcPr>
          <w:p w:rsidR="002C5DE0" w:rsidRPr="00735ADA" w:rsidRDefault="00252456" w:rsidP="001D2445">
            <w:pPr>
              <w:jc w:val="center"/>
              <w:rPr>
                <w:rFonts w:cstheme="minorHAnsi"/>
              </w:rPr>
            </w:pPr>
            <w:r>
              <w:rPr>
                <w:rFonts w:cstheme="minorHAnsi"/>
              </w:rPr>
              <w:t>-</w:t>
            </w:r>
          </w:p>
        </w:tc>
        <w:tc>
          <w:tcPr>
            <w:tcW w:w="1440" w:type="dxa"/>
            <w:vAlign w:val="center"/>
          </w:tcPr>
          <w:p w:rsidR="00216091" w:rsidRPr="00735ADA" w:rsidRDefault="00252456" w:rsidP="00267D81">
            <w:pPr>
              <w:jc w:val="center"/>
              <w:rPr>
                <w:rFonts w:cstheme="minorHAnsi"/>
              </w:rPr>
            </w:pPr>
            <w:r>
              <w:rPr>
                <w:rFonts w:cstheme="minorHAnsi"/>
              </w:rPr>
              <w:t>-</w:t>
            </w:r>
          </w:p>
        </w:tc>
        <w:tc>
          <w:tcPr>
            <w:tcW w:w="1440" w:type="dxa"/>
            <w:vAlign w:val="center"/>
          </w:tcPr>
          <w:p w:rsidR="00216091" w:rsidRDefault="00216091" w:rsidP="00267D81">
            <w:pPr>
              <w:jc w:val="center"/>
              <w:rPr>
                <w:rFonts w:cstheme="minorHAnsi"/>
              </w:rPr>
            </w:pPr>
            <w:r>
              <w:rPr>
                <w:rFonts w:cstheme="minorHAnsi"/>
              </w:rPr>
              <w:t>2</w:t>
            </w:r>
          </w:p>
        </w:tc>
      </w:tr>
      <w:tr w:rsidR="00216091" w:rsidTr="00216091">
        <w:trPr>
          <w:cantSplit/>
          <w:trHeight w:val="1214"/>
        </w:trPr>
        <w:tc>
          <w:tcPr>
            <w:tcW w:w="1060" w:type="dxa"/>
            <w:vMerge w:val="restart"/>
            <w:textDirection w:val="btLr"/>
            <w:vAlign w:val="center"/>
          </w:tcPr>
          <w:p w:rsidR="00216091" w:rsidRPr="00D22664" w:rsidRDefault="00216091" w:rsidP="00267D81">
            <w:pPr>
              <w:pStyle w:val="ListParagraph"/>
              <w:numPr>
                <w:ilvl w:val="0"/>
                <w:numId w:val="1"/>
              </w:numPr>
              <w:tabs>
                <w:tab w:val="left" w:pos="612"/>
              </w:tabs>
              <w:spacing w:line="288" w:lineRule="auto"/>
              <w:jc w:val="center"/>
              <w:rPr>
                <w:rFonts w:eastAsia="Times New Roman" w:cstheme="minorHAnsi"/>
              </w:rPr>
            </w:pPr>
            <w:r>
              <w:rPr>
                <w:rFonts w:eastAsia="Times New Roman" w:cstheme="minorHAnsi"/>
              </w:rPr>
              <w:lastRenderedPageBreak/>
              <w:t>Use of Appropriate Behavior to meet their needs.</w:t>
            </w:r>
          </w:p>
        </w:tc>
        <w:tc>
          <w:tcPr>
            <w:tcW w:w="4088" w:type="dxa"/>
          </w:tcPr>
          <w:p w:rsidR="00216091" w:rsidRPr="00735ADA" w:rsidRDefault="00216091" w:rsidP="00267D81">
            <w:pPr>
              <w:rPr>
                <w:rFonts w:cstheme="minorHAnsi"/>
              </w:rPr>
            </w:pPr>
            <w:r w:rsidRPr="00D30B0D">
              <w:rPr>
                <w:rFonts w:cstheme="minorHAnsi"/>
              </w:rPr>
              <w:t xml:space="preserve">Summary Statement 1: Of those infants and toddlers who entered early intervention </w:t>
            </w:r>
            <w:r w:rsidR="000842A8">
              <w:rPr>
                <w:rFonts w:cstheme="minorHAnsi"/>
              </w:rPr>
              <w:t>below age expectations in each o</w:t>
            </w:r>
            <w:r w:rsidRPr="00D30B0D">
              <w:rPr>
                <w:rFonts w:cstheme="minorHAnsi"/>
              </w:rPr>
              <w:t>utcome, the percent who substantially increased their rate of growth by the time they turned 3 years of age or exited the program.</w:t>
            </w:r>
          </w:p>
        </w:tc>
        <w:tc>
          <w:tcPr>
            <w:tcW w:w="1440" w:type="dxa"/>
            <w:vAlign w:val="center"/>
          </w:tcPr>
          <w:p w:rsidR="00216091" w:rsidRPr="00735ADA" w:rsidRDefault="00216091" w:rsidP="00267D81">
            <w:pPr>
              <w:jc w:val="center"/>
              <w:rPr>
                <w:rFonts w:cstheme="minorHAnsi"/>
              </w:rPr>
            </w:pPr>
            <w:r>
              <w:rPr>
                <w:rFonts w:cstheme="minorHAnsi"/>
              </w:rPr>
              <w:t>69.54</w:t>
            </w:r>
            <w:r w:rsidR="002C5DE0">
              <w:rPr>
                <w:rFonts w:cstheme="minorHAnsi"/>
              </w:rPr>
              <w:t>%</w:t>
            </w:r>
          </w:p>
        </w:tc>
        <w:tc>
          <w:tcPr>
            <w:tcW w:w="1980" w:type="dxa"/>
            <w:vAlign w:val="center"/>
          </w:tcPr>
          <w:p w:rsidR="00216091" w:rsidRPr="00735ADA" w:rsidRDefault="00252456" w:rsidP="00252456">
            <w:pPr>
              <w:jc w:val="center"/>
              <w:rPr>
                <w:rFonts w:cstheme="minorHAnsi"/>
              </w:rPr>
            </w:pPr>
            <w:r>
              <w:rPr>
                <w:rFonts w:cstheme="minorHAnsi"/>
              </w:rPr>
              <w:t>-</w:t>
            </w:r>
          </w:p>
        </w:tc>
        <w:tc>
          <w:tcPr>
            <w:tcW w:w="1710" w:type="dxa"/>
            <w:vAlign w:val="center"/>
          </w:tcPr>
          <w:p w:rsidR="00216091" w:rsidRPr="00735ADA" w:rsidRDefault="00252456" w:rsidP="00267D81">
            <w:pPr>
              <w:jc w:val="center"/>
              <w:rPr>
                <w:rFonts w:cstheme="minorHAnsi"/>
              </w:rPr>
            </w:pPr>
            <w:r>
              <w:rPr>
                <w:rFonts w:cstheme="minorHAnsi"/>
              </w:rPr>
              <w:t>-</w:t>
            </w:r>
          </w:p>
        </w:tc>
        <w:tc>
          <w:tcPr>
            <w:tcW w:w="1440" w:type="dxa"/>
            <w:vAlign w:val="center"/>
          </w:tcPr>
          <w:p w:rsidR="00216091" w:rsidRPr="00735ADA" w:rsidRDefault="00252456" w:rsidP="00267D81">
            <w:pPr>
              <w:jc w:val="center"/>
              <w:rPr>
                <w:rFonts w:cstheme="minorHAnsi"/>
              </w:rPr>
            </w:pPr>
            <w:r>
              <w:rPr>
                <w:rFonts w:cstheme="minorHAnsi"/>
              </w:rPr>
              <w:t>-</w:t>
            </w:r>
          </w:p>
        </w:tc>
        <w:tc>
          <w:tcPr>
            <w:tcW w:w="1440" w:type="dxa"/>
            <w:vAlign w:val="center"/>
          </w:tcPr>
          <w:p w:rsidR="00216091" w:rsidRDefault="00216091" w:rsidP="00267D81">
            <w:pPr>
              <w:jc w:val="center"/>
              <w:rPr>
                <w:rFonts w:cstheme="minorHAnsi"/>
              </w:rPr>
            </w:pPr>
            <w:r>
              <w:rPr>
                <w:rFonts w:cstheme="minorHAnsi"/>
              </w:rPr>
              <w:t>2</w:t>
            </w:r>
          </w:p>
        </w:tc>
      </w:tr>
      <w:tr w:rsidR="00216091" w:rsidTr="00216091">
        <w:trPr>
          <w:cantSplit/>
          <w:trHeight w:val="1214"/>
        </w:trPr>
        <w:tc>
          <w:tcPr>
            <w:tcW w:w="1060" w:type="dxa"/>
            <w:vMerge/>
            <w:textDirection w:val="btLr"/>
            <w:vAlign w:val="center"/>
          </w:tcPr>
          <w:p w:rsidR="00216091" w:rsidRDefault="00216091" w:rsidP="00267D81">
            <w:pPr>
              <w:pStyle w:val="ListParagraph"/>
              <w:numPr>
                <w:ilvl w:val="0"/>
                <w:numId w:val="1"/>
              </w:numPr>
              <w:tabs>
                <w:tab w:val="left" w:pos="612"/>
              </w:tabs>
              <w:spacing w:line="288" w:lineRule="auto"/>
              <w:jc w:val="center"/>
              <w:rPr>
                <w:rFonts w:eastAsia="Times New Roman" w:cstheme="minorHAnsi"/>
              </w:rPr>
            </w:pPr>
          </w:p>
        </w:tc>
        <w:tc>
          <w:tcPr>
            <w:tcW w:w="4088" w:type="dxa"/>
          </w:tcPr>
          <w:p w:rsidR="00216091" w:rsidRPr="00735ADA" w:rsidRDefault="00216091" w:rsidP="00267D81">
            <w:pPr>
              <w:rPr>
                <w:rFonts w:cstheme="minorHAnsi"/>
              </w:rPr>
            </w:pPr>
            <w:r w:rsidRPr="00D30B0D">
              <w:rPr>
                <w:rStyle w:val="panel-sub"/>
                <w:rFonts w:cstheme="minorHAnsi"/>
                <w:bCs/>
                <w:color w:val="222222"/>
                <w:shd w:val="clear" w:color="auto" w:fill="FFFFFF"/>
              </w:rPr>
              <w:t>Summary Statement 2: The percent of infants and toddlers who were functioning w</w:t>
            </w:r>
            <w:r w:rsidR="000842A8">
              <w:rPr>
                <w:rStyle w:val="panel-sub"/>
                <w:rFonts w:cstheme="minorHAnsi"/>
                <w:bCs/>
                <w:color w:val="222222"/>
                <w:shd w:val="clear" w:color="auto" w:fill="FFFFFF"/>
              </w:rPr>
              <w:t>ithin age expectations in each o</w:t>
            </w:r>
            <w:r w:rsidRPr="00D30B0D">
              <w:rPr>
                <w:rStyle w:val="panel-sub"/>
                <w:rFonts w:cstheme="minorHAnsi"/>
                <w:bCs/>
                <w:color w:val="222222"/>
                <w:shd w:val="clear" w:color="auto" w:fill="FFFFFF"/>
              </w:rPr>
              <w:t>utcome by the time they turned 3 years of age or exited the program.</w:t>
            </w:r>
          </w:p>
        </w:tc>
        <w:tc>
          <w:tcPr>
            <w:tcW w:w="1440" w:type="dxa"/>
            <w:vAlign w:val="center"/>
          </w:tcPr>
          <w:p w:rsidR="00216091" w:rsidRPr="00735ADA" w:rsidRDefault="00216091" w:rsidP="00267D81">
            <w:pPr>
              <w:jc w:val="center"/>
              <w:rPr>
                <w:rFonts w:cstheme="minorHAnsi"/>
              </w:rPr>
            </w:pPr>
            <w:r>
              <w:rPr>
                <w:rFonts w:cstheme="minorHAnsi"/>
              </w:rPr>
              <w:t>68.54</w:t>
            </w:r>
          </w:p>
        </w:tc>
        <w:tc>
          <w:tcPr>
            <w:tcW w:w="1980" w:type="dxa"/>
            <w:vAlign w:val="center"/>
          </w:tcPr>
          <w:p w:rsidR="00216091" w:rsidRPr="00735ADA" w:rsidRDefault="00252456" w:rsidP="00267D81">
            <w:pPr>
              <w:jc w:val="center"/>
              <w:rPr>
                <w:rFonts w:cstheme="minorHAnsi"/>
              </w:rPr>
            </w:pPr>
            <w:r>
              <w:rPr>
                <w:rFonts w:cstheme="minorHAnsi"/>
              </w:rPr>
              <w:t>-</w:t>
            </w:r>
          </w:p>
        </w:tc>
        <w:tc>
          <w:tcPr>
            <w:tcW w:w="1710" w:type="dxa"/>
            <w:vAlign w:val="center"/>
          </w:tcPr>
          <w:p w:rsidR="00216091" w:rsidRPr="00735ADA" w:rsidRDefault="00252456" w:rsidP="00267D81">
            <w:pPr>
              <w:jc w:val="center"/>
              <w:rPr>
                <w:rFonts w:cstheme="minorHAnsi"/>
              </w:rPr>
            </w:pPr>
            <w:r>
              <w:rPr>
                <w:rFonts w:cstheme="minorHAnsi"/>
              </w:rPr>
              <w:t>-</w:t>
            </w:r>
          </w:p>
        </w:tc>
        <w:tc>
          <w:tcPr>
            <w:tcW w:w="1440" w:type="dxa"/>
            <w:vAlign w:val="center"/>
          </w:tcPr>
          <w:p w:rsidR="00216091" w:rsidRPr="00735ADA" w:rsidRDefault="00252456" w:rsidP="00267D81">
            <w:pPr>
              <w:jc w:val="center"/>
              <w:rPr>
                <w:rFonts w:cstheme="minorHAnsi"/>
              </w:rPr>
            </w:pPr>
            <w:r>
              <w:rPr>
                <w:rFonts w:cstheme="minorHAnsi"/>
              </w:rPr>
              <w:t>-</w:t>
            </w:r>
          </w:p>
        </w:tc>
        <w:tc>
          <w:tcPr>
            <w:tcW w:w="1440" w:type="dxa"/>
            <w:vAlign w:val="center"/>
          </w:tcPr>
          <w:p w:rsidR="00216091" w:rsidRDefault="00216091" w:rsidP="00267D81">
            <w:pPr>
              <w:jc w:val="center"/>
              <w:rPr>
                <w:rFonts w:cstheme="minorHAnsi"/>
              </w:rPr>
            </w:pPr>
            <w:r>
              <w:rPr>
                <w:rFonts w:cstheme="minorHAnsi"/>
              </w:rPr>
              <w:t>2</w:t>
            </w:r>
          </w:p>
        </w:tc>
      </w:tr>
      <w:tr w:rsidR="00216091" w:rsidRPr="00735ADA" w:rsidTr="00216091">
        <w:trPr>
          <w:trHeight w:val="413"/>
        </w:trPr>
        <w:tc>
          <w:tcPr>
            <w:tcW w:w="10278" w:type="dxa"/>
            <w:gridSpan w:val="5"/>
            <w:shd w:val="clear" w:color="auto" w:fill="000000" w:themeFill="text1"/>
          </w:tcPr>
          <w:p w:rsidR="00216091" w:rsidRPr="002C5DE0" w:rsidRDefault="00216091" w:rsidP="0038221B">
            <w:pPr>
              <w:jc w:val="center"/>
              <w:rPr>
                <w:rFonts w:cstheme="minorHAnsi"/>
                <w:b/>
                <w:szCs w:val="24"/>
              </w:rPr>
            </w:pPr>
            <w:r w:rsidRPr="002C5DE0">
              <w:rPr>
                <w:rFonts w:cstheme="minorHAnsi"/>
                <w:b/>
                <w:szCs w:val="24"/>
              </w:rPr>
              <w:t>Points Calc</w:t>
            </w:r>
            <w:r w:rsidR="008E4B5D" w:rsidRPr="002C5DE0">
              <w:rPr>
                <w:rFonts w:cstheme="minorHAnsi"/>
                <w:b/>
                <w:szCs w:val="24"/>
              </w:rPr>
              <w:t>ulated for Results Component 2 -</w:t>
            </w:r>
            <w:r w:rsidRPr="002C5DE0">
              <w:rPr>
                <w:rFonts w:cstheme="minorHAnsi"/>
                <w:b/>
                <w:szCs w:val="24"/>
              </w:rPr>
              <w:t xml:space="preserve"> Children’s Performance</w:t>
            </w:r>
          </w:p>
        </w:tc>
        <w:tc>
          <w:tcPr>
            <w:tcW w:w="1440" w:type="dxa"/>
            <w:shd w:val="clear" w:color="auto" w:fill="000000" w:themeFill="text1"/>
          </w:tcPr>
          <w:p w:rsidR="00216091" w:rsidRPr="002C5DE0" w:rsidRDefault="00216091" w:rsidP="0038221B">
            <w:pPr>
              <w:rPr>
                <w:rFonts w:cstheme="minorHAnsi"/>
                <w:b/>
                <w:color w:val="FFFFFF" w:themeColor="background1"/>
                <w:szCs w:val="24"/>
              </w:rPr>
            </w:pPr>
            <w:proofErr w:type="spellStart"/>
            <w:r w:rsidRPr="002C5DE0">
              <w:rPr>
                <w:rFonts w:cstheme="minorHAnsi"/>
                <w:b/>
                <w:color w:val="FFFFFF" w:themeColor="background1"/>
                <w:szCs w:val="24"/>
              </w:rPr>
              <w:t>SSP</w:t>
            </w:r>
            <w:proofErr w:type="spellEnd"/>
            <w:r w:rsidRPr="002C5DE0">
              <w:rPr>
                <w:rFonts w:cstheme="minorHAnsi"/>
                <w:b/>
                <w:color w:val="FFFFFF" w:themeColor="background1"/>
                <w:szCs w:val="24"/>
              </w:rPr>
              <w:t xml:space="preserve"> Received </w:t>
            </w:r>
          </w:p>
        </w:tc>
        <w:tc>
          <w:tcPr>
            <w:tcW w:w="1440" w:type="dxa"/>
            <w:shd w:val="clear" w:color="auto" w:fill="000000" w:themeFill="text1"/>
          </w:tcPr>
          <w:p w:rsidR="00216091" w:rsidRPr="002C5DE0" w:rsidRDefault="00216091" w:rsidP="0038221B">
            <w:pPr>
              <w:rPr>
                <w:rFonts w:cstheme="minorHAnsi"/>
                <w:b/>
                <w:color w:val="FFFFFF" w:themeColor="background1"/>
                <w:szCs w:val="24"/>
              </w:rPr>
            </w:pPr>
            <w:proofErr w:type="spellStart"/>
            <w:r w:rsidRPr="002C5DE0">
              <w:rPr>
                <w:rFonts w:cstheme="minorHAnsi"/>
                <w:b/>
                <w:color w:val="FFFFFF" w:themeColor="background1"/>
                <w:szCs w:val="24"/>
              </w:rPr>
              <w:t>SSP</w:t>
            </w:r>
            <w:proofErr w:type="spellEnd"/>
            <w:r w:rsidRPr="002C5DE0">
              <w:rPr>
                <w:rFonts w:cstheme="minorHAnsi"/>
                <w:b/>
                <w:color w:val="FFFFFF" w:themeColor="background1"/>
                <w:szCs w:val="24"/>
              </w:rPr>
              <w:t xml:space="preserve"> Available</w:t>
            </w:r>
          </w:p>
        </w:tc>
      </w:tr>
      <w:tr w:rsidR="00216091" w:rsidRPr="00735ADA" w:rsidTr="00216091">
        <w:trPr>
          <w:trHeight w:val="413"/>
        </w:trPr>
        <w:tc>
          <w:tcPr>
            <w:tcW w:w="10278" w:type="dxa"/>
            <w:gridSpan w:val="5"/>
            <w:tcBorders>
              <w:bottom w:val="single" w:sz="18" w:space="0" w:color="auto"/>
            </w:tcBorders>
          </w:tcPr>
          <w:p w:rsidR="00216091" w:rsidRPr="002C5DE0" w:rsidRDefault="00216091" w:rsidP="0038221B">
            <w:pPr>
              <w:jc w:val="center"/>
              <w:rPr>
                <w:rFonts w:cstheme="minorHAnsi"/>
                <w:szCs w:val="24"/>
              </w:rPr>
            </w:pPr>
            <w:r w:rsidRPr="002C5DE0">
              <w:rPr>
                <w:rFonts w:cstheme="minorHAnsi"/>
                <w:szCs w:val="24"/>
              </w:rPr>
              <w:t xml:space="preserve">Total Amount of </w:t>
            </w:r>
            <w:proofErr w:type="spellStart"/>
            <w:r w:rsidRPr="002C5DE0">
              <w:rPr>
                <w:rFonts w:cstheme="minorHAnsi"/>
                <w:szCs w:val="24"/>
              </w:rPr>
              <w:t>SSP</w:t>
            </w:r>
            <w:proofErr w:type="spellEnd"/>
          </w:p>
        </w:tc>
        <w:tc>
          <w:tcPr>
            <w:tcW w:w="1440" w:type="dxa"/>
            <w:tcBorders>
              <w:bottom w:val="single" w:sz="18" w:space="0" w:color="auto"/>
            </w:tcBorders>
            <w:vAlign w:val="center"/>
          </w:tcPr>
          <w:p w:rsidR="00216091" w:rsidRPr="002C5DE0" w:rsidRDefault="00252456" w:rsidP="0038221B">
            <w:pPr>
              <w:jc w:val="center"/>
              <w:rPr>
                <w:rFonts w:cstheme="minorHAnsi"/>
                <w:szCs w:val="24"/>
              </w:rPr>
            </w:pPr>
            <w:r>
              <w:rPr>
                <w:rFonts w:cstheme="minorHAnsi"/>
                <w:szCs w:val="24"/>
              </w:rPr>
              <w:t>-</w:t>
            </w:r>
          </w:p>
        </w:tc>
        <w:tc>
          <w:tcPr>
            <w:tcW w:w="1440" w:type="dxa"/>
            <w:tcBorders>
              <w:bottom w:val="single" w:sz="18" w:space="0" w:color="auto"/>
            </w:tcBorders>
            <w:vAlign w:val="center"/>
          </w:tcPr>
          <w:p w:rsidR="00216091" w:rsidRPr="002C5DE0" w:rsidRDefault="00216091" w:rsidP="00D22664">
            <w:pPr>
              <w:jc w:val="center"/>
              <w:rPr>
                <w:rFonts w:cstheme="minorHAnsi"/>
                <w:szCs w:val="24"/>
              </w:rPr>
            </w:pPr>
            <w:r w:rsidRPr="002C5DE0">
              <w:rPr>
                <w:rFonts w:cstheme="minorHAnsi"/>
                <w:szCs w:val="24"/>
              </w:rPr>
              <w:t>12</w:t>
            </w:r>
          </w:p>
        </w:tc>
      </w:tr>
      <w:tr w:rsidR="00216091" w:rsidRPr="00735ADA" w:rsidTr="00216091">
        <w:trPr>
          <w:trHeight w:val="413"/>
        </w:trPr>
        <w:tc>
          <w:tcPr>
            <w:tcW w:w="10278" w:type="dxa"/>
            <w:gridSpan w:val="5"/>
            <w:tcBorders>
              <w:top w:val="single" w:sz="18" w:space="0" w:color="auto"/>
            </w:tcBorders>
          </w:tcPr>
          <w:p w:rsidR="00216091" w:rsidRPr="002C5DE0" w:rsidRDefault="00216091" w:rsidP="0038221B">
            <w:pPr>
              <w:jc w:val="center"/>
              <w:rPr>
                <w:rFonts w:cstheme="minorHAnsi"/>
                <w:b/>
                <w:szCs w:val="24"/>
              </w:rPr>
            </w:pPr>
            <w:r w:rsidRPr="002C5DE0">
              <w:rPr>
                <w:rFonts w:cstheme="minorHAnsi"/>
                <w:b/>
                <w:szCs w:val="24"/>
              </w:rPr>
              <w:t xml:space="preserve">Total Determination Points </w:t>
            </w:r>
          </w:p>
        </w:tc>
        <w:tc>
          <w:tcPr>
            <w:tcW w:w="1440" w:type="dxa"/>
            <w:tcBorders>
              <w:top w:val="single" w:sz="18" w:space="0" w:color="auto"/>
            </w:tcBorders>
            <w:vAlign w:val="center"/>
          </w:tcPr>
          <w:p w:rsidR="00216091" w:rsidRPr="002C5DE0" w:rsidRDefault="00252456" w:rsidP="0038221B">
            <w:pPr>
              <w:jc w:val="center"/>
              <w:rPr>
                <w:rFonts w:cstheme="minorHAnsi"/>
                <w:b/>
                <w:szCs w:val="24"/>
              </w:rPr>
            </w:pPr>
            <w:r>
              <w:rPr>
                <w:rFonts w:cstheme="minorHAnsi"/>
                <w:b/>
                <w:szCs w:val="24"/>
              </w:rPr>
              <w:t>-</w:t>
            </w:r>
          </w:p>
        </w:tc>
        <w:tc>
          <w:tcPr>
            <w:tcW w:w="1440" w:type="dxa"/>
            <w:tcBorders>
              <w:top w:val="single" w:sz="18" w:space="0" w:color="auto"/>
            </w:tcBorders>
            <w:vAlign w:val="center"/>
          </w:tcPr>
          <w:p w:rsidR="00216091" w:rsidRPr="002C5DE0" w:rsidRDefault="00216091" w:rsidP="00D22664">
            <w:pPr>
              <w:jc w:val="center"/>
              <w:rPr>
                <w:rFonts w:cstheme="minorHAnsi"/>
                <w:b/>
                <w:szCs w:val="24"/>
              </w:rPr>
            </w:pPr>
            <w:r w:rsidRPr="002C5DE0">
              <w:rPr>
                <w:rFonts w:cstheme="minorHAnsi"/>
                <w:b/>
                <w:szCs w:val="24"/>
              </w:rPr>
              <w:t>2</w:t>
            </w:r>
          </w:p>
        </w:tc>
      </w:tr>
    </w:tbl>
    <w:p w:rsidR="00147A2E" w:rsidRDefault="00147A2E" w:rsidP="00586BFF"/>
    <w:tbl>
      <w:tblPr>
        <w:tblStyle w:val="TableGrid"/>
        <w:tblW w:w="0" w:type="auto"/>
        <w:tblLook w:val="04A0" w:firstRow="1" w:lastRow="0" w:firstColumn="1" w:lastColumn="0" w:noHBand="0" w:noVBand="1"/>
      </w:tblPr>
      <w:tblGrid>
        <w:gridCol w:w="5868"/>
        <w:gridCol w:w="360"/>
        <w:gridCol w:w="1530"/>
        <w:gridCol w:w="1620"/>
        <w:gridCol w:w="1980"/>
        <w:gridCol w:w="1818"/>
      </w:tblGrid>
      <w:tr w:rsidR="008E4B5D" w:rsidRPr="00147A2E" w:rsidTr="009D10AF">
        <w:trPr>
          <w:tblHeader/>
        </w:trPr>
        <w:tc>
          <w:tcPr>
            <w:tcW w:w="13176" w:type="dxa"/>
            <w:gridSpan w:val="6"/>
            <w:shd w:val="clear" w:color="auto" w:fill="000000" w:themeFill="text1"/>
            <w:vAlign w:val="center"/>
          </w:tcPr>
          <w:p w:rsidR="008E4B5D" w:rsidRPr="002C5DE0" w:rsidRDefault="008E4B5D" w:rsidP="008E4B5D">
            <w:pPr>
              <w:spacing w:line="288" w:lineRule="auto"/>
              <w:rPr>
                <w:rFonts w:eastAsia="Times New Roman" w:cstheme="minorHAnsi"/>
                <w:b/>
                <w:color w:val="FFFFFF" w:themeColor="background1"/>
                <w:szCs w:val="24"/>
              </w:rPr>
            </w:pPr>
            <w:r w:rsidRPr="002C5DE0">
              <w:rPr>
                <w:rFonts w:eastAsia="Times New Roman" w:cstheme="minorHAnsi"/>
                <w:b/>
                <w:color w:val="FFFFFF" w:themeColor="background1"/>
                <w:szCs w:val="24"/>
              </w:rPr>
              <w:t>Table 4                                                           Compliance Component - Monitoring Priorities and Indicators</w:t>
            </w:r>
          </w:p>
        </w:tc>
      </w:tr>
      <w:tr w:rsidR="008E4B5D" w:rsidTr="008F5151">
        <w:tc>
          <w:tcPr>
            <w:tcW w:w="6228" w:type="dxa"/>
            <w:gridSpan w:val="2"/>
          </w:tcPr>
          <w:p w:rsidR="008E4B5D" w:rsidRPr="008E4B5D" w:rsidRDefault="00657986" w:rsidP="008E4B5D">
            <w:pPr>
              <w:spacing w:line="288" w:lineRule="auto"/>
              <w:ind w:left="360"/>
              <w:rPr>
                <w:rFonts w:eastAsia="Times New Roman" w:cstheme="minorHAnsi"/>
                <w:b/>
                <w:sz w:val="24"/>
                <w:szCs w:val="24"/>
              </w:rPr>
            </w:pPr>
            <w:r>
              <w:rPr>
                <w:rFonts w:eastAsia="Times New Roman" w:cstheme="minorHAnsi"/>
                <w:b/>
                <w:sz w:val="24"/>
                <w:szCs w:val="24"/>
              </w:rPr>
              <w:t>Indicator</w:t>
            </w:r>
          </w:p>
        </w:tc>
        <w:tc>
          <w:tcPr>
            <w:tcW w:w="1530" w:type="dxa"/>
            <w:vAlign w:val="center"/>
          </w:tcPr>
          <w:p w:rsidR="008E4B5D" w:rsidRPr="008E4B5D" w:rsidRDefault="008E4B5D" w:rsidP="00A31EF6">
            <w:pPr>
              <w:spacing w:line="288" w:lineRule="auto"/>
              <w:jc w:val="center"/>
              <w:rPr>
                <w:rFonts w:eastAsia="Times New Roman" w:cstheme="minorHAnsi"/>
                <w:b/>
                <w:sz w:val="24"/>
                <w:szCs w:val="24"/>
              </w:rPr>
            </w:pPr>
            <w:r w:rsidRPr="008E4B5D">
              <w:rPr>
                <w:rFonts w:eastAsia="Times New Roman" w:cstheme="minorHAnsi"/>
                <w:b/>
                <w:sz w:val="24"/>
                <w:szCs w:val="24"/>
              </w:rPr>
              <w:t>State Target</w:t>
            </w:r>
          </w:p>
        </w:tc>
        <w:tc>
          <w:tcPr>
            <w:tcW w:w="1620" w:type="dxa"/>
            <w:vAlign w:val="center"/>
          </w:tcPr>
          <w:p w:rsidR="008E4B5D" w:rsidRPr="008E4B5D" w:rsidRDefault="008E4B5D" w:rsidP="00A31EF6">
            <w:pPr>
              <w:spacing w:line="288" w:lineRule="auto"/>
              <w:jc w:val="center"/>
              <w:rPr>
                <w:rFonts w:eastAsia="Times New Roman" w:cstheme="minorHAnsi"/>
                <w:b/>
                <w:sz w:val="24"/>
                <w:szCs w:val="24"/>
              </w:rPr>
            </w:pPr>
            <w:r w:rsidRPr="008E4B5D">
              <w:rPr>
                <w:rFonts w:eastAsia="Times New Roman" w:cstheme="minorHAnsi"/>
                <w:b/>
                <w:sz w:val="24"/>
                <w:szCs w:val="24"/>
              </w:rPr>
              <w:t>State Results</w:t>
            </w:r>
          </w:p>
        </w:tc>
        <w:tc>
          <w:tcPr>
            <w:tcW w:w="1980" w:type="dxa"/>
            <w:vAlign w:val="center"/>
          </w:tcPr>
          <w:p w:rsidR="008E4B5D" w:rsidRPr="008E4B5D" w:rsidRDefault="008E4B5D" w:rsidP="00A31EF6">
            <w:pPr>
              <w:spacing w:line="288" w:lineRule="auto"/>
              <w:jc w:val="center"/>
              <w:rPr>
                <w:rFonts w:eastAsia="Times New Roman" w:cstheme="minorHAnsi"/>
                <w:b/>
                <w:sz w:val="24"/>
                <w:szCs w:val="24"/>
              </w:rPr>
            </w:pPr>
            <w:r w:rsidRPr="008E4B5D">
              <w:rPr>
                <w:rFonts w:eastAsia="Times New Roman" w:cstheme="minorHAnsi"/>
                <w:b/>
                <w:sz w:val="24"/>
                <w:szCs w:val="24"/>
              </w:rPr>
              <w:t>County Results</w:t>
            </w:r>
          </w:p>
        </w:tc>
        <w:tc>
          <w:tcPr>
            <w:tcW w:w="1818" w:type="dxa"/>
          </w:tcPr>
          <w:p w:rsidR="008E4B5D" w:rsidRPr="008E4B5D" w:rsidRDefault="008E4B5D" w:rsidP="00A31EF6">
            <w:pPr>
              <w:spacing w:line="288" w:lineRule="auto"/>
              <w:jc w:val="center"/>
              <w:rPr>
                <w:rFonts w:eastAsia="Times New Roman" w:cstheme="minorHAnsi"/>
                <w:b/>
                <w:sz w:val="24"/>
                <w:szCs w:val="24"/>
              </w:rPr>
            </w:pPr>
            <w:r w:rsidRPr="008E4B5D">
              <w:rPr>
                <w:rFonts w:eastAsia="Times New Roman" w:cstheme="minorHAnsi"/>
                <w:b/>
                <w:sz w:val="24"/>
                <w:szCs w:val="24"/>
              </w:rPr>
              <w:t xml:space="preserve">Points Received </w:t>
            </w:r>
          </w:p>
        </w:tc>
      </w:tr>
      <w:tr w:rsidR="008E4B5D" w:rsidTr="00EA1689">
        <w:tc>
          <w:tcPr>
            <w:tcW w:w="6228" w:type="dxa"/>
            <w:gridSpan w:val="2"/>
          </w:tcPr>
          <w:p w:rsidR="008E4B5D" w:rsidRPr="00147A2E" w:rsidRDefault="008E4B5D" w:rsidP="00147A2E">
            <w:pPr>
              <w:numPr>
                <w:ilvl w:val="0"/>
                <w:numId w:val="3"/>
              </w:numPr>
              <w:tabs>
                <w:tab w:val="clear" w:pos="360"/>
              </w:tabs>
              <w:spacing w:line="288" w:lineRule="auto"/>
              <w:rPr>
                <w:rFonts w:eastAsia="Times New Roman" w:cstheme="minorHAnsi"/>
                <w:sz w:val="24"/>
                <w:szCs w:val="24"/>
              </w:rPr>
            </w:pPr>
            <w:r w:rsidRPr="00147A2E">
              <w:rPr>
                <w:rFonts w:eastAsia="Times New Roman" w:cstheme="minorHAnsi"/>
                <w:sz w:val="24"/>
                <w:szCs w:val="24"/>
              </w:rPr>
              <w:t>Percent of infants and toddlers with individualized family service plans (</w:t>
            </w:r>
            <w:proofErr w:type="spellStart"/>
            <w:r w:rsidRPr="00147A2E">
              <w:rPr>
                <w:rFonts w:eastAsia="Times New Roman" w:cstheme="minorHAnsi"/>
                <w:sz w:val="24"/>
                <w:szCs w:val="24"/>
              </w:rPr>
              <w:t>IFSPs</w:t>
            </w:r>
            <w:proofErr w:type="spellEnd"/>
            <w:r w:rsidRPr="00147A2E">
              <w:rPr>
                <w:rFonts w:eastAsia="Times New Roman" w:cstheme="minorHAnsi"/>
                <w:sz w:val="24"/>
                <w:szCs w:val="24"/>
              </w:rPr>
              <w:t xml:space="preserve">) who receive the early intervention services on their </w:t>
            </w:r>
            <w:proofErr w:type="spellStart"/>
            <w:r w:rsidRPr="00147A2E">
              <w:rPr>
                <w:rFonts w:eastAsia="Times New Roman" w:cstheme="minorHAnsi"/>
                <w:sz w:val="24"/>
                <w:szCs w:val="24"/>
              </w:rPr>
              <w:t>IFSPs</w:t>
            </w:r>
            <w:proofErr w:type="spellEnd"/>
            <w:r w:rsidRPr="00147A2E">
              <w:rPr>
                <w:rFonts w:eastAsia="Times New Roman" w:cstheme="minorHAnsi"/>
                <w:sz w:val="24"/>
                <w:szCs w:val="24"/>
              </w:rPr>
              <w:t xml:space="preserve"> in a timely manner.</w:t>
            </w:r>
          </w:p>
        </w:tc>
        <w:tc>
          <w:tcPr>
            <w:tcW w:w="1530" w:type="dxa"/>
          </w:tcPr>
          <w:p w:rsidR="008E4B5D" w:rsidRPr="00147A2E" w:rsidRDefault="008E4B5D" w:rsidP="00147A2E">
            <w:pPr>
              <w:spacing w:line="288" w:lineRule="auto"/>
              <w:jc w:val="center"/>
              <w:rPr>
                <w:rFonts w:eastAsia="Times New Roman" w:cstheme="minorHAnsi"/>
                <w:sz w:val="24"/>
                <w:szCs w:val="24"/>
              </w:rPr>
            </w:pPr>
            <w:r w:rsidRPr="00147A2E">
              <w:rPr>
                <w:rFonts w:eastAsia="Times New Roman" w:cstheme="minorHAnsi"/>
                <w:sz w:val="24"/>
                <w:szCs w:val="24"/>
              </w:rPr>
              <w:t>100%</w:t>
            </w:r>
          </w:p>
        </w:tc>
        <w:tc>
          <w:tcPr>
            <w:tcW w:w="1620" w:type="dxa"/>
          </w:tcPr>
          <w:p w:rsidR="008E4B5D" w:rsidRPr="00147A2E" w:rsidRDefault="008E4B5D" w:rsidP="00147A2E">
            <w:pPr>
              <w:spacing w:line="288" w:lineRule="auto"/>
              <w:jc w:val="center"/>
              <w:rPr>
                <w:rFonts w:eastAsia="Times New Roman" w:cstheme="minorHAnsi"/>
                <w:sz w:val="24"/>
                <w:szCs w:val="24"/>
              </w:rPr>
            </w:pPr>
            <w:r w:rsidRPr="00147A2E">
              <w:rPr>
                <w:rFonts w:eastAsia="Times New Roman" w:cstheme="minorHAnsi"/>
                <w:sz w:val="24"/>
                <w:szCs w:val="24"/>
              </w:rPr>
              <w:t>99.79%</w:t>
            </w:r>
          </w:p>
        </w:tc>
        <w:tc>
          <w:tcPr>
            <w:tcW w:w="1980" w:type="dxa"/>
          </w:tcPr>
          <w:p w:rsidR="008E4B5D" w:rsidRPr="00147A2E" w:rsidRDefault="00252456" w:rsidP="00147A2E">
            <w:pPr>
              <w:spacing w:line="288" w:lineRule="auto"/>
              <w:jc w:val="center"/>
              <w:rPr>
                <w:rFonts w:eastAsia="Times New Roman" w:cstheme="minorHAnsi"/>
                <w:sz w:val="24"/>
                <w:szCs w:val="24"/>
              </w:rPr>
            </w:pPr>
            <w:r>
              <w:rPr>
                <w:rFonts w:eastAsia="Times New Roman" w:cstheme="minorHAnsi"/>
                <w:sz w:val="24"/>
                <w:szCs w:val="24"/>
              </w:rPr>
              <w:t>-</w:t>
            </w:r>
          </w:p>
        </w:tc>
        <w:tc>
          <w:tcPr>
            <w:tcW w:w="1818" w:type="dxa"/>
          </w:tcPr>
          <w:p w:rsidR="008E4B5D" w:rsidRPr="00147A2E" w:rsidRDefault="00252456" w:rsidP="00147A2E">
            <w:pPr>
              <w:spacing w:line="288" w:lineRule="auto"/>
              <w:jc w:val="center"/>
              <w:rPr>
                <w:rFonts w:eastAsia="Times New Roman" w:cstheme="minorHAnsi"/>
                <w:sz w:val="24"/>
                <w:szCs w:val="24"/>
              </w:rPr>
            </w:pPr>
            <w:r>
              <w:rPr>
                <w:rFonts w:eastAsia="Times New Roman" w:cstheme="minorHAnsi"/>
                <w:sz w:val="24"/>
                <w:szCs w:val="24"/>
              </w:rPr>
              <w:t>-</w:t>
            </w:r>
          </w:p>
        </w:tc>
      </w:tr>
      <w:tr w:rsidR="008E4B5D" w:rsidTr="00EA1689">
        <w:tc>
          <w:tcPr>
            <w:tcW w:w="6228" w:type="dxa"/>
            <w:gridSpan w:val="2"/>
          </w:tcPr>
          <w:p w:rsidR="008E4B5D" w:rsidRPr="00147A2E" w:rsidRDefault="008E4B5D" w:rsidP="00147A2E">
            <w:pPr>
              <w:numPr>
                <w:ilvl w:val="0"/>
                <w:numId w:val="3"/>
              </w:numPr>
              <w:spacing w:line="288" w:lineRule="auto"/>
              <w:rPr>
                <w:rFonts w:eastAsia="Times New Roman" w:cstheme="minorHAnsi"/>
                <w:sz w:val="24"/>
                <w:szCs w:val="24"/>
              </w:rPr>
            </w:pPr>
            <w:r w:rsidRPr="00147A2E">
              <w:rPr>
                <w:rFonts w:eastAsia="Times New Roman" w:cstheme="minorHAnsi"/>
                <w:sz w:val="24"/>
                <w:szCs w:val="24"/>
              </w:rPr>
              <w:t xml:space="preserve">Percent of infants and toddlers with </w:t>
            </w:r>
            <w:proofErr w:type="spellStart"/>
            <w:r w:rsidRPr="00147A2E">
              <w:rPr>
                <w:rFonts w:eastAsia="Times New Roman" w:cstheme="minorHAnsi"/>
                <w:sz w:val="24"/>
                <w:szCs w:val="24"/>
              </w:rPr>
              <w:t>IFSPs</w:t>
            </w:r>
            <w:proofErr w:type="spellEnd"/>
            <w:r w:rsidRPr="00147A2E">
              <w:rPr>
                <w:rFonts w:eastAsia="Times New Roman" w:cstheme="minorHAnsi"/>
                <w:sz w:val="24"/>
                <w:szCs w:val="24"/>
              </w:rPr>
              <w:t xml:space="preserve"> who primarily receive early intervention services in the home or community-based settings.</w:t>
            </w:r>
          </w:p>
        </w:tc>
        <w:tc>
          <w:tcPr>
            <w:tcW w:w="1530" w:type="dxa"/>
            <w:tcBorders>
              <w:bottom w:val="single" w:sz="4" w:space="0" w:color="auto"/>
            </w:tcBorders>
          </w:tcPr>
          <w:p w:rsidR="008E4B5D" w:rsidRPr="00147A2E" w:rsidRDefault="008E4B5D" w:rsidP="00147A2E">
            <w:pPr>
              <w:spacing w:line="288" w:lineRule="auto"/>
              <w:jc w:val="center"/>
              <w:rPr>
                <w:rFonts w:eastAsia="Times New Roman" w:cstheme="minorHAnsi"/>
                <w:sz w:val="24"/>
                <w:szCs w:val="24"/>
              </w:rPr>
            </w:pPr>
            <w:r w:rsidRPr="00147A2E">
              <w:rPr>
                <w:rFonts w:eastAsia="Times New Roman" w:cstheme="minorHAnsi"/>
                <w:sz w:val="24"/>
                <w:szCs w:val="24"/>
              </w:rPr>
              <w:t>96.35%</w:t>
            </w:r>
          </w:p>
        </w:tc>
        <w:tc>
          <w:tcPr>
            <w:tcW w:w="1620" w:type="dxa"/>
            <w:tcBorders>
              <w:bottom w:val="single" w:sz="4" w:space="0" w:color="auto"/>
            </w:tcBorders>
          </w:tcPr>
          <w:p w:rsidR="008E4B5D" w:rsidRPr="00147A2E" w:rsidRDefault="008E4B5D" w:rsidP="00147A2E">
            <w:pPr>
              <w:spacing w:line="288" w:lineRule="auto"/>
              <w:jc w:val="center"/>
              <w:rPr>
                <w:rFonts w:eastAsia="Times New Roman" w:cstheme="minorHAnsi"/>
                <w:sz w:val="24"/>
                <w:szCs w:val="24"/>
              </w:rPr>
            </w:pPr>
            <w:r w:rsidRPr="00147A2E">
              <w:rPr>
                <w:rFonts w:eastAsia="Times New Roman" w:cstheme="minorHAnsi"/>
                <w:sz w:val="24"/>
                <w:szCs w:val="24"/>
              </w:rPr>
              <w:t>99.61%</w:t>
            </w:r>
          </w:p>
          <w:p w:rsidR="008E4B5D" w:rsidRPr="00147A2E" w:rsidRDefault="008E4B5D" w:rsidP="00147A2E">
            <w:pPr>
              <w:spacing w:line="288" w:lineRule="auto"/>
              <w:jc w:val="center"/>
              <w:rPr>
                <w:rFonts w:eastAsia="Times New Roman" w:cstheme="minorHAnsi"/>
                <w:sz w:val="24"/>
                <w:szCs w:val="24"/>
              </w:rPr>
            </w:pPr>
          </w:p>
        </w:tc>
        <w:tc>
          <w:tcPr>
            <w:tcW w:w="1980" w:type="dxa"/>
            <w:tcBorders>
              <w:bottom w:val="single" w:sz="4" w:space="0" w:color="auto"/>
            </w:tcBorders>
          </w:tcPr>
          <w:p w:rsidR="008E4B5D" w:rsidRPr="00147A2E" w:rsidRDefault="00252456" w:rsidP="00147A2E">
            <w:pPr>
              <w:spacing w:line="288" w:lineRule="auto"/>
              <w:jc w:val="center"/>
              <w:rPr>
                <w:rFonts w:eastAsia="Times New Roman" w:cstheme="minorHAnsi"/>
                <w:sz w:val="24"/>
                <w:szCs w:val="24"/>
              </w:rPr>
            </w:pPr>
            <w:r>
              <w:rPr>
                <w:rFonts w:eastAsia="Times New Roman" w:cstheme="minorHAnsi"/>
                <w:sz w:val="24"/>
                <w:szCs w:val="24"/>
              </w:rPr>
              <w:t>-</w:t>
            </w:r>
          </w:p>
        </w:tc>
        <w:tc>
          <w:tcPr>
            <w:tcW w:w="1818" w:type="dxa"/>
            <w:tcBorders>
              <w:bottom w:val="single" w:sz="4" w:space="0" w:color="auto"/>
            </w:tcBorders>
          </w:tcPr>
          <w:p w:rsidR="008E4B5D" w:rsidRPr="00147A2E" w:rsidRDefault="00252456" w:rsidP="00147A2E">
            <w:pPr>
              <w:spacing w:line="288" w:lineRule="auto"/>
              <w:jc w:val="center"/>
              <w:rPr>
                <w:rFonts w:eastAsia="Times New Roman" w:cstheme="minorHAnsi"/>
                <w:sz w:val="24"/>
                <w:szCs w:val="24"/>
              </w:rPr>
            </w:pPr>
            <w:r>
              <w:rPr>
                <w:rFonts w:eastAsia="Times New Roman" w:cstheme="minorHAnsi"/>
                <w:sz w:val="24"/>
                <w:szCs w:val="24"/>
              </w:rPr>
              <w:t>-</w:t>
            </w:r>
          </w:p>
        </w:tc>
      </w:tr>
      <w:tr w:rsidR="008E4B5D" w:rsidTr="00EA1689">
        <w:tc>
          <w:tcPr>
            <w:tcW w:w="6228" w:type="dxa"/>
            <w:gridSpan w:val="2"/>
          </w:tcPr>
          <w:p w:rsidR="00657986" w:rsidRPr="002C5DE0" w:rsidRDefault="002C5DE0" w:rsidP="00657986">
            <w:pPr>
              <w:pStyle w:val="ListParagraph"/>
              <w:numPr>
                <w:ilvl w:val="0"/>
                <w:numId w:val="3"/>
              </w:numPr>
              <w:spacing w:line="288" w:lineRule="auto"/>
              <w:rPr>
                <w:rFonts w:eastAsia="Times New Roman" w:cstheme="minorHAnsi"/>
                <w:sz w:val="24"/>
                <w:szCs w:val="24"/>
              </w:rPr>
            </w:pPr>
            <w:r w:rsidRPr="00147A2E">
              <w:rPr>
                <w:rFonts w:eastAsia="Times New Roman" w:cstheme="minorHAnsi"/>
                <w:sz w:val="24"/>
                <w:szCs w:val="24"/>
              </w:rPr>
              <w:lastRenderedPageBreak/>
              <w:t xml:space="preserve">See </w:t>
            </w:r>
            <w:r>
              <w:rPr>
                <w:rFonts w:eastAsia="Times New Roman" w:cstheme="minorHAnsi"/>
                <w:sz w:val="24"/>
                <w:szCs w:val="24"/>
              </w:rPr>
              <w:t>Table 3</w:t>
            </w:r>
          </w:p>
        </w:tc>
        <w:tc>
          <w:tcPr>
            <w:tcW w:w="1530" w:type="dxa"/>
            <w:shd w:val="pct20" w:color="auto" w:fill="auto"/>
          </w:tcPr>
          <w:p w:rsidR="008E4B5D" w:rsidRPr="00147A2E" w:rsidRDefault="008E4B5D" w:rsidP="00147A2E">
            <w:pPr>
              <w:spacing w:line="288" w:lineRule="auto"/>
              <w:rPr>
                <w:rFonts w:eastAsia="Times New Roman" w:cstheme="minorHAnsi"/>
                <w:sz w:val="24"/>
                <w:szCs w:val="24"/>
              </w:rPr>
            </w:pPr>
          </w:p>
        </w:tc>
        <w:tc>
          <w:tcPr>
            <w:tcW w:w="1620" w:type="dxa"/>
            <w:shd w:val="pct20" w:color="auto" w:fill="auto"/>
          </w:tcPr>
          <w:p w:rsidR="008E4B5D" w:rsidRPr="00147A2E" w:rsidRDefault="008E4B5D" w:rsidP="00147A2E">
            <w:pPr>
              <w:spacing w:line="288" w:lineRule="auto"/>
              <w:rPr>
                <w:rFonts w:eastAsia="Times New Roman" w:cstheme="minorHAnsi"/>
                <w:sz w:val="24"/>
                <w:szCs w:val="24"/>
              </w:rPr>
            </w:pPr>
          </w:p>
        </w:tc>
        <w:tc>
          <w:tcPr>
            <w:tcW w:w="1980" w:type="dxa"/>
            <w:shd w:val="pct20" w:color="auto" w:fill="auto"/>
          </w:tcPr>
          <w:p w:rsidR="008E4B5D" w:rsidRPr="00147A2E" w:rsidRDefault="008E4B5D" w:rsidP="00147A2E">
            <w:pPr>
              <w:spacing w:line="288" w:lineRule="auto"/>
              <w:jc w:val="center"/>
              <w:rPr>
                <w:rFonts w:eastAsia="Times New Roman" w:cstheme="minorHAnsi"/>
                <w:sz w:val="24"/>
                <w:szCs w:val="24"/>
              </w:rPr>
            </w:pPr>
          </w:p>
        </w:tc>
        <w:tc>
          <w:tcPr>
            <w:tcW w:w="1818" w:type="dxa"/>
            <w:shd w:val="pct20" w:color="auto" w:fill="auto"/>
          </w:tcPr>
          <w:p w:rsidR="008E4B5D" w:rsidRPr="00147A2E" w:rsidRDefault="008E4B5D" w:rsidP="00147A2E">
            <w:pPr>
              <w:rPr>
                <w:rFonts w:eastAsia="Times New Roman" w:cstheme="minorHAnsi"/>
                <w:sz w:val="24"/>
                <w:szCs w:val="24"/>
              </w:rPr>
            </w:pPr>
          </w:p>
        </w:tc>
      </w:tr>
      <w:tr w:rsidR="00657986" w:rsidTr="00982EE7">
        <w:tc>
          <w:tcPr>
            <w:tcW w:w="6228" w:type="dxa"/>
            <w:gridSpan w:val="2"/>
          </w:tcPr>
          <w:p w:rsidR="00657986" w:rsidRPr="002C5DE0" w:rsidRDefault="00657986" w:rsidP="00A31EF6">
            <w:pPr>
              <w:spacing w:line="288" w:lineRule="auto"/>
              <w:ind w:left="360"/>
              <w:rPr>
                <w:rFonts w:eastAsia="Times New Roman" w:cstheme="minorHAnsi"/>
                <w:b/>
                <w:szCs w:val="24"/>
              </w:rPr>
            </w:pPr>
            <w:r w:rsidRPr="002C5DE0">
              <w:rPr>
                <w:rFonts w:eastAsia="Times New Roman" w:cstheme="minorHAnsi"/>
                <w:b/>
                <w:szCs w:val="24"/>
              </w:rPr>
              <w:t>Indicator</w:t>
            </w:r>
          </w:p>
        </w:tc>
        <w:tc>
          <w:tcPr>
            <w:tcW w:w="1530" w:type="dxa"/>
            <w:vAlign w:val="center"/>
          </w:tcPr>
          <w:p w:rsidR="00657986" w:rsidRPr="002C5DE0" w:rsidRDefault="00657986" w:rsidP="00A31EF6">
            <w:pPr>
              <w:spacing w:line="288" w:lineRule="auto"/>
              <w:jc w:val="center"/>
              <w:rPr>
                <w:rFonts w:eastAsia="Times New Roman" w:cstheme="minorHAnsi"/>
                <w:b/>
                <w:szCs w:val="24"/>
              </w:rPr>
            </w:pPr>
            <w:r w:rsidRPr="002C5DE0">
              <w:rPr>
                <w:rFonts w:eastAsia="Times New Roman" w:cstheme="minorHAnsi"/>
                <w:b/>
                <w:szCs w:val="24"/>
              </w:rPr>
              <w:t>State Target</w:t>
            </w:r>
          </w:p>
        </w:tc>
        <w:tc>
          <w:tcPr>
            <w:tcW w:w="1620" w:type="dxa"/>
            <w:vAlign w:val="center"/>
          </w:tcPr>
          <w:p w:rsidR="00657986" w:rsidRPr="002C5DE0" w:rsidRDefault="00657986" w:rsidP="00A31EF6">
            <w:pPr>
              <w:spacing w:line="288" w:lineRule="auto"/>
              <w:jc w:val="center"/>
              <w:rPr>
                <w:rFonts w:eastAsia="Times New Roman" w:cstheme="minorHAnsi"/>
                <w:b/>
                <w:szCs w:val="24"/>
              </w:rPr>
            </w:pPr>
            <w:r w:rsidRPr="002C5DE0">
              <w:rPr>
                <w:rFonts w:eastAsia="Times New Roman" w:cstheme="minorHAnsi"/>
                <w:b/>
                <w:szCs w:val="24"/>
              </w:rPr>
              <w:t>State Results</w:t>
            </w:r>
          </w:p>
        </w:tc>
        <w:tc>
          <w:tcPr>
            <w:tcW w:w="1980" w:type="dxa"/>
            <w:vAlign w:val="center"/>
          </w:tcPr>
          <w:p w:rsidR="00657986" w:rsidRPr="002C5DE0" w:rsidRDefault="00657986" w:rsidP="00A31EF6">
            <w:pPr>
              <w:spacing w:line="288" w:lineRule="auto"/>
              <w:jc w:val="center"/>
              <w:rPr>
                <w:rFonts w:eastAsia="Times New Roman" w:cstheme="minorHAnsi"/>
                <w:b/>
                <w:szCs w:val="24"/>
              </w:rPr>
            </w:pPr>
            <w:r w:rsidRPr="002C5DE0">
              <w:rPr>
                <w:rFonts w:eastAsia="Times New Roman" w:cstheme="minorHAnsi"/>
                <w:b/>
                <w:szCs w:val="24"/>
              </w:rPr>
              <w:t>County Results</w:t>
            </w:r>
          </w:p>
        </w:tc>
        <w:tc>
          <w:tcPr>
            <w:tcW w:w="1818" w:type="dxa"/>
          </w:tcPr>
          <w:p w:rsidR="00657986" w:rsidRPr="002C5DE0" w:rsidRDefault="00657986" w:rsidP="00A31EF6">
            <w:pPr>
              <w:spacing w:line="288" w:lineRule="auto"/>
              <w:jc w:val="center"/>
              <w:rPr>
                <w:rFonts w:eastAsia="Times New Roman" w:cstheme="minorHAnsi"/>
                <w:b/>
                <w:szCs w:val="24"/>
              </w:rPr>
            </w:pPr>
            <w:r w:rsidRPr="002C5DE0">
              <w:rPr>
                <w:rFonts w:eastAsia="Times New Roman" w:cstheme="minorHAnsi"/>
                <w:b/>
                <w:szCs w:val="24"/>
              </w:rPr>
              <w:t xml:space="preserve">Points Received </w:t>
            </w:r>
          </w:p>
        </w:tc>
      </w:tr>
      <w:tr w:rsidR="00657986" w:rsidRPr="002C5DE0" w:rsidTr="00EA1689">
        <w:tc>
          <w:tcPr>
            <w:tcW w:w="6228" w:type="dxa"/>
            <w:gridSpan w:val="2"/>
          </w:tcPr>
          <w:p w:rsidR="00657986" w:rsidRPr="002C5DE0" w:rsidRDefault="00657986" w:rsidP="00147A2E">
            <w:pPr>
              <w:pStyle w:val="ListParagraph"/>
              <w:numPr>
                <w:ilvl w:val="0"/>
                <w:numId w:val="8"/>
              </w:numPr>
              <w:spacing w:line="288" w:lineRule="auto"/>
              <w:rPr>
                <w:rFonts w:eastAsia="Times New Roman" w:cstheme="minorHAnsi"/>
              </w:rPr>
            </w:pPr>
            <w:r w:rsidRPr="002C5DE0">
              <w:rPr>
                <w:rFonts w:eastAsia="Times New Roman" w:cstheme="minorHAnsi"/>
              </w:rPr>
              <w:t>Percent of families participating in Part C who report that early intervention services have helped the family:</w:t>
            </w:r>
          </w:p>
          <w:p w:rsidR="00657986" w:rsidRPr="002C5DE0" w:rsidRDefault="00657986" w:rsidP="00147A2E">
            <w:pPr>
              <w:numPr>
                <w:ilvl w:val="1"/>
                <w:numId w:val="7"/>
              </w:numPr>
              <w:spacing w:line="288" w:lineRule="auto"/>
              <w:ind w:left="648" w:hanging="288"/>
              <w:rPr>
                <w:rFonts w:eastAsia="Times New Roman" w:cstheme="minorHAnsi"/>
              </w:rPr>
            </w:pPr>
            <w:r w:rsidRPr="002C5DE0">
              <w:rPr>
                <w:rFonts w:eastAsia="Times New Roman" w:cstheme="minorHAnsi"/>
              </w:rPr>
              <w:t>Know their rights</w:t>
            </w:r>
            <w:r w:rsidRPr="002C5DE0">
              <w:rPr>
                <w:rFonts w:eastAsia="Times New Roman" w:cstheme="minorHAnsi"/>
              </w:rPr>
              <w:br/>
            </w:r>
          </w:p>
          <w:p w:rsidR="00657986" w:rsidRPr="002C5DE0" w:rsidRDefault="00657986" w:rsidP="00147A2E">
            <w:pPr>
              <w:numPr>
                <w:ilvl w:val="1"/>
                <w:numId w:val="7"/>
              </w:numPr>
              <w:spacing w:line="288" w:lineRule="auto"/>
              <w:ind w:left="648" w:hanging="288"/>
              <w:rPr>
                <w:rFonts w:eastAsia="Times New Roman" w:cstheme="minorHAnsi"/>
              </w:rPr>
            </w:pPr>
            <w:r w:rsidRPr="002C5DE0">
              <w:rPr>
                <w:rFonts w:eastAsia="Times New Roman" w:cstheme="minorHAnsi"/>
              </w:rPr>
              <w:t>Effectively communicate their children’s needs</w:t>
            </w:r>
            <w:r w:rsidRPr="002C5DE0">
              <w:rPr>
                <w:rFonts w:eastAsia="Times New Roman" w:cstheme="minorHAnsi"/>
              </w:rPr>
              <w:br/>
            </w:r>
          </w:p>
          <w:p w:rsidR="00657986" w:rsidRPr="002C5DE0" w:rsidRDefault="00657986" w:rsidP="00147A2E">
            <w:pPr>
              <w:numPr>
                <w:ilvl w:val="1"/>
                <w:numId w:val="7"/>
              </w:numPr>
              <w:spacing w:line="288" w:lineRule="auto"/>
              <w:ind w:left="648" w:hanging="288"/>
              <w:rPr>
                <w:rFonts w:eastAsia="Times New Roman" w:cstheme="minorHAnsi"/>
              </w:rPr>
            </w:pPr>
            <w:r w:rsidRPr="002C5DE0">
              <w:rPr>
                <w:rFonts w:eastAsia="Times New Roman" w:cstheme="minorHAnsi"/>
              </w:rPr>
              <w:t>Help their children develop and learn</w:t>
            </w:r>
          </w:p>
        </w:tc>
        <w:tc>
          <w:tcPr>
            <w:tcW w:w="1530" w:type="dxa"/>
          </w:tcPr>
          <w:p w:rsidR="00657986" w:rsidRPr="002C5DE0" w:rsidRDefault="00657986" w:rsidP="00147A2E">
            <w:pPr>
              <w:spacing w:line="288" w:lineRule="auto"/>
              <w:jc w:val="center"/>
              <w:rPr>
                <w:rFonts w:eastAsia="Times New Roman" w:cstheme="minorHAnsi"/>
              </w:rPr>
            </w:pPr>
          </w:p>
          <w:p w:rsidR="00657986" w:rsidRPr="002C5DE0" w:rsidRDefault="00657986" w:rsidP="00657986">
            <w:pPr>
              <w:spacing w:line="288" w:lineRule="auto"/>
              <w:rPr>
                <w:rFonts w:eastAsia="Times New Roman" w:cstheme="minorHAnsi"/>
              </w:rPr>
            </w:pPr>
          </w:p>
          <w:p w:rsidR="00657986" w:rsidRPr="002C5DE0" w:rsidRDefault="00657986" w:rsidP="00147A2E">
            <w:pPr>
              <w:spacing w:line="288" w:lineRule="auto"/>
              <w:jc w:val="center"/>
              <w:rPr>
                <w:rFonts w:eastAsia="Times New Roman" w:cstheme="minorHAnsi"/>
              </w:rPr>
            </w:pPr>
            <w:r w:rsidRPr="002C5DE0">
              <w:rPr>
                <w:rFonts w:eastAsia="Times New Roman" w:cstheme="minorHAnsi"/>
              </w:rPr>
              <w:t>82.93%</w:t>
            </w:r>
          </w:p>
          <w:p w:rsidR="00657986" w:rsidRPr="002C5DE0" w:rsidRDefault="00657986" w:rsidP="00147A2E">
            <w:pPr>
              <w:spacing w:line="288" w:lineRule="auto"/>
              <w:jc w:val="center"/>
              <w:rPr>
                <w:rFonts w:eastAsia="Times New Roman" w:cstheme="minorHAnsi"/>
              </w:rPr>
            </w:pPr>
          </w:p>
          <w:p w:rsidR="00657986" w:rsidRPr="002C5DE0" w:rsidRDefault="00657986" w:rsidP="00147A2E">
            <w:pPr>
              <w:spacing w:line="288" w:lineRule="auto"/>
              <w:jc w:val="center"/>
              <w:rPr>
                <w:rFonts w:eastAsia="Times New Roman" w:cstheme="minorHAnsi"/>
              </w:rPr>
            </w:pPr>
            <w:r w:rsidRPr="002C5DE0">
              <w:rPr>
                <w:rFonts w:eastAsia="Times New Roman" w:cstheme="minorHAnsi"/>
              </w:rPr>
              <w:t>87.59%</w:t>
            </w:r>
          </w:p>
          <w:p w:rsidR="00657986" w:rsidRPr="002C5DE0" w:rsidRDefault="00657986" w:rsidP="00147A2E">
            <w:pPr>
              <w:spacing w:line="288" w:lineRule="auto"/>
              <w:rPr>
                <w:rFonts w:eastAsia="Times New Roman" w:cstheme="minorHAnsi"/>
              </w:rPr>
            </w:pPr>
          </w:p>
          <w:p w:rsidR="00657986" w:rsidRPr="002C5DE0" w:rsidRDefault="00657986" w:rsidP="00147A2E">
            <w:pPr>
              <w:spacing w:line="288" w:lineRule="auto"/>
              <w:jc w:val="center"/>
              <w:rPr>
                <w:rFonts w:eastAsia="Times New Roman" w:cstheme="minorHAnsi"/>
              </w:rPr>
            </w:pPr>
            <w:r w:rsidRPr="002C5DE0">
              <w:rPr>
                <w:rFonts w:eastAsia="Times New Roman" w:cstheme="minorHAnsi"/>
              </w:rPr>
              <w:t>85.30%</w:t>
            </w:r>
          </w:p>
        </w:tc>
        <w:tc>
          <w:tcPr>
            <w:tcW w:w="1620" w:type="dxa"/>
          </w:tcPr>
          <w:p w:rsidR="00657986" w:rsidRPr="002C5DE0" w:rsidRDefault="00657986" w:rsidP="00147A2E">
            <w:pPr>
              <w:spacing w:line="288" w:lineRule="auto"/>
              <w:jc w:val="center"/>
              <w:rPr>
                <w:rFonts w:eastAsia="Times New Roman" w:cstheme="minorHAnsi"/>
              </w:rPr>
            </w:pPr>
          </w:p>
          <w:p w:rsidR="00657986" w:rsidRPr="002C5DE0" w:rsidRDefault="00657986" w:rsidP="00657986">
            <w:pPr>
              <w:spacing w:line="288" w:lineRule="auto"/>
              <w:rPr>
                <w:rFonts w:eastAsia="Times New Roman" w:cstheme="minorHAnsi"/>
              </w:rPr>
            </w:pPr>
          </w:p>
          <w:p w:rsidR="00657986" w:rsidRPr="002C5DE0" w:rsidRDefault="00657986" w:rsidP="00147A2E">
            <w:pPr>
              <w:spacing w:line="288" w:lineRule="auto"/>
              <w:jc w:val="center"/>
              <w:rPr>
                <w:rFonts w:eastAsia="Times New Roman" w:cstheme="minorHAnsi"/>
              </w:rPr>
            </w:pPr>
            <w:r w:rsidRPr="002C5DE0">
              <w:rPr>
                <w:rFonts w:eastAsia="Times New Roman" w:cstheme="minorHAnsi"/>
              </w:rPr>
              <w:t>92.92%</w:t>
            </w:r>
          </w:p>
          <w:p w:rsidR="00657986" w:rsidRPr="002C5DE0" w:rsidRDefault="00657986" w:rsidP="00147A2E">
            <w:pPr>
              <w:spacing w:line="288" w:lineRule="auto"/>
              <w:jc w:val="center"/>
              <w:rPr>
                <w:rFonts w:eastAsia="Times New Roman" w:cstheme="minorHAnsi"/>
              </w:rPr>
            </w:pPr>
          </w:p>
          <w:p w:rsidR="00657986" w:rsidRPr="002C5DE0" w:rsidRDefault="00657986" w:rsidP="00147A2E">
            <w:pPr>
              <w:spacing w:line="288" w:lineRule="auto"/>
              <w:jc w:val="center"/>
              <w:rPr>
                <w:rFonts w:eastAsia="Times New Roman" w:cstheme="minorHAnsi"/>
              </w:rPr>
            </w:pPr>
            <w:r w:rsidRPr="002C5DE0">
              <w:rPr>
                <w:rFonts w:eastAsia="Times New Roman" w:cstheme="minorHAnsi"/>
              </w:rPr>
              <w:t>91.37%</w:t>
            </w:r>
          </w:p>
          <w:p w:rsidR="00657986" w:rsidRPr="002C5DE0" w:rsidRDefault="00657986" w:rsidP="00147A2E">
            <w:pPr>
              <w:spacing w:line="288" w:lineRule="auto"/>
              <w:rPr>
                <w:rFonts w:eastAsia="Times New Roman" w:cstheme="minorHAnsi"/>
              </w:rPr>
            </w:pPr>
          </w:p>
          <w:p w:rsidR="00657986" w:rsidRPr="002C5DE0" w:rsidRDefault="00657986" w:rsidP="00147A2E">
            <w:pPr>
              <w:spacing w:line="288" w:lineRule="auto"/>
              <w:jc w:val="center"/>
              <w:rPr>
                <w:rFonts w:eastAsia="Times New Roman" w:cstheme="minorHAnsi"/>
              </w:rPr>
            </w:pPr>
            <w:r w:rsidRPr="002C5DE0">
              <w:rPr>
                <w:rFonts w:eastAsia="Times New Roman" w:cstheme="minorHAnsi"/>
              </w:rPr>
              <w:t>93.25%</w:t>
            </w:r>
          </w:p>
        </w:tc>
        <w:tc>
          <w:tcPr>
            <w:tcW w:w="1980" w:type="dxa"/>
          </w:tcPr>
          <w:p w:rsidR="00657986" w:rsidRPr="002C5DE0" w:rsidRDefault="00657986" w:rsidP="00657986">
            <w:pPr>
              <w:spacing w:line="288" w:lineRule="auto"/>
              <w:rPr>
                <w:rFonts w:eastAsia="Times New Roman" w:cstheme="minorHAnsi"/>
              </w:rPr>
            </w:pPr>
          </w:p>
          <w:p w:rsidR="00657986" w:rsidRPr="002C5DE0" w:rsidRDefault="00657986" w:rsidP="00147A2E">
            <w:pPr>
              <w:spacing w:line="288" w:lineRule="auto"/>
              <w:jc w:val="center"/>
              <w:rPr>
                <w:rFonts w:eastAsia="Times New Roman" w:cstheme="minorHAnsi"/>
              </w:rPr>
            </w:pPr>
          </w:p>
          <w:p w:rsidR="00657986" w:rsidRDefault="00252456" w:rsidP="00147A2E">
            <w:pPr>
              <w:spacing w:line="288" w:lineRule="auto"/>
              <w:jc w:val="center"/>
              <w:rPr>
                <w:rFonts w:eastAsia="Times New Roman" w:cstheme="minorHAnsi"/>
              </w:rPr>
            </w:pPr>
            <w:r>
              <w:rPr>
                <w:rFonts w:eastAsia="Times New Roman" w:cstheme="minorHAnsi"/>
              </w:rPr>
              <w:t>-</w:t>
            </w:r>
          </w:p>
          <w:p w:rsidR="00252456" w:rsidRDefault="00252456" w:rsidP="00147A2E">
            <w:pPr>
              <w:spacing w:line="288" w:lineRule="auto"/>
              <w:jc w:val="center"/>
              <w:rPr>
                <w:rFonts w:eastAsia="Times New Roman" w:cstheme="minorHAnsi"/>
              </w:rPr>
            </w:pPr>
          </w:p>
          <w:p w:rsidR="00252456" w:rsidRDefault="00252456" w:rsidP="00147A2E">
            <w:pPr>
              <w:spacing w:line="288" w:lineRule="auto"/>
              <w:jc w:val="center"/>
              <w:rPr>
                <w:rFonts w:eastAsia="Times New Roman" w:cstheme="minorHAnsi"/>
              </w:rPr>
            </w:pPr>
            <w:r>
              <w:rPr>
                <w:rFonts w:eastAsia="Times New Roman" w:cstheme="minorHAnsi"/>
              </w:rPr>
              <w:t>-</w:t>
            </w:r>
          </w:p>
          <w:p w:rsidR="00252456" w:rsidRDefault="00252456" w:rsidP="00147A2E">
            <w:pPr>
              <w:spacing w:line="288" w:lineRule="auto"/>
              <w:jc w:val="center"/>
              <w:rPr>
                <w:rFonts w:eastAsia="Times New Roman" w:cstheme="minorHAnsi"/>
              </w:rPr>
            </w:pPr>
          </w:p>
          <w:p w:rsidR="00252456" w:rsidRPr="002C5DE0" w:rsidRDefault="00252456" w:rsidP="00147A2E">
            <w:pPr>
              <w:spacing w:line="288" w:lineRule="auto"/>
              <w:jc w:val="center"/>
              <w:rPr>
                <w:rFonts w:eastAsia="Times New Roman" w:cstheme="minorHAnsi"/>
              </w:rPr>
            </w:pPr>
            <w:r>
              <w:rPr>
                <w:rFonts w:eastAsia="Times New Roman" w:cstheme="minorHAnsi"/>
              </w:rPr>
              <w:t>-</w:t>
            </w:r>
          </w:p>
        </w:tc>
        <w:tc>
          <w:tcPr>
            <w:tcW w:w="1818" w:type="dxa"/>
          </w:tcPr>
          <w:p w:rsidR="00657986" w:rsidRPr="002C5DE0" w:rsidRDefault="00657986" w:rsidP="00147A2E">
            <w:pPr>
              <w:rPr>
                <w:rFonts w:eastAsia="Times New Roman" w:cstheme="minorHAnsi"/>
              </w:rPr>
            </w:pPr>
          </w:p>
          <w:p w:rsidR="00657986" w:rsidRPr="002C5DE0" w:rsidRDefault="00657986" w:rsidP="00657986">
            <w:pPr>
              <w:rPr>
                <w:rFonts w:eastAsia="Times New Roman" w:cstheme="minorHAnsi"/>
              </w:rPr>
            </w:pPr>
          </w:p>
          <w:p w:rsidR="00657986" w:rsidRPr="002C5DE0" w:rsidRDefault="00657986" w:rsidP="00657986">
            <w:pPr>
              <w:jc w:val="center"/>
              <w:rPr>
                <w:rFonts w:eastAsia="Times New Roman" w:cstheme="minorHAnsi"/>
              </w:rPr>
            </w:pPr>
            <w:r w:rsidRPr="002C5DE0">
              <w:rPr>
                <w:rFonts w:eastAsia="Times New Roman" w:cstheme="minorHAnsi"/>
              </w:rPr>
              <w:t>NA</w:t>
            </w:r>
          </w:p>
          <w:p w:rsidR="00657986" w:rsidRPr="002C5DE0" w:rsidRDefault="00657986" w:rsidP="00147A2E">
            <w:pPr>
              <w:jc w:val="center"/>
              <w:rPr>
                <w:rFonts w:eastAsia="Times New Roman" w:cstheme="minorHAnsi"/>
              </w:rPr>
            </w:pPr>
          </w:p>
          <w:p w:rsidR="00657986" w:rsidRPr="002C5DE0" w:rsidRDefault="00657986" w:rsidP="00147A2E">
            <w:pPr>
              <w:jc w:val="center"/>
              <w:rPr>
                <w:rFonts w:eastAsia="Times New Roman" w:cstheme="minorHAnsi"/>
              </w:rPr>
            </w:pPr>
            <w:r w:rsidRPr="002C5DE0">
              <w:rPr>
                <w:rFonts w:eastAsia="Times New Roman" w:cstheme="minorHAnsi"/>
              </w:rPr>
              <w:t>NA</w:t>
            </w:r>
          </w:p>
          <w:p w:rsidR="00657986" w:rsidRPr="002C5DE0" w:rsidRDefault="00657986" w:rsidP="00147A2E">
            <w:pPr>
              <w:jc w:val="center"/>
              <w:rPr>
                <w:rFonts w:eastAsia="Times New Roman" w:cstheme="minorHAnsi"/>
              </w:rPr>
            </w:pPr>
          </w:p>
          <w:p w:rsidR="00657986" w:rsidRPr="002C5DE0" w:rsidRDefault="00657986" w:rsidP="00147A2E">
            <w:pPr>
              <w:jc w:val="center"/>
              <w:rPr>
                <w:rFonts w:eastAsia="Times New Roman" w:cstheme="minorHAnsi"/>
              </w:rPr>
            </w:pPr>
            <w:r w:rsidRPr="002C5DE0">
              <w:rPr>
                <w:rFonts w:eastAsia="Times New Roman" w:cstheme="minorHAnsi"/>
              </w:rPr>
              <w:t>NA</w:t>
            </w:r>
          </w:p>
        </w:tc>
      </w:tr>
      <w:tr w:rsidR="00657986" w:rsidRPr="002C5DE0" w:rsidTr="00EA1689">
        <w:tc>
          <w:tcPr>
            <w:tcW w:w="6228" w:type="dxa"/>
            <w:gridSpan w:val="2"/>
          </w:tcPr>
          <w:p w:rsidR="00657986" w:rsidRPr="002C5DE0" w:rsidRDefault="00657986" w:rsidP="00147A2E">
            <w:pPr>
              <w:pStyle w:val="ListParagraph"/>
              <w:numPr>
                <w:ilvl w:val="0"/>
                <w:numId w:val="6"/>
              </w:numPr>
              <w:spacing w:line="288" w:lineRule="auto"/>
              <w:rPr>
                <w:rFonts w:eastAsia="Times New Roman" w:cstheme="minorHAnsi"/>
              </w:rPr>
            </w:pPr>
            <w:r w:rsidRPr="002C5DE0">
              <w:rPr>
                <w:rFonts w:eastAsia="Times New Roman" w:cstheme="minorHAnsi"/>
              </w:rPr>
              <w:t xml:space="preserve">Percent of infants and toddlers birth to 1 with </w:t>
            </w:r>
            <w:proofErr w:type="spellStart"/>
            <w:r w:rsidRPr="002C5DE0">
              <w:rPr>
                <w:rFonts w:eastAsia="Times New Roman" w:cstheme="minorHAnsi"/>
              </w:rPr>
              <w:t>IFSPs</w:t>
            </w:r>
            <w:proofErr w:type="spellEnd"/>
            <w:r w:rsidRPr="002C5DE0">
              <w:rPr>
                <w:rFonts w:eastAsia="Times New Roman" w:cstheme="minorHAnsi"/>
              </w:rPr>
              <w:t xml:space="preserve"> compared to national data</w:t>
            </w:r>
          </w:p>
        </w:tc>
        <w:tc>
          <w:tcPr>
            <w:tcW w:w="1530" w:type="dxa"/>
          </w:tcPr>
          <w:p w:rsidR="00657986" w:rsidRPr="002C5DE0" w:rsidRDefault="00657986" w:rsidP="00147A2E">
            <w:pPr>
              <w:spacing w:line="288" w:lineRule="auto"/>
              <w:jc w:val="center"/>
              <w:rPr>
                <w:rFonts w:eastAsia="Times New Roman" w:cstheme="minorHAnsi"/>
                <w:highlight w:val="yellow"/>
              </w:rPr>
            </w:pPr>
            <w:r w:rsidRPr="002C5DE0">
              <w:rPr>
                <w:rFonts w:eastAsia="Times New Roman" w:cstheme="minorHAnsi"/>
              </w:rPr>
              <w:t>0.95%</w:t>
            </w:r>
          </w:p>
        </w:tc>
        <w:tc>
          <w:tcPr>
            <w:tcW w:w="1620" w:type="dxa"/>
          </w:tcPr>
          <w:p w:rsidR="00657986" w:rsidRPr="002C5DE0" w:rsidRDefault="00657986" w:rsidP="00147A2E">
            <w:pPr>
              <w:spacing w:line="288" w:lineRule="auto"/>
              <w:jc w:val="center"/>
              <w:rPr>
                <w:rFonts w:eastAsia="Times New Roman" w:cstheme="minorHAnsi"/>
              </w:rPr>
            </w:pPr>
            <w:r w:rsidRPr="002C5DE0">
              <w:rPr>
                <w:rFonts w:eastAsia="Times New Roman" w:cstheme="minorHAnsi"/>
              </w:rPr>
              <w:t>.97%</w:t>
            </w:r>
          </w:p>
        </w:tc>
        <w:tc>
          <w:tcPr>
            <w:tcW w:w="1980" w:type="dxa"/>
          </w:tcPr>
          <w:p w:rsidR="00657986" w:rsidRPr="002C5DE0" w:rsidRDefault="00252456" w:rsidP="00147A2E">
            <w:pPr>
              <w:spacing w:line="288" w:lineRule="auto"/>
              <w:jc w:val="center"/>
              <w:rPr>
                <w:rFonts w:eastAsia="Times New Roman" w:cstheme="minorHAnsi"/>
              </w:rPr>
            </w:pPr>
            <w:r>
              <w:rPr>
                <w:rFonts w:eastAsia="Times New Roman" w:cstheme="minorHAnsi"/>
              </w:rPr>
              <w:t>-</w:t>
            </w:r>
          </w:p>
        </w:tc>
        <w:tc>
          <w:tcPr>
            <w:tcW w:w="1818" w:type="dxa"/>
          </w:tcPr>
          <w:p w:rsidR="00657986" w:rsidRPr="002C5DE0" w:rsidRDefault="00657986" w:rsidP="00147A2E">
            <w:pPr>
              <w:spacing w:line="288" w:lineRule="auto"/>
              <w:jc w:val="center"/>
              <w:rPr>
                <w:rFonts w:eastAsia="Times New Roman" w:cstheme="minorHAnsi"/>
              </w:rPr>
            </w:pPr>
            <w:r w:rsidRPr="002C5DE0">
              <w:rPr>
                <w:rFonts w:eastAsia="Times New Roman" w:cstheme="minorHAnsi"/>
              </w:rPr>
              <w:t>NA</w:t>
            </w:r>
          </w:p>
        </w:tc>
      </w:tr>
      <w:tr w:rsidR="00657986" w:rsidRPr="002C5DE0" w:rsidTr="00EA1689">
        <w:tc>
          <w:tcPr>
            <w:tcW w:w="6228" w:type="dxa"/>
            <w:gridSpan w:val="2"/>
          </w:tcPr>
          <w:p w:rsidR="00657986" w:rsidRPr="002C5DE0" w:rsidRDefault="00657986" w:rsidP="00147A2E">
            <w:pPr>
              <w:pStyle w:val="ListParagraph"/>
              <w:numPr>
                <w:ilvl w:val="0"/>
                <w:numId w:val="6"/>
              </w:numPr>
              <w:spacing w:line="288" w:lineRule="auto"/>
              <w:rPr>
                <w:rFonts w:eastAsia="Times New Roman" w:cstheme="minorHAnsi"/>
              </w:rPr>
            </w:pPr>
            <w:r w:rsidRPr="002C5DE0">
              <w:rPr>
                <w:rFonts w:eastAsia="Times New Roman" w:cstheme="minorHAnsi"/>
              </w:rPr>
              <w:t xml:space="preserve">Percent of infants and toddlers birth to 3 with </w:t>
            </w:r>
            <w:proofErr w:type="spellStart"/>
            <w:r w:rsidRPr="002C5DE0">
              <w:rPr>
                <w:rFonts w:eastAsia="Times New Roman" w:cstheme="minorHAnsi"/>
              </w:rPr>
              <w:t>IFSPs</w:t>
            </w:r>
            <w:proofErr w:type="spellEnd"/>
            <w:r w:rsidRPr="002C5DE0">
              <w:rPr>
                <w:rFonts w:eastAsia="Times New Roman" w:cstheme="minorHAnsi"/>
              </w:rPr>
              <w:t xml:space="preserve"> compared to national data</w:t>
            </w:r>
          </w:p>
        </w:tc>
        <w:tc>
          <w:tcPr>
            <w:tcW w:w="1530" w:type="dxa"/>
          </w:tcPr>
          <w:p w:rsidR="00657986" w:rsidRPr="002C5DE0" w:rsidRDefault="00657986" w:rsidP="00147A2E">
            <w:pPr>
              <w:spacing w:line="288" w:lineRule="auto"/>
              <w:jc w:val="center"/>
              <w:rPr>
                <w:rFonts w:eastAsia="Times New Roman" w:cstheme="minorHAnsi"/>
              </w:rPr>
            </w:pPr>
            <w:r w:rsidRPr="002C5DE0">
              <w:rPr>
                <w:rFonts w:eastAsia="Times New Roman" w:cstheme="minorHAnsi"/>
              </w:rPr>
              <w:t>2.83%</w:t>
            </w:r>
          </w:p>
        </w:tc>
        <w:tc>
          <w:tcPr>
            <w:tcW w:w="1620" w:type="dxa"/>
          </w:tcPr>
          <w:p w:rsidR="00657986" w:rsidRPr="002C5DE0" w:rsidRDefault="00657986" w:rsidP="00147A2E">
            <w:pPr>
              <w:spacing w:line="288" w:lineRule="auto"/>
              <w:jc w:val="center"/>
              <w:rPr>
                <w:rFonts w:eastAsia="Times New Roman" w:cstheme="minorHAnsi"/>
              </w:rPr>
            </w:pPr>
            <w:r w:rsidRPr="002C5DE0">
              <w:rPr>
                <w:rFonts w:eastAsia="Times New Roman" w:cstheme="minorHAnsi"/>
              </w:rPr>
              <w:t>2.79%</w:t>
            </w:r>
          </w:p>
        </w:tc>
        <w:tc>
          <w:tcPr>
            <w:tcW w:w="1980" w:type="dxa"/>
          </w:tcPr>
          <w:p w:rsidR="00657986" w:rsidRPr="002C5DE0" w:rsidRDefault="00252456" w:rsidP="00147A2E">
            <w:pPr>
              <w:spacing w:line="288" w:lineRule="auto"/>
              <w:jc w:val="center"/>
              <w:rPr>
                <w:rFonts w:eastAsia="Times New Roman" w:cstheme="minorHAnsi"/>
              </w:rPr>
            </w:pPr>
            <w:r>
              <w:rPr>
                <w:rFonts w:eastAsia="Times New Roman" w:cstheme="minorHAnsi"/>
              </w:rPr>
              <w:t>-</w:t>
            </w:r>
          </w:p>
        </w:tc>
        <w:tc>
          <w:tcPr>
            <w:tcW w:w="1818" w:type="dxa"/>
          </w:tcPr>
          <w:p w:rsidR="00657986" w:rsidRPr="002C5DE0" w:rsidRDefault="00657986" w:rsidP="00147A2E">
            <w:pPr>
              <w:spacing w:line="288" w:lineRule="auto"/>
              <w:jc w:val="center"/>
              <w:rPr>
                <w:rFonts w:eastAsia="Times New Roman" w:cstheme="minorHAnsi"/>
              </w:rPr>
            </w:pPr>
            <w:r w:rsidRPr="002C5DE0">
              <w:rPr>
                <w:rFonts w:eastAsia="Times New Roman" w:cstheme="minorHAnsi"/>
              </w:rPr>
              <w:t>NA</w:t>
            </w:r>
          </w:p>
        </w:tc>
      </w:tr>
      <w:tr w:rsidR="00657986" w:rsidRPr="002C5DE0" w:rsidTr="00EA1689">
        <w:tc>
          <w:tcPr>
            <w:tcW w:w="6228" w:type="dxa"/>
            <w:gridSpan w:val="2"/>
          </w:tcPr>
          <w:p w:rsidR="00657986" w:rsidRPr="002C5DE0" w:rsidRDefault="00657986" w:rsidP="00147A2E">
            <w:pPr>
              <w:numPr>
                <w:ilvl w:val="0"/>
                <w:numId w:val="6"/>
              </w:numPr>
              <w:spacing w:line="288" w:lineRule="auto"/>
              <w:rPr>
                <w:rFonts w:eastAsia="Times New Roman" w:cstheme="minorHAnsi"/>
              </w:rPr>
            </w:pPr>
            <w:r w:rsidRPr="002C5DE0">
              <w:rPr>
                <w:rFonts w:eastAsia="Times New Roman" w:cstheme="minorHAnsi"/>
              </w:rPr>
              <w:t xml:space="preserve">Percent of eligible infants and toddlers with </w:t>
            </w:r>
            <w:proofErr w:type="spellStart"/>
            <w:r w:rsidRPr="002C5DE0">
              <w:rPr>
                <w:rFonts w:eastAsia="Times New Roman" w:cstheme="minorHAnsi"/>
              </w:rPr>
              <w:t>IFSPs</w:t>
            </w:r>
            <w:proofErr w:type="spellEnd"/>
            <w:r w:rsidRPr="002C5DE0">
              <w:rPr>
                <w:rFonts w:eastAsia="Times New Roman" w:cstheme="minorHAnsi"/>
              </w:rPr>
              <w:t xml:space="preserve"> for whom an initial evaluation, initial assessment, and initial IFSP meeting were conducted within Part C’s 45-day timeline</w:t>
            </w:r>
          </w:p>
        </w:tc>
        <w:tc>
          <w:tcPr>
            <w:tcW w:w="1530" w:type="dxa"/>
          </w:tcPr>
          <w:p w:rsidR="00657986" w:rsidRPr="002C5DE0" w:rsidRDefault="00657986" w:rsidP="00147A2E">
            <w:pPr>
              <w:spacing w:line="288" w:lineRule="auto"/>
              <w:jc w:val="center"/>
              <w:rPr>
                <w:rFonts w:eastAsia="Times New Roman" w:cstheme="minorHAnsi"/>
              </w:rPr>
            </w:pPr>
            <w:r w:rsidRPr="002C5DE0">
              <w:rPr>
                <w:rFonts w:eastAsia="Times New Roman" w:cstheme="minorHAnsi"/>
              </w:rPr>
              <w:t>100%</w:t>
            </w:r>
          </w:p>
        </w:tc>
        <w:tc>
          <w:tcPr>
            <w:tcW w:w="1620" w:type="dxa"/>
          </w:tcPr>
          <w:p w:rsidR="00657986" w:rsidRPr="002C5DE0" w:rsidRDefault="00657986" w:rsidP="00147A2E">
            <w:pPr>
              <w:spacing w:line="288" w:lineRule="auto"/>
              <w:jc w:val="center"/>
              <w:rPr>
                <w:rFonts w:eastAsia="Times New Roman" w:cstheme="minorHAnsi"/>
              </w:rPr>
            </w:pPr>
            <w:r w:rsidRPr="002C5DE0">
              <w:rPr>
                <w:rFonts w:eastAsia="Times New Roman" w:cstheme="minorHAnsi"/>
              </w:rPr>
              <w:t>99.44%</w:t>
            </w:r>
          </w:p>
        </w:tc>
        <w:tc>
          <w:tcPr>
            <w:tcW w:w="1980" w:type="dxa"/>
          </w:tcPr>
          <w:p w:rsidR="00657986" w:rsidRPr="002C5DE0" w:rsidRDefault="00252456" w:rsidP="00147A2E">
            <w:pPr>
              <w:spacing w:line="288" w:lineRule="auto"/>
              <w:jc w:val="center"/>
              <w:rPr>
                <w:rFonts w:eastAsia="Times New Roman" w:cstheme="minorHAnsi"/>
              </w:rPr>
            </w:pPr>
            <w:r>
              <w:rPr>
                <w:rFonts w:eastAsia="Times New Roman" w:cstheme="minorHAnsi"/>
              </w:rPr>
              <w:t>-</w:t>
            </w:r>
          </w:p>
        </w:tc>
        <w:tc>
          <w:tcPr>
            <w:tcW w:w="1818" w:type="dxa"/>
          </w:tcPr>
          <w:p w:rsidR="00657986" w:rsidRPr="002C5DE0" w:rsidRDefault="00252456" w:rsidP="00147A2E">
            <w:pPr>
              <w:spacing w:line="288" w:lineRule="auto"/>
              <w:jc w:val="center"/>
              <w:rPr>
                <w:rFonts w:eastAsia="Times New Roman" w:cstheme="minorHAnsi"/>
              </w:rPr>
            </w:pPr>
            <w:r>
              <w:rPr>
                <w:rFonts w:eastAsia="Times New Roman" w:cstheme="minorHAnsi"/>
              </w:rPr>
              <w:t>-</w:t>
            </w:r>
          </w:p>
        </w:tc>
      </w:tr>
      <w:tr w:rsidR="00657986" w:rsidRPr="002C5DE0" w:rsidTr="00EA1689">
        <w:tc>
          <w:tcPr>
            <w:tcW w:w="6228" w:type="dxa"/>
            <w:gridSpan w:val="2"/>
          </w:tcPr>
          <w:p w:rsidR="00657986" w:rsidRPr="002C5DE0" w:rsidRDefault="00657986" w:rsidP="00147A2E">
            <w:pPr>
              <w:spacing w:line="288" w:lineRule="auto"/>
              <w:ind w:left="360" w:hanging="360"/>
              <w:rPr>
                <w:rFonts w:eastAsia="Times New Roman" w:cstheme="minorHAnsi"/>
              </w:rPr>
            </w:pPr>
            <w:proofErr w:type="spellStart"/>
            <w:r w:rsidRPr="002C5DE0">
              <w:rPr>
                <w:rFonts w:eastAsia="Times New Roman" w:cstheme="minorHAnsi"/>
              </w:rPr>
              <w:t>8A</w:t>
            </w:r>
            <w:proofErr w:type="spellEnd"/>
            <w:r w:rsidRPr="002C5DE0">
              <w:rPr>
                <w:rFonts w:eastAsia="Times New Roman" w:cstheme="minorHAnsi"/>
              </w:rPr>
              <w:t>.</w:t>
            </w:r>
            <w:r w:rsidRPr="002C5DE0">
              <w:rPr>
                <w:rFonts w:eastAsia="Times New Roman" w:cstheme="minorHAnsi"/>
              </w:rPr>
              <w:tab/>
              <w:t>Percent of toddlers with disabilities exiting Part C with timely transition planning for whom the lead agency has developed an IFSP with transition steps and services at least 90 days and at the discretion of all parties, not more than nine months, prior to the toddler’s third birthday.</w:t>
            </w:r>
          </w:p>
        </w:tc>
        <w:tc>
          <w:tcPr>
            <w:tcW w:w="1530" w:type="dxa"/>
          </w:tcPr>
          <w:p w:rsidR="00657986" w:rsidRPr="002C5DE0" w:rsidRDefault="00657986" w:rsidP="00147A2E">
            <w:pPr>
              <w:spacing w:line="288" w:lineRule="auto"/>
              <w:jc w:val="center"/>
              <w:rPr>
                <w:rFonts w:eastAsia="Times New Roman" w:cstheme="minorHAnsi"/>
              </w:rPr>
            </w:pPr>
            <w:r w:rsidRPr="002C5DE0">
              <w:rPr>
                <w:rFonts w:eastAsia="Times New Roman" w:cstheme="minorHAnsi"/>
              </w:rPr>
              <w:t>100%</w:t>
            </w:r>
          </w:p>
        </w:tc>
        <w:tc>
          <w:tcPr>
            <w:tcW w:w="1620" w:type="dxa"/>
          </w:tcPr>
          <w:p w:rsidR="00657986" w:rsidRPr="002C5DE0" w:rsidRDefault="00657986" w:rsidP="00147A2E">
            <w:pPr>
              <w:spacing w:line="288" w:lineRule="auto"/>
              <w:jc w:val="center"/>
              <w:rPr>
                <w:rFonts w:eastAsia="Times New Roman" w:cstheme="minorHAnsi"/>
              </w:rPr>
            </w:pPr>
            <w:r w:rsidRPr="002C5DE0">
              <w:rPr>
                <w:rFonts w:eastAsia="Times New Roman" w:cstheme="minorHAnsi"/>
              </w:rPr>
              <w:t>99.83%</w:t>
            </w:r>
          </w:p>
        </w:tc>
        <w:tc>
          <w:tcPr>
            <w:tcW w:w="1980" w:type="dxa"/>
          </w:tcPr>
          <w:p w:rsidR="002C5DE0" w:rsidRPr="002C5DE0" w:rsidRDefault="00252456" w:rsidP="001D2445">
            <w:pPr>
              <w:spacing w:line="288" w:lineRule="auto"/>
              <w:jc w:val="center"/>
              <w:rPr>
                <w:rFonts w:eastAsia="Times New Roman" w:cstheme="minorHAnsi"/>
                <w:b/>
              </w:rPr>
            </w:pPr>
            <w:r>
              <w:rPr>
                <w:rFonts w:eastAsia="Times New Roman" w:cstheme="minorHAnsi"/>
              </w:rPr>
              <w:t>-</w:t>
            </w:r>
            <w:bookmarkStart w:id="0" w:name="_GoBack"/>
            <w:bookmarkEnd w:id="0"/>
          </w:p>
        </w:tc>
        <w:tc>
          <w:tcPr>
            <w:tcW w:w="1818" w:type="dxa"/>
          </w:tcPr>
          <w:p w:rsidR="00657986" w:rsidRPr="002C5DE0" w:rsidRDefault="00252456" w:rsidP="00147A2E">
            <w:pPr>
              <w:spacing w:line="288" w:lineRule="auto"/>
              <w:jc w:val="center"/>
              <w:rPr>
                <w:rFonts w:eastAsia="Times New Roman" w:cstheme="minorHAnsi"/>
              </w:rPr>
            </w:pPr>
            <w:r>
              <w:rPr>
                <w:rFonts w:eastAsia="Times New Roman" w:cstheme="minorHAnsi"/>
              </w:rPr>
              <w:t>-</w:t>
            </w:r>
          </w:p>
        </w:tc>
      </w:tr>
      <w:tr w:rsidR="002C5DE0" w:rsidTr="00EA1689">
        <w:tc>
          <w:tcPr>
            <w:tcW w:w="6228" w:type="dxa"/>
            <w:gridSpan w:val="2"/>
          </w:tcPr>
          <w:p w:rsidR="002C5DE0" w:rsidRPr="002C5DE0" w:rsidRDefault="002C5DE0" w:rsidP="00147A2E">
            <w:pPr>
              <w:spacing w:line="288" w:lineRule="auto"/>
              <w:ind w:left="360" w:hanging="360"/>
              <w:rPr>
                <w:rFonts w:eastAsia="Times New Roman" w:cstheme="minorHAnsi"/>
                <w:szCs w:val="24"/>
              </w:rPr>
            </w:pPr>
            <w:proofErr w:type="spellStart"/>
            <w:r w:rsidRPr="002C5DE0">
              <w:rPr>
                <w:rFonts w:eastAsia="Times New Roman" w:cstheme="minorHAnsi"/>
                <w:szCs w:val="24"/>
              </w:rPr>
              <w:t>8B</w:t>
            </w:r>
            <w:proofErr w:type="spellEnd"/>
            <w:r w:rsidRPr="002C5DE0">
              <w:rPr>
                <w:rFonts w:eastAsia="Times New Roman" w:cstheme="minorHAnsi"/>
                <w:szCs w:val="24"/>
              </w:rPr>
              <w:t>.</w:t>
            </w:r>
            <w:r w:rsidRPr="002C5DE0">
              <w:rPr>
                <w:rFonts w:eastAsia="Times New Roman" w:cstheme="minorHAnsi"/>
                <w:szCs w:val="24"/>
              </w:rPr>
              <w:tab/>
              <w:t xml:space="preserve">Percent of all toddlers with disabilities exiting Part C with timely transition planning for whom the lead agency has notified (consistent with any opt-out policy adopted by the state) the SEA and LEA where the toddler resides at least 90 days prior to the toddler’s third birthday for toddlers </w:t>
            </w:r>
            <w:r w:rsidRPr="002C5DE0">
              <w:rPr>
                <w:rFonts w:eastAsia="Times New Roman" w:cstheme="minorHAnsi"/>
                <w:szCs w:val="24"/>
              </w:rPr>
              <w:lastRenderedPageBreak/>
              <w:t>potentially eligible for Part B preschool services.</w:t>
            </w:r>
          </w:p>
        </w:tc>
        <w:tc>
          <w:tcPr>
            <w:tcW w:w="1530" w:type="dxa"/>
          </w:tcPr>
          <w:p w:rsidR="002C5DE0" w:rsidRPr="002C5DE0" w:rsidRDefault="002C5DE0" w:rsidP="00147A2E">
            <w:pPr>
              <w:spacing w:line="288" w:lineRule="auto"/>
              <w:jc w:val="center"/>
              <w:rPr>
                <w:rFonts w:eastAsia="Times New Roman" w:cstheme="minorHAnsi"/>
                <w:szCs w:val="24"/>
              </w:rPr>
            </w:pPr>
            <w:r w:rsidRPr="002C5DE0">
              <w:rPr>
                <w:rFonts w:eastAsia="Times New Roman" w:cstheme="minorHAnsi"/>
                <w:szCs w:val="24"/>
              </w:rPr>
              <w:lastRenderedPageBreak/>
              <w:t>100%</w:t>
            </w:r>
          </w:p>
        </w:tc>
        <w:tc>
          <w:tcPr>
            <w:tcW w:w="1620" w:type="dxa"/>
          </w:tcPr>
          <w:p w:rsidR="002C5DE0" w:rsidRPr="002C5DE0" w:rsidRDefault="002C5DE0" w:rsidP="00147A2E">
            <w:pPr>
              <w:spacing w:line="288" w:lineRule="auto"/>
              <w:jc w:val="center"/>
              <w:rPr>
                <w:rFonts w:eastAsia="Times New Roman" w:cstheme="minorHAnsi"/>
                <w:szCs w:val="24"/>
              </w:rPr>
            </w:pPr>
            <w:r w:rsidRPr="002C5DE0">
              <w:rPr>
                <w:rFonts w:eastAsia="Times New Roman" w:cstheme="minorHAnsi"/>
                <w:szCs w:val="24"/>
              </w:rPr>
              <w:t>98.46%</w:t>
            </w:r>
          </w:p>
        </w:tc>
        <w:tc>
          <w:tcPr>
            <w:tcW w:w="1980" w:type="dxa"/>
          </w:tcPr>
          <w:p w:rsidR="002C5DE0" w:rsidRPr="002C5DE0" w:rsidRDefault="00252456" w:rsidP="001D2445">
            <w:pPr>
              <w:spacing w:line="288" w:lineRule="auto"/>
              <w:jc w:val="center"/>
              <w:rPr>
                <w:rFonts w:eastAsia="Times New Roman" w:cstheme="minorHAnsi"/>
                <w:szCs w:val="24"/>
              </w:rPr>
            </w:pPr>
            <w:r>
              <w:rPr>
                <w:rFonts w:eastAsia="Times New Roman" w:cstheme="minorHAnsi"/>
                <w:szCs w:val="24"/>
              </w:rPr>
              <w:t>-</w:t>
            </w:r>
          </w:p>
        </w:tc>
        <w:tc>
          <w:tcPr>
            <w:tcW w:w="1818" w:type="dxa"/>
          </w:tcPr>
          <w:p w:rsidR="002C5DE0" w:rsidRPr="002C5DE0" w:rsidRDefault="00252456" w:rsidP="00147A2E">
            <w:pPr>
              <w:spacing w:line="288" w:lineRule="auto"/>
              <w:jc w:val="center"/>
              <w:rPr>
                <w:rFonts w:eastAsia="Times New Roman" w:cstheme="minorHAnsi"/>
                <w:szCs w:val="24"/>
              </w:rPr>
            </w:pPr>
            <w:r>
              <w:rPr>
                <w:rFonts w:eastAsia="Times New Roman" w:cstheme="minorHAnsi"/>
                <w:szCs w:val="24"/>
              </w:rPr>
              <w:t>-</w:t>
            </w:r>
          </w:p>
        </w:tc>
      </w:tr>
      <w:tr w:rsidR="002C5DE0" w:rsidTr="00483690">
        <w:trPr>
          <w:cantSplit/>
        </w:trPr>
        <w:tc>
          <w:tcPr>
            <w:tcW w:w="6228" w:type="dxa"/>
            <w:gridSpan w:val="2"/>
          </w:tcPr>
          <w:p w:rsidR="002C5DE0" w:rsidRPr="002C5DE0" w:rsidRDefault="002C5DE0" w:rsidP="00A31EF6">
            <w:pPr>
              <w:spacing w:line="288" w:lineRule="auto"/>
              <w:ind w:left="360"/>
              <w:rPr>
                <w:rFonts w:eastAsia="Times New Roman" w:cstheme="minorHAnsi"/>
                <w:b/>
                <w:szCs w:val="24"/>
              </w:rPr>
            </w:pPr>
            <w:r w:rsidRPr="002C5DE0">
              <w:rPr>
                <w:rFonts w:eastAsia="Times New Roman" w:cstheme="minorHAnsi"/>
                <w:b/>
                <w:szCs w:val="24"/>
              </w:rPr>
              <w:lastRenderedPageBreak/>
              <w:t>Indicator</w:t>
            </w:r>
          </w:p>
        </w:tc>
        <w:tc>
          <w:tcPr>
            <w:tcW w:w="1530" w:type="dxa"/>
            <w:vAlign w:val="center"/>
          </w:tcPr>
          <w:p w:rsidR="002C5DE0" w:rsidRPr="002C5DE0" w:rsidRDefault="002C5DE0" w:rsidP="00A31EF6">
            <w:pPr>
              <w:spacing w:line="288" w:lineRule="auto"/>
              <w:jc w:val="center"/>
              <w:rPr>
                <w:rFonts w:eastAsia="Times New Roman" w:cstheme="minorHAnsi"/>
                <w:b/>
                <w:szCs w:val="24"/>
              </w:rPr>
            </w:pPr>
            <w:r w:rsidRPr="002C5DE0">
              <w:rPr>
                <w:rFonts w:eastAsia="Times New Roman" w:cstheme="minorHAnsi"/>
                <w:b/>
                <w:szCs w:val="24"/>
              </w:rPr>
              <w:t>State Target</w:t>
            </w:r>
          </w:p>
        </w:tc>
        <w:tc>
          <w:tcPr>
            <w:tcW w:w="1620" w:type="dxa"/>
            <w:vAlign w:val="center"/>
          </w:tcPr>
          <w:p w:rsidR="002C5DE0" w:rsidRPr="002C5DE0" w:rsidRDefault="002C5DE0" w:rsidP="00A31EF6">
            <w:pPr>
              <w:spacing w:line="288" w:lineRule="auto"/>
              <w:jc w:val="center"/>
              <w:rPr>
                <w:rFonts w:eastAsia="Times New Roman" w:cstheme="minorHAnsi"/>
                <w:b/>
                <w:szCs w:val="24"/>
              </w:rPr>
            </w:pPr>
            <w:r w:rsidRPr="002C5DE0">
              <w:rPr>
                <w:rFonts w:eastAsia="Times New Roman" w:cstheme="minorHAnsi"/>
                <w:b/>
                <w:szCs w:val="24"/>
              </w:rPr>
              <w:t>State Results</w:t>
            </w:r>
          </w:p>
        </w:tc>
        <w:tc>
          <w:tcPr>
            <w:tcW w:w="1980" w:type="dxa"/>
            <w:vAlign w:val="center"/>
          </w:tcPr>
          <w:p w:rsidR="002C5DE0" w:rsidRPr="002C5DE0" w:rsidRDefault="002C5DE0" w:rsidP="00A31EF6">
            <w:pPr>
              <w:spacing w:line="288" w:lineRule="auto"/>
              <w:jc w:val="center"/>
              <w:rPr>
                <w:rFonts w:eastAsia="Times New Roman" w:cstheme="minorHAnsi"/>
                <w:b/>
                <w:szCs w:val="24"/>
              </w:rPr>
            </w:pPr>
            <w:r w:rsidRPr="002C5DE0">
              <w:rPr>
                <w:rFonts w:eastAsia="Times New Roman" w:cstheme="minorHAnsi"/>
                <w:b/>
                <w:szCs w:val="24"/>
              </w:rPr>
              <w:t>County Results</w:t>
            </w:r>
          </w:p>
        </w:tc>
        <w:tc>
          <w:tcPr>
            <w:tcW w:w="1818" w:type="dxa"/>
          </w:tcPr>
          <w:p w:rsidR="002C5DE0" w:rsidRPr="002C5DE0" w:rsidRDefault="002C5DE0" w:rsidP="00A31EF6">
            <w:pPr>
              <w:spacing w:line="288" w:lineRule="auto"/>
              <w:jc w:val="center"/>
              <w:rPr>
                <w:rFonts w:eastAsia="Times New Roman" w:cstheme="minorHAnsi"/>
                <w:b/>
                <w:szCs w:val="24"/>
              </w:rPr>
            </w:pPr>
            <w:r w:rsidRPr="002C5DE0">
              <w:rPr>
                <w:rFonts w:eastAsia="Times New Roman" w:cstheme="minorHAnsi"/>
                <w:b/>
                <w:szCs w:val="24"/>
              </w:rPr>
              <w:t xml:space="preserve">Points Received </w:t>
            </w:r>
          </w:p>
        </w:tc>
      </w:tr>
      <w:tr w:rsidR="002C5DE0" w:rsidTr="00EA1689">
        <w:trPr>
          <w:cantSplit/>
        </w:trPr>
        <w:tc>
          <w:tcPr>
            <w:tcW w:w="6228" w:type="dxa"/>
            <w:gridSpan w:val="2"/>
          </w:tcPr>
          <w:p w:rsidR="002C5DE0" w:rsidRPr="002C5DE0" w:rsidRDefault="002C5DE0" w:rsidP="00147A2E">
            <w:pPr>
              <w:spacing w:line="288" w:lineRule="auto"/>
              <w:ind w:left="360" w:hanging="360"/>
              <w:rPr>
                <w:rFonts w:eastAsia="Times New Roman" w:cstheme="minorHAnsi"/>
                <w:szCs w:val="24"/>
              </w:rPr>
            </w:pPr>
            <w:proofErr w:type="spellStart"/>
            <w:r w:rsidRPr="002C5DE0">
              <w:rPr>
                <w:rFonts w:eastAsia="Times New Roman" w:cstheme="minorHAnsi"/>
                <w:szCs w:val="24"/>
              </w:rPr>
              <w:t>8C</w:t>
            </w:r>
            <w:proofErr w:type="spellEnd"/>
            <w:r w:rsidRPr="002C5DE0">
              <w:rPr>
                <w:rFonts w:eastAsia="Times New Roman" w:cstheme="minorHAnsi"/>
                <w:szCs w:val="24"/>
              </w:rPr>
              <w:t>.</w:t>
            </w:r>
            <w:r w:rsidRPr="002C5DE0">
              <w:rPr>
                <w:rFonts w:eastAsia="Times New Roman" w:cstheme="minorHAnsi"/>
                <w:szCs w:val="24"/>
              </w:rPr>
              <w:tab/>
              <w:t>Percent of all toddlers with disabilities exiting Part C with timely transition planning for whom the lead agency has conducted the transition conference held with the approval of the family at least 90 days, and at the discretion of all parties, not more than nine months prior to the toddler’s third birthday for toddlers potentially eligible for Part B preschool services.</w:t>
            </w:r>
            <w:r w:rsidRPr="002C5DE0">
              <w:rPr>
                <w:rFonts w:eastAsia="Times New Roman" w:cstheme="minorHAnsi"/>
                <w:b/>
                <w:szCs w:val="24"/>
              </w:rPr>
              <w:tab/>
            </w:r>
          </w:p>
        </w:tc>
        <w:tc>
          <w:tcPr>
            <w:tcW w:w="1530" w:type="dxa"/>
          </w:tcPr>
          <w:p w:rsidR="002C5DE0" w:rsidRPr="002C5DE0" w:rsidRDefault="002C5DE0" w:rsidP="00147A2E">
            <w:pPr>
              <w:spacing w:line="288" w:lineRule="auto"/>
              <w:jc w:val="center"/>
              <w:rPr>
                <w:rFonts w:eastAsia="Times New Roman" w:cstheme="minorHAnsi"/>
                <w:szCs w:val="24"/>
              </w:rPr>
            </w:pPr>
            <w:r w:rsidRPr="002C5DE0">
              <w:rPr>
                <w:rFonts w:eastAsia="Times New Roman" w:cstheme="minorHAnsi"/>
                <w:szCs w:val="24"/>
              </w:rPr>
              <w:t>100%</w:t>
            </w:r>
          </w:p>
        </w:tc>
        <w:tc>
          <w:tcPr>
            <w:tcW w:w="1620" w:type="dxa"/>
          </w:tcPr>
          <w:p w:rsidR="002C5DE0" w:rsidRPr="002C5DE0" w:rsidRDefault="002C5DE0" w:rsidP="00147A2E">
            <w:pPr>
              <w:spacing w:line="288" w:lineRule="auto"/>
              <w:jc w:val="center"/>
              <w:rPr>
                <w:rFonts w:eastAsia="Times New Roman" w:cstheme="minorHAnsi"/>
                <w:szCs w:val="24"/>
              </w:rPr>
            </w:pPr>
            <w:r w:rsidRPr="002C5DE0">
              <w:rPr>
                <w:rFonts w:eastAsia="Times New Roman" w:cstheme="minorHAnsi"/>
                <w:szCs w:val="24"/>
              </w:rPr>
              <w:t>99.57%</w:t>
            </w:r>
          </w:p>
        </w:tc>
        <w:tc>
          <w:tcPr>
            <w:tcW w:w="1980" w:type="dxa"/>
          </w:tcPr>
          <w:p w:rsidR="002C5DE0" w:rsidRPr="002C5DE0" w:rsidRDefault="00252456" w:rsidP="00147A2E">
            <w:pPr>
              <w:spacing w:line="288" w:lineRule="auto"/>
              <w:jc w:val="center"/>
              <w:rPr>
                <w:rFonts w:eastAsia="Times New Roman" w:cstheme="minorHAnsi"/>
                <w:szCs w:val="24"/>
              </w:rPr>
            </w:pPr>
            <w:r>
              <w:rPr>
                <w:rFonts w:eastAsia="Times New Roman" w:cstheme="minorHAnsi"/>
                <w:szCs w:val="24"/>
              </w:rPr>
              <w:t>-</w:t>
            </w:r>
          </w:p>
        </w:tc>
        <w:tc>
          <w:tcPr>
            <w:tcW w:w="1818" w:type="dxa"/>
          </w:tcPr>
          <w:p w:rsidR="002C5DE0" w:rsidRPr="002C5DE0" w:rsidRDefault="00252456" w:rsidP="00147A2E">
            <w:pPr>
              <w:spacing w:line="288" w:lineRule="auto"/>
              <w:jc w:val="center"/>
              <w:rPr>
                <w:rFonts w:eastAsia="Times New Roman" w:cstheme="minorHAnsi"/>
                <w:szCs w:val="24"/>
              </w:rPr>
            </w:pPr>
            <w:r>
              <w:rPr>
                <w:rFonts w:eastAsia="Times New Roman" w:cstheme="minorHAnsi"/>
                <w:szCs w:val="24"/>
              </w:rPr>
              <w:t>-</w:t>
            </w:r>
          </w:p>
        </w:tc>
      </w:tr>
      <w:tr w:rsidR="002C5DE0" w:rsidTr="00EA1689">
        <w:tc>
          <w:tcPr>
            <w:tcW w:w="6228" w:type="dxa"/>
            <w:gridSpan w:val="2"/>
          </w:tcPr>
          <w:p w:rsidR="002C5DE0" w:rsidRPr="002C5DE0" w:rsidRDefault="002C5DE0" w:rsidP="00147A2E">
            <w:pPr>
              <w:pStyle w:val="ListParagraph"/>
              <w:numPr>
                <w:ilvl w:val="0"/>
                <w:numId w:val="4"/>
              </w:numPr>
              <w:tabs>
                <w:tab w:val="num" w:pos="522"/>
              </w:tabs>
              <w:spacing w:line="288" w:lineRule="auto"/>
              <w:ind w:left="360"/>
              <w:rPr>
                <w:rFonts w:eastAsia="Times New Roman" w:cstheme="minorHAnsi"/>
                <w:szCs w:val="24"/>
              </w:rPr>
            </w:pPr>
            <w:r w:rsidRPr="002C5DE0">
              <w:rPr>
                <w:rFonts w:eastAsia="Times New Roman" w:cstheme="minorHAnsi"/>
                <w:szCs w:val="24"/>
              </w:rPr>
              <w:t>Percent of hearing requests that went to resolution sessions that were resolved through resolution session settlement agreements (applicable if Part B due process procedures are adopted).</w:t>
            </w:r>
            <w:r w:rsidRPr="002C5DE0">
              <w:rPr>
                <w:rFonts w:eastAsia="Times New Roman" w:cstheme="minorHAnsi"/>
                <w:b/>
                <w:szCs w:val="24"/>
              </w:rPr>
              <w:tab/>
            </w:r>
          </w:p>
        </w:tc>
        <w:tc>
          <w:tcPr>
            <w:tcW w:w="1530" w:type="dxa"/>
          </w:tcPr>
          <w:p w:rsidR="002C5DE0" w:rsidRPr="002C5DE0" w:rsidRDefault="002C5DE0" w:rsidP="00147A2E">
            <w:pPr>
              <w:spacing w:line="288" w:lineRule="auto"/>
              <w:jc w:val="center"/>
              <w:rPr>
                <w:rFonts w:eastAsia="Times New Roman" w:cstheme="minorHAnsi"/>
                <w:szCs w:val="24"/>
              </w:rPr>
            </w:pPr>
            <w:r w:rsidRPr="002C5DE0">
              <w:rPr>
                <w:rFonts w:eastAsia="Times New Roman" w:cstheme="minorHAnsi"/>
                <w:szCs w:val="24"/>
              </w:rPr>
              <w:t>NA</w:t>
            </w:r>
          </w:p>
        </w:tc>
        <w:tc>
          <w:tcPr>
            <w:tcW w:w="1620" w:type="dxa"/>
          </w:tcPr>
          <w:p w:rsidR="002C5DE0" w:rsidRPr="002C5DE0" w:rsidRDefault="002C5DE0" w:rsidP="00147A2E">
            <w:pPr>
              <w:spacing w:line="288" w:lineRule="auto"/>
              <w:jc w:val="center"/>
              <w:rPr>
                <w:rFonts w:eastAsia="Times New Roman" w:cstheme="minorHAnsi"/>
                <w:szCs w:val="24"/>
              </w:rPr>
            </w:pPr>
            <w:r w:rsidRPr="002C5DE0">
              <w:rPr>
                <w:rFonts w:eastAsia="Times New Roman" w:cstheme="minorHAnsi"/>
                <w:szCs w:val="24"/>
              </w:rPr>
              <w:t>NA</w:t>
            </w:r>
          </w:p>
        </w:tc>
        <w:tc>
          <w:tcPr>
            <w:tcW w:w="1980" w:type="dxa"/>
          </w:tcPr>
          <w:p w:rsidR="002C5DE0" w:rsidRPr="002C5DE0" w:rsidRDefault="002C5DE0" w:rsidP="00147A2E">
            <w:pPr>
              <w:spacing w:line="288" w:lineRule="auto"/>
              <w:jc w:val="center"/>
              <w:rPr>
                <w:rFonts w:eastAsia="Times New Roman" w:cstheme="minorHAnsi"/>
                <w:szCs w:val="24"/>
              </w:rPr>
            </w:pPr>
            <w:r w:rsidRPr="002C5DE0">
              <w:rPr>
                <w:rFonts w:eastAsia="Times New Roman" w:cstheme="minorHAnsi"/>
                <w:szCs w:val="24"/>
              </w:rPr>
              <w:t>NA</w:t>
            </w:r>
          </w:p>
        </w:tc>
        <w:tc>
          <w:tcPr>
            <w:tcW w:w="1818" w:type="dxa"/>
          </w:tcPr>
          <w:p w:rsidR="002C5DE0" w:rsidRPr="002C5DE0" w:rsidRDefault="00252456" w:rsidP="00147A2E">
            <w:pPr>
              <w:spacing w:line="288" w:lineRule="auto"/>
              <w:jc w:val="center"/>
              <w:rPr>
                <w:rFonts w:eastAsia="Times New Roman" w:cstheme="minorHAnsi"/>
                <w:szCs w:val="24"/>
              </w:rPr>
            </w:pPr>
            <w:r>
              <w:rPr>
                <w:rFonts w:eastAsia="Times New Roman" w:cstheme="minorHAnsi"/>
                <w:szCs w:val="24"/>
              </w:rPr>
              <w:t>-</w:t>
            </w:r>
          </w:p>
        </w:tc>
      </w:tr>
      <w:tr w:rsidR="002C5DE0" w:rsidTr="00EA1689">
        <w:tc>
          <w:tcPr>
            <w:tcW w:w="6228" w:type="dxa"/>
            <w:gridSpan w:val="2"/>
          </w:tcPr>
          <w:p w:rsidR="002C5DE0" w:rsidRPr="002C5DE0" w:rsidRDefault="002C5DE0" w:rsidP="00147A2E">
            <w:pPr>
              <w:numPr>
                <w:ilvl w:val="0"/>
                <w:numId w:val="4"/>
              </w:numPr>
              <w:spacing w:line="288" w:lineRule="auto"/>
              <w:ind w:left="360"/>
              <w:contextualSpacing/>
              <w:rPr>
                <w:rFonts w:eastAsia="Times New Roman" w:cstheme="minorHAnsi"/>
                <w:szCs w:val="24"/>
              </w:rPr>
            </w:pPr>
            <w:r w:rsidRPr="002C5DE0">
              <w:rPr>
                <w:rFonts w:eastAsia="Times New Roman" w:cstheme="minorHAnsi"/>
                <w:szCs w:val="24"/>
              </w:rPr>
              <w:t>Percent of mediations held that resulted in mediation agreements.</w:t>
            </w:r>
          </w:p>
        </w:tc>
        <w:tc>
          <w:tcPr>
            <w:tcW w:w="1530" w:type="dxa"/>
          </w:tcPr>
          <w:p w:rsidR="002C5DE0" w:rsidRPr="002C5DE0" w:rsidRDefault="002C5DE0" w:rsidP="00147A2E">
            <w:pPr>
              <w:spacing w:line="288" w:lineRule="auto"/>
              <w:jc w:val="center"/>
              <w:rPr>
                <w:rFonts w:eastAsia="Times New Roman" w:cstheme="minorHAnsi"/>
                <w:szCs w:val="24"/>
              </w:rPr>
            </w:pPr>
            <w:r w:rsidRPr="002C5DE0">
              <w:rPr>
                <w:rFonts w:eastAsia="Times New Roman" w:cstheme="minorHAnsi"/>
                <w:szCs w:val="24"/>
              </w:rPr>
              <w:t>100%</w:t>
            </w:r>
          </w:p>
        </w:tc>
        <w:tc>
          <w:tcPr>
            <w:tcW w:w="1620" w:type="dxa"/>
          </w:tcPr>
          <w:p w:rsidR="002C5DE0" w:rsidRPr="002C5DE0" w:rsidRDefault="002C5DE0" w:rsidP="00147A2E">
            <w:pPr>
              <w:spacing w:line="288" w:lineRule="auto"/>
              <w:jc w:val="center"/>
              <w:rPr>
                <w:rFonts w:eastAsia="Times New Roman" w:cstheme="minorHAnsi"/>
                <w:szCs w:val="24"/>
              </w:rPr>
            </w:pPr>
            <w:r w:rsidRPr="002C5DE0">
              <w:rPr>
                <w:rFonts w:eastAsia="Times New Roman" w:cstheme="minorHAnsi"/>
                <w:szCs w:val="24"/>
              </w:rPr>
              <w:t>NA</w:t>
            </w:r>
          </w:p>
        </w:tc>
        <w:tc>
          <w:tcPr>
            <w:tcW w:w="1980" w:type="dxa"/>
          </w:tcPr>
          <w:p w:rsidR="002C5DE0" w:rsidRPr="002C5DE0" w:rsidRDefault="002C5DE0" w:rsidP="00147A2E">
            <w:pPr>
              <w:spacing w:line="288" w:lineRule="auto"/>
              <w:jc w:val="center"/>
              <w:rPr>
                <w:rFonts w:eastAsia="Times New Roman" w:cstheme="minorHAnsi"/>
                <w:szCs w:val="24"/>
              </w:rPr>
            </w:pPr>
            <w:r w:rsidRPr="002C5DE0">
              <w:rPr>
                <w:rFonts w:eastAsia="Times New Roman" w:cstheme="minorHAnsi"/>
                <w:szCs w:val="24"/>
              </w:rPr>
              <w:t>NA</w:t>
            </w:r>
          </w:p>
        </w:tc>
        <w:tc>
          <w:tcPr>
            <w:tcW w:w="1818" w:type="dxa"/>
          </w:tcPr>
          <w:p w:rsidR="002C5DE0" w:rsidRPr="002C5DE0" w:rsidRDefault="00252456" w:rsidP="00147A2E">
            <w:pPr>
              <w:spacing w:line="288" w:lineRule="auto"/>
              <w:jc w:val="center"/>
              <w:rPr>
                <w:rFonts w:eastAsia="Times New Roman" w:cstheme="minorHAnsi"/>
                <w:szCs w:val="24"/>
              </w:rPr>
            </w:pPr>
            <w:r>
              <w:rPr>
                <w:rFonts w:eastAsia="Times New Roman" w:cstheme="minorHAnsi"/>
                <w:szCs w:val="24"/>
              </w:rPr>
              <w:t>-</w:t>
            </w:r>
          </w:p>
        </w:tc>
      </w:tr>
      <w:tr w:rsidR="002C5DE0" w:rsidTr="00EA1689">
        <w:tc>
          <w:tcPr>
            <w:tcW w:w="6228" w:type="dxa"/>
            <w:gridSpan w:val="2"/>
            <w:tcBorders>
              <w:bottom w:val="single" w:sz="4" w:space="0" w:color="auto"/>
            </w:tcBorders>
          </w:tcPr>
          <w:p w:rsidR="002C5DE0" w:rsidRPr="002C5DE0" w:rsidRDefault="002C5DE0" w:rsidP="00147A2E">
            <w:pPr>
              <w:spacing w:line="288" w:lineRule="auto"/>
              <w:contextualSpacing/>
              <w:rPr>
                <w:rFonts w:eastAsia="Times New Roman" w:cstheme="minorHAnsi"/>
                <w:szCs w:val="24"/>
              </w:rPr>
            </w:pPr>
            <w:r w:rsidRPr="002C5DE0">
              <w:rPr>
                <w:szCs w:val="24"/>
              </w:rPr>
              <w:t>Timely correction of a finding of non-compliance (general supervision).</w:t>
            </w:r>
          </w:p>
        </w:tc>
        <w:tc>
          <w:tcPr>
            <w:tcW w:w="1530" w:type="dxa"/>
            <w:tcBorders>
              <w:bottom w:val="single" w:sz="4" w:space="0" w:color="auto"/>
            </w:tcBorders>
          </w:tcPr>
          <w:p w:rsidR="002C5DE0" w:rsidRPr="002C5DE0" w:rsidRDefault="002C5DE0" w:rsidP="00147A2E">
            <w:pPr>
              <w:spacing w:line="288" w:lineRule="auto"/>
              <w:jc w:val="center"/>
              <w:rPr>
                <w:rFonts w:eastAsia="Times New Roman" w:cstheme="minorHAnsi"/>
                <w:szCs w:val="24"/>
              </w:rPr>
            </w:pPr>
            <w:r w:rsidRPr="002C5DE0">
              <w:rPr>
                <w:rFonts w:eastAsia="Times New Roman" w:cstheme="minorHAnsi"/>
                <w:szCs w:val="24"/>
              </w:rPr>
              <w:t>NA</w:t>
            </w:r>
          </w:p>
        </w:tc>
        <w:tc>
          <w:tcPr>
            <w:tcW w:w="1620" w:type="dxa"/>
            <w:tcBorders>
              <w:bottom w:val="single" w:sz="4" w:space="0" w:color="auto"/>
            </w:tcBorders>
          </w:tcPr>
          <w:p w:rsidR="002C5DE0" w:rsidRPr="002C5DE0" w:rsidRDefault="002C5DE0" w:rsidP="00147A2E">
            <w:pPr>
              <w:spacing w:line="288" w:lineRule="auto"/>
              <w:jc w:val="center"/>
              <w:rPr>
                <w:rFonts w:eastAsia="Times New Roman" w:cstheme="minorHAnsi"/>
                <w:szCs w:val="24"/>
              </w:rPr>
            </w:pPr>
            <w:r w:rsidRPr="002C5DE0">
              <w:rPr>
                <w:rFonts w:eastAsia="Times New Roman" w:cstheme="minorHAnsi"/>
                <w:szCs w:val="24"/>
              </w:rPr>
              <w:t>NA</w:t>
            </w:r>
          </w:p>
        </w:tc>
        <w:tc>
          <w:tcPr>
            <w:tcW w:w="1980" w:type="dxa"/>
            <w:tcBorders>
              <w:bottom w:val="single" w:sz="4" w:space="0" w:color="auto"/>
            </w:tcBorders>
          </w:tcPr>
          <w:p w:rsidR="002C5DE0" w:rsidRPr="002C5DE0" w:rsidRDefault="002C5DE0" w:rsidP="00147A2E">
            <w:pPr>
              <w:spacing w:line="288" w:lineRule="auto"/>
              <w:jc w:val="center"/>
              <w:rPr>
                <w:rFonts w:eastAsia="Times New Roman" w:cstheme="minorHAnsi"/>
                <w:szCs w:val="24"/>
              </w:rPr>
            </w:pPr>
            <w:r w:rsidRPr="002C5DE0">
              <w:rPr>
                <w:rFonts w:eastAsia="Times New Roman" w:cstheme="minorHAnsi"/>
                <w:szCs w:val="24"/>
              </w:rPr>
              <w:t>NA</w:t>
            </w:r>
          </w:p>
        </w:tc>
        <w:tc>
          <w:tcPr>
            <w:tcW w:w="1818" w:type="dxa"/>
            <w:tcBorders>
              <w:bottom w:val="single" w:sz="4" w:space="0" w:color="auto"/>
            </w:tcBorders>
          </w:tcPr>
          <w:p w:rsidR="002C5DE0" w:rsidRPr="002C5DE0" w:rsidRDefault="00252456" w:rsidP="00147A2E">
            <w:pPr>
              <w:spacing w:line="288" w:lineRule="auto"/>
              <w:jc w:val="center"/>
              <w:rPr>
                <w:rFonts w:eastAsia="Times New Roman" w:cstheme="minorHAnsi"/>
                <w:szCs w:val="24"/>
              </w:rPr>
            </w:pPr>
            <w:r>
              <w:rPr>
                <w:rFonts w:eastAsia="Times New Roman" w:cstheme="minorHAnsi"/>
                <w:szCs w:val="24"/>
              </w:rPr>
              <w:t>-</w:t>
            </w:r>
          </w:p>
        </w:tc>
      </w:tr>
      <w:tr w:rsidR="002C5DE0" w:rsidRPr="00147A2E" w:rsidTr="00147A2E">
        <w:tc>
          <w:tcPr>
            <w:tcW w:w="13176" w:type="dxa"/>
            <w:gridSpan w:val="6"/>
            <w:shd w:val="clear" w:color="auto" w:fill="000000" w:themeFill="text1"/>
          </w:tcPr>
          <w:p w:rsidR="002C5DE0" w:rsidRPr="002C5DE0" w:rsidRDefault="002C5DE0" w:rsidP="00147A2E">
            <w:pPr>
              <w:spacing w:line="288" w:lineRule="auto"/>
              <w:jc w:val="center"/>
              <w:rPr>
                <w:rFonts w:eastAsia="Times New Roman" w:cstheme="minorHAnsi"/>
                <w:b/>
                <w:color w:val="FFFFFF" w:themeColor="background1"/>
              </w:rPr>
            </w:pPr>
            <w:r w:rsidRPr="002C5DE0">
              <w:rPr>
                <w:rFonts w:eastAsia="Times New Roman" w:cstheme="minorHAnsi"/>
                <w:b/>
                <w:color w:val="FFFFFF" w:themeColor="background1"/>
              </w:rPr>
              <w:t>Points Received for Compliance Component</w:t>
            </w:r>
          </w:p>
        </w:tc>
      </w:tr>
      <w:tr w:rsidR="002C5DE0" w:rsidTr="00EA1689">
        <w:tc>
          <w:tcPr>
            <w:tcW w:w="5868" w:type="dxa"/>
            <w:vMerge w:val="restart"/>
            <w:vAlign w:val="center"/>
          </w:tcPr>
          <w:p w:rsidR="002C5DE0" w:rsidRPr="002C5DE0" w:rsidRDefault="002C5DE0" w:rsidP="00EA1689">
            <w:pPr>
              <w:spacing w:line="288" w:lineRule="auto"/>
              <w:contextualSpacing/>
              <w:jc w:val="center"/>
            </w:pPr>
            <w:r w:rsidRPr="002C5DE0">
              <w:rPr>
                <w:rFonts w:cstheme="minorHAnsi"/>
                <w:b/>
              </w:rPr>
              <w:t>Total Determination Points</w:t>
            </w:r>
          </w:p>
        </w:tc>
        <w:tc>
          <w:tcPr>
            <w:tcW w:w="3510" w:type="dxa"/>
            <w:gridSpan w:val="3"/>
          </w:tcPr>
          <w:p w:rsidR="002C5DE0" w:rsidRPr="002C5DE0" w:rsidRDefault="002C5DE0" w:rsidP="00EA1689">
            <w:pPr>
              <w:spacing w:line="288" w:lineRule="auto"/>
              <w:jc w:val="center"/>
              <w:rPr>
                <w:rFonts w:eastAsia="Times New Roman" w:cstheme="minorHAnsi"/>
              </w:rPr>
            </w:pPr>
            <w:r w:rsidRPr="002C5DE0">
              <w:rPr>
                <w:rFonts w:eastAsia="Times New Roman" w:cstheme="minorHAnsi"/>
              </w:rPr>
              <w:t xml:space="preserve">Total determination points possible </w:t>
            </w:r>
          </w:p>
        </w:tc>
        <w:tc>
          <w:tcPr>
            <w:tcW w:w="3798" w:type="dxa"/>
            <w:gridSpan w:val="2"/>
          </w:tcPr>
          <w:p w:rsidR="002C5DE0" w:rsidRPr="002C5DE0" w:rsidRDefault="002C5DE0" w:rsidP="00EA1689">
            <w:pPr>
              <w:spacing w:line="288" w:lineRule="auto"/>
              <w:jc w:val="center"/>
              <w:rPr>
                <w:rFonts w:eastAsia="Times New Roman" w:cstheme="minorHAnsi"/>
              </w:rPr>
            </w:pPr>
            <w:r w:rsidRPr="002C5DE0">
              <w:rPr>
                <w:rFonts w:eastAsia="Times New Roman" w:cstheme="minorHAnsi"/>
              </w:rPr>
              <w:t xml:space="preserve">Total determination points received by </w:t>
            </w:r>
            <w:r w:rsidR="00325718">
              <w:rPr>
                <w:rFonts w:eastAsia="Times New Roman" w:cstheme="minorHAnsi"/>
              </w:rPr>
              <w:t xml:space="preserve">XXX </w:t>
            </w:r>
            <w:r w:rsidRPr="002C5DE0">
              <w:rPr>
                <w:rFonts w:eastAsia="Times New Roman" w:cstheme="minorHAnsi"/>
              </w:rPr>
              <w:t>county</w:t>
            </w:r>
          </w:p>
        </w:tc>
      </w:tr>
      <w:tr w:rsidR="002C5DE0" w:rsidTr="00082574">
        <w:tc>
          <w:tcPr>
            <w:tcW w:w="5868" w:type="dxa"/>
            <w:vMerge/>
          </w:tcPr>
          <w:p w:rsidR="002C5DE0" w:rsidRPr="002C5DE0" w:rsidRDefault="002C5DE0" w:rsidP="00EA1689">
            <w:pPr>
              <w:spacing w:line="288" w:lineRule="auto"/>
              <w:contextualSpacing/>
            </w:pPr>
          </w:p>
        </w:tc>
        <w:tc>
          <w:tcPr>
            <w:tcW w:w="3510" w:type="dxa"/>
            <w:gridSpan w:val="3"/>
          </w:tcPr>
          <w:p w:rsidR="002C5DE0" w:rsidRPr="0090132E" w:rsidRDefault="002C5DE0" w:rsidP="00EA1689">
            <w:pPr>
              <w:spacing w:line="288" w:lineRule="auto"/>
              <w:jc w:val="center"/>
              <w:rPr>
                <w:rFonts w:eastAsia="Times New Roman" w:cstheme="minorHAnsi"/>
                <w:b/>
              </w:rPr>
            </w:pPr>
            <w:r w:rsidRPr="0090132E">
              <w:rPr>
                <w:rFonts w:eastAsia="Times New Roman" w:cstheme="minorHAnsi"/>
                <w:b/>
              </w:rPr>
              <w:t>9</w:t>
            </w:r>
          </w:p>
        </w:tc>
        <w:tc>
          <w:tcPr>
            <w:tcW w:w="3798" w:type="dxa"/>
            <w:gridSpan w:val="2"/>
          </w:tcPr>
          <w:p w:rsidR="002C5DE0" w:rsidRPr="0090132E" w:rsidRDefault="00252456" w:rsidP="00EA1689">
            <w:pPr>
              <w:spacing w:line="288" w:lineRule="auto"/>
              <w:jc w:val="center"/>
              <w:rPr>
                <w:rFonts w:eastAsia="Times New Roman" w:cstheme="minorHAnsi"/>
                <w:b/>
              </w:rPr>
            </w:pPr>
            <w:r>
              <w:rPr>
                <w:rFonts w:eastAsia="Times New Roman" w:cstheme="minorHAnsi"/>
                <w:b/>
              </w:rPr>
              <w:t>-</w:t>
            </w:r>
          </w:p>
        </w:tc>
      </w:tr>
    </w:tbl>
    <w:p w:rsidR="00216091" w:rsidRDefault="00216091" w:rsidP="00586BFF"/>
    <w:sectPr w:rsidR="00216091" w:rsidSect="00B30AFE">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75D" w:rsidRDefault="002E375D" w:rsidP="002E375D">
      <w:pPr>
        <w:spacing w:after="0" w:line="240" w:lineRule="auto"/>
      </w:pPr>
      <w:r>
        <w:separator/>
      </w:r>
    </w:p>
  </w:endnote>
  <w:endnote w:type="continuationSeparator" w:id="0">
    <w:p w:rsidR="002E375D" w:rsidRDefault="002E375D" w:rsidP="002E3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932683"/>
      <w:docPartObj>
        <w:docPartGallery w:val="Page Numbers (Bottom of Page)"/>
        <w:docPartUnique/>
      </w:docPartObj>
    </w:sdtPr>
    <w:sdtEndPr>
      <w:rPr>
        <w:noProof/>
      </w:rPr>
    </w:sdtEndPr>
    <w:sdtContent>
      <w:p w:rsidR="00B30AFE" w:rsidRDefault="00B30AFE">
        <w:pPr>
          <w:pStyle w:val="Footer"/>
          <w:jc w:val="right"/>
        </w:pPr>
        <w:r>
          <w:fldChar w:fldCharType="begin"/>
        </w:r>
        <w:r>
          <w:instrText xml:space="preserve"> PAGE   \* MERGEFORMAT </w:instrText>
        </w:r>
        <w:r>
          <w:fldChar w:fldCharType="separate"/>
        </w:r>
        <w:r w:rsidR="001D2445">
          <w:rPr>
            <w:noProof/>
          </w:rPr>
          <w:t>1</w:t>
        </w:r>
        <w:r>
          <w:rPr>
            <w:noProof/>
          </w:rPr>
          <w:fldChar w:fldCharType="end"/>
        </w:r>
      </w:p>
    </w:sdtContent>
  </w:sdt>
  <w:p w:rsidR="00BE52DE" w:rsidRDefault="00BE52DE">
    <w:pPr>
      <w:pStyle w:val="Footer"/>
    </w:pPr>
    <w:r>
      <w:rPr>
        <w:noProof/>
      </w:rPr>
      <w:drawing>
        <wp:inline distT="0" distB="0" distL="0" distR="0" wp14:anchorId="42C6E476" wp14:editId="63375AC2">
          <wp:extent cx="1870094"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LogotextB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0094" cy="365760"/>
                  </a:xfrm>
                  <a:prstGeom prst="rect">
                    <a:avLst/>
                  </a:prstGeom>
                </pic:spPr>
              </pic:pic>
            </a:graphicData>
          </a:graphic>
        </wp:inline>
      </w:drawing>
    </w:r>
  </w:p>
  <w:p w:rsidR="002E375D" w:rsidRDefault="00BE52DE" w:rsidP="00BE52DE">
    <w:pPr>
      <w:pStyle w:val="Footer"/>
      <w:ind w:left="630"/>
    </w:pPr>
    <w:r>
      <w:t>P-02398 (08/2019)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75D" w:rsidRDefault="002E375D" w:rsidP="002E375D">
      <w:pPr>
        <w:spacing w:after="0" w:line="240" w:lineRule="auto"/>
      </w:pPr>
      <w:r>
        <w:separator/>
      </w:r>
    </w:p>
  </w:footnote>
  <w:footnote w:type="continuationSeparator" w:id="0">
    <w:p w:rsidR="002E375D" w:rsidRDefault="002E375D" w:rsidP="002E37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75BD"/>
    <w:multiLevelType w:val="hybridMultilevel"/>
    <w:tmpl w:val="4000A560"/>
    <w:lvl w:ilvl="0" w:tplc="37400D52">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E8E6DE9"/>
    <w:multiLevelType w:val="hybridMultilevel"/>
    <w:tmpl w:val="26783140"/>
    <w:lvl w:ilvl="0" w:tplc="96640A80">
      <w:start w:val="1"/>
      <w:numFmt w:val="upperLetter"/>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3250D8"/>
    <w:multiLevelType w:val="hybridMultilevel"/>
    <w:tmpl w:val="6D2A5AE8"/>
    <w:lvl w:ilvl="0" w:tplc="EDC679A0">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8E04D1F"/>
    <w:multiLevelType w:val="hybridMultilevel"/>
    <w:tmpl w:val="11E61B4A"/>
    <w:lvl w:ilvl="0" w:tplc="1E7260E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4F643C"/>
    <w:multiLevelType w:val="hybridMultilevel"/>
    <w:tmpl w:val="26783140"/>
    <w:lvl w:ilvl="0" w:tplc="96640A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1902D4"/>
    <w:multiLevelType w:val="hybridMultilevel"/>
    <w:tmpl w:val="5F827AE2"/>
    <w:lvl w:ilvl="0" w:tplc="4832320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664710A"/>
    <w:multiLevelType w:val="hybridMultilevel"/>
    <w:tmpl w:val="0AEA2014"/>
    <w:lvl w:ilvl="0" w:tplc="0409000F">
      <w:start w:val="9"/>
      <w:numFmt w:val="decimal"/>
      <w:lvlText w:val="%1."/>
      <w:lvlJc w:val="left"/>
      <w:pPr>
        <w:tabs>
          <w:tab w:val="num" w:pos="4590"/>
        </w:tabs>
        <w:ind w:left="459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947EDC"/>
    <w:multiLevelType w:val="hybridMultilevel"/>
    <w:tmpl w:val="60A65AB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5"/>
  </w:num>
  <w:num w:numId="4">
    <w:abstractNumId w:val="6"/>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23"/>
    <w:rsid w:val="000716E0"/>
    <w:rsid w:val="000842A8"/>
    <w:rsid w:val="000F04C6"/>
    <w:rsid w:val="00147A2E"/>
    <w:rsid w:val="00157C2F"/>
    <w:rsid w:val="001D2445"/>
    <w:rsid w:val="00216091"/>
    <w:rsid w:val="00252456"/>
    <w:rsid w:val="00265ED1"/>
    <w:rsid w:val="002C5DE0"/>
    <w:rsid w:val="002E375D"/>
    <w:rsid w:val="00325718"/>
    <w:rsid w:val="00385298"/>
    <w:rsid w:val="00407515"/>
    <w:rsid w:val="0049664B"/>
    <w:rsid w:val="004B6E73"/>
    <w:rsid w:val="00586BFF"/>
    <w:rsid w:val="00612147"/>
    <w:rsid w:val="006460F8"/>
    <w:rsid w:val="00654663"/>
    <w:rsid w:val="00657986"/>
    <w:rsid w:val="00783C32"/>
    <w:rsid w:val="007B7AD0"/>
    <w:rsid w:val="007C7F3E"/>
    <w:rsid w:val="0081514B"/>
    <w:rsid w:val="00864933"/>
    <w:rsid w:val="008E4B5D"/>
    <w:rsid w:val="0090132E"/>
    <w:rsid w:val="00A229EE"/>
    <w:rsid w:val="00B30AFE"/>
    <w:rsid w:val="00B65672"/>
    <w:rsid w:val="00BE52DE"/>
    <w:rsid w:val="00C82F6A"/>
    <w:rsid w:val="00C95A43"/>
    <w:rsid w:val="00CA0F8B"/>
    <w:rsid w:val="00D22664"/>
    <w:rsid w:val="00D26AAC"/>
    <w:rsid w:val="00DF2B4F"/>
    <w:rsid w:val="00E23270"/>
    <w:rsid w:val="00E51C23"/>
    <w:rsid w:val="00E6166F"/>
    <w:rsid w:val="00EA1689"/>
    <w:rsid w:val="00F545A2"/>
    <w:rsid w:val="00FF34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0F8"/>
    <w:pPr>
      <w:ind w:left="720"/>
      <w:contextualSpacing/>
    </w:pPr>
  </w:style>
  <w:style w:type="character" w:customStyle="1" w:styleId="panel-sub">
    <w:name w:val="panel-sub"/>
    <w:basedOn w:val="DefaultParagraphFont"/>
    <w:rsid w:val="006460F8"/>
  </w:style>
  <w:style w:type="paragraph" w:styleId="Header">
    <w:name w:val="header"/>
    <w:basedOn w:val="Normal"/>
    <w:link w:val="HeaderChar"/>
    <w:uiPriority w:val="99"/>
    <w:unhideWhenUsed/>
    <w:rsid w:val="00815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14B"/>
  </w:style>
  <w:style w:type="character" w:styleId="Hyperlink">
    <w:name w:val="Hyperlink"/>
    <w:basedOn w:val="DefaultParagraphFont"/>
    <w:uiPriority w:val="99"/>
    <w:unhideWhenUsed/>
    <w:rsid w:val="0081514B"/>
    <w:rPr>
      <w:color w:val="0000FF" w:themeColor="hyperlink"/>
      <w:u w:val="single"/>
    </w:rPr>
  </w:style>
  <w:style w:type="character" w:customStyle="1" w:styleId="Style1">
    <w:name w:val="Style1"/>
    <w:basedOn w:val="DefaultParagraphFont"/>
    <w:uiPriority w:val="1"/>
    <w:rsid w:val="0081514B"/>
    <w:rPr>
      <w:rFonts w:ascii="Arial" w:hAnsi="Arial"/>
      <w:b/>
      <w:sz w:val="26"/>
    </w:rPr>
  </w:style>
  <w:style w:type="paragraph" w:styleId="BalloonText">
    <w:name w:val="Balloon Text"/>
    <w:basedOn w:val="Normal"/>
    <w:link w:val="BalloonTextChar"/>
    <w:uiPriority w:val="99"/>
    <w:semiHidden/>
    <w:unhideWhenUsed/>
    <w:rsid w:val="00815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14B"/>
    <w:rPr>
      <w:rFonts w:ascii="Tahoma" w:hAnsi="Tahoma" w:cs="Tahoma"/>
      <w:sz w:val="16"/>
      <w:szCs w:val="16"/>
    </w:rPr>
  </w:style>
  <w:style w:type="paragraph" w:styleId="Footer">
    <w:name w:val="footer"/>
    <w:basedOn w:val="Normal"/>
    <w:link w:val="FooterChar"/>
    <w:uiPriority w:val="99"/>
    <w:unhideWhenUsed/>
    <w:rsid w:val="002E3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0F8"/>
    <w:pPr>
      <w:ind w:left="720"/>
      <w:contextualSpacing/>
    </w:pPr>
  </w:style>
  <w:style w:type="character" w:customStyle="1" w:styleId="panel-sub">
    <w:name w:val="panel-sub"/>
    <w:basedOn w:val="DefaultParagraphFont"/>
    <w:rsid w:val="006460F8"/>
  </w:style>
  <w:style w:type="paragraph" w:styleId="Header">
    <w:name w:val="header"/>
    <w:basedOn w:val="Normal"/>
    <w:link w:val="HeaderChar"/>
    <w:uiPriority w:val="99"/>
    <w:unhideWhenUsed/>
    <w:rsid w:val="00815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14B"/>
  </w:style>
  <w:style w:type="character" w:styleId="Hyperlink">
    <w:name w:val="Hyperlink"/>
    <w:basedOn w:val="DefaultParagraphFont"/>
    <w:uiPriority w:val="99"/>
    <w:unhideWhenUsed/>
    <w:rsid w:val="0081514B"/>
    <w:rPr>
      <w:color w:val="0000FF" w:themeColor="hyperlink"/>
      <w:u w:val="single"/>
    </w:rPr>
  </w:style>
  <w:style w:type="character" w:customStyle="1" w:styleId="Style1">
    <w:name w:val="Style1"/>
    <w:basedOn w:val="DefaultParagraphFont"/>
    <w:uiPriority w:val="1"/>
    <w:rsid w:val="0081514B"/>
    <w:rPr>
      <w:rFonts w:ascii="Arial" w:hAnsi="Arial"/>
      <w:b/>
      <w:sz w:val="26"/>
    </w:rPr>
  </w:style>
  <w:style w:type="paragraph" w:styleId="BalloonText">
    <w:name w:val="Balloon Text"/>
    <w:basedOn w:val="Normal"/>
    <w:link w:val="BalloonTextChar"/>
    <w:uiPriority w:val="99"/>
    <w:semiHidden/>
    <w:unhideWhenUsed/>
    <w:rsid w:val="00815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14B"/>
    <w:rPr>
      <w:rFonts w:ascii="Tahoma" w:hAnsi="Tahoma" w:cs="Tahoma"/>
      <w:sz w:val="16"/>
      <w:szCs w:val="16"/>
    </w:rPr>
  </w:style>
  <w:style w:type="paragraph" w:styleId="Footer">
    <w:name w:val="footer"/>
    <w:basedOn w:val="Normal"/>
    <w:link w:val="FooterChar"/>
    <w:uiPriority w:val="99"/>
    <w:unhideWhenUsed/>
    <w:rsid w:val="002E3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B20BB-692D-4E85-8285-DC5A9ADB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Birth to 3 Program County Determination Matrix Template </vt:lpstr>
    </vt:vector>
  </TitlesOfParts>
  <Company>DHS</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to 3 Program County Determination Matrix Template </dc:title>
  <dc:creator>BCS</dc:creator>
  <cp:lastModifiedBy>Pritchard, James B</cp:lastModifiedBy>
  <cp:revision>4</cp:revision>
  <cp:lastPrinted>2019-03-08T14:26:00Z</cp:lastPrinted>
  <dcterms:created xsi:type="dcterms:W3CDTF">2019-08-26T18:30:00Z</dcterms:created>
  <dcterms:modified xsi:type="dcterms:W3CDTF">2019-08-26T18:33:00Z</dcterms:modified>
</cp:coreProperties>
</file>