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AA64A" w14:textId="57922346" w:rsidR="008A5F57" w:rsidRPr="00CD0871" w:rsidRDefault="00607F7A" w:rsidP="009A1BE3">
      <w:pPr>
        <w:spacing w:before="120" w:after="120" w:line="276" w:lineRule="auto"/>
        <w:jc w:val="center"/>
        <w:rPr>
          <w:rFonts w:ascii="Verdana" w:hAnsi="Verdana" w:cs="Tahoma"/>
          <w:bCs/>
          <w:color w:val="264F50" w:themeColor="accent2"/>
          <w:sz w:val="72"/>
          <w:szCs w:val="72"/>
        </w:rPr>
      </w:pPr>
      <w:r w:rsidRPr="00CD0871">
        <w:rPr>
          <w:rFonts w:ascii="Verdana" w:hAnsi="Verdana" w:cs="Tahoma"/>
          <w:b/>
          <w:color w:val="003D78" w:themeColor="accent1"/>
          <w:sz w:val="80"/>
          <w:szCs w:val="80"/>
        </w:rPr>
        <w:t xml:space="preserve">Reproductive Health Family Planning </w:t>
      </w:r>
      <w:r w:rsidR="00814AA0" w:rsidRPr="00CD0871">
        <w:rPr>
          <w:rFonts w:ascii="Verdana" w:hAnsi="Verdana" w:cs="Tahoma"/>
          <w:b/>
          <w:color w:val="003D78" w:themeColor="accent1"/>
          <w:sz w:val="80"/>
          <w:szCs w:val="80"/>
        </w:rPr>
        <w:t xml:space="preserve">(RHFP) </w:t>
      </w:r>
      <w:r w:rsidRPr="00CD0871">
        <w:rPr>
          <w:rFonts w:ascii="Verdana" w:hAnsi="Verdana" w:cs="Tahoma"/>
          <w:b/>
          <w:color w:val="003D78" w:themeColor="accent1"/>
          <w:sz w:val="80"/>
          <w:szCs w:val="80"/>
        </w:rPr>
        <w:t xml:space="preserve">Program </w:t>
      </w:r>
    </w:p>
    <w:p w14:paraId="4D55C0D6" w14:textId="0649A09D" w:rsidR="00A14712" w:rsidRPr="00CD0871" w:rsidRDefault="00905728" w:rsidP="00815490">
      <w:pPr>
        <w:spacing w:before="120" w:after="120" w:line="276" w:lineRule="auto"/>
        <w:jc w:val="center"/>
        <w:rPr>
          <w:rFonts w:ascii="Verdana" w:hAnsi="Verdana" w:cs="Tahoma"/>
          <w:b/>
          <w:sz w:val="32"/>
          <w:szCs w:val="32"/>
        </w:rPr>
        <w:sectPr w:rsidR="00A14712" w:rsidRPr="00CD0871" w:rsidSect="00552B89">
          <w:headerReference w:type="default" r:id="rId11"/>
          <w:footerReference w:type="default" r:id="rId12"/>
          <w:headerReference w:type="first" r:id="rId13"/>
          <w:footerReference w:type="first" r:id="rId14"/>
          <w:pgSz w:w="12240" w:h="15840"/>
          <w:pgMar w:top="1170" w:right="1440" w:bottom="1440" w:left="1440" w:header="720" w:footer="1626" w:gutter="0"/>
          <w:pgBorders w:display="firstPage" w:offsetFrom="page">
            <w:top w:val="thinThickSmallGap" w:sz="24" w:space="24" w:color="003D78" w:themeColor="accent1"/>
            <w:left w:val="thinThickSmallGap" w:sz="24" w:space="24" w:color="003D78" w:themeColor="accent1"/>
            <w:bottom w:val="thickThinSmallGap" w:sz="24" w:space="24" w:color="003D78" w:themeColor="accent1"/>
            <w:right w:val="thickThinSmallGap" w:sz="24" w:space="24" w:color="003D78" w:themeColor="accent1"/>
          </w:pgBorders>
          <w:pgNumType w:start="1"/>
          <w:cols w:space="720"/>
          <w:titlePg/>
        </w:sectPr>
      </w:pPr>
      <w:r w:rsidRPr="00CD0871">
        <w:rPr>
          <w:rFonts w:ascii="Verdana" w:hAnsi="Verdana" w:cs="Tahoma"/>
          <w:bCs/>
          <w:noProof/>
          <w:color w:val="264F50" w:themeColor="accent2"/>
          <w:sz w:val="72"/>
          <w:szCs w:val="72"/>
        </w:rPr>
        <mc:AlternateContent>
          <mc:Choice Requires="wps">
            <w:drawing>
              <wp:anchor distT="0" distB="0" distL="114300" distR="114300" simplePos="0" relativeHeight="251635712" behindDoc="0" locked="0" layoutInCell="1" allowOverlap="1" wp14:anchorId="58C898C8" wp14:editId="2BAD669A">
                <wp:simplePos x="0" y="0"/>
                <wp:positionH relativeFrom="margin">
                  <wp:posOffset>1813560</wp:posOffset>
                </wp:positionH>
                <wp:positionV relativeFrom="paragraph">
                  <wp:posOffset>4099560</wp:posOffset>
                </wp:positionV>
                <wp:extent cx="2319020" cy="535940"/>
                <wp:effectExtent l="0" t="0" r="0" b="0"/>
                <wp:wrapNone/>
                <wp:docPr id="6" name="Text Box 6"/>
                <wp:cNvGraphicFramePr/>
                <a:graphic xmlns:a="http://schemas.openxmlformats.org/drawingml/2006/main">
                  <a:graphicData uri="http://schemas.microsoft.com/office/word/2010/wordprocessingShape">
                    <wps:wsp>
                      <wps:cNvSpPr txBox="1"/>
                      <wps:spPr>
                        <a:xfrm>
                          <a:off x="0" y="0"/>
                          <a:ext cx="2319020" cy="535940"/>
                        </a:xfrm>
                        <a:prstGeom prst="rect">
                          <a:avLst/>
                        </a:prstGeom>
                        <a:noFill/>
                        <a:ln w="6350">
                          <a:noFill/>
                        </a:ln>
                      </wps:spPr>
                      <wps:txbx>
                        <w:txbxContent>
                          <w:p w14:paraId="13145319" w14:textId="493E7EB1" w:rsidR="003E5EF1" w:rsidRDefault="00D0097F" w:rsidP="003114BB">
                            <w:pPr>
                              <w:jc w:val="center"/>
                              <w:rPr>
                                <w:rFonts w:ascii="Tahoma" w:hAnsi="Tahoma" w:cs="Tahoma"/>
                                <w:sz w:val="20"/>
                                <w:szCs w:val="20"/>
                              </w:rPr>
                            </w:pPr>
                            <w:r w:rsidRPr="00F345DD">
                              <w:rPr>
                                <w:rFonts w:ascii="Tahoma" w:hAnsi="Tahoma" w:cs="Tahoma"/>
                                <w:sz w:val="20"/>
                                <w:szCs w:val="20"/>
                              </w:rPr>
                              <w:t>P-</w:t>
                            </w:r>
                            <w:r w:rsidR="00B360A3" w:rsidRPr="00F345DD">
                              <w:rPr>
                                <w:rFonts w:ascii="Tahoma" w:hAnsi="Tahoma" w:cs="Tahoma"/>
                                <w:sz w:val="20"/>
                                <w:szCs w:val="20"/>
                              </w:rPr>
                              <w:t>03173 (</w:t>
                            </w:r>
                            <w:r w:rsidR="003114BB">
                              <w:rPr>
                                <w:rFonts w:ascii="Tahoma" w:hAnsi="Tahoma" w:cs="Tahoma"/>
                                <w:sz w:val="20"/>
                                <w:szCs w:val="20"/>
                              </w:rPr>
                              <w:t>08/2023)</w:t>
                            </w:r>
                          </w:p>
                          <w:p w14:paraId="191DC640" w14:textId="15E68C11" w:rsidR="006959F9" w:rsidRPr="00F345DD" w:rsidRDefault="006959F9" w:rsidP="00D86085">
                            <w:pPr>
                              <w:jc w:val="center"/>
                              <w:rPr>
                                <w:rFonts w:ascii="Tahoma" w:hAnsi="Tahoma" w:cs="Tahoma"/>
                                <w:sz w:val="20"/>
                                <w:szCs w:val="20"/>
                              </w:rPr>
                            </w:pPr>
                            <w:r>
                              <w:rPr>
                                <w:rFonts w:ascii="Tahoma" w:hAnsi="Tahoma" w:cs="Tahoma"/>
                                <w:sz w:val="20"/>
                                <w:szCs w:val="20"/>
                              </w:rPr>
                              <w:t xml:space="preserve">Next Review Due: </w:t>
                            </w:r>
                            <w:r w:rsidR="00597AF9">
                              <w:rPr>
                                <w:rFonts w:ascii="Tahoma" w:hAnsi="Tahoma" w:cs="Tahoma"/>
                                <w:sz w:val="20"/>
                                <w:szCs w:val="20"/>
                              </w:rPr>
                              <w:t>01/2024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C898C8" id="_x0000_t202" coordsize="21600,21600" o:spt="202" path="m,l,21600r21600,l21600,xe">
                <v:stroke joinstyle="miter"/>
                <v:path gradientshapeok="t" o:connecttype="rect"/>
              </v:shapetype>
              <v:shape id="Text Box 6" o:spid="_x0000_s1026" type="#_x0000_t202" style="position:absolute;left:0;text-align:left;margin-left:142.8pt;margin-top:322.8pt;width:182.6pt;height:42.2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" filled="f" stroked="f" strokeweight=".5pt">
                <v:textbox>
                  <w:txbxContent>
                    <w:p w14:paraId="13145319" w14:textId="493E7EB1" w:rsidR="003E5EF1" w:rsidRDefault="00D0097F" w:rsidP="003114BB">
                      <w:pPr>
                        <w:jc w:val="center"/>
                        <w:rPr>
                          <w:rFonts w:ascii="Tahoma" w:hAnsi="Tahoma" w:cs="Tahoma"/>
                          <w:sz w:val="20"/>
                          <w:szCs w:val="20"/>
                        </w:rPr>
                      </w:pPr>
                      <w:r w:rsidRPr="00F345DD">
                        <w:rPr>
                          <w:rFonts w:ascii="Tahoma" w:hAnsi="Tahoma" w:cs="Tahoma"/>
                          <w:sz w:val="20"/>
                          <w:szCs w:val="20"/>
                        </w:rPr>
                        <w:t>P-</w:t>
                      </w:r>
                      <w:r w:rsidR="00B360A3" w:rsidRPr="00F345DD">
                        <w:rPr>
                          <w:rFonts w:ascii="Tahoma" w:hAnsi="Tahoma" w:cs="Tahoma"/>
                          <w:sz w:val="20"/>
                          <w:szCs w:val="20"/>
                        </w:rPr>
                        <w:t>03173 (</w:t>
                      </w:r>
                      <w:r w:rsidR="003114BB">
                        <w:rPr>
                          <w:rFonts w:ascii="Tahoma" w:hAnsi="Tahoma" w:cs="Tahoma"/>
                          <w:sz w:val="20"/>
                          <w:szCs w:val="20"/>
                        </w:rPr>
                        <w:t>08/2023)</w:t>
                      </w:r>
                    </w:p>
                    <w:p w14:paraId="191DC640" w14:textId="15E68C11" w:rsidR="006959F9" w:rsidRPr="00F345DD" w:rsidRDefault="006959F9" w:rsidP="00D86085">
                      <w:pPr>
                        <w:jc w:val="center"/>
                        <w:rPr>
                          <w:rFonts w:ascii="Tahoma" w:hAnsi="Tahoma" w:cs="Tahoma"/>
                          <w:sz w:val="20"/>
                          <w:szCs w:val="20"/>
                        </w:rPr>
                      </w:pPr>
                      <w:r>
                        <w:rPr>
                          <w:rFonts w:ascii="Tahoma" w:hAnsi="Tahoma" w:cs="Tahoma"/>
                          <w:sz w:val="20"/>
                          <w:szCs w:val="20"/>
                        </w:rPr>
                        <w:t xml:space="preserve">Next Review Due: </w:t>
                      </w:r>
                      <w:r w:rsidR="00597AF9">
                        <w:rPr>
                          <w:rFonts w:ascii="Tahoma" w:hAnsi="Tahoma" w:cs="Tahoma"/>
                          <w:sz w:val="20"/>
                          <w:szCs w:val="20"/>
                        </w:rPr>
                        <w:t>01/2024</w:t>
                      </w:r>
                    </w:p>
                  </w:txbxContent>
                </v:textbox>
                <w10:wrap anchorx="margin"/>
              </v:shape>
            </w:pict>
          </mc:Fallback>
        </mc:AlternateContent>
      </w:r>
      <w:r w:rsidRPr="00CD0871">
        <w:rPr>
          <w:rFonts w:ascii="Verdana" w:hAnsi="Verdana" w:cs="Tahoma"/>
          <w:b/>
          <w:noProof/>
          <w:sz w:val="32"/>
          <w:szCs w:val="32"/>
        </w:rPr>
        <mc:AlternateContent>
          <mc:Choice Requires="wpg">
            <w:drawing>
              <wp:anchor distT="0" distB="0" distL="114300" distR="114300" simplePos="0" relativeHeight="251636736" behindDoc="0" locked="0" layoutInCell="1" allowOverlap="1" wp14:anchorId="02252F85" wp14:editId="59B4EE4C">
                <wp:simplePos x="0" y="0"/>
                <wp:positionH relativeFrom="margin">
                  <wp:align>center</wp:align>
                </wp:positionH>
                <wp:positionV relativeFrom="paragraph">
                  <wp:posOffset>4868246</wp:posOffset>
                </wp:positionV>
                <wp:extent cx="2847975" cy="1232611"/>
                <wp:effectExtent l="0" t="0" r="0" b="5715"/>
                <wp:wrapNone/>
                <wp:docPr id="2" name="Group 2"/>
                <wp:cNvGraphicFramePr/>
                <a:graphic xmlns:a="http://schemas.openxmlformats.org/drawingml/2006/main">
                  <a:graphicData uri="http://schemas.microsoft.com/office/word/2010/wordprocessingGroup">
                    <wpg:wgp>
                      <wpg:cNvGrpSpPr/>
                      <wpg:grpSpPr>
                        <a:xfrm>
                          <a:off x="0" y="0"/>
                          <a:ext cx="2847975" cy="1232611"/>
                          <a:chOff x="0" y="0"/>
                          <a:chExt cx="2847975" cy="1232611"/>
                        </a:xfrm>
                      </wpg:grpSpPr>
                      <pic:pic xmlns:pic="http://schemas.openxmlformats.org/drawingml/2006/picture">
                        <pic:nvPicPr>
                          <pic:cNvPr id="4" name="Picture 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248717" y="775411"/>
                            <a:ext cx="2349500" cy="457200"/>
                          </a:xfrm>
                          <a:prstGeom prst="rect">
                            <a:avLst/>
                          </a:prstGeom>
                        </pic:spPr>
                      </pic:pic>
                      <wps:wsp>
                        <wps:cNvPr id="7" name="Text Box 7"/>
                        <wps:cNvSpPr txBox="1"/>
                        <wps:spPr>
                          <a:xfrm>
                            <a:off x="0" y="0"/>
                            <a:ext cx="2847975" cy="777834"/>
                          </a:xfrm>
                          <a:prstGeom prst="rect">
                            <a:avLst/>
                          </a:prstGeom>
                          <a:noFill/>
                          <a:ln w="6350">
                            <a:noFill/>
                          </a:ln>
                        </wps:spPr>
                        <wps:txbx>
                          <w:txbxContent>
                            <w:p w14:paraId="61DF3954" w14:textId="77777777" w:rsidR="004D3E1F" w:rsidRPr="00182547" w:rsidRDefault="004D3E1F" w:rsidP="004D3E1F">
                              <w:pPr>
                                <w:pStyle w:val="Header"/>
                                <w:jc w:val="center"/>
                                <w:rPr>
                                  <w:rFonts w:ascii="Verdana" w:hAnsi="Verdana" w:cs="Arial"/>
                                  <w:sz w:val="20"/>
                                  <w:szCs w:val="20"/>
                                </w:rPr>
                              </w:pPr>
                              <w:r w:rsidRPr="00182547">
                                <w:rPr>
                                  <w:rFonts w:ascii="Verdana" w:hAnsi="Verdana" w:cs="Arial"/>
                                  <w:sz w:val="20"/>
                                  <w:szCs w:val="20"/>
                                </w:rPr>
                                <w:t>Division of Public Health</w:t>
                              </w:r>
                            </w:p>
                            <w:p w14:paraId="4BA72AC0" w14:textId="77777777" w:rsidR="004D3E1F" w:rsidRPr="00182547" w:rsidRDefault="004D3E1F" w:rsidP="004D3E1F">
                              <w:pPr>
                                <w:pStyle w:val="Header"/>
                                <w:jc w:val="center"/>
                                <w:rPr>
                                  <w:rFonts w:ascii="Verdana" w:hAnsi="Verdana" w:cs="Arial"/>
                                  <w:sz w:val="20"/>
                                  <w:szCs w:val="20"/>
                                </w:rPr>
                              </w:pPr>
                              <w:r w:rsidRPr="00182547">
                                <w:rPr>
                                  <w:rFonts w:ascii="Verdana" w:hAnsi="Verdana" w:cs="Arial"/>
                                  <w:sz w:val="20"/>
                                  <w:szCs w:val="20"/>
                                </w:rPr>
                                <w:t>Bureau of Community Health Promotion</w:t>
                              </w:r>
                            </w:p>
                            <w:p w14:paraId="671FDC6B" w14:textId="77777777" w:rsidR="004D3E1F" w:rsidRPr="00182547" w:rsidRDefault="004D3E1F" w:rsidP="004D3E1F">
                              <w:pPr>
                                <w:pStyle w:val="Header"/>
                                <w:jc w:val="center"/>
                                <w:rPr>
                                  <w:rFonts w:ascii="Verdana" w:hAnsi="Verdana" w:cs="Arial"/>
                                  <w:sz w:val="20"/>
                                  <w:szCs w:val="20"/>
                                </w:rPr>
                              </w:pPr>
                              <w:r w:rsidRPr="00182547">
                                <w:rPr>
                                  <w:rFonts w:ascii="Verdana" w:hAnsi="Verdana" w:cs="Arial"/>
                                  <w:sz w:val="20"/>
                                  <w:szCs w:val="20"/>
                                </w:rPr>
                                <w:t>Family Health Section</w:t>
                              </w:r>
                            </w:p>
                            <w:p w14:paraId="4C57D873" w14:textId="77777777" w:rsidR="004D3E1F" w:rsidRPr="00182547" w:rsidRDefault="004D3E1F" w:rsidP="004D3E1F">
                              <w:pPr>
                                <w:pStyle w:val="Header"/>
                                <w:jc w:val="center"/>
                                <w:rPr>
                                  <w:rFonts w:ascii="Verdana" w:hAnsi="Verdana" w:cs="Arial"/>
                                  <w:sz w:val="20"/>
                                  <w:szCs w:val="20"/>
                                </w:rPr>
                              </w:pPr>
                              <w:r w:rsidRPr="00182547">
                                <w:rPr>
                                  <w:rFonts w:ascii="Verdana" w:hAnsi="Verdana" w:cs="Arial"/>
                                  <w:sz w:val="20"/>
                                  <w:szCs w:val="20"/>
                                </w:rPr>
                                <w:t>Reproductive Health Family Planning Unit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2252F85" id="Group 2" o:spid="_x0000_s1027" style="position:absolute;left:0;text-align:left;margin-left:0;margin-top:383.35pt;width:224.25pt;height:97.05pt;z-index:251636736;mso-position-horizontal:center;mso-position-horizontal-relative:margin" coordsize="28479,123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2487;top:7754;width:23495;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">
                  <v:imagedata r:id="rId16" o:title=""/>
                </v:shape>
                <v:shape id="Text Box 7" o:spid="_x0000_s1029" type="#_x0000_t202" style="position:absolute;width:28479;height:7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61DF3954" w14:textId="77777777" w:rsidR="004D3E1F" w:rsidRPr="00182547" w:rsidRDefault="004D3E1F" w:rsidP="004D3E1F">
                        <w:pPr>
                          <w:pStyle w:val="Header"/>
                          <w:jc w:val="center"/>
                          <w:rPr>
                            <w:rFonts w:ascii="Verdana" w:hAnsi="Verdana" w:cs="Arial"/>
                            <w:sz w:val="20"/>
                            <w:szCs w:val="20"/>
                          </w:rPr>
                        </w:pPr>
                        <w:r w:rsidRPr="00182547">
                          <w:rPr>
                            <w:rFonts w:ascii="Verdana" w:hAnsi="Verdana" w:cs="Arial"/>
                            <w:sz w:val="20"/>
                            <w:szCs w:val="20"/>
                          </w:rPr>
                          <w:t>Division of Public Health</w:t>
                        </w:r>
                      </w:p>
                      <w:p w14:paraId="4BA72AC0" w14:textId="77777777" w:rsidR="004D3E1F" w:rsidRPr="00182547" w:rsidRDefault="004D3E1F" w:rsidP="004D3E1F">
                        <w:pPr>
                          <w:pStyle w:val="Header"/>
                          <w:jc w:val="center"/>
                          <w:rPr>
                            <w:rFonts w:ascii="Verdana" w:hAnsi="Verdana" w:cs="Arial"/>
                            <w:sz w:val="20"/>
                            <w:szCs w:val="20"/>
                          </w:rPr>
                        </w:pPr>
                        <w:r w:rsidRPr="00182547">
                          <w:rPr>
                            <w:rFonts w:ascii="Verdana" w:hAnsi="Verdana" w:cs="Arial"/>
                            <w:sz w:val="20"/>
                            <w:szCs w:val="20"/>
                          </w:rPr>
                          <w:t>Bureau of Community Health Promotion</w:t>
                        </w:r>
                      </w:p>
                      <w:p w14:paraId="671FDC6B" w14:textId="77777777" w:rsidR="004D3E1F" w:rsidRPr="00182547" w:rsidRDefault="004D3E1F" w:rsidP="004D3E1F">
                        <w:pPr>
                          <w:pStyle w:val="Header"/>
                          <w:jc w:val="center"/>
                          <w:rPr>
                            <w:rFonts w:ascii="Verdana" w:hAnsi="Verdana" w:cs="Arial"/>
                            <w:sz w:val="20"/>
                            <w:szCs w:val="20"/>
                          </w:rPr>
                        </w:pPr>
                        <w:r w:rsidRPr="00182547">
                          <w:rPr>
                            <w:rFonts w:ascii="Verdana" w:hAnsi="Verdana" w:cs="Arial"/>
                            <w:sz w:val="20"/>
                            <w:szCs w:val="20"/>
                          </w:rPr>
                          <w:t>Family Health Section</w:t>
                        </w:r>
                      </w:p>
                      <w:p w14:paraId="4C57D873" w14:textId="77777777" w:rsidR="004D3E1F" w:rsidRPr="00182547" w:rsidRDefault="004D3E1F" w:rsidP="004D3E1F">
                        <w:pPr>
                          <w:pStyle w:val="Header"/>
                          <w:jc w:val="center"/>
                          <w:rPr>
                            <w:rFonts w:ascii="Verdana" w:hAnsi="Verdana" w:cs="Arial"/>
                            <w:sz w:val="20"/>
                            <w:szCs w:val="20"/>
                          </w:rPr>
                        </w:pPr>
                        <w:r w:rsidRPr="00182547">
                          <w:rPr>
                            <w:rFonts w:ascii="Verdana" w:hAnsi="Verdana" w:cs="Arial"/>
                            <w:sz w:val="20"/>
                            <w:szCs w:val="20"/>
                          </w:rPr>
                          <w:t>Reproductive Health Family Planning Unit</w:t>
                        </w:r>
                      </w:p>
                    </w:txbxContent>
                  </v:textbox>
                </v:shape>
                <w10:wrap anchorx="margin"/>
              </v:group>
            </w:pict>
          </mc:Fallback>
        </mc:AlternateContent>
      </w:r>
      <w:r w:rsidR="00DB32E4" w:rsidRPr="00CD0871">
        <w:rPr>
          <w:rFonts w:ascii="Verdana" w:hAnsi="Verdana" w:cs="Tahoma"/>
          <w:bCs/>
          <w:color w:val="264F50" w:themeColor="accent2"/>
          <w:sz w:val="72"/>
          <w:szCs w:val="72"/>
        </w:rPr>
        <w:t xml:space="preserve">Subrecipient </w:t>
      </w:r>
      <w:r w:rsidR="005B75FB" w:rsidRPr="00CD0871">
        <w:rPr>
          <w:rFonts w:ascii="Verdana" w:hAnsi="Verdana" w:cs="Tahoma"/>
          <w:bCs/>
          <w:color w:val="264F50" w:themeColor="accent2"/>
          <w:sz w:val="72"/>
          <w:szCs w:val="72"/>
        </w:rPr>
        <w:t xml:space="preserve">Policy </w:t>
      </w:r>
      <w:r w:rsidR="009A1BE3" w:rsidRPr="00CD0871">
        <w:rPr>
          <w:rFonts w:ascii="Verdana" w:hAnsi="Verdana" w:cs="Tahoma"/>
          <w:bCs/>
          <w:color w:val="264F50" w:themeColor="accent2"/>
          <w:sz w:val="72"/>
          <w:szCs w:val="72"/>
        </w:rPr>
        <w:t>and</w:t>
      </w:r>
      <w:r w:rsidR="005B75FB" w:rsidRPr="00CD0871">
        <w:rPr>
          <w:rFonts w:ascii="Verdana" w:hAnsi="Verdana" w:cs="Tahoma"/>
          <w:bCs/>
          <w:color w:val="264F50" w:themeColor="accent2"/>
          <w:sz w:val="72"/>
          <w:szCs w:val="72"/>
        </w:rPr>
        <w:t xml:space="preserve"> Procedure Manual</w:t>
      </w:r>
      <w:r w:rsidR="00F42771" w:rsidRPr="00CD0871">
        <w:rPr>
          <w:rFonts w:ascii="Verdana" w:hAnsi="Verdana" w:cs="Tahoma"/>
          <w:bCs/>
          <w:color w:val="264F50" w:themeColor="accent2"/>
          <w:sz w:val="72"/>
          <w:szCs w:val="72"/>
        </w:rPr>
        <w:t xml:space="preserve"> Template</w:t>
      </w:r>
    </w:p>
    <w:sdt>
      <w:sdtPr>
        <w:rPr>
          <w:rFonts w:ascii="Verdana" w:eastAsia="Calibri" w:hAnsi="Verdana" w:cs="Calibri"/>
          <w:color w:val="auto"/>
          <w:sz w:val="22"/>
          <w:szCs w:val="22"/>
        </w:rPr>
        <w:id w:val="-1535955294"/>
        <w:docPartObj>
          <w:docPartGallery w:val="Table of Contents"/>
          <w:docPartUnique/>
        </w:docPartObj>
      </w:sdtPr>
      <w:sdtEndPr>
        <w:rPr>
          <w:b/>
          <w:bCs/>
          <w:noProof/>
        </w:rPr>
      </w:sdtEndPr>
      <w:sdtContent>
        <w:p w14:paraId="25313270" w14:textId="252D343E" w:rsidR="00510D91" w:rsidRPr="00CD0871" w:rsidRDefault="00510D91">
          <w:pPr>
            <w:pStyle w:val="TOCHeading"/>
            <w:rPr>
              <w:rFonts w:ascii="Verdana" w:hAnsi="Verdana"/>
            </w:rPr>
          </w:pPr>
          <w:r w:rsidRPr="00CD0871">
            <w:rPr>
              <w:rFonts w:ascii="Verdana" w:hAnsi="Verdana"/>
            </w:rPr>
            <w:t>Table of Contents</w:t>
          </w:r>
        </w:p>
        <w:p w14:paraId="1C0A27AC" w14:textId="382624A8" w:rsidR="00B26C67" w:rsidRDefault="00510D91">
          <w:pPr>
            <w:pStyle w:val="TOC1"/>
            <w:rPr>
              <w:rFonts w:asciiTheme="minorHAnsi" w:eastAsiaTheme="minorEastAsia" w:hAnsiTheme="minorHAnsi" w:cstheme="minorBidi"/>
              <w:b w:val="0"/>
              <w:noProof/>
              <w:sz w:val="22"/>
            </w:rPr>
          </w:pPr>
          <w:r w:rsidRPr="00CD0871">
            <w:fldChar w:fldCharType="begin"/>
          </w:r>
          <w:r w:rsidRPr="00CD0871">
            <w:instrText xml:space="preserve"> TOC \o "1-3" \h \z \u </w:instrText>
          </w:r>
          <w:r w:rsidRPr="00CD0871">
            <w:fldChar w:fldCharType="separate"/>
          </w:r>
          <w:hyperlink w:anchor="_Toc129190196" w:history="1">
            <w:r w:rsidR="00B26C67" w:rsidRPr="005E5BF8">
              <w:rPr>
                <w:rStyle w:val="Hyperlink"/>
                <w:noProof/>
              </w:rPr>
              <w:t>Introduction</w:t>
            </w:r>
            <w:r w:rsidR="00B26C67">
              <w:rPr>
                <w:noProof/>
                <w:webHidden/>
              </w:rPr>
              <w:tab/>
            </w:r>
            <w:r w:rsidR="00B26C67">
              <w:rPr>
                <w:noProof/>
                <w:webHidden/>
              </w:rPr>
              <w:fldChar w:fldCharType="begin"/>
            </w:r>
            <w:r w:rsidR="00B26C67">
              <w:rPr>
                <w:noProof/>
                <w:webHidden/>
              </w:rPr>
              <w:instrText xml:space="preserve"> PAGEREF _Toc129190196 \h </w:instrText>
            </w:r>
            <w:r w:rsidR="00B26C67">
              <w:rPr>
                <w:noProof/>
                <w:webHidden/>
              </w:rPr>
            </w:r>
            <w:r w:rsidR="00B26C67">
              <w:rPr>
                <w:noProof/>
                <w:webHidden/>
              </w:rPr>
              <w:fldChar w:fldCharType="separate"/>
            </w:r>
            <w:r w:rsidR="00F7660F">
              <w:rPr>
                <w:noProof/>
                <w:webHidden/>
              </w:rPr>
              <w:t>4</w:t>
            </w:r>
            <w:r w:rsidR="00B26C67">
              <w:rPr>
                <w:noProof/>
                <w:webHidden/>
              </w:rPr>
              <w:fldChar w:fldCharType="end"/>
            </w:r>
          </w:hyperlink>
        </w:p>
        <w:p w14:paraId="4CA0BA3D" w14:textId="446C5304" w:rsidR="00B26C67" w:rsidRDefault="003114BB">
          <w:pPr>
            <w:pStyle w:val="TOC1"/>
            <w:rPr>
              <w:rFonts w:asciiTheme="minorHAnsi" w:eastAsiaTheme="minorEastAsia" w:hAnsiTheme="minorHAnsi" w:cstheme="minorBidi"/>
              <w:b w:val="0"/>
              <w:noProof/>
              <w:sz w:val="22"/>
            </w:rPr>
          </w:pPr>
          <w:hyperlink w:anchor="_Toc129190197" w:history="1">
            <w:r w:rsidR="00B26C67" w:rsidRPr="005E5BF8">
              <w:rPr>
                <w:rStyle w:val="Hyperlink"/>
                <w:noProof/>
              </w:rPr>
              <w:t>Purpose</w:t>
            </w:r>
            <w:r w:rsidR="00B26C67">
              <w:rPr>
                <w:noProof/>
                <w:webHidden/>
              </w:rPr>
              <w:tab/>
            </w:r>
            <w:r w:rsidR="00B26C67">
              <w:rPr>
                <w:noProof/>
                <w:webHidden/>
              </w:rPr>
              <w:fldChar w:fldCharType="begin"/>
            </w:r>
            <w:r w:rsidR="00B26C67">
              <w:rPr>
                <w:noProof/>
                <w:webHidden/>
              </w:rPr>
              <w:instrText xml:space="preserve"> PAGEREF _Toc129190197 \h </w:instrText>
            </w:r>
            <w:r w:rsidR="00B26C67">
              <w:rPr>
                <w:noProof/>
                <w:webHidden/>
              </w:rPr>
            </w:r>
            <w:r w:rsidR="00B26C67">
              <w:rPr>
                <w:noProof/>
                <w:webHidden/>
              </w:rPr>
              <w:fldChar w:fldCharType="separate"/>
            </w:r>
            <w:r w:rsidR="00F7660F">
              <w:rPr>
                <w:noProof/>
                <w:webHidden/>
              </w:rPr>
              <w:t>5</w:t>
            </w:r>
            <w:r w:rsidR="00B26C67">
              <w:rPr>
                <w:noProof/>
                <w:webHidden/>
              </w:rPr>
              <w:fldChar w:fldCharType="end"/>
            </w:r>
          </w:hyperlink>
        </w:p>
        <w:p w14:paraId="4D159E4F" w14:textId="0AB9AC5A" w:rsidR="00B26C67" w:rsidRDefault="003114BB">
          <w:pPr>
            <w:pStyle w:val="TOC1"/>
            <w:rPr>
              <w:rFonts w:asciiTheme="minorHAnsi" w:eastAsiaTheme="minorEastAsia" w:hAnsiTheme="minorHAnsi" w:cstheme="minorBidi"/>
              <w:b w:val="0"/>
              <w:noProof/>
              <w:sz w:val="22"/>
            </w:rPr>
          </w:pPr>
          <w:hyperlink w:anchor="_Toc129190198" w:history="1">
            <w:r w:rsidR="00B26C67" w:rsidRPr="005E5BF8">
              <w:rPr>
                <w:rStyle w:val="Hyperlink"/>
                <w:noProof/>
              </w:rPr>
              <w:t>Roles and Responsibilities</w:t>
            </w:r>
            <w:r w:rsidR="00B26C67">
              <w:rPr>
                <w:noProof/>
                <w:webHidden/>
              </w:rPr>
              <w:tab/>
            </w:r>
            <w:r w:rsidR="00B26C67">
              <w:rPr>
                <w:noProof/>
                <w:webHidden/>
              </w:rPr>
              <w:fldChar w:fldCharType="begin"/>
            </w:r>
            <w:r w:rsidR="00B26C67">
              <w:rPr>
                <w:noProof/>
                <w:webHidden/>
              </w:rPr>
              <w:instrText xml:space="preserve"> PAGEREF _Toc129190198 \h </w:instrText>
            </w:r>
            <w:r w:rsidR="00B26C67">
              <w:rPr>
                <w:noProof/>
                <w:webHidden/>
              </w:rPr>
            </w:r>
            <w:r w:rsidR="00B26C67">
              <w:rPr>
                <w:noProof/>
                <w:webHidden/>
              </w:rPr>
              <w:fldChar w:fldCharType="separate"/>
            </w:r>
            <w:r w:rsidR="00F7660F">
              <w:rPr>
                <w:noProof/>
                <w:webHidden/>
              </w:rPr>
              <w:t>5</w:t>
            </w:r>
            <w:r w:rsidR="00B26C67">
              <w:rPr>
                <w:noProof/>
                <w:webHidden/>
              </w:rPr>
              <w:fldChar w:fldCharType="end"/>
            </w:r>
          </w:hyperlink>
        </w:p>
        <w:p w14:paraId="516728F8" w14:textId="204E8D67" w:rsidR="00B26C67" w:rsidRDefault="003114BB">
          <w:pPr>
            <w:pStyle w:val="TOC1"/>
            <w:rPr>
              <w:rFonts w:asciiTheme="minorHAnsi" w:eastAsiaTheme="minorEastAsia" w:hAnsiTheme="minorHAnsi" w:cstheme="minorBidi"/>
              <w:b w:val="0"/>
              <w:noProof/>
              <w:sz w:val="22"/>
            </w:rPr>
          </w:pPr>
          <w:hyperlink w:anchor="_Toc129190199" w:history="1">
            <w:r w:rsidR="00B26C67" w:rsidRPr="005E5BF8">
              <w:rPr>
                <w:rStyle w:val="Hyperlink"/>
                <w:noProof/>
              </w:rPr>
              <w:t>Program Expectations</w:t>
            </w:r>
            <w:r w:rsidR="00B26C67">
              <w:rPr>
                <w:noProof/>
                <w:webHidden/>
              </w:rPr>
              <w:tab/>
            </w:r>
            <w:r w:rsidR="00B26C67">
              <w:rPr>
                <w:noProof/>
                <w:webHidden/>
              </w:rPr>
              <w:fldChar w:fldCharType="begin"/>
            </w:r>
            <w:r w:rsidR="00B26C67">
              <w:rPr>
                <w:noProof/>
                <w:webHidden/>
              </w:rPr>
              <w:instrText xml:space="preserve"> PAGEREF _Toc129190199 \h </w:instrText>
            </w:r>
            <w:r w:rsidR="00B26C67">
              <w:rPr>
                <w:noProof/>
                <w:webHidden/>
              </w:rPr>
            </w:r>
            <w:r w:rsidR="00B26C67">
              <w:rPr>
                <w:noProof/>
                <w:webHidden/>
              </w:rPr>
              <w:fldChar w:fldCharType="separate"/>
            </w:r>
            <w:r w:rsidR="00F7660F">
              <w:rPr>
                <w:noProof/>
                <w:webHidden/>
              </w:rPr>
              <w:t>5</w:t>
            </w:r>
            <w:r w:rsidR="00B26C67">
              <w:rPr>
                <w:noProof/>
                <w:webHidden/>
              </w:rPr>
              <w:fldChar w:fldCharType="end"/>
            </w:r>
          </w:hyperlink>
        </w:p>
        <w:p w14:paraId="7D9B9DFD" w14:textId="1015C1C1" w:rsidR="00B26C67" w:rsidRDefault="003114BB">
          <w:pPr>
            <w:pStyle w:val="TOC2"/>
            <w:tabs>
              <w:tab w:val="right" w:pos="9350"/>
            </w:tabs>
            <w:rPr>
              <w:rFonts w:asciiTheme="minorHAnsi" w:eastAsiaTheme="minorEastAsia" w:hAnsiTheme="minorHAnsi" w:cstheme="minorBidi"/>
              <w:b w:val="0"/>
              <w:noProof/>
              <w:sz w:val="22"/>
            </w:rPr>
          </w:pPr>
          <w:hyperlink w:anchor="_Toc129190200" w:history="1">
            <w:r w:rsidR="00B26C67" w:rsidRPr="005E5BF8">
              <w:rPr>
                <w:rStyle w:val="Hyperlink"/>
                <w:noProof/>
              </w:rPr>
              <w:t>1.0 Project Administration</w:t>
            </w:r>
            <w:r w:rsidR="00B26C67">
              <w:rPr>
                <w:noProof/>
                <w:webHidden/>
              </w:rPr>
              <w:tab/>
            </w:r>
            <w:r w:rsidR="00B26C67">
              <w:rPr>
                <w:noProof/>
                <w:webHidden/>
              </w:rPr>
              <w:fldChar w:fldCharType="begin"/>
            </w:r>
            <w:r w:rsidR="00B26C67">
              <w:rPr>
                <w:noProof/>
                <w:webHidden/>
              </w:rPr>
              <w:instrText xml:space="preserve"> PAGEREF _Toc129190200 \h </w:instrText>
            </w:r>
            <w:r w:rsidR="00B26C67">
              <w:rPr>
                <w:noProof/>
                <w:webHidden/>
              </w:rPr>
            </w:r>
            <w:r w:rsidR="00B26C67">
              <w:rPr>
                <w:noProof/>
                <w:webHidden/>
              </w:rPr>
              <w:fldChar w:fldCharType="separate"/>
            </w:r>
            <w:r w:rsidR="00F7660F">
              <w:rPr>
                <w:noProof/>
                <w:webHidden/>
              </w:rPr>
              <w:t>8</w:t>
            </w:r>
            <w:r w:rsidR="00B26C67">
              <w:rPr>
                <w:noProof/>
                <w:webHidden/>
              </w:rPr>
              <w:fldChar w:fldCharType="end"/>
            </w:r>
          </w:hyperlink>
        </w:p>
        <w:p w14:paraId="5608E254" w14:textId="2DB6C069" w:rsidR="00B26C67" w:rsidRDefault="003114BB">
          <w:pPr>
            <w:pStyle w:val="TOC3"/>
            <w:rPr>
              <w:rFonts w:asciiTheme="minorHAnsi" w:eastAsiaTheme="minorEastAsia" w:hAnsiTheme="minorHAnsi" w:cstheme="minorBidi"/>
              <w:noProof/>
              <w:sz w:val="22"/>
            </w:rPr>
          </w:pPr>
          <w:hyperlink w:anchor="_Toc129190201" w:history="1">
            <w:r w:rsidR="00B26C67" w:rsidRPr="005E5BF8">
              <w:rPr>
                <w:rStyle w:val="Hyperlink"/>
                <w:rFonts w:cs="Tahoma"/>
                <w:noProof/>
              </w:rPr>
              <w:t>1.1 Voluntary and Non-Coercive Services</w:t>
            </w:r>
            <w:r w:rsidR="00B26C67">
              <w:rPr>
                <w:noProof/>
                <w:webHidden/>
              </w:rPr>
              <w:tab/>
            </w:r>
            <w:r w:rsidR="00B26C67">
              <w:rPr>
                <w:noProof/>
                <w:webHidden/>
              </w:rPr>
              <w:fldChar w:fldCharType="begin"/>
            </w:r>
            <w:r w:rsidR="00B26C67">
              <w:rPr>
                <w:noProof/>
                <w:webHidden/>
              </w:rPr>
              <w:instrText xml:space="preserve"> PAGEREF _Toc129190201 \h </w:instrText>
            </w:r>
            <w:r w:rsidR="00B26C67">
              <w:rPr>
                <w:noProof/>
                <w:webHidden/>
              </w:rPr>
            </w:r>
            <w:r w:rsidR="00B26C67">
              <w:rPr>
                <w:noProof/>
                <w:webHidden/>
              </w:rPr>
              <w:fldChar w:fldCharType="separate"/>
            </w:r>
            <w:r w:rsidR="00F7660F">
              <w:rPr>
                <w:noProof/>
                <w:webHidden/>
              </w:rPr>
              <w:t>9</w:t>
            </w:r>
            <w:r w:rsidR="00B26C67">
              <w:rPr>
                <w:noProof/>
                <w:webHidden/>
              </w:rPr>
              <w:fldChar w:fldCharType="end"/>
            </w:r>
          </w:hyperlink>
        </w:p>
        <w:p w14:paraId="2DDF8E41" w14:textId="570057EE" w:rsidR="00B26C67" w:rsidRDefault="003114BB">
          <w:pPr>
            <w:pStyle w:val="TOC3"/>
            <w:rPr>
              <w:rFonts w:asciiTheme="minorHAnsi" w:eastAsiaTheme="minorEastAsia" w:hAnsiTheme="minorHAnsi" w:cstheme="minorBidi"/>
              <w:noProof/>
              <w:sz w:val="22"/>
            </w:rPr>
          </w:pPr>
          <w:hyperlink w:anchor="_Toc129190202" w:history="1">
            <w:r w:rsidR="00B26C67" w:rsidRPr="005E5BF8">
              <w:rPr>
                <w:rStyle w:val="Hyperlink"/>
                <w:rFonts w:cs="Tahoma"/>
                <w:noProof/>
              </w:rPr>
              <w:t>1.4 Non-Discriminatory Services</w:t>
            </w:r>
            <w:r w:rsidR="00B26C67">
              <w:rPr>
                <w:noProof/>
                <w:webHidden/>
              </w:rPr>
              <w:tab/>
            </w:r>
            <w:r w:rsidR="00B26C67">
              <w:rPr>
                <w:noProof/>
                <w:webHidden/>
              </w:rPr>
              <w:fldChar w:fldCharType="begin"/>
            </w:r>
            <w:r w:rsidR="00B26C67">
              <w:rPr>
                <w:noProof/>
                <w:webHidden/>
              </w:rPr>
              <w:instrText xml:space="preserve"> PAGEREF _Toc129190202 \h </w:instrText>
            </w:r>
            <w:r w:rsidR="00B26C67">
              <w:rPr>
                <w:noProof/>
                <w:webHidden/>
              </w:rPr>
            </w:r>
            <w:r w:rsidR="00B26C67">
              <w:rPr>
                <w:noProof/>
                <w:webHidden/>
              </w:rPr>
              <w:fldChar w:fldCharType="separate"/>
            </w:r>
            <w:r w:rsidR="00F7660F">
              <w:rPr>
                <w:noProof/>
                <w:webHidden/>
              </w:rPr>
              <w:t>11</w:t>
            </w:r>
            <w:r w:rsidR="00B26C67">
              <w:rPr>
                <w:noProof/>
                <w:webHidden/>
              </w:rPr>
              <w:fldChar w:fldCharType="end"/>
            </w:r>
          </w:hyperlink>
        </w:p>
        <w:p w14:paraId="74611001" w14:textId="433A32DB" w:rsidR="00B26C67" w:rsidRDefault="003114BB">
          <w:pPr>
            <w:pStyle w:val="TOC3"/>
            <w:rPr>
              <w:rFonts w:asciiTheme="minorHAnsi" w:eastAsiaTheme="minorEastAsia" w:hAnsiTheme="minorHAnsi" w:cstheme="minorBidi"/>
              <w:noProof/>
              <w:sz w:val="22"/>
            </w:rPr>
          </w:pPr>
          <w:hyperlink w:anchor="_Toc129190203" w:history="1">
            <w:r w:rsidR="00B26C67" w:rsidRPr="005E5BF8">
              <w:rPr>
                <w:rStyle w:val="Hyperlink"/>
                <w:rFonts w:cs="Tahoma"/>
                <w:noProof/>
              </w:rPr>
              <w:t>1.9 Confidentiality</w:t>
            </w:r>
            <w:r w:rsidR="00B26C67">
              <w:rPr>
                <w:noProof/>
                <w:webHidden/>
              </w:rPr>
              <w:tab/>
            </w:r>
            <w:r w:rsidR="00B26C67">
              <w:rPr>
                <w:noProof/>
                <w:webHidden/>
              </w:rPr>
              <w:fldChar w:fldCharType="begin"/>
            </w:r>
            <w:r w:rsidR="00B26C67">
              <w:rPr>
                <w:noProof/>
                <w:webHidden/>
              </w:rPr>
              <w:instrText xml:space="preserve"> PAGEREF _Toc129190203 \h </w:instrText>
            </w:r>
            <w:r w:rsidR="00B26C67">
              <w:rPr>
                <w:noProof/>
                <w:webHidden/>
              </w:rPr>
            </w:r>
            <w:r w:rsidR="00B26C67">
              <w:rPr>
                <w:noProof/>
                <w:webHidden/>
              </w:rPr>
              <w:fldChar w:fldCharType="separate"/>
            </w:r>
            <w:r w:rsidR="00F7660F">
              <w:rPr>
                <w:noProof/>
                <w:webHidden/>
              </w:rPr>
              <w:t>12</w:t>
            </w:r>
            <w:r w:rsidR="00B26C67">
              <w:rPr>
                <w:noProof/>
                <w:webHidden/>
              </w:rPr>
              <w:fldChar w:fldCharType="end"/>
            </w:r>
          </w:hyperlink>
        </w:p>
        <w:p w14:paraId="4AAFDFA3" w14:textId="2ABDDCE4" w:rsidR="00B26C67" w:rsidRDefault="003114BB">
          <w:pPr>
            <w:pStyle w:val="TOC3"/>
            <w:rPr>
              <w:rFonts w:asciiTheme="minorHAnsi" w:eastAsiaTheme="minorEastAsia" w:hAnsiTheme="minorHAnsi" w:cstheme="minorBidi"/>
              <w:noProof/>
              <w:sz w:val="22"/>
            </w:rPr>
          </w:pPr>
          <w:hyperlink w:anchor="_Toc129190204" w:history="1">
            <w:r w:rsidR="00B26C67" w:rsidRPr="005E5BF8">
              <w:rPr>
                <w:rStyle w:val="Hyperlink"/>
                <w:rFonts w:cs="Tahoma"/>
                <w:noProof/>
              </w:rPr>
              <w:t>1.12 Title X Clinic Locator &amp; Duplication of Services</w:t>
            </w:r>
            <w:r w:rsidR="00B26C67">
              <w:rPr>
                <w:noProof/>
                <w:webHidden/>
              </w:rPr>
              <w:tab/>
            </w:r>
            <w:r w:rsidR="00B26C67">
              <w:rPr>
                <w:noProof/>
                <w:webHidden/>
              </w:rPr>
              <w:fldChar w:fldCharType="begin"/>
            </w:r>
            <w:r w:rsidR="00B26C67">
              <w:rPr>
                <w:noProof/>
                <w:webHidden/>
              </w:rPr>
              <w:instrText xml:space="preserve"> PAGEREF _Toc129190204 \h </w:instrText>
            </w:r>
            <w:r w:rsidR="00B26C67">
              <w:rPr>
                <w:noProof/>
                <w:webHidden/>
              </w:rPr>
            </w:r>
            <w:r w:rsidR="00B26C67">
              <w:rPr>
                <w:noProof/>
                <w:webHidden/>
              </w:rPr>
              <w:fldChar w:fldCharType="separate"/>
            </w:r>
            <w:r w:rsidR="00F7660F">
              <w:rPr>
                <w:noProof/>
                <w:webHidden/>
              </w:rPr>
              <w:t>14</w:t>
            </w:r>
            <w:r w:rsidR="00B26C67">
              <w:rPr>
                <w:noProof/>
                <w:webHidden/>
              </w:rPr>
              <w:fldChar w:fldCharType="end"/>
            </w:r>
          </w:hyperlink>
        </w:p>
        <w:p w14:paraId="582351FF" w14:textId="50CFEECB" w:rsidR="00B26C67" w:rsidRDefault="003114BB">
          <w:pPr>
            <w:pStyle w:val="TOC3"/>
            <w:rPr>
              <w:rFonts w:asciiTheme="minorHAnsi" w:eastAsiaTheme="minorEastAsia" w:hAnsiTheme="minorHAnsi" w:cstheme="minorBidi"/>
              <w:noProof/>
              <w:sz w:val="22"/>
            </w:rPr>
          </w:pPr>
          <w:hyperlink w:anchor="_Toc129190205" w:history="1">
            <w:r w:rsidR="00B26C67" w:rsidRPr="005E5BF8">
              <w:rPr>
                <w:rStyle w:val="Hyperlink"/>
                <w:rFonts w:cs="Tahoma"/>
                <w:noProof/>
              </w:rPr>
              <w:t>1.13 340B Program</w:t>
            </w:r>
            <w:r w:rsidR="00B26C67">
              <w:rPr>
                <w:noProof/>
                <w:webHidden/>
              </w:rPr>
              <w:tab/>
            </w:r>
            <w:r w:rsidR="00B26C67">
              <w:rPr>
                <w:noProof/>
                <w:webHidden/>
              </w:rPr>
              <w:fldChar w:fldCharType="begin"/>
            </w:r>
            <w:r w:rsidR="00B26C67">
              <w:rPr>
                <w:noProof/>
                <w:webHidden/>
              </w:rPr>
              <w:instrText xml:space="preserve"> PAGEREF _Toc129190205 \h </w:instrText>
            </w:r>
            <w:r w:rsidR="00B26C67">
              <w:rPr>
                <w:noProof/>
                <w:webHidden/>
              </w:rPr>
            </w:r>
            <w:r w:rsidR="00B26C67">
              <w:rPr>
                <w:noProof/>
                <w:webHidden/>
              </w:rPr>
              <w:fldChar w:fldCharType="separate"/>
            </w:r>
            <w:r w:rsidR="00F7660F">
              <w:rPr>
                <w:noProof/>
                <w:webHidden/>
              </w:rPr>
              <w:t>15</w:t>
            </w:r>
            <w:r w:rsidR="00B26C67">
              <w:rPr>
                <w:noProof/>
                <w:webHidden/>
              </w:rPr>
              <w:fldChar w:fldCharType="end"/>
            </w:r>
          </w:hyperlink>
        </w:p>
        <w:p w14:paraId="5E0D7F0C" w14:textId="5408C506" w:rsidR="00B26C67" w:rsidRDefault="003114BB">
          <w:pPr>
            <w:pStyle w:val="TOC2"/>
            <w:tabs>
              <w:tab w:val="right" w:pos="9350"/>
            </w:tabs>
            <w:rPr>
              <w:rFonts w:asciiTheme="minorHAnsi" w:eastAsiaTheme="minorEastAsia" w:hAnsiTheme="minorHAnsi" w:cstheme="minorBidi"/>
              <w:b w:val="0"/>
              <w:noProof/>
              <w:sz w:val="22"/>
            </w:rPr>
          </w:pPr>
          <w:hyperlink w:anchor="_Toc129190206" w:history="1">
            <w:r w:rsidR="00B26C67" w:rsidRPr="005E5BF8">
              <w:rPr>
                <w:rStyle w:val="Hyperlink"/>
                <w:rFonts w:cs="Tahoma"/>
                <w:noProof/>
              </w:rPr>
              <w:t>2.0 Provision of High-Quality Family Planning Services</w:t>
            </w:r>
            <w:r w:rsidR="00B26C67">
              <w:rPr>
                <w:noProof/>
                <w:webHidden/>
              </w:rPr>
              <w:tab/>
            </w:r>
            <w:r w:rsidR="00B26C67">
              <w:rPr>
                <w:noProof/>
                <w:webHidden/>
              </w:rPr>
              <w:fldChar w:fldCharType="begin"/>
            </w:r>
            <w:r w:rsidR="00B26C67">
              <w:rPr>
                <w:noProof/>
                <w:webHidden/>
              </w:rPr>
              <w:instrText xml:space="preserve"> PAGEREF _Toc129190206 \h </w:instrText>
            </w:r>
            <w:r w:rsidR="00B26C67">
              <w:rPr>
                <w:noProof/>
                <w:webHidden/>
              </w:rPr>
            </w:r>
            <w:r w:rsidR="00B26C67">
              <w:rPr>
                <w:noProof/>
                <w:webHidden/>
              </w:rPr>
              <w:fldChar w:fldCharType="separate"/>
            </w:r>
            <w:r w:rsidR="00F7660F">
              <w:rPr>
                <w:noProof/>
                <w:webHidden/>
              </w:rPr>
              <w:t>25</w:t>
            </w:r>
            <w:r w:rsidR="00B26C67">
              <w:rPr>
                <w:noProof/>
                <w:webHidden/>
              </w:rPr>
              <w:fldChar w:fldCharType="end"/>
            </w:r>
          </w:hyperlink>
        </w:p>
        <w:p w14:paraId="46CFE047" w14:textId="6F7B6ADE" w:rsidR="00B26C67" w:rsidRDefault="003114BB">
          <w:pPr>
            <w:pStyle w:val="TOC3"/>
            <w:rPr>
              <w:rFonts w:asciiTheme="minorHAnsi" w:eastAsiaTheme="minorEastAsia" w:hAnsiTheme="minorHAnsi" w:cstheme="minorBidi"/>
              <w:noProof/>
              <w:sz w:val="22"/>
            </w:rPr>
          </w:pPr>
          <w:hyperlink w:anchor="_Toc129190207" w:history="1">
            <w:r w:rsidR="00B26C67" w:rsidRPr="005E5BF8">
              <w:rPr>
                <w:rStyle w:val="Hyperlink"/>
                <w:rFonts w:cs="Tahoma"/>
                <w:noProof/>
              </w:rPr>
              <w:t>2.1 Range of Family Planning Methods</w:t>
            </w:r>
            <w:r w:rsidR="00B26C67">
              <w:rPr>
                <w:noProof/>
                <w:webHidden/>
              </w:rPr>
              <w:tab/>
            </w:r>
            <w:r w:rsidR="00B26C67">
              <w:rPr>
                <w:noProof/>
                <w:webHidden/>
              </w:rPr>
              <w:fldChar w:fldCharType="begin"/>
            </w:r>
            <w:r w:rsidR="00B26C67">
              <w:rPr>
                <w:noProof/>
                <w:webHidden/>
              </w:rPr>
              <w:instrText xml:space="preserve"> PAGEREF _Toc129190207 \h </w:instrText>
            </w:r>
            <w:r w:rsidR="00B26C67">
              <w:rPr>
                <w:noProof/>
                <w:webHidden/>
              </w:rPr>
            </w:r>
            <w:r w:rsidR="00B26C67">
              <w:rPr>
                <w:noProof/>
                <w:webHidden/>
              </w:rPr>
              <w:fldChar w:fldCharType="separate"/>
            </w:r>
            <w:r w:rsidR="00F7660F">
              <w:rPr>
                <w:noProof/>
                <w:webHidden/>
              </w:rPr>
              <w:t>26</w:t>
            </w:r>
            <w:r w:rsidR="00B26C67">
              <w:rPr>
                <w:noProof/>
                <w:webHidden/>
              </w:rPr>
              <w:fldChar w:fldCharType="end"/>
            </w:r>
          </w:hyperlink>
        </w:p>
        <w:p w14:paraId="2FDBD35E" w14:textId="6CBFB1DE" w:rsidR="00B26C67" w:rsidRDefault="003114BB">
          <w:pPr>
            <w:pStyle w:val="TOC3"/>
            <w:rPr>
              <w:rFonts w:asciiTheme="minorHAnsi" w:eastAsiaTheme="minorEastAsia" w:hAnsiTheme="minorHAnsi" w:cstheme="minorBidi"/>
              <w:noProof/>
              <w:sz w:val="22"/>
            </w:rPr>
          </w:pPr>
          <w:hyperlink w:anchor="_Toc129190208" w:history="1">
            <w:r w:rsidR="00B26C67" w:rsidRPr="005E5BF8">
              <w:rPr>
                <w:rStyle w:val="Hyperlink"/>
                <w:rFonts w:cs="Tahoma"/>
                <w:noProof/>
              </w:rPr>
              <w:t>2.3 Quality Client-Centered Care</w:t>
            </w:r>
            <w:r w:rsidR="00B26C67">
              <w:rPr>
                <w:noProof/>
                <w:webHidden/>
              </w:rPr>
              <w:tab/>
            </w:r>
            <w:r w:rsidR="00B26C67">
              <w:rPr>
                <w:noProof/>
                <w:webHidden/>
              </w:rPr>
              <w:fldChar w:fldCharType="begin"/>
            </w:r>
            <w:r w:rsidR="00B26C67">
              <w:rPr>
                <w:noProof/>
                <w:webHidden/>
              </w:rPr>
              <w:instrText xml:space="preserve"> PAGEREF _Toc129190208 \h </w:instrText>
            </w:r>
            <w:r w:rsidR="00B26C67">
              <w:rPr>
                <w:noProof/>
                <w:webHidden/>
              </w:rPr>
            </w:r>
            <w:r w:rsidR="00B26C67">
              <w:rPr>
                <w:noProof/>
                <w:webHidden/>
              </w:rPr>
              <w:fldChar w:fldCharType="separate"/>
            </w:r>
            <w:r w:rsidR="00F7660F">
              <w:rPr>
                <w:noProof/>
                <w:webHidden/>
              </w:rPr>
              <w:t>28</w:t>
            </w:r>
            <w:r w:rsidR="00B26C67">
              <w:rPr>
                <w:noProof/>
                <w:webHidden/>
              </w:rPr>
              <w:fldChar w:fldCharType="end"/>
            </w:r>
          </w:hyperlink>
        </w:p>
        <w:p w14:paraId="1F48933E" w14:textId="11178F28" w:rsidR="00B26C67" w:rsidRDefault="003114BB">
          <w:pPr>
            <w:pStyle w:val="TOC3"/>
            <w:rPr>
              <w:rFonts w:asciiTheme="minorHAnsi" w:eastAsiaTheme="minorEastAsia" w:hAnsiTheme="minorHAnsi" w:cstheme="minorBidi"/>
              <w:noProof/>
              <w:sz w:val="22"/>
            </w:rPr>
          </w:pPr>
          <w:hyperlink w:anchor="_Toc129190209" w:history="1">
            <w:r w:rsidR="00B26C67" w:rsidRPr="005E5BF8">
              <w:rPr>
                <w:rStyle w:val="Hyperlink"/>
                <w:rFonts w:cs="Tahoma"/>
                <w:noProof/>
              </w:rPr>
              <w:t>2.6 Recognized Standards of Care</w:t>
            </w:r>
            <w:r w:rsidR="00B26C67">
              <w:rPr>
                <w:noProof/>
                <w:webHidden/>
              </w:rPr>
              <w:tab/>
            </w:r>
            <w:r w:rsidR="00B26C67">
              <w:rPr>
                <w:noProof/>
                <w:webHidden/>
              </w:rPr>
              <w:fldChar w:fldCharType="begin"/>
            </w:r>
            <w:r w:rsidR="00B26C67">
              <w:rPr>
                <w:noProof/>
                <w:webHidden/>
              </w:rPr>
              <w:instrText xml:space="preserve"> PAGEREF _Toc129190209 \h </w:instrText>
            </w:r>
            <w:r w:rsidR="00B26C67">
              <w:rPr>
                <w:noProof/>
                <w:webHidden/>
              </w:rPr>
            </w:r>
            <w:r w:rsidR="00B26C67">
              <w:rPr>
                <w:noProof/>
                <w:webHidden/>
              </w:rPr>
              <w:fldChar w:fldCharType="separate"/>
            </w:r>
            <w:r w:rsidR="00F7660F">
              <w:rPr>
                <w:noProof/>
                <w:webHidden/>
              </w:rPr>
              <w:t>30</w:t>
            </w:r>
            <w:r w:rsidR="00B26C67">
              <w:rPr>
                <w:noProof/>
                <w:webHidden/>
              </w:rPr>
              <w:fldChar w:fldCharType="end"/>
            </w:r>
          </w:hyperlink>
        </w:p>
        <w:p w14:paraId="3E45800C" w14:textId="4FDBAE99" w:rsidR="00B26C67" w:rsidRDefault="003114BB">
          <w:pPr>
            <w:pStyle w:val="TOC3"/>
            <w:rPr>
              <w:rFonts w:asciiTheme="minorHAnsi" w:eastAsiaTheme="minorEastAsia" w:hAnsiTheme="minorHAnsi" w:cstheme="minorBidi"/>
              <w:noProof/>
              <w:sz w:val="22"/>
            </w:rPr>
          </w:pPr>
          <w:hyperlink w:anchor="_Toc129190210" w:history="1">
            <w:r w:rsidR="00B26C67" w:rsidRPr="005E5BF8">
              <w:rPr>
                <w:rStyle w:val="Hyperlink"/>
                <w:rFonts w:cs="Tahoma"/>
                <w:noProof/>
              </w:rPr>
              <w:t>2.9 Pregnancy Options Counseling</w:t>
            </w:r>
            <w:r w:rsidR="00B26C67">
              <w:rPr>
                <w:noProof/>
                <w:webHidden/>
              </w:rPr>
              <w:tab/>
            </w:r>
            <w:r w:rsidR="00B26C67">
              <w:rPr>
                <w:noProof/>
                <w:webHidden/>
              </w:rPr>
              <w:fldChar w:fldCharType="begin"/>
            </w:r>
            <w:r w:rsidR="00B26C67">
              <w:rPr>
                <w:noProof/>
                <w:webHidden/>
              </w:rPr>
              <w:instrText xml:space="preserve"> PAGEREF _Toc129190210 \h </w:instrText>
            </w:r>
            <w:r w:rsidR="00B26C67">
              <w:rPr>
                <w:noProof/>
                <w:webHidden/>
              </w:rPr>
            </w:r>
            <w:r w:rsidR="00B26C67">
              <w:rPr>
                <w:noProof/>
                <w:webHidden/>
              </w:rPr>
              <w:fldChar w:fldCharType="separate"/>
            </w:r>
            <w:r w:rsidR="00F7660F">
              <w:rPr>
                <w:noProof/>
                <w:webHidden/>
              </w:rPr>
              <w:t>31</w:t>
            </w:r>
            <w:r w:rsidR="00B26C67">
              <w:rPr>
                <w:noProof/>
                <w:webHidden/>
              </w:rPr>
              <w:fldChar w:fldCharType="end"/>
            </w:r>
          </w:hyperlink>
        </w:p>
        <w:p w14:paraId="0B4E33FD" w14:textId="39C5FED8" w:rsidR="00B26C67" w:rsidRDefault="003114BB">
          <w:pPr>
            <w:pStyle w:val="TOC3"/>
            <w:rPr>
              <w:rFonts w:asciiTheme="minorHAnsi" w:eastAsiaTheme="minorEastAsia" w:hAnsiTheme="minorHAnsi" w:cstheme="minorBidi"/>
              <w:noProof/>
              <w:sz w:val="22"/>
            </w:rPr>
          </w:pPr>
          <w:hyperlink w:anchor="_Toc129190211" w:history="1">
            <w:r w:rsidR="00B26C67" w:rsidRPr="005E5BF8">
              <w:rPr>
                <w:rStyle w:val="Hyperlink"/>
                <w:rFonts w:cs="Tahoma"/>
                <w:noProof/>
              </w:rPr>
              <w:t>2.10 Clinical Services Provider</w:t>
            </w:r>
            <w:r w:rsidR="00B26C67">
              <w:rPr>
                <w:noProof/>
                <w:webHidden/>
              </w:rPr>
              <w:tab/>
            </w:r>
            <w:r w:rsidR="00B26C67">
              <w:rPr>
                <w:noProof/>
                <w:webHidden/>
              </w:rPr>
              <w:fldChar w:fldCharType="begin"/>
            </w:r>
            <w:r w:rsidR="00B26C67">
              <w:rPr>
                <w:noProof/>
                <w:webHidden/>
              </w:rPr>
              <w:instrText xml:space="preserve"> PAGEREF _Toc129190211 \h </w:instrText>
            </w:r>
            <w:r w:rsidR="00B26C67">
              <w:rPr>
                <w:noProof/>
                <w:webHidden/>
              </w:rPr>
            </w:r>
            <w:r w:rsidR="00B26C67">
              <w:rPr>
                <w:noProof/>
                <w:webHidden/>
              </w:rPr>
              <w:fldChar w:fldCharType="separate"/>
            </w:r>
            <w:r w:rsidR="00F7660F">
              <w:rPr>
                <w:noProof/>
                <w:webHidden/>
              </w:rPr>
              <w:t>32</w:t>
            </w:r>
            <w:r w:rsidR="00B26C67">
              <w:rPr>
                <w:noProof/>
                <w:webHidden/>
              </w:rPr>
              <w:fldChar w:fldCharType="end"/>
            </w:r>
          </w:hyperlink>
        </w:p>
        <w:p w14:paraId="522D2C67" w14:textId="7BCE8772" w:rsidR="00B26C67" w:rsidRDefault="003114BB">
          <w:pPr>
            <w:pStyle w:val="TOC2"/>
            <w:tabs>
              <w:tab w:val="right" w:pos="9350"/>
            </w:tabs>
            <w:rPr>
              <w:rFonts w:asciiTheme="minorHAnsi" w:eastAsiaTheme="minorEastAsia" w:hAnsiTheme="minorHAnsi" w:cstheme="minorBidi"/>
              <w:b w:val="0"/>
              <w:noProof/>
              <w:sz w:val="22"/>
            </w:rPr>
          </w:pPr>
          <w:hyperlink w:anchor="_Toc129190212" w:history="1">
            <w:r w:rsidR="00B26C67" w:rsidRPr="005E5BF8">
              <w:rPr>
                <w:rStyle w:val="Hyperlink"/>
                <w:noProof/>
              </w:rPr>
              <w:t>3.0 Adolescent Services</w:t>
            </w:r>
            <w:r w:rsidR="00B26C67">
              <w:rPr>
                <w:noProof/>
                <w:webHidden/>
              </w:rPr>
              <w:tab/>
            </w:r>
            <w:r w:rsidR="00B26C67">
              <w:rPr>
                <w:noProof/>
                <w:webHidden/>
              </w:rPr>
              <w:fldChar w:fldCharType="begin"/>
            </w:r>
            <w:r w:rsidR="00B26C67">
              <w:rPr>
                <w:noProof/>
                <w:webHidden/>
              </w:rPr>
              <w:instrText xml:space="preserve"> PAGEREF _Toc129190212 \h </w:instrText>
            </w:r>
            <w:r w:rsidR="00B26C67">
              <w:rPr>
                <w:noProof/>
                <w:webHidden/>
              </w:rPr>
            </w:r>
            <w:r w:rsidR="00B26C67">
              <w:rPr>
                <w:noProof/>
                <w:webHidden/>
              </w:rPr>
              <w:fldChar w:fldCharType="separate"/>
            </w:r>
            <w:r w:rsidR="00F7660F">
              <w:rPr>
                <w:noProof/>
                <w:webHidden/>
              </w:rPr>
              <w:t>33</w:t>
            </w:r>
            <w:r w:rsidR="00B26C67">
              <w:rPr>
                <w:noProof/>
                <w:webHidden/>
              </w:rPr>
              <w:fldChar w:fldCharType="end"/>
            </w:r>
          </w:hyperlink>
        </w:p>
        <w:p w14:paraId="2A0D4DCD" w14:textId="3D2F1E98" w:rsidR="00B26C67" w:rsidRDefault="003114BB">
          <w:pPr>
            <w:pStyle w:val="TOC3"/>
            <w:rPr>
              <w:rFonts w:asciiTheme="minorHAnsi" w:eastAsiaTheme="minorEastAsia" w:hAnsiTheme="minorHAnsi" w:cstheme="minorBidi"/>
              <w:noProof/>
              <w:sz w:val="22"/>
            </w:rPr>
          </w:pPr>
          <w:hyperlink w:anchor="_Toc129190213" w:history="1">
            <w:r w:rsidR="00B26C67" w:rsidRPr="005E5BF8">
              <w:rPr>
                <w:rStyle w:val="Hyperlink"/>
                <w:rFonts w:cs="Tahoma"/>
                <w:noProof/>
              </w:rPr>
              <w:t>3.4 Adolescent Counseling</w:t>
            </w:r>
            <w:r w:rsidR="00B26C67">
              <w:rPr>
                <w:noProof/>
                <w:webHidden/>
              </w:rPr>
              <w:tab/>
            </w:r>
            <w:r w:rsidR="00B26C67">
              <w:rPr>
                <w:noProof/>
                <w:webHidden/>
              </w:rPr>
              <w:fldChar w:fldCharType="begin"/>
            </w:r>
            <w:r w:rsidR="00B26C67">
              <w:rPr>
                <w:noProof/>
                <w:webHidden/>
              </w:rPr>
              <w:instrText xml:space="preserve"> PAGEREF _Toc129190213 \h </w:instrText>
            </w:r>
            <w:r w:rsidR="00B26C67">
              <w:rPr>
                <w:noProof/>
                <w:webHidden/>
              </w:rPr>
            </w:r>
            <w:r w:rsidR="00B26C67">
              <w:rPr>
                <w:noProof/>
                <w:webHidden/>
              </w:rPr>
              <w:fldChar w:fldCharType="separate"/>
            </w:r>
            <w:r w:rsidR="00F7660F">
              <w:rPr>
                <w:noProof/>
                <w:webHidden/>
              </w:rPr>
              <w:t>34</w:t>
            </w:r>
            <w:r w:rsidR="00B26C67">
              <w:rPr>
                <w:noProof/>
                <w:webHidden/>
              </w:rPr>
              <w:fldChar w:fldCharType="end"/>
            </w:r>
          </w:hyperlink>
        </w:p>
        <w:p w14:paraId="5B6E77E7" w14:textId="53B58290" w:rsidR="00B26C67" w:rsidRDefault="003114BB">
          <w:pPr>
            <w:pStyle w:val="TOC3"/>
            <w:rPr>
              <w:rFonts w:asciiTheme="minorHAnsi" w:eastAsiaTheme="minorEastAsia" w:hAnsiTheme="minorHAnsi" w:cstheme="minorBidi"/>
              <w:noProof/>
              <w:sz w:val="22"/>
            </w:rPr>
          </w:pPr>
          <w:hyperlink w:anchor="_Toc129190214" w:history="1">
            <w:r w:rsidR="00B26C67" w:rsidRPr="005E5BF8">
              <w:rPr>
                <w:rStyle w:val="Hyperlink"/>
                <w:rFonts w:cs="Tahoma"/>
                <w:noProof/>
              </w:rPr>
              <w:t>3.6 Mandatory Reporting</w:t>
            </w:r>
            <w:r w:rsidR="00B26C67">
              <w:rPr>
                <w:noProof/>
                <w:webHidden/>
              </w:rPr>
              <w:tab/>
            </w:r>
            <w:r w:rsidR="00B26C67">
              <w:rPr>
                <w:noProof/>
                <w:webHidden/>
              </w:rPr>
              <w:fldChar w:fldCharType="begin"/>
            </w:r>
            <w:r w:rsidR="00B26C67">
              <w:rPr>
                <w:noProof/>
                <w:webHidden/>
              </w:rPr>
              <w:instrText xml:space="preserve"> PAGEREF _Toc129190214 \h </w:instrText>
            </w:r>
            <w:r w:rsidR="00B26C67">
              <w:rPr>
                <w:noProof/>
                <w:webHidden/>
              </w:rPr>
            </w:r>
            <w:r w:rsidR="00B26C67">
              <w:rPr>
                <w:noProof/>
                <w:webHidden/>
              </w:rPr>
              <w:fldChar w:fldCharType="separate"/>
            </w:r>
            <w:r w:rsidR="00F7660F">
              <w:rPr>
                <w:noProof/>
                <w:webHidden/>
              </w:rPr>
              <w:t>37</w:t>
            </w:r>
            <w:r w:rsidR="00B26C67">
              <w:rPr>
                <w:noProof/>
                <w:webHidden/>
              </w:rPr>
              <w:fldChar w:fldCharType="end"/>
            </w:r>
          </w:hyperlink>
        </w:p>
        <w:p w14:paraId="37FACF3B" w14:textId="755EA3E1" w:rsidR="00B26C67" w:rsidRDefault="003114BB">
          <w:pPr>
            <w:pStyle w:val="TOC2"/>
            <w:tabs>
              <w:tab w:val="right" w:pos="9350"/>
            </w:tabs>
            <w:rPr>
              <w:rFonts w:asciiTheme="minorHAnsi" w:eastAsiaTheme="minorEastAsia" w:hAnsiTheme="minorHAnsi" w:cstheme="minorBidi"/>
              <w:b w:val="0"/>
              <w:noProof/>
              <w:sz w:val="22"/>
            </w:rPr>
          </w:pPr>
          <w:hyperlink w:anchor="_Toc129190215" w:history="1">
            <w:r w:rsidR="00B26C67" w:rsidRPr="005E5BF8">
              <w:rPr>
                <w:rStyle w:val="Hyperlink"/>
                <w:noProof/>
              </w:rPr>
              <w:t>4.0 Referral for Social and Medical Services</w:t>
            </w:r>
            <w:r w:rsidR="00B26C67">
              <w:rPr>
                <w:noProof/>
                <w:webHidden/>
              </w:rPr>
              <w:tab/>
            </w:r>
            <w:r w:rsidR="00B26C67">
              <w:rPr>
                <w:noProof/>
                <w:webHidden/>
              </w:rPr>
              <w:fldChar w:fldCharType="begin"/>
            </w:r>
            <w:r w:rsidR="00B26C67">
              <w:rPr>
                <w:noProof/>
                <w:webHidden/>
              </w:rPr>
              <w:instrText xml:space="preserve"> PAGEREF _Toc129190215 \h </w:instrText>
            </w:r>
            <w:r w:rsidR="00B26C67">
              <w:rPr>
                <w:noProof/>
                <w:webHidden/>
              </w:rPr>
            </w:r>
            <w:r w:rsidR="00B26C67">
              <w:rPr>
                <w:noProof/>
                <w:webHidden/>
              </w:rPr>
              <w:fldChar w:fldCharType="separate"/>
            </w:r>
            <w:r w:rsidR="00F7660F">
              <w:rPr>
                <w:noProof/>
                <w:webHidden/>
              </w:rPr>
              <w:t>40</w:t>
            </w:r>
            <w:r w:rsidR="00B26C67">
              <w:rPr>
                <w:noProof/>
                <w:webHidden/>
              </w:rPr>
              <w:fldChar w:fldCharType="end"/>
            </w:r>
          </w:hyperlink>
        </w:p>
        <w:p w14:paraId="2BECDD02" w14:textId="4AC1D936" w:rsidR="00B26C67" w:rsidRDefault="003114BB">
          <w:pPr>
            <w:pStyle w:val="TOC3"/>
            <w:rPr>
              <w:rFonts w:asciiTheme="minorHAnsi" w:eastAsiaTheme="minorEastAsia" w:hAnsiTheme="minorHAnsi" w:cstheme="minorBidi"/>
              <w:noProof/>
              <w:sz w:val="22"/>
            </w:rPr>
          </w:pPr>
          <w:hyperlink w:anchor="_Toc129190216" w:history="1">
            <w:r w:rsidR="00B26C67" w:rsidRPr="005E5BF8">
              <w:rPr>
                <w:rStyle w:val="Hyperlink"/>
                <w:rFonts w:cs="Tahoma"/>
                <w:noProof/>
              </w:rPr>
              <w:t>4.1 Referral for Services and Follow-Up</w:t>
            </w:r>
            <w:r w:rsidR="00B26C67">
              <w:rPr>
                <w:noProof/>
                <w:webHidden/>
              </w:rPr>
              <w:tab/>
            </w:r>
            <w:r w:rsidR="00B26C67">
              <w:rPr>
                <w:noProof/>
                <w:webHidden/>
              </w:rPr>
              <w:fldChar w:fldCharType="begin"/>
            </w:r>
            <w:r w:rsidR="00B26C67">
              <w:rPr>
                <w:noProof/>
                <w:webHidden/>
              </w:rPr>
              <w:instrText xml:space="preserve"> PAGEREF _Toc129190216 \h </w:instrText>
            </w:r>
            <w:r w:rsidR="00B26C67">
              <w:rPr>
                <w:noProof/>
                <w:webHidden/>
              </w:rPr>
            </w:r>
            <w:r w:rsidR="00B26C67">
              <w:rPr>
                <w:noProof/>
                <w:webHidden/>
              </w:rPr>
              <w:fldChar w:fldCharType="separate"/>
            </w:r>
            <w:r w:rsidR="00F7660F">
              <w:rPr>
                <w:noProof/>
                <w:webHidden/>
              </w:rPr>
              <w:t>41</w:t>
            </w:r>
            <w:r w:rsidR="00B26C67">
              <w:rPr>
                <w:noProof/>
                <w:webHidden/>
              </w:rPr>
              <w:fldChar w:fldCharType="end"/>
            </w:r>
          </w:hyperlink>
        </w:p>
        <w:p w14:paraId="38E74FA6" w14:textId="09B6CACE" w:rsidR="00B26C67" w:rsidRDefault="003114BB">
          <w:pPr>
            <w:pStyle w:val="TOC3"/>
            <w:rPr>
              <w:rFonts w:asciiTheme="minorHAnsi" w:eastAsiaTheme="minorEastAsia" w:hAnsiTheme="minorHAnsi" w:cstheme="minorBidi"/>
              <w:noProof/>
              <w:sz w:val="22"/>
            </w:rPr>
          </w:pPr>
          <w:hyperlink w:anchor="_Toc129190217" w:history="1">
            <w:r w:rsidR="00B26C67" w:rsidRPr="005E5BF8">
              <w:rPr>
                <w:rStyle w:val="Hyperlink"/>
                <w:rFonts w:cs="Tahoma"/>
                <w:noProof/>
              </w:rPr>
              <w:t>4.3 Links to Community Providers</w:t>
            </w:r>
            <w:r w:rsidR="00B26C67">
              <w:rPr>
                <w:noProof/>
                <w:webHidden/>
              </w:rPr>
              <w:tab/>
            </w:r>
            <w:r w:rsidR="00B26C67">
              <w:rPr>
                <w:noProof/>
                <w:webHidden/>
              </w:rPr>
              <w:fldChar w:fldCharType="begin"/>
            </w:r>
            <w:r w:rsidR="00B26C67">
              <w:rPr>
                <w:noProof/>
                <w:webHidden/>
              </w:rPr>
              <w:instrText xml:space="preserve"> PAGEREF _Toc129190217 \h </w:instrText>
            </w:r>
            <w:r w:rsidR="00B26C67">
              <w:rPr>
                <w:noProof/>
                <w:webHidden/>
              </w:rPr>
            </w:r>
            <w:r w:rsidR="00B26C67">
              <w:rPr>
                <w:noProof/>
                <w:webHidden/>
              </w:rPr>
              <w:fldChar w:fldCharType="separate"/>
            </w:r>
            <w:r w:rsidR="00F7660F">
              <w:rPr>
                <w:noProof/>
                <w:webHidden/>
              </w:rPr>
              <w:t>44</w:t>
            </w:r>
            <w:r w:rsidR="00B26C67">
              <w:rPr>
                <w:noProof/>
                <w:webHidden/>
              </w:rPr>
              <w:fldChar w:fldCharType="end"/>
            </w:r>
          </w:hyperlink>
        </w:p>
        <w:p w14:paraId="1CE75671" w14:textId="448F00AD" w:rsidR="00B26C67" w:rsidRDefault="003114BB">
          <w:pPr>
            <w:pStyle w:val="TOC2"/>
            <w:tabs>
              <w:tab w:val="right" w:pos="9350"/>
            </w:tabs>
            <w:rPr>
              <w:rFonts w:asciiTheme="minorHAnsi" w:eastAsiaTheme="minorEastAsia" w:hAnsiTheme="minorHAnsi" w:cstheme="minorBidi"/>
              <w:b w:val="0"/>
              <w:noProof/>
              <w:sz w:val="22"/>
            </w:rPr>
          </w:pPr>
          <w:hyperlink w:anchor="_Toc129190218" w:history="1">
            <w:r w:rsidR="00B26C67" w:rsidRPr="005E5BF8">
              <w:rPr>
                <w:rStyle w:val="Hyperlink"/>
                <w:rFonts w:cs="Tahoma"/>
                <w:noProof/>
              </w:rPr>
              <w:t>5.0 Financial Accountability</w:t>
            </w:r>
            <w:r w:rsidR="00B26C67">
              <w:rPr>
                <w:noProof/>
                <w:webHidden/>
              </w:rPr>
              <w:tab/>
            </w:r>
            <w:r w:rsidR="00B26C67">
              <w:rPr>
                <w:noProof/>
                <w:webHidden/>
              </w:rPr>
              <w:fldChar w:fldCharType="begin"/>
            </w:r>
            <w:r w:rsidR="00B26C67">
              <w:rPr>
                <w:noProof/>
                <w:webHidden/>
              </w:rPr>
              <w:instrText xml:space="preserve"> PAGEREF _Toc129190218 \h </w:instrText>
            </w:r>
            <w:r w:rsidR="00B26C67">
              <w:rPr>
                <w:noProof/>
                <w:webHidden/>
              </w:rPr>
            </w:r>
            <w:r w:rsidR="00B26C67">
              <w:rPr>
                <w:noProof/>
                <w:webHidden/>
              </w:rPr>
              <w:fldChar w:fldCharType="separate"/>
            </w:r>
            <w:r w:rsidR="00F7660F">
              <w:rPr>
                <w:noProof/>
                <w:webHidden/>
              </w:rPr>
              <w:t>45</w:t>
            </w:r>
            <w:r w:rsidR="00B26C67">
              <w:rPr>
                <w:noProof/>
                <w:webHidden/>
              </w:rPr>
              <w:fldChar w:fldCharType="end"/>
            </w:r>
          </w:hyperlink>
        </w:p>
        <w:p w14:paraId="71EBFD4C" w14:textId="3D19BD65" w:rsidR="00B26C67" w:rsidRDefault="003114BB">
          <w:pPr>
            <w:pStyle w:val="TOC3"/>
            <w:rPr>
              <w:rFonts w:asciiTheme="minorHAnsi" w:eastAsiaTheme="minorEastAsia" w:hAnsiTheme="minorHAnsi" w:cstheme="minorBidi"/>
              <w:noProof/>
              <w:sz w:val="22"/>
            </w:rPr>
          </w:pPr>
          <w:hyperlink w:anchor="_Toc129190219" w:history="1">
            <w:r w:rsidR="00B26C67" w:rsidRPr="005E5BF8">
              <w:rPr>
                <w:rStyle w:val="Hyperlink"/>
                <w:rFonts w:cs="Tahoma"/>
                <w:noProof/>
              </w:rPr>
              <w:t>5.1 Discount Schedule</w:t>
            </w:r>
            <w:r w:rsidR="00B26C67">
              <w:rPr>
                <w:noProof/>
                <w:webHidden/>
              </w:rPr>
              <w:tab/>
            </w:r>
            <w:r w:rsidR="00B26C67">
              <w:rPr>
                <w:noProof/>
                <w:webHidden/>
              </w:rPr>
              <w:fldChar w:fldCharType="begin"/>
            </w:r>
            <w:r w:rsidR="00B26C67">
              <w:rPr>
                <w:noProof/>
                <w:webHidden/>
              </w:rPr>
              <w:instrText xml:space="preserve"> PAGEREF _Toc129190219 \h </w:instrText>
            </w:r>
            <w:r w:rsidR="00B26C67">
              <w:rPr>
                <w:noProof/>
                <w:webHidden/>
              </w:rPr>
            </w:r>
            <w:r w:rsidR="00B26C67">
              <w:rPr>
                <w:noProof/>
                <w:webHidden/>
              </w:rPr>
              <w:fldChar w:fldCharType="separate"/>
            </w:r>
            <w:r w:rsidR="00F7660F">
              <w:rPr>
                <w:noProof/>
                <w:webHidden/>
              </w:rPr>
              <w:t>46</w:t>
            </w:r>
            <w:r w:rsidR="00B26C67">
              <w:rPr>
                <w:noProof/>
                <w:webHidden/>
              </w:rPr>
              <w:fldChar w:fldCharType="end"/>
            </w:r>
          </w:hyperlink>
        </w:p>
        <w:p w14:paraId="05613B0F" w14:textId="1F83AFA6" w:rsidR="00B26C67" w:rsidRDefault="003114BB">
          <w:pPr>
            <w:pStyle w:val="TOC3"/>
            <w:rPr>
              <w:rFonts w:asciiTheme="minorHAnsi" w:eastAsiaTheme="minorEastAsia" w:hAnsiTheme="minorHAnsi" w:cstheme="minorBidi"/>
              <w:noProof/>
              <w:sz w:val="22"/>
            </w:rPr>
          </w:pPr>
          <w:hyperlink w:anchor="_Toc129190220" w:history="1">
            <w:r w:rsidR="00B26C67" w:rsidRPr="005E5BF8">
              <w:rPr>
                <w:rStyle w:val="Hyperlink"/>
                <w:rFonts w:cs="Tahoma"/>
                <w:noProof/>
              </w:rPr>
              <w:t>5.5 Income Verification</w:t>
            </w:r>
            <w:r w:rsidR="00B26C67">
              <w:rPr>
                <w:noProof/>
                <w:webHidden/>
              </w:rPr>
              <w:tab/>
            </w:r>
            <w:r w:rsidR="00B26C67">
              <w:rPr>
                <w:noProof/>
                <w:webHidden/>
              </w:rPr>
              <w:fldChar w:fldCharType="begin"/>
            </w:r>
            <w:r w:rsidR="00B26C67">
              <w:rPr>
                <w:noProof/>
                <w:webHidden/>
              </w:rPr>
              <w:instrText xml:space="preserve"> PAGEREF _Toc129190220 \h </w:instrText>
            </w:r>
            <w:r w:rsidR="00B26C67">
              <w:rPr>
                <w:noProof/>
                <w:webHidden/>
              </w:rPr>
            </w:r>
            <w:r w:rsidR="00B26C67">
              <w:rPr>
                <w:noProof/>
                <w:webHidden/>
              </w:rPr>
              <w:fldChar w:fldCharType="separate"/>
            </w:r>
            <w:r w:rsidR="00F7660F">
              <w:rPr>
                <w:noProof/>
                <w:webHidden/>
              </w:rPr>
              <w:t>48</w:t>
            </w:r>
            <w:r w:rsidR="00B26C67">
              <w:rPr>
                <w:noProof/>
                <w:webHidden/>
              </w:rPr>
              <w:fldChar w:fldCharType="end"/>
            </w:r>
          </w:hyperlink>
        </w:p>
        <w:p w14:paraId="7E235808" w14:textId="19F6329F" w:rsidR="00B26C67" w:rsidRDefault="003114BB">
          <w:pPr>
            <w:pStyle w:val="TOC3"/>
            <w:rPr>
              <w:rFonts w:asciiTheme="minorHAnsi" w:eastAsiaTheme="minorEastAsia" w:hAnsiTheme="minorHAnsi" w:cstheme="minorBidi"/>
              <w:noProof/>
              <w:sz w:val="22"/>
            </w:rPr>
          </w:pPr>
          <w:hyperlink w:anchor="_Toc129190221" w:history="1">
            <w:r w:rsidR="00B26C67" w:rsidRPr="005E5BF8">
              <w:rPr>
                <w:rStyle w:val="Hyperlink"/>
                <w:rFonts w:cs="Tahoma"/>
                <w:noProof/>
              </w:rPr>
              <w:t>5.6 Third-Party Billing</w:t>
            </w:r>
            <w:r w:rsidR="00B26C67">
              <w:rPr>
                <w:noProof/>
                <w:webHidden/>
              </w:rPr>
              <w:tab/>
            </w:r>
            <w:r w:rsidR="00B26C67">
              <w:rPr>
                <w:noProof/>
                <w:webHidden/>
              </w:rPr>
              <w:fldChar w:fldCharType="begin"/>
            </w:r>
            <w:r w:rsidR="00B26C67">
              <w:rPr>
                <w:noProof/>
                <w:webHidden/>
              </w:rPr>
              <w:instrText xml:space="preserve"> PAGEREF _Toc129190221 \h </w:instrText>
            </w:r>
            <w:r w:rsidR="00B26C67">
              <w:rPr>
                <w:noProof/>
                <w:webHidden/>
              </w:rPr>
            </w:r>
            <w:r w:rsidR="00B26C67">
              <w:rPr>
                <w:noProof/>
                <w:webHidden/>
              </w:rPr>
              <w:fldChar w:fldCharType="separate"/>
            </w:r>
            <w:r w:rsidR="00F7660F">
              <w:rPr>
                <w:noProof/>
                <w:webHidden/>
              </w:rPr>
              <w:t>49</w:t>
            </w:r>
            <w:r w:rsidR="00B26C67">
              <w:rPr>
                <w:noProof/>
                <w:webHidden/>
              </w:rPr>
              <w:fldChar w:fldCharType="end"/>
            </w:r>
          </w:hyperlink>
        </w:p>
        <w:p w14:paraId="2CF523D8" w14:textId="1500C3E6" w:rsidR="00B26C67" w:rsidRDefault="003114BB">
          <w:pPr>
            <w:pStyle w:val="TOC3"/>
            <w:rPr>
              <w:rFonts w:asciiTheme="minorHAnsi" w:eastAsiaTheme="minorEastAsia" w:hAnsiTheme="minorHAnsi" w:cstheme="minorBidi"/>
              <w:noProof/>
              <w:sz w:val="22"/>
            </w:rPr>
          </w:pPr>
          <w:hyperlink w:anchor="_Toc129190222" w:history="1">
            <w:r w:rsidR="00B26C67" w:rsidRPr="005E5BF8">
              <w:rPr>
                <w:rStyle w:val="Hyperlink"/>
                <w:rFonts w:cs="Tahoma"/>
                <w:noProof/>
              </w:rPr>
              <w:t>5.7 Authorized Purchases</w:t>
            </w:r>
            <w:r w:rsidR="00B26C67">
              <w:rPr>
                <w:noProof/>
                <w:webHidden/>
              </w:rPr>
              <w:tab/>
            </w:r>
            <w:r w:rsidR="00B26C67">
              <w:rPr>
                <w:noProof/>
                <w:webHidden/>
              </w:rPr>
              <w:fldChar w:fldCharType="begin"/>
            </w:r>
            <w:r w:rsidR="00B26C67">
              <w:rPr>
                <w:noProof/>
                <w:webHidden/>
              </w:rPr>
              <w:instrText xml:space="preserve"> PAGEREF _Toc129190222 \h </w:instrText>
            </w:r>
            <w:r w:rsidR="00B26C67">
              <w:rPr>
                <w:noProof/>
                <w:webHidden/>
              </w:rPr>
            </w:r>
            <w:r w:rsidR="00B26C67">
              <w:rPr>
                <w:noProof/>
                <w:webHidden/>
              </w:rPr>
              <w:fldChar w:fldCharType="separate"/>
            </w:r>
            <w:r w:rsidR="00F7660F">
              <w:rPr>
                <w:noProof/>
                <w:webHidden/>
              </w:rPr>
              <w:t>50</w:t>
            </w:r>
            <w:r w:rsidR="00B26C67">
              <w:rPr>
                <w:noProof/>
                <w:webHidden/>
              </w:rPr>
              <w:fldChar w:fldCharType="end"/>
            </w:r>
          </w:hyperlink>
        </w:p>
        <w:p w14:paraId="536CCF8A" w14:textId="596802A1" w:rsidR="00B26C67" w:rsidRDefault="003114BB">
          <w:pPr>
            <w:pStyle w:val="TOC3"/>
            <w:rPr>
              <w:rFonts w:asciiTheme="minorHAnsi" w:eastAsiaTheme="minorEastAsia" w:hAnsiTheme="minorHAnsi" w:cstheme="minorBidi"/>
              <w:noProof/>
              <w:sz w:val="22"/>
            </w:rPr>
          </w:pPr>
          <w:hyperlink w:anchor="_Toc129190223" w:history="1">
            <w:r w:rsidR="00B26C67" w:rsidRPr="005E5BF8">
              <w:rPr>
                <w:rStyle w:val="Hyperlink"/>
                <w:rFonts w:cs="Tahoma"/>
                <w:noProof/>
              </w:rPr>
              <w:t>5.11 Cost Sharing</w:t>
            </w:r>
            <w:r w:rsidR="00B26C67">
              <w:rPr>
                <w:noProof/>
                <w:webHidden/>
              </w:rPr>
              <w:tab/>
            </w:r>
            <w:r w:rsidR="00B26C67">
              <w:rPr>
                <w:noProof/>
                <w:webHidden/>
              </w:rPr>
              <w:fldChar w:fldCharType="begin"/>
            </w:r>
            <w:r w:rsidR="00B26C67">
              <w:rPr>
                <w:noProof/>
                <w:webHidden/>
              </w:rPr>
              <w:instrText xml:space="preserve"> PAGEREF _Toc129190223 \h </w:instrText>
            </w:r>
            <w:r w:rsidR="00B26C67">
              <w:rPr>
                <w:noProof/>
                <w:webHidden/>
              </w:rPr>
            </w:r>
            <w:r w:rsidR="00B26C67">
              <w:rPr>
                <w:noProof/>
                <w:webHidden/>
              </w:rPr>
              <w:fldChar w:fldCharType="separate"/>
            </w:r>
            <w:r w:rsidR="00F7660F">
              <w:rPr>
                <w:noProof/>
                <w:webHidden/>
              </w:rPr>
              <w:t>52</w:t>
            </w:r>
            <w:r w:rsidR="00B26C67">
              <w:rPr>
                <w:noProof/>
                <w:webHidden/>
              </w:rPr>
              <w:fldChar w:fldCharType="end"/>
            </w:r>
          </w:hyperlink>
        </w:p>
        <w:p w14:paraId="1062B235" w14:textId="0639BD8C" w:rsidR="00B26C67" w:rsidRDefault="003114BB">
          <w:pPr>
            <w:pStyle w:val="TOC2"/>
            <w:tabs>
              <w:tab w:val="right" w:pos="9350"/>
            </w:tabs>
            <w:rPr>
              <w:rFonts w:asciiTheme="minorHAnsi" w:eastAsiaTheme="minorEastAsia" w:hAnsiTheme="minorHAnsi" w:cstheme="minorBidi"/>
              <w:b w:val="0"/>
              <w:noProof/>
              <w:sz w:val="22"/>
            </w:rPr>
          </w:pPr>
          <w:hyperlink w:anchor="_Toc129190224" w:history="1">
            <w:r w:rsidR="00B26C67" w:rsidRPr="005E5BF8">
              <w:rPr>
                <w:rStyle w:val="Hyperlink"/>
                <w:rFonts w:cs="Tahoma"/>
                <w:noProof/>
              </w:rPr>
              <w:t>6.0 Subrecipient Monitoring and Engagement</w:t>
            </w:r>
            <w:r w:rsidR="00B26C67">
              <w:rPr>
                <w:noProof/>
                <w:webHidden/>
              </w:rPr>
              <w:tab/>
            </w:r>
            <w:r w:rsidR="00B26C67">
              <w:rPr>
                <w:noProof/>
                <w:webHidden/>
              </w:rPr>
              <w:fldChar w:fldCharType="begin"/>
            </w:r>
            <w:r w:rsidR="00B26C67">
              <w:rPr>
                <w:noProof/>
                <w:webHidden/>
              </w:rPr>
              <w:instrText xml:space="preserve"> PAGEREF _Toc129190224 \h </w:instrText>
            </w:r>
            <w:r w:rsidR="00B26C67">
              <w:rPr>
                <w:noProof/>
                <w:webHidden/>
              </w:rPr>
            </w:r>
            <w:r w:rsidR="00B26C67">
              <w:rPr>
                <w:noProof/>
                <w:webHidden/>
              </w:rPr>
              <w:fldChar w:fldCharType="separate"/>
            </w:r>
            <w:r w:rsidR="00F7660F">
              <w:rPr>
                <w:noProof/>
                <w:webHidden/>
              </w:rPr>
              <w:t>53</w:t>
            </w:r>
            <w:r w:rsidR="00B26C67">
              <w:rPr>
                <w:noProof/>
                <w:webHidden/>
              </w:rPr>
              <w:fldChar w:fldCharType="end"/>
            </w:r>
          </w:hyperlink>
        </w:p>
        <w:p w14:paraId="355B6343" w14:textId="70295C47" w:rsidR="00B26C67" w:rsidRDefault="003114BB">
          <w:pPr>
            <w:pStyle w:val="TOC3"/>
            <w:rPr>
              <w:rFonts w:asciiTheme="minorHAnsi" w:eastAsiaTheme="minorEastAsia" w:hAnsiTheme="minorHAnsi" w:cstheme="minorBidi"/>
              <w:noProof/>
              <w:sz w:val="22"/>
            </w:rPr>
          </w:pPr>
          <w:hyperlink w:anchor="_Toc129190225" w:history="1">
            <w:r w:rsidR="00B26C67" w:rsidRPr="005E5BF8">
              <w:rPr>
                <w:rStyle w:val="Hyperlink"/>
                <w:rFonts w:cs="Tahoma"/>
                <w:noProof/>
              </w:rPr>
              <w:t>6.1 Subrecipient Monitoring &amp; Oversight</w:t>
            </w:r>
            <w:r w:rsidR="00B26C67">
              <w:rPr>
                <w:noProof/>
                <w:webHidden/>
              </w:rPr>
              <w:tab/>
            </w:r>
            <w:r w:rsidR="00B26C67">
              <w:rPr>
                <w:noProof/>
                <w:webHidden/>
              </w:rPr>
              <w:fldChar w:fldCharType="begin"/>
            </w:r>
            <w:r w:rsidR="00B26C67">
              <w:rPr>
                <w:noProof/>
                <w:webHidden/>
              </w:rPr>
              <w:instrText xml:space="preserve"> PAGEREF _Toc129190225 \h </w:instrText>
            </w:r>
            <w:r w:rsidR="00B26C67">
              <w:rPr>
                <w:noProof/>
                <w:webHidden/>
              </w:rPr>
            </w:r>
            <w:r w:rsidR="00B26C67">
              <w:rPr>
                <w:noProof/>
                <w:webHidden/>
              </w:rPr>
              <w:fldChar w:fldCharType="separate"/>
            </w:r>
            <w:r w:rsidR="00F7660F">
              <w:rPr>
                <w:noProof/>
                <w:webHidden/>
              </w:rPr>
              <w:t>54</w:t>
            </w:r>
            <w:r w:rsidR="00B26C67">
              <w:rPr>
                <w:noProof/>
                <w:webHidden/>
              </w:rPr>
              <w:fldChar w:fldCharType="end"/>
            </w:r>
          </w:hyperlink>
        </w:p>
        <w:p w14:paraId="0DFBCA2C" w14:textId="7DC60760" w:rsidR="00B26C67" w:rsidRDefault="003114BB">
          <w:pPr>
            <w:pStyle w:val="TOC3"/>
            <w:rPr>
              <w:rFonts w:asciiTheme="minorHAnsi" w:eastAsiaTheme="minorEastAsia" w:hAnsiTheme="minorHAnsi" w:cstheme="minorBidi"/>
              <w:noProof/>
              <w:sz w:val="22"/>
            </w:rPr>
          </w:pPr>
          <w:hyperlink w:anchor="_Toc129190226" w:history="1">
            <w:r w:rsidR="00B26C67" w:rsidRPr="005E5BF8">
              <w:rPr>
                <w:rStyle w:val="Hyperlink"/>
                <w:rFonts w:cs="Tahoma"/>
                <w:noProof/>
              </w:rPr>
              <w:t>6.7 Audit</w:t>
            </w:r>
            <w:r w:rsidR="00B26C67">
              <w:rPr>
                <w:noProof/>
                <w:webHidden/>
              </w:rPr>
              <w:tab/>
            </w:r>
            <w:r w:rsidR="00B26C67">
              <w:rPr>
                <w:noProof/>
                <w:webHidden/>
              </w:rPr>
              <w:fldChar w:fldCharType="begin"/>
            </w:r>
            <w:r w:rsidR="00B26C67">
              <w:rPr>
                <w:noProof/>
                <w:webHidden/>
              </w:rPr>
              <w:instrText xml:space="preserve"> PAGEREF _Toc129190226 \h </w:instrText>
            </w:r>
            <w:r w:rsidR="00B26C67">
              <w:rPr>
                <w:noProof/>
                <w:webHidden/>
              </w:rPr>
            </w:r>
            <w:r w:rsidR="00B26C67">
              <w:rPr>
                <w:noProof/>
                <w:webHidden/>
              </w:rPr>
              <w:fldChar w:fldCharType="separate"/>
            </w:r>
            <w:r w:rsidR="00F7660F">
              <w:rPr>
                <w:noProof/>
                <w:webHidden/>
              </w:rPr>
              <w:t>57</w:t>
            </w:r>
            <w:r w:rsidR="00B26C67">
              <w:rPr>
                <w:noProof/>
                <w:webHidden/>
              </w:rPr>
              <w:fldChar w:fldCharType="end"/>
            </w:r>
          </w:hyperlink>
        </w:p>
        <w:p w14:paraId="0F87C2BE" w14:textId="3115EA2F" w:rsidR="00B26C67" w:rsidRDefault="003114BB">
          <w:pPr>
            <w:pStyle w:val="TOC3"/>
            <w:rPr>
              <w:rFonts w:asciiTheme="minorHAnsi" w:eastAsiaTheme="minorEastAsia" w:hAnsiTheme="minorHAnsi" w:cstheme="minorBidi"/>
              <w:noProof/>
              <w:sz w:val="22"/>
            </w:rPr>
          </w:pPr>
          <w:hyperlink w:anchor="_Toc129190227" w:history="1">
            <w:r w:rsidR="00B26C67" w:rsidRPr="005E5BF8">
              <w:rPr>
                <w:rStyle w:val="Hyperlink"/>
                <w:rFonts w:cs="Tahoma"/>
                <w:noProof/>
              </w:rPr>
              <w:t>6.10 Opportunity to Participate</w:t>
            </w:r>
            <w:r w:rsidR="00B26C67">
              <w:rPr>
                <w:noProof/>
                <w:webHidden/>
              </w:rPr>
              <w:tab/>
            </w:r>
            <w:r w:rsidR="00B26C67">
              <w:rPr>
                <w:noProof/>
                <w:webHidden/>
              </w:rPr>
              <w:fldChar w:fldCharType="begin"/>
            </w:r>
            <w:r w:rsidR="00B26C67">
              <w:rPr>
                <w:noProof/>
                <w:webHidden/>
              </w:rPr>
              <w:instrText xml:space="preserve"> PAGEREF _Toc129190227 \h </w:instrText>
            </w:r>
            <w:r w:rsidR="00B26C67">
              <w:rPr>
                <w:noProof/>
                <w:webHidden/>
              </w:rPr>
            </w:r>
            <w:r w:rsidR="00B26C67">
              <w:rPr>
                <w:noProof/>
                <w:webHidden/>
              </w:rPr>
              <w:fldChar w:fldCharType="separate"/>
            </w:r>
            <w:r w:rsidR="00F7660F">
              <w:rPr>
                <w:noProof/>
                <w:webHidden/>
              </w:rPr>
              <w:t>58</w:t>
            </w:r>
            <w:r w:rsidR="00B26C67">
              <w:rPr>
                <w:noProof/>
                <w:webHidden/>
              </w:rPr>
              <w:fldChar w:fldCharType="end"/>
            </w:r>
          </w:hyperlink>
        </w:p>
        <w:p w14:paraId="6646B4CF" w14:textId="30C5CDBD" w:rsidR="00B26C67" w:rsidRDefault="003114BB">
          <w:pPr>
            <w:pStyle w:val="TOC2"/>
            <w:tabs>
              <w:tab w:val="right" w:pos="9350"/>
            </w:tabs>
            <w:rPr>
              <w:rFonts w:asciiTheme="minorHAnsi" w:eastAsiaTheme="minorEastAsia" w:hAnsiTheme="minorHAnsi" w:cstheme="minorBidi"/>
              <w:b w:val="0"/>
              <w:noProof/>
              <w:sz w:val="22"/>
            </w:rPr>
          </w:pPr>
          <w:hyperlink w:anchor="_Toc129190228" w:history="1">
            <w:r w:rsidR="00B26C67" w:rsidRPr="005E5BF8">
              <w:rPr>
                <w:rStyle w:val="Hyperlink"/>
                <w:noProof/>
              </w:rPr>
              <w:t>7.0 Community Education, Participation, and Engagement</w:t>
            </w:r>
            <w:r w:rsidR="00B26C67">
              <w:rPr>
                <w:noProof/>
                <w:webHidden/>
              </w:rPr>
              <w:tab/>
            </w:r>
            <w:r w:rsidR="00B26C67">
              <w:rPr>
                <w:noProof/>
                <w:webHidden/>
              </w:rPr>
              <w:fldChar w:fldCharType="begin"/>
            </w:r>
            <w:r w:rsidR="00B26C67">
              <w:rPr>
                <w:noProof/>
                <w:webHidden/>
              </w:rPr>
              <w:instrText xml:space="preserve"> PAGEREF _Toc129190228 \h </w:instrText>
            </w:r>
            <w:r w:rsidR="00B26C67">
              <w:rPr>
                <w:noProof/>
                <w:webHidden/>
              </w:rPr>
            </w:r>
            <w:r w:rsidR="00B26C67">
              <w:rPr>
                <w:noProof/>
                <w:webHidden/>
              </w:rPr>
              <w:fldChar w:fldCharType="separate"/>
            </w:r>
            <w:r w:rsidR="00F7660F">
              <w:rPr>
                <w:noProof/>
                <w:webHidden/>
              </w:rPr>
              <w:t>59</w:t>
            </w:r>
            <w:r w:rsidR="00B26C67">
              <w:rPr>
                <w:noProof/>
                <w:webHidden/>
              </w:rPr>
              <w:fldChar w:fldCharType="end"/>
            </w:r>
          </w:hyperlink>
        </w:p>
        <w:p w14:paraId="41935579" w14:textId="2F729C22" w:rsidR="00B26C67" w:rsidRDefault="003114BB">
          <w:pPr>
            <w:pStyle w:val="TOC3"/>
            <w:rPr>
              <w:rFonts w:asciiTheme="minorHAnsi" w:eastAsiaTheme="minorEastAsia" w:hAnsiTheme="minorHAnsi" w:cstheme="minorBidi"/>
              <w:noProof/>
              <w:sz w:val="22"/>
            </w:rPr>
          </w:pPr>
          <w:hyperlink w:anchor="_Toc129190229" w:history="1">
            <w:r w:rsidR="00B26C67" w:rsidRPr="005E5BF8">
              <w:rPr>
                <w:rStyle w:val="Hyperlink"/>
                <w:rFonts w:cs="Tahoma"/>
                <w:noProof/>
              </w:rPr>
              <w:t>7.1 Community Education, Participation, and Engagement</w:t>
            </w:r>
            <w:r w:rsidR="00B26C67">
              <w:rPr>
                <w:noProof/>
                <w:webHidden/>
              </w:rPr>
              <w:tab/>
            </w:r>
            <w:r w:rsidR="00B26C67">
              <w:rPr>
                <w:noProof/>
                <w:webHidden/>
              </w:rPr>
              <w:fldChar w:fldCharType="begin"/>
            </w:r>
            <w:r w:rsidR="00B26C67">
              <w:rPr>
                <w:noProof/>
                <w:webHidden/>
              </w:rPr>
              <w:instrText xml:space="preserve"> PAGEREF _Toc129190229 \h </w:instrText>
            </w:r>
            <w:r w:rsidR="00B26C67">
              <w:rPr>
                <w:noProof/>
                <w:webHidden/>
              </w:rPr>
            </w:r>
            <w:r w:rsidR="00B26C67">
              <w:rPr>
                <w:noProof/>
                <w:webHidden/>
              </w:rPr>
              <w:fldChar w:fldCharType="separate"/>
            </w:r>
            <w:r w:rsidR="00F7660F">
              <w:rPr>
                <w:noProof/>
                <w:webHidden/>
              </w:rPr>
              <w:t>60</w:t>
            </w:r>
            <w:r w:rsidR="00B26C67">
              <w:rPr>
                <w:noProof/>
                <w:webHidden/>
              </w:rPr>
              <w:fldChar w:fldCharType="end"/>
            </w:r>
          </w:hyperlink>
        </w:p>
        <w:p w14:paraId="4C42C87D" w14:textId="5ADCA156" w:rsidR="00B26C67" w:rsidRDefault="003114BB">
          <w:pPr>
            <w:pStyle w:val="TOC2"/>
            <w:tabs>
              <w:tab w:val="right" w:pos="9350"/>
            </w:tabs>
            <w:rPr>
              <w:rFonts w:asciiTheme="minorHAnsi" w:eastAsiaTheme="minorEastAsia" w:hAnsiTheme="minorHAnsi" w:cstheme="minorBidi"/>
              <w:b w:val="0"/>
              <w:noProof/>
              <w:sz w:val="22"/>
            </w:rPr>
          </w:pPr>
          <w:hyperlink w:anchor="_Toc129190230" w:history="1">
            <w:r w:rsidR="00B26C67" w:rsidRPr="005E5BF8">
              <w:rPr>
                <w:rStyle w:val="Hyperlink"/>
                <w:noProof/>
              </w:rPr>
              <w:t>8.0 Information and Education (I &amp; E)</w:t>
            </w:r>
            <w:r w:rsidR="00B26C67">
              <w:rPr>
                <w:noProof/>
                <w:webHidden/>
              </w:rPr>
              <w:tab/>
            </w:r>
            <w:r w:rsidR="00B26C67">
              <w:rPr>
                <w:noProof/>
                <w:webHidden/>
              </w:rPr>
              <w:fldChar w:fldCharType="begin"/>
            </w:r>
            <w:r w:rsidR="00B26C67">
              <w:rPr>
                <w:noProof/>
                <w:webHidden/>
              </w:rPr>
              <w:instrText xml:space="preserve"> PAGEREF _Toc129190230 \h </w:instrText>
            </w:r>
            <w:r w:rsidR="00B26C67">
              <w:rPr>
                <w:noProof/>
                <w:webHidden/>
              </w:rPr>
            </w:r>
            <w:r w:rsidR="00B26C67">
              <w:rPr>
                <w:noProof/>
                <w:webHidden/>
              </w:rPr>
              <w:fldChar w:fldCharType="separate"/>
            </w:r>
            <w:r w:rsidR="00F7660F">
              <w:rPr>
                <w:noProof/>
                <w:webHidden/>
              </w:rPr>
              <w:t>62</w:t>
            </w:r>
            <w:r w:rsidR="00B26C67">
              <w:rPr>
                <w:noProof/>
                <w:webHidden/>
              </w:rPr>
              <w:fldChar w:fldCharType="end"/>
            </w:r>
          </w:hyperlink>
        </w:p>
        <w:p w14:paraId="391252D4" w14:textId="5D264A0A" w:rsidR="00B26C67" w:rsidRDefault="003114BB">
          <w:pPr>
            <w:pStyle w:val="TOC3"/>
            <w:rPr>
              <w:rFonts w:asciiTheme="minorHAnsi" w:eastAsiaTheme="minorEastAsia" w:hAnsiTheme="minorHAnsi" w:cstheme="minorBidi"/>
              <w:noProof/>
              <w:sz w:val="22"/>
            </w:rPr>
          </w:pPr>
          <w:hyperlink w:anchor="_Toc129190231" w:history="1">
            <w:r w:rsidR="00B26C67" w:rsidRPr="005E5BF8">
              <w:rPr>
                <w:rStyle w:val="Hyperlink"/>
                <w:rFonts w:cs="Tahoma"/>
                <w:noProof/>
              </w:rPr>
              <w:t>8.1 Advisory Committee</w:t>
            </w:r>
            <w:r w:rsidR="00B26C67">
              <w:rPr>
                <w:noProof/>
                <w:webHidden/>
              </w:rPr>
              <w:tab/>
            </w:r>
            <w:r w:rsidR="00B26C67">
              <w:rPr>
                <w:noProof/>
                <w:webHidden/>
              </w:rPr>
              <w:fldChar w:fldCharType="begin"/>
            </w:r>
            <w:r w:rsidR="00B26C67">
              <w:rPr>
                <w:noProof/>
                <w:webHidden/>
              </w:rPr>
              <w:instrText xml:space="preserve"> PAGEREF _Toc129190231 \h </w:instrText>
            </w:r>
            <w:r w:rsidR="00B26C67">
              <w:rPr>
                <w:noProof/>
                <w:webHidden/>
              </w:rPr>
            </w:r>
            <w:r w:rsidR="00B26C67">
              <w:rPr>
                <w:noProof/>
                <w:webHidden/>
              </w:rPr>
              <w:fldChar w:fldCharType="separate"/>
            </w:r>
            <w:r w:rsidR="00F7660F">
              <w:rPr>
                <w:noProof/>
                <w:webHidden/>
              </w:rPr>
              <w:t>63</w:t>
            </w:r>
            <w:r w:rsidR="00B26C67">
              <w:rPr>
                <w:noProof/>
                <w:webHidden/>
              </w:rPr>
              <w:fldChar w:fldCharType="end"/>
            </w:r>
          </w:hyperlink>
        </w:p>
        <w:p w14:paraId="0F006CAE" w14:textId="20F34DC2" w:rsidR="00B26C67" w:rsidRDefault="003114BB">
          <w:pPr>
            <w:pStyle w:val="TOC2"/>
            <w:tabs>
              <w:tab w:val="right" w:pos="9350"/>
            </w:tabs>
            <w:rPr>
              <w:rFonts w:asciiTheme="minorHAnsi" w:eastAsiaTheme="minorEastAsia" w:hAnsiTheme="minorHAnsi" w:cstheme="minorBidi"/>
              <w:b w:val="0"/>
              <w:noProof/>
              <w:sz w:val="22"/>
            </w:rPr>
          </w:pPr>
          <w:hyperlink w:anchor="_Toc129190232" w:history="1">
            <w:r w:rsidR="00B26C67" w:rsidRPr="005E5BF8">
              <w:rPr>
                <w:rStyle w:val="Hyperlink"/>
                <w:noProof/>
              </w:rPr>
              <w:t>9.0 Staff Training</w:t>
            </w:r>
            <w:r w:rsidR="00B26C67">
              <w:rPr>
                <w:noProof/>
                <w:webHidden/>
              </w:rPr>
              <w:tab/>
            </w:r>
            <w:r w:rsidR="00B26C67">
              <w:rPr>
                <w:noProof/>
                <w:webHidden/>
              </w:rPr>
              <w:fldChar w:fldCharType="begin"/>
            </w:r>
            <w:r w:rsidR="00B26C67">
              <w:rPr>
                <w:noProof/>
                <w:webHidden/>
              </w:rPr>
              <w:instrText xml:space="preserve"> PAGEREF _Toc129190232 \h </w:instrText>
            </w:r>
            <w:r w:rsidR="00B26C67">
              <w:rPr>
                <w:noProof/>
                <w:webHidden/>
              </w:rPr>
            </w:r>
            <w:r w:rsidR="00B26C67">
              <w:rPr>
                <w:noProof/>
                <w:webHidden/>
              </w:rPr>
              <w:fldChar w:fldCharType="separate"/>
            </w:r>
            <w:r w:rsidR="00F7660F">
              <w:rPr>
                <w:noProof/>
                <w:webHidden/>
              </w:rPr>
              <w:t>65</w:t>
            </w:r>
            <w:r w:rsidR="00B26C67">
              <w:rPr>
                <w:noProof/>
                <w:webHidden/>
              </w:rPr>
              <w:fldChar w:fldCharType="end"/>
            </w:r>
          </w:hyperlink>
        </w:p>
        <w:p w14:paraId="1E5604A3" w14:textId="30FAC313" w:rsidR="00B26C67" w:rsidRDefault="003114BB">
          <w:pPr>
            <w:pStyle w:val="TOC3"/>
            <w:rPr>
              <w:rFonts w:asciiTheme="minorHAnsi" w:eastAsiaTheme="minorEastAsia" w:hAnsiTheme="minorHAnsi" w:cstheme="minorBidi"/>
              <w:noProof/>
              <w:sz w:val="22"/>
            </w:rPr>
          </w:pPr>
          <w:hyperlink w:anchor="_Toc129190233" w:history="1">
            <w:r w:rsidR="00B26C67" w:rsidRPr="005E5BF8">
              <w:rPr>
                <w:rStyle w:val="Hyperlink"/>
                <w:rFonts w:cs="Tahoma"/>
                <w:noProof/>
              </w:rPr>
              <w:t>9.1 Staff Training and Project Technical Assistance</w:t>
            </w:r>
            <w:r w:rsidR="00B26C67">
              <w:rPr>
                <w:noProof/>
                <w:webHidden/>
              </w:rPr>
              <w:tab/>
            </w:r>
            <w:r w:rsidR="00B26C67">
              <w:rPr>
                <w:noProof/>
                <w:webHidden/>
              </w:rPr>
              <w:fldChar w:fldCharType="begin"/>
            </w:r>
            <w:r w:rsidR="00B26C67">
              <w:rPr>
                <w:noProof/>
                <w:webHidden/>
              </w:rPr>
              <w:instrText xml:space="preserve"> PAGEREF _Toc129190233 \h </w:instrText>
            </w:r>
            <w:r w:rsidR="00B26C67">
              <w:rPr>
                <w:noProof/>
                <w:webHidden/>
              </w:rPr>
            </w:r>
            <w:r w:rsidR="00B26C67">
              <w:rPr>
                <w:noProof/>
                <w:webHidden/>
              </w:rPr>
              <w:fldChar w:fldCharType="separate"/>
            </w:r>
            <w:r w:rsidR="00F7660F">
              <w:rPr>
                <w:noProof/>
                <w:webHidden/>
              </w:rPr>
              <w:t>66</w:t>
            </w:r>
            <w:r w:rsidR="00B26C67">
              <w:rPr>
                <w:noProof/>
                <w:webHidden/>
              </w:rPr>
              <w:fldChar w:fldCharType="end"/>
            </w:r>
          </w:hyperlink>
        </w:p>
        <w:p w14:paraId="64FCA83F" w14:textId="1F1A8134" w:rsidR="00B26C67" w:rsidRDefault="003114BB">
          <w:pPr>
            <w:pStyle w:val="TOC2"/>
            <w:tabs>
              <w:tab w:val="right" w:pos="9350"/>
            </w:tabs>
            <w:rPr>
              <w:rFonts w:asciiTheme="minorHAnsi" w:eastAsiaTheme="minorEastAsia" w:hAnsiTheme="minorHAnsi" w:cstheme="minorBidi"/>
              <w:b w:val="0"/>
              <w:noProof/>
              <w:sz w:val="22"/>
            </w:rPr>
          </w:pPr>
          <w:hyperlink w:anchor="_Toc129190234" w:history="1">
            <w:r w:rsidR="00B26C67" w:rsidRPr="005E5BF8">
              <w:rPr>
                <w:rStyle w:val="Hyperlink"/>
                <w:noProof/>
              </w:rPr>
              <w:t>10.0 Quality Improvement (QI) and Quality Assurance (QA)</w:t>
            </w:r>
            <w:r w:rsidR="00B26C67">
              <w:rPr>
                <w:noProof/>
                <w:webHidden/>
              </w:rPr>
              <w:tab/>
            </w:r>
            <w:r w:rsidR="00B26C67">
              <w:rPr>
                <w:noProof/>
                <w:webHidden/>
              </w:rPr>
              <w:fldChar w:fldCharType="begin"/>
            </w:r>
            <w:r w:rsidR="00B26C67">
              <w:rPr>
                <w:noProof/>
                <w:webHidden/>
              </w:rPr>
              <w:instrText xml:space="preserve"> PAGEREF _Toc129190234 \h </w:instrText>
            </w:r>
            <w:r w:rsidR="00B26C67">
              <w:rPr>
                <w:noProof/>
                <w:webHidden/>
              </w:rPr>
            </w:r>
            <w:r w:rsidR="00B26C67">
              <w:rPr>
                <w:noProof/>
                <w:webHidden/>
              </w:rPr>
              <w:fldChar w:fldCharType="separate"/>
            </w:r>
            <w:r w:rsidR="00F7660F">
              <w:rPr>
                <w:noProof/>
                <w:webHidden/>
              </w:rPr>
              <w:t>68</w:t>
            </w:r>
            <w:r w:rsidR="00B26C67">
              <w:rPr>
                <w:noProof/>
                <w:webHidden/>
              </w:rPr>
              <w:fldChar w:fldCharType="end"/>
            </w:r>
          </w:hyperlink>
        </w:p>
        <w:p w14:paraId="4BCF5A38" w14:textId="56DB5E70" w:rsidR="00B26C67" w:rsidRDefault="003114BB">
          <w:pPr>
            <w:pStyle w:val="TOC3"/>
            <w:rPr>
              <w:rFonts w:asciiTheme="minorHAnsi" w:eastAsiaTheme="minorEastAsia" w:hAnsiTheme="minorHAnsi" w:cstheme="minorBidi"/>
              <w:noProof/>
              <w:sz w:val="22"/>
            </w:rPr>
          </w:pPr>
          <w:hyperlink w:anchor="_Toc129190235" w:history="1">
            <w:r w:rsidR="00B26C67" w:rsidRPr="005E5BF8">
              <w:rPr>
                <w:rStyle w:val="Hyperlink"/>
                <w:noProof/>
              </w:rPr>
              <w:t>QI and QA resources</w:t>
            </w:r>
            <w:r w:rsidR="00B26C67">
              <w:rPr>
                <w:noProof/>
                <w:webHidden/>
              </w:rPr>
              <w:tab/>
            </w:r>
            <w:r w:rsidR="00B26C67">
              <w:rPr>
                <w:noProof/>
                <w:webHidden/>
              </w:rPr>
              <w:fldChar w:fldCharType="begin"/>
            </w:r>
            <w:r w:rsidR="00B26C67">
              <w:rPr>
                <w:noProof/>
                <w:webHidden/>
              </w:rPr>
              <w:instrText xml:space="preserve"> PAGEREF _Toc129190235 \h </w:instrText>
            </w:r>
            <w:r w:rsidR="00B26C67">
              <w:rPr>
                <w:noProof/>
                <w:webHidden/>
              </w:rPr>
            </w:r>
            <w:r w:rsidR="00B26C67">
              <w:rPr>
                <w:noProof/>
                <w:webHidden/>
              </w:rPr>
              <w:fldChar w:fldCharType="separate"/>
            </w:r>
            <w:r w:rsidR="00F7660F">
              <w:rPr>
                <w:noProof/>
                <w:webHidden/>
              </w:rPr>
              <w:t>68</w:t>
            </w:r>
            <w:r w:rsidR="00B26C67">
              <w:rPr>
                <w:noProof/>
                <w:webHidden/>
              </w:rPr>
              <w:fldChar w:fldCharType="end"/>
            </w:r>
          </w:hyperlink>
        </w:p>
        <w:p w14:paraId="6CC4EE4F" w14:textId="38C2D185" w:rsidR="00B26C67" w:rsidRDefault="003114BB">
          <w:pPr>
            <w:pStyle w:val="TOC3"/>
            <w:rPr>
              <w:rFonts w:asciiTheme="minorHAnsi" w:eastAsiaTheme="minorEastAsia" w:hAnsiTheme="minorHAnsi" w:cstheme="minorBidi"/>
              <w:noProof/>
              <w:sz w:val="22"/>
            </w:rPr>
          </w:pPr>
          <w:hyperlink w:anchor="_Toc129190236" w:history="1">
            <w:r w:rsidR="00B26C67" w:rsidRPr="005E5BF8">
              <w:rPr>
                <w:rStyle w:val="Hyperlink"/>
                <w:rFonts w:cs="Tahoma"/>
                <w:noProof/>
              </w:rPr>
              <w:t>10.1 QI and QA Plan</w:t>
            </w:r>
            <w:r w:rsidR="00B26C67">
              <w:rPr>
                <w:noProof/>
                <w:webHidden/>
              </w:rPr>
              <w:tab/>
            </w:r>
            <w:r w:rsidR="00B26C67">
              <w:rPr>
                <w:noProof/>
                <w:webHidden/>
              </w:rPr>
              <w:fldChar w:fldCharType="begin"/>
            </w:r>
            <w:r w:rsidR="00B26C67">
              <w:rPr>
                <w:noProof/>
                <w:webHidden/>
              </w:rPr>
              <w:instrText xml:space="preserve"> PAGEREF _Toc129190236 \h </w:instrText>
            </w:r>
            <w:r w:rsidR="00B26C67">
              <w:rPr>
                <w:noProof/>
                <w:webHidden/>
              </w:rPr>
            </w:r>
            <w:r w:rsidR="00B26C67">
              <w:rPr>
                <w:noProof/>
                <w:webHidden/>
              </w:rPr>
              <w:fldChar w:fldCharType="separate"/>
            </w:r>
            <w:r w:rsidR="00F7660F">
              <w:rPr>
                <w:noProof/>
                <w:webHidden/>
              </w:rPr>
              <w:t>69</w:t>
            </w:r>
            <w:r w:rsidR="00B26C67">
              <w:rPr>
                <w:noProof/>
                <w:webHidden/>
              </w:rPr>
              <w:fldChar w:fldCharType="end"/>
            </w:r>
          </w:hyperlink>
        </w:p>
        <w:p w14:paraId="59F72FFA" w14:textId="24ECA533" w:rsidR="00B26C67" w:rsidRDefault="003114BB">
          <w:pPr>
            <w:pStyle w:val="TOC3"/>
            <w:rPr>
              <w:rFonts w:asciiTheme="minorHAnsi" w:eastAsiaTheme="minorEastAsia" w:hAnsiTheme="minorHAnsi" w:cstheme="minorBidi"/>
              <w:noProof/>
              <w:sz w:val="22"/>
            </w:rPr>
          </w:pPr>
          <w:hyperlink w:anchor="_Toc129190237" w:history="1">
            <w:r w:rsidR="00B26C67" w:rsidRPr="005E5BF8">
              <w:rPr>
                <w:rStyle w:val="Hyperlink"/>
                <w:rFonts w:cs="Tahoma"/>
                <w:noProof/>
              </w:rPr>
              <w:t>10.3 FPAR Data</w:t>
            </w:r>
            <w:r w:rsidR="00B26C67">
              <w:rPr>
                <w:noProof/>
                <w:webHidden/>
              </w:rPr>
              <w:tab/>
            </w:r>
            <w:r w:rsidR="00B26C67">
              <w:rPr>
                <w:noProof/>
                <w:webHidden/>
              </w:rPr>
              <w:fldChar w:fldCharType="begin"/>
            </w:r>
            <w:r w:rsidR="00B26C67">
              <w:rPr>
                <w:noProof/>
                <w:webHidden/>
              </w:rPr>
              <w:instrText xml:space="preserve"> PAGEREF _Toc129190237 \h </w:instrText>
            </w:r>
            <w:r w:rsidR="00B26C67">
              <w:rPr>
                <w:noProof/>
                <w:webHidden/>
              </w:rPr>
            </w:r>
            <w:r w:rsidR="00B26C67">
              <w:rPr>
                <w:noProof/>
                <w:webHidden/>
              </w:rPr>
              <w:fldChar w:fldCharType="separate"/>
            </w:r>
            <w:r w:rsidR="00F7660F">
              <w:rPr>
                <w:noProof/>
                <w:webHidden/>
              </w:rPr>
              <w:t>71</w:t>
            </w:r>
            <w:r w:rsidR="00B26C67">
              <w:rPr>
                <w:noProof/>
                <w:webHidden/>
              </w:rPr>
              <w:fldChar w:fldCharType="end"/>
            </w:r>
          </w:hyperlink>
        </w:p>
        <w:p w14:paraId="7AF87D95" w14:textId="258A4CC0" w:rsidR="00B26C67" w:rsidRDefault="003114BB">
          <w:pPr>
            <w:pStyle w:val="TOC2"/>
            <w:tabs>
              <w:tab w:val="right" w:pos="9350"/>
            </w:tabs>
            <w:rPr>
              <w:rFonts w:asciiTheme="minorHAnsi" w:eastAsiaTheme="minorEastAsia" w:hAnsiTheme="minorHAnsi" w:cstheme="minorBidi"/>
              <w:b w:val="0"/>
              <w:noProof/>
              <w:sz w:val="22"/>
            </w:rPr>
          </w:pPr>
          <w:hyperlink w:anchor="_Toc129190238" w:history="1">
            <w:r w:rsidR="00B26C67" w:rsidRPr="005E5BF8">
              <w:rPr>
                <w:rStyle w:val="Hyperlink"/>
                <w:noProof/>
              </w:rPr>
              <w:t>11.0 Prohibition of Abortion</w:t>
            </w:r>
            <w:r w:rsidR="00B26C67">
              <w:rPr>
                <w:noProof/>
                <w:webHidden/>
              </w:rPr>
              <w:tab/>
            </w:r>
            <w:r w:rsidR="00B26C67">
              <w:rPr>
                <w:noProof/>
                <w:webHidden/>
              </w:rPr>
              <w:fldChar w:fldCharType="begin"/>
            </w:r>
            <w:r w:rsidR="00B26C67">
              <w:rPr>
                <w:noProof/>
                <w:webHidden/>
              </w:rPr>
              <w:instrText xml:space="preserve"> PAGEREF _Toc129190238 \h </w:instrText>
            </w:r>
            <w:r w:rsidR="00B26C67">
              <w:rPr>
                <w:noProof/>
                <w:webHidden/>
              </w:rPr>
            </w:r>
            <w:r w:rsidR="00B26C67">
              <w:rPr>
                <w:noProof/>
                <w:webHidden/>
              </w:rPr>
              <w:fldChar w:fldCharType="separate"/>
            </w:r>
            <w:r w:rsidR="00F7660F">
              <w:rPr>
                <w:noProof/>
                <w:webHidden/>
              </w:rPr>
              <w:t>72</w:t>
            </w:r>
            <w:r w:rsidR="00B26C67">
              <w:rPr>
                <w:noProof/>
                <w:webHidden/>
              </w:rPr>
              <w:fldChar w:fldCharType="end"/>
            </w:r>
          </w:hyperlink>
        </w:p>
        <w:p w14:paraId="29F6AF52" w14:textId="45AF3692" w:rsidR="00B26C67" w:rsidRDefault="003114BB">
          <w:pPr>
            <w:pStyle w:val="TOC3"/>
            <w:rPr>
              <w:rFonts w:asciiTheme="minorHAnsi" w:eastAsiaTheme="minorEastAsia" w:hAnsiTheme="minorHAnsi" w:cstheme="minorBidi"/>
              <w:noProof/>
              <w:sz w:val="22"/>
            </w:rPr>
          </w:pPr>
          <w:hyperlink w:anchor="_Toc129190239" w:history="1">
            <w:r w:rsidR="00B26C67" w:rsidRPr="005E5BF8">
              <w:rPr>
                <w:rStyle w:val="Hyperlink"/>
                <w:rFonts w:cs="Tahoma"/>
                <w:noProof/>
              </w:rPr>
              <w:t>11.1 Prohibition of Abortion</w:t>
            </w:r>
            <w:r w:rsidR="00B26C67">
              <w:rPr>
                <w:noProof/>
                <w:webHidden/>
              </w:rPr>
              <w:tab/>
            </w:r>
            <w:r w:rsidR="00B26C67">
              <w:rPr>
                <w:noProof/>
                <w:webHidden/>
              </w:rPr>
              <w:fldChar w:fldCharType="begin"/>
            </w:r>
            <w:r w:rsidR="00B26C67">
              <w:rPr>
                <w:noProof/>
                <w:webHidden/>
              </w:rPr>
              <w:instrText xml:space="preserve"> PAGEREF _Toc129190239 \h </w:instrText>
            </w:r>
            <w:r w:rsidR="00B26C67">
              <w:rPr>
                <w:noProof/>
                <w:webHidden/>
              </w:rPr>
            </w:r>
            <w:r w:rsidR="00B26C67">
              <w:rPr>
                <w:noProof/>
                <w:webHidden/>
              </w:rPr>
              <w:fldChar w:fldCharType="separate"/>
            </w:r>
            <w:r w:rsidR="00F7660F">
              <w:rPr>
                <w:noProof/>
                <w:webHidden/>
              </w:rPr>
              <w:t>73</w:t>
            </w:r>
            <w:r w:rsidR="00B26C67">
              <w:rPr>
                <w:noProof/>
                <w:webHidden/>
              </w:rPr>
              <w:fldChar w:fldCharType="end"/>
            </w:r>
          </w:hyperlink>
        </w:p>
        <w:p w14:paraId="77B0AFBB" w14:textId="6DCD4A31" w:rsidR="00B26C67" w:rsidRDefault="003114BB">
          <w:pPr>
            <w:pStyle w:val="TOC2"/>
            <w:tabs>
              <w:tab w:val="right" w:pos="9350"/>
            </w:tabs>
            <w:rPr>
              <w:rFonts w:asciiTheme="minorHAnsi" w:eastAsiaTheme="minorEastAsia" w:hAnsiTheme="minorHAnsi" w:cstheme="minorBidi"/>
              <w:b w:val="0"/>
              <w:noProof/>
              <w:sz w:val="22"/>
            </w:rPr>
          </w:pPr>
          <w:hyperlink w:anchor="_Toc129190240" w:history="1">
            <w:r w:rsidR="00B26C67" w:rsidRPr="005E5BF8">
              <w:rPr>
                <w:rStyle w:val="Hyperlink"/>
                <w:noProof/>
              </w:rPr>
              <w:t>12.0 Additional Expectations</w:t>
            </w:r>
            <w:r w:rsidR="00B26C67">
              <w:rPr>
                <w:noProof/>
                <w:webHidden/>
              </w:rPr>
              <w:tab/>
            </w:r>
            <w:r w:rsidR="00B26C67">
              <w:rPr>
                <w:noProof/>
                <w:webHidden/>
              </w:rPr>
              <w:fldChar w:fldCharType="begin"/>
            </w:r>
            <w:r w:rsidR="00B26C67">
              <w:rPr>
                <w:noProof/>
                <w:webHidden/>
              </w:rPr>
              <w:instrText xml:space="preserve"> PAGEREF _Toc129190240 \h </w:instrText>
            </w:r>
            <w:r w:rsidR="00B26C67">
              <w:rPr>
                <w:noProof/>
                <w:webHidden/>
              </w:rPr>
            </w:r>
            <w:r w:rsidR="00B26C67">
              <w:rPr>
                <w:noProof/>
                <w:webHidden/>
              </w:rPr>
              <w:fldChar w:fldCharType="separate"/>
            </w:r>
            <w:r w:rsidR="00F7660F">
              <w:rPr>
                <w:noProof/>
                <w:webHidden/>
              </w:rPr>
              <w:t>76</w:t>
            </w:r>
            <w:r w:rsidR="00B26C67">
              <w:rPr>
                <w:noProof/>
                <w:webHidden/>
              </w:rPr>
              <w:fldChar w:fldCharType="end"/>
            </w:r>
          </w:hyperlink>
        </w:p>
        <w:p w14:paraId="50529C0F" w14:textId="77A41AC1" w:rsidR="00B26C67" w:rsidRDefault="003114BB">
          <w:pPr>
            <w:pStyle w:val="TOC3"/>
            <w:rPr>
              <w:rFonts w:asciiTheme="minorHAnsi" w:eastAsiaTheme="minorEastAsia" w:hAnsiTheme="minorHAnsi" w:cstheme="minorBidi"/>
              <w:noProof/>
              <w:sz w:val="22"/>
            </w:rPr>
          </w:pPr>
          <w:hyperlink w:anchor="_Toc129190241" w:history="1">
            <w:r w:rsidR="00B26C67" w:rsidRPr="005E5BF8">
              <w:rPr>
                <w:rStyle w:val="Hyperlink"/>
                <w:rFonts w:cs="Tahoma"/>
                <w:noProof/>
              </w:rPr>
              <w:t>12.1 Additional Terms &amp; Requirements</w:t>
            </w:r>
            <w:r w:rsidR="00B26C67">
              <w:rPr>
                <w:noProof/>
                <w:webHidden/>
              </w:rPr>
              <w:tab/>
            </w:r>
            <w:r w:rsidR="00B26C67">
              <w:rPr>
                <w:noProof/>
                <w:webHidden/>
              </w:rPr>
              <w:fldChar w:fldCharType="begin"/>
            </w:r>
            <w:r w:rsidR="00B26C67">
              <w:rPr>
                <w:noProof/>
                <w:webHidden/>
              </w:rPr>
              <w:instrText xml:space="preserve"> PAGEREF _Toc129190241 \h </w:instrText>
            </w:r>
            <w:r w:rsidR="00B26C67">
              <w:rPr>
                <w:noProof/>
                <w:webHidden/>
              </w:rPr>
            </w:r>
            <w:r w:rsidR="00B26C67">
              <w:rPr>
                <w:noProof/>
                <w:webHidden/>
              </w:rPr>
              <w:fldChar w:fldCharType="separate"/>
            </w:r>
            <w:r w:rsidR="00F7660F">
              <w:rPr>
                <w:noProof/>
                <w:webHidden/>
              </w:rPr>
              <w:t>77</w:t>
            </w:r>
            <w:r w:rsidR="00B26C67">
              <w:rPr>
                <w:noProof/>
                <w:webHidden/>
              </w:rPr>
              <w:fldChar w:fldCharType="end"/>
            </w:r>
          </w:hyperlink>
        </w:p>
        <w:p w14:paraId="0C39C07F" w14:textId="6DA3601D" w:rsidR="00B26C67" w:rsidRDefault="003114BB">
          <w:pPr>
            <w:pStyle w:val="TOC3"/>
            <w:rPr>
              <w:rFonts w:asciiTheme="minorHAnsi" w:eastAsiaTheme="minorEastAsia" w:hAnsiTheme="minorHAnsi" w:cstheme="minorBidi"/>
              <w:noProof/>
              <w:sz w:val="22"/>
            </w:rPr>
          </w:pPr>
          <w:hyperlink w:anchor="_Toc129190242" w:history="1">
            <w:r w:rsidR="00B26C67" w:rsidRPr="005E5BF8">
              <w:rPr>
                <w:rStyle w:val="Hyperlink"/>
                <w:rFonts w:cs="Tahoma"/>
                <w:noProof/>
              </w:rPr>
              <w:t>12.7 Acknowledgement</w:t>
            </w:r>
            <w:r w:rsidR="00B26C67">
              <w:rPr>
                <w:noProof/>
                <w:webHidden/>
              </w:rPr>
              <w:tab/>
            </w:r>
            <w:r w:rsidR="00B26C67">
              <w:rPr>
                <w:noProof/>
                <w:webHidden/>
              </w:rPr>
              <w:fldChar w:fldCharType="begin"/>
            </w:r>
            <w:r w:rsidR="00B26C67">
              <w:rPr>
                <w:noProof/>
                <w:webHidden/>
              </w:rPr>
              <w:instrText xml:space="preserve"> PAGEREF _Toc129190242 \h </w:instrText>
            </w:r>
            <w:r w:rsidR="00B26C67">
              <w:rPr>
                <w:noProof/>
                <w:webHidden/>
              </w:rPr>
            </w:r>
            <w:r w:rsidR="00B26C67">
              <w:rPr>
                <w:noProof/>
                <w:webHidden/>
              </w:rPr>
              <w:fldChar w:fldCharType="separate"/>
            </w:r>
            <w:r w:rsidR="00F7660F">
              <w:rPr>
                <w:noProof/>
                <w:webHidden/>
              </w:rPr>
              <w:t>80</w:t>
            </w:r>
            <w:r w:rsidR="00B26C67">
              <w:rPr>
                <w:noProof/>
                <w:webHidden/>
              </w:rPr>
              <w:fldChar w:fldCharType="end"/>
            </w:r>
          </w:hyperlink>
        </w:p>
        <w:p w14:paraId="1E9A81D5" w14:textId="2FAB1812" w:rsidR="00B26C67" w:rsidRDefault="003114BB">
          <w:pPr>
            <w:pStyle w:val="TOC1"/>
            <w:rPr>
              <w:rFonts w:asciiTheme="minorHAnsi" w:eastAsiaTheme="minorEastAsia" w:hAnsiTheme="minorHAnsi" w:cstheme="minorBidi"/>
              <w:b w:val="0"/>
              <w:noProof/>
              <w:sz w:val="22"/>
            </w:rPr>
          </w:pPr>
          <w:hyperlink w:anchor="_Toc129190243" w:history="1">
            <w:r w:rsidR="00B26C67" w:rsidRPr="005E5BF8">
              <w:rPr>
                <w:rStyle w:val="Hyperlink"/>
                <w:noProof/>
              </w:rPr>
              <w:t>Acronyms</w:t>
            </w:r>
            <w:r w:rsidR="00B26C67">
              <w:rPr>
                <w:noProof/>
                <w:webHidden/>
              </w:rPr>
              <w:tab/>
            </w:r>
            <w:r w:rsidR="00B26C67">
              <w:rPr>
                <w:noProof/>
                <w:webHidden/>
              </w:rPr>
              <w:fldChar w:fldCharType="begin"/>
            </w:r>
            <w:r w:rsidR="00B26C67">
              <w:rPr>
                <w:noProof/>
                <w:webHidden/>
              </w:rPr>
              <w:instrText xml:space="preserve"> PAGEREF _Toc129190243 \h </w:instrText>
            </w:r>
            <w:r w:rsidR="00B26C67">
              <w:rPr>
                <w:noProof/>
                <w:webHidden/>
              </w:rPr>
            </w:r>
            <w:r w:rsidR="00B26C67">
              <w:rPr>
                <w:noProof/>
                <w:webHidden/>
              </w:rPr>
              <w:fldChar w:fldCharType="separate"/>
            </w:r>
            <w:r w:rsidR="00F7660F">
              <w:rPr>
                <w:noProof/>
                <w:webHidden/>
              </w:rPr>
              <w:t>82</w:t>
            </w:r>
            <w:r w:rsidR="00B26C67">
              <w:rPr>
                <w:noProof/>
                <w:webHidden/>
              </w:rPr>
              <w:fldChar w:fldCharType="end"/>
            </w:r>
          </w:hyperlink>
        </w:p>
        <w:p w14:paraId="6B68B2E6" w14:textId="28739CFA" w:rsidR="00510D91" w:rsidRPr="00CD0871" w:rsidRDefault="00510D91">
          <w:pPr>
            <w:rPr>
              <w:rFonts w:ascii="Verdana" w:hAnsi="Verdana"/>
            </w:rPr>
          </w:pPr>
          <w:r w:rsidRPr="00CD0871">
            <w:rPr>
              <w:rFonts w:ascii="Verdana" w:hAnsi="Verdana"/>
              <w:b/>
              <w:bCs/>
              <w:noProof/>
            </w:rPr>
            <w:fldChar w:fldCharType="end"/>
          </w:r>
        </w:p>
      </w:sdtContent>
    </w:sdt>
    <w:p w14:paraId="5DDAD873" w14:textId="6012C80B" w:rsidR="00A111B2" w:rsidRPr="00CD0871" w:rsidRDefault="00A111B2">
      <w:pPr>
        <w:rPr>
          <w:rFonts w:ascii="Verdana" w:hAnsi="Verdana"/>
        </w:rPr>
      </w:pPr>
    </w:p>
    <w:p w14:paraId="219FD896" w14:textId="3EA1DBE2" w:rsidR="007B487C" w:rsidRPr="00CD0871" w:rsidRDefault="007B487C" w:rsidP="00815490">
      <w:pPr>
        <w:pStyle w:val="TOCHeading"/>
        <w:spacing w:before="120" w:after="120" w:line="276" w:lineRule="auto"/>
        <w:rPr>
          <w:rFonts w:ascii="Verdana" w:hAnsi="Verdana"/>
        </w:rPr>
      </w:pPr>
    </w:p>
    <w:p w14:paraId="2946DF17" w14:textId="4D87307C" w:rsidR="0082767E" w:rsidRPr="00CD0871" w:rsidRDefault="0082767E" w:rsidP="00815490">
      <w:pPr>
        <w:spacing w:before="120" w:after="120" w:line="276" w:lineRule="auto"/>
        <w:rPr>
          <w:rFonts w:ascii="Verdana" w:hAnsi="Verdana" w:cs="Tahoma"/>
        </w:rPr>
      </w:pPr>
    </w:p>
    <w:p w14:paraId="171D3E1A" w14:textId="77777777" w:rsidR="00DE35E8" w:rsidRPr="00CD0871" w:rsidRDefault="00DE35E8" w:rsidP="00815490">
      <w:pPr>
        <w:spacing w:before="120" w:after="120" w:line="276" w:lineRule="auto"/>
        <w:rPr>
          <w:rFonts w:ascii="Verdana" w:hAnsi="Verdana" w:cs="Tahoma"/>
          <w:b/>
          <w:color w:val="003D78" w:themeColor="accent1"/>
          <w:sz w:val="32"/>
          <w:szCs w:val="24"/>
        </w:rPr>
      </w:pPr>
      <w:bookmarkStart w:id="0" w:name="_Toc115771870"/>
      <w:r w:rsidRPr="00CD0871">
        <w:rPr>
          <w:rFonts w:ascii="Verdana" w:hAnsi="Verdana" w:cs="Tahoma"/>
        </w:rPr>
        <w:br w:type="page"/>
      </w:r>
    </w:p>
    <w:p w14:paraId="5C31EA9B" w14:textId="03EAB054" w:rsidR="00AE1259" w:rsidRPr="00CD0871" w:rsidRDefault="00B26C67" w:rsidP="008357C4">
      <w:pPr>
        <w:pStyle w:val="Heading1"/>
        <w:rPr>
          <w:rFonts w:ascii="Verdana" w:hAnsi="Verdana"/>
        </w:rPr>
      </w:pPr>
      <w:bookmarkStart w:id="1" w:name="_Toc129190196"/>
      <w:bookmarkStart w:id="2" w:name="_Toc119243708"/>
      <w:bookmarkStart w:id="3" w:name="_Toc115771871"/>
      <w:bookmarkEnd w:id="0"/>
      <w:r>
        <w:rPr>
          <w:rFonts w:ascii="Verdana" w:hAnsi="Verdana"/>
        </w:rPr>
        <w:lastRenderedPageBreak/>
        <w:t>Introduction</w:t>
      </w:r>
      <w:bookmarkEnd w:id="1"/>
    </w:p>
    <w:p w14:paraId="0187E3C8" w14:textId="2F82C222" w:rsidR="001D2DC8" w:rsidRDefault="00777205" w:rsidP="001D2DC8">
      <w:pPr>
        <w:spacing w:before="120" w:after="120" w:line="276" w:lineRule="auto"/>
        <w:rPr>
          <w:rFonts w:ascii="Verdana" w:hAnsi="Verdana"/>
          <w:sz w:val="20"/>
          <w:szCs w:val="20"/>
        </w:rPr>
      </w:pPr>
      <w:r w:rsidRPr="00CD0871">
        <w:rPr>
          <w:rFonts w:ascii="Verdana" w:hAnsi="Verdana" w:cs="Tahoma"/>
          <w:sz w:val="20"/>
          <w:szCs w:val="20"/>
        </w:rPr>
        <w:t>Reasonable efforts will be made to complete the annual review of the policies in this manual</w:t>
      </w:r>
      <w:r w:rsidR="008A34D7" w:rsidRPr="00CD0871">
        <w:rPr>
          <w:rFonts w:ascii="Verdana" w:hAnsi="Verdana" w:cs="Tahoma"/>
          <w:sz w:val="20"/>
          <w:szCs w:val="20"/>
        </w:rPr>
        <w:t xml:space="preserve">. </w:t>
      </w:r>
      <w:r w:rsidRPr="00CD0871">
        <w:rPr>
          <w:rFonts w:ascii="Verdana" w:hAnsi="Verdana" w:cs="Tahoma"/>
          <w:sz w:val="20"/>
          <w:szCs w:val="20"/>
        </w:rPr>
        <w:t xml:space="preserve">This process may be adjusted due </w:t>
      </w:r>
      <w:r w:rsidR="00261E76" w:rsidRPr="00CD0871">
        <w:rPr>
          <w:rFonts w:ascii="Verdana" w:hAnsi="Verdana" w:cs="Tahoma"/>
          <w:sz w:val="20"/>
          <w:szCs w:val="20"/>
        </w:rPr>
        <w:t>to</w:t>
      </w:r>
      <w:r w:rsidRPr="00CD0871">
        <w:rPr>
          <w:rFonts w:ascii="Verdana" w:hAnsi="Verdana" w:cs="Tahoma"/>
          <w:sz w:val="20"/>
          <w:szCs w:val="20"/>
        </w:rPr>
        <w:t xml:space="preserve"> unforeseen regulation changes, reviews, project director</w:t>
      </w:r>
      <w:r w:rsidR="007B56A6" w:rsidRPr="00CD0871">
        <w:rPr>
          <w:rFonts w:ascii="Verdana" w:hAnsi="Verdana" w:cs="Tahoma"/>
          <w:sz w:val="20"/>
          <w:szCs w:val="20"/>
        </w:rPr>
        <w:t xml:space="preserve"> </w:t>
      </w:r>
      <w:r w:rsidR="00B07644" w:rsidRPr="00CD0871">
        <w:rPr>
          <w:rFonts w:ascii="Verdana" w:hAnsi="Verdana" w:cs="Tahoma"/>
          <w:sz w:val="20"/>
          <w:szCs w:val="20"/>
        </w:rPr>
        <w:t>and staff</w:t>
      </w:r>
      <w:r w:rsidRPr="00CD0871">
        <w:rPr>
          <w:rFonts w:ascii="Verdana" w:hAnsi="Verdana" w:cs="Tahoma"/>
          <w:sz w:val="20"/>
          <w:szCs w:val="20"/>
        </w:rPr>
        <w:t xml:space="preserve"> update requests, and delays related to other priority deadlines.</w:t>
      </w:r>
      <w:r w:rsidR="001D2DC8" w:rsidRPr="001D2DC8">
        <w:rPr>
          <w:rFonts w:ascii="Verdana" w:hAnsi="Verdana"/>
          <w:sz w:val="20"/>
          <w:szCs w:val="20"/>
        </w:rPr>
        <w:t xml:space="preserve"> </w:t>
      </w:r>
      <w:r w:rsidR="001D2DC8" w:rsidRPr="00B26C67">
        <w:rPr>
          <w:rFonts w:ascii="Verdana" w:hAnsi="Verdana"/>
          <w:sz w:val="20"/>
          <w:szCs w:val="20"/>
        </w:rPr>
        <w:t xml:space="preserve">This manual is </w:t>
      </w:r>
      <w:r w:rsidR="001D2DC8">
        <w:rPr>
          <w:rFonts w:ascii="Verdana" w:hAnsi="Verdana"/>
          <w:sz w:val="20"/>
          <w:szCs w:val="20"/>
        </w:rPr>
        <w:t>a template and is intended for subrecipients to modify as needed. Tips to assist with individualizing this manual are provided below.</w:t>
      </w:r>
    </w:p>
    <w:p w14:paraId="7825B974" w14:textId="100BEFCA" w:rsidR="001D2DC8" w:rsidRDefault="00DF2B61" w:rsidP="001D2DC8">
      <w:pPr>
        <w:pStyle w:val="ListParagraph"/>
        <w:numPr>
          <w:ilvl w:val="0"/>
          <w:numId w:val="109"/>
        </w:numPr>
        <w:spacing w:before="120" w:after="120" w:line="276" w:lineRule="auto"/>
        <w:rPr>
          <w:rFonts w:ascii="Verdana" w:hAnsi="Verdana"/>
          <w:sz w:val="20"/>
          <w:szCs w:val="20"/>
        </w:rPr>
      </w:pPr>
      <w:r>
        <w:rPr>
          <w:rFonts w:ascii="Verdana" w:hAnsi="Verdana"/>
          <w:sz w:val="20"/>
          <w:szCs w:val="20"/>
        </w:rPr>
        <w:t>The “</w:t>
      </w:r>
      <w:r w:rsidR="001D2DC8">
        <w:rPr>
          <w:rFonts w:ascii="Verdana" w:hAnsi="Verdana"/>
          <w:sz w:val="20"/>
          <w:szCs w:val="20"/>
        </w:rPr>
        <w:t>Dates</w:t>
      </w:r>
      <w:r>
        <w:rPr>
          <w:rFonts w:ascii="Verdana" w:hAnsi="Verdana"/>
          <w:sz w:val="20"/>
          <w:szCs w:val="20"/>
        </w:rPr>
        <w:t>”</w:t>
      </w:r>
      <w:r w:rsidR="001D2DC8">
        <w:rPr>
          <w:rFonts w:ascii="Verdana" w:hAnsi="Verdana"/>
          <w:sz w:val="20"/>
          <w:szCs w:val="20"/>
        </w:rPr>
        <w:t xml:space="preserve"> and </w:t>
      </w:r>
      <w:r>
        <w:rPr>
          <w:rFonts w:ascii="Verdana" w:hAnsi="Verdana"/>
          <w:sz w:val="20"/>
          <w:szCs w:val="20"/>
        </w:rPr>
        <w:t>“</w:t>
      </w:r>
      <w:r w:rsidR="001D2DC8">
        <w:rPr>
          <w:rFonts w:ascii="Verdana" w:hAnsi="Verdana"/>
          <w:sz w:val="20"/>
          <w:szCs w:val="20"/>
        </w:rPr>
        <w:t>Approved By</w:t>
      </w:r>
      <w:r>
        <w:rPr>
          <w:rFonts w:ascii="Verdana" w:hAnsi="Verdana"/>
          <w:sz w:val="20"/>
          <w:szCs w:val="20"/>
        </w:rPr>
        <w:t>” fields</w:t>
      </w:r>
      <w:r w:rsidR="001D2DC8">
        <w:rPr>
          <w:rFonts w:ascii="Verdana" w:hAnsi="Verdana"/>
          <w:sz w:val="20"/>
          <w:szCs w:val="20"/>
        </w:rPr>
        <w:t xml:space="preserve"> should be updated with subrecipient specific information.</w:t>
      </w:r>
    </w:p>
    <w:p w14:paraId="5A4884C2" w14:textId="74FAF255" w:rsidR="001D2DC8" w:rsidRDefault="001D2DC8" w:rsidP="001D2DC8">
      <w:pPr>
        <w:pStyle w:val="ListParagraph"/>
        <w:numPr>
          <w:ilvl w:val="0"/>
          <w:numId w:val="109"/>
        </w:numPr>
        <w:spacing w:before="120" w:after="120" w:line="276" w:lineRule="auto"/>
        <w:rPr>
          <w:rFonts w:ascii="Verdana" w:hAnsi="Verdana"/>
          <w:sz w:val="20"/>
          <w:szCs w:val="20"/>
        </w:rPr>
      </w:pPr>
      <w:r>
        <w:rPr>
          <w:rFonts w:ascii="Verdana" w:hAnsi="Verdana"/>
          <w:sz w:val="20"/>
          <w:szCs w:val="20"/>
        </w:rPr>
        <w:t>These expectations</w:t>
      </w:r>
      <w:r w:rsidR="00F60BF5">
        <w:rPr>
          <w:rFonts w:ascii="Verdana" w:hAnsi="Verdana"/>
          <w:sz w:val="20"/>
          <w:szCs w:val="20"/>
        </w:rPr>
        <w:t xml:space="preserve"> </w:t>
      </w:r>
      <w:r>
        <w:rPr>
          <w:rFonts w:ascii="Verdana" w:hAnsi="Verdana"/>
          <w:sz w:val="20"/>
          <w:szCs w:val="20"/>
        </w:rPr>
        <w:t xml:space="preserve">came directly from the </w:t>
      </w:r>
      <w:hyperlink r:id="rId17" w:history="1">
        <w:r w:rsidRPr="00F60BF5">
          <w:rPr>
            <w:rStyle w:val="Hyperlink"/>
            <w:szCs w:val="20"/>
          </w:rPr>
          <w:t>Title X Handbook</w:t>
        </w:r>
      </w:hyperlink>
      <w:r>
        <w:rPr>
          <w:rFonts w:ascii="Verdana" w:hAnsi="Verdana"/>
          <w:sz w:val="20"/>
          <w:szCs w:val="20"/>
        </w:rPr>
        <w:t>.</w:t>
      </w:r>
    </w:p>
    <w:p w14:paraId="2B19FCCA" w14:textId="73C64590" w:rsidR="001D2DC8" w:rsidRDefault="001D2DC8" w:rsidP="001D2DC8">
      <w:pPr>
        <w:pStyle w:val="ListParagraph"/>
        <w:numPr>
          <w:ilvl w:val="0"/>
          <w:numId w:val="109"/>
        </w:numPr>
        <w:spacing w:before="120" w:after="120" w:line="276" w:lineRule="auto"/>
        <w:rPr>
          <w:rFonts w:ascii="Verdana" w:hAnsi="Verdana"/>
          <w:sz w:val="20"/>
          <w:szCs w:val="20"/>
        </w:rPr>
      </w:pPr>
      <w:r>
        <w:rPr>
          <w:rFonts w:ascii="Verdana" w:hAnsi="Verdana"/>
          <w:sz w:val="20"/>
          <w:szCs w:val="20"/>
        </w:rPr>
        <w:t>Red text indicates where subrecipients should insert agency name.</w:t>
      </w:r>
    </w:p>
    <w:p w14:paraId="1F03A3F5" w14:textId="18679B7A" w:rsidR="001D2DC8" w:rsidRPr="006A1DF6" w:rsidRDefault="00F60BF5" w:rsidP="001D2DC8">
      <w:pPr>
        <w:pStyle w:val="ListParagraph"/>
        <w:numPr>
          <w:ilvl w:val="0"/>
          <w:numId w:val="109"/>
        </w:numPr>
        <w:spacing w:before="120" w:after="0" w:line="276" w:lineRule="auto"/>
        <w:rPr>
          <w:rFonts w:ascii="Verdana" w:hAnsi="Verdana"/>
          <w:sz w:val="20"/>
          <w:szCs w:val="20"/>
        </w:rPr>
      </w:pPr>
      <w:r>
        <w:rPr>
          <w:noProof/>
        </w:rPr>
        <mc:AlternateContent>
          <mc:Choice Requires="wpg">
            <w:drawing>
              <wp:anchor distT="0" distB="0" distL="114300" distR="114300" simplePos="0" relativeHeight="251658240" behindDoc="0" locked="0" layoutInCell="1" allowOverlap="1" wp14:anchorId="1618B394" wp14:editId="1678531E">
                <wp:simplePos x="0" y="0"/>
                <wp:positionH relativeFrom="margin">
                  <wp:align>center</wp:align>
                </wp:positionH>
                <wp:positionV relativeFrom="margin">
                  <wp:posOffset>2278075</wp:posOffset>
                </wp:positionV>
                <wp:extent cx="3914775" cy="4457700"/>
                <wp:effectExtent l="0" t="0" r="9525" b="95250"/>
                <wp:wrapTopAndBottom/>
                <wp:docPr id="322" name="Group 322"/>
                <wp:cNvGraphicFramePr/>
                <a:graphic xmlns:a="http://schemas.openxmlformats.org/drawingml/2006/main">
                  <a:graphicData uri="http://schemas.microsoft.com/office/word/2010/wordprocessingGroup">
                    <wpg:wgp>
                      <wpg:cNvGrpSpPr/>
                      <wpg:grpSpPr>
                        <a:xfrm>
                          <a:off x="0" y="0"/>
                          <a:ext cx="3914775" cy="4457700"/>
                          <a:chOff x="0" y="0"/>
                          <a:chExt cx="4298950" cy="4610508"/>
                        </a:xfrm>
                      </wpg:grpSpPr>
                      <pic:pic xmlns:pic="http://schemas.openxmlformats.org/drawingml/2006/picture">
                        <pic:nvPicPr>
                          <pic:cNvPr id="31" name="Picture 31"/>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4298950" cy="4442460"/>
                          </a:xfrm>
                          <a:prstGeom prst="rect">
                            <a:avLst/>
                          </a:prstGeom>
                        </pic:spPr>
                      </pic:pic>
                      <pic:pic xmlns:pic="http://schemas.openxmlformats.org/drawingml/2006/picture">
                        <pic:nvPicPr>
                          <pic:cNvPr id="9" name="Graphic 9" descr="Badge 1 with solid fill"/>
                          <pic:cNvPicPr>
                            <a:picLocks noChangeAspect="1"/>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1290638" y="309563"/>
                            <a:ext cx="408305" cy="408305"/>
                          </a:xfrm>
                          <a:prstGeom prst="rect">
                            <a:avLst/>
                          </a:prstGeom>
                        </pic:spPr>
                      </pic:pic>
                      <pic:pic xmlns:pic="http://schemas.openxmlformats.org/drawingml/2006/picture">
                        <pic:nvPicPr>
                          <pic:cNvPr id="10" name="Graphic 10" descr="Badge with solid fill"/>
                          <pic:cNvPicPr>
                            <a:picLocks noChangeAspect="1"/>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785813" y="1838325"/>
                            <a:ext cx="408305" cy="408305"/>
                          </a:xfrm>
                          <a:prstGeom prst="rect">
                            <a:avLst/>
                          </a:prstGeom>
                        </pic:spPr>
                      </pic:pic>
                      <pic:pic xmlns:pic="http://schemas.openxmlformats.org/drawingml/2006/picture">
                        <pic:nvPicPr>
                          <pic:cNvPr id="11" name="Graphic 11" descr="Badge 3 with solid fill"/>
                          <pic:cNvPicPr>
                            <a:picLocks noChangeAspect="1"/>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1800225" y="2795588"/>
                            <a:ext cx="408305" cy="408305"/>
                          </a:xfrm>
                          <a:prstGeom prst="rect">
                            <a:avLst/>
                          </a:prstGeom>
                        </pic:spPr>
                      </pic:pic>
                      <wps:wsp>
                        <wps:cNvPr id="15" name="Oval 15"/>
                        <wps:cNvSpPr/>
                        <wps:spPr>
                          <a:xfrm>
                            <a:off x="314325" y="219075"/>
                            <a:ext cx="3761117" cy="638355"/>
                          </a:xfrm>
                          <a:prstGeom prst="ellipse">
                            <a:avLst/>
                          </a:prstGeom>
                          <a:noFill/>
                          <a:ln w="19050" cap="flat" cmpd="sng" algn="ctr">
                            <a:solidFill>
                              <a:srgbClr val="78000D">
                                <a:lumMod val="60000"/>
                                <a:lumOff val="40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Oval 16"/>
                        <wps:cNvSpPr/>
                        <wps:spPr>
                          <a:xfrm>
                            <a:off x="142875" y="1547813"/>
                            <a:ext cx="1698865" cy="811949"/>
                          </a:xfrm>
                          <a:prstGeom prst="ellipse">
                            <a:avLst/>
                          </a:prstGeom>
                          <a:noFill/>
                          <a:ln w="19050" cap="flat" cmpd="sng" algn="ctr">
                            <a:solidFill>
                              <a:srgbClr val="78000D">
                                <a:lumMod val="60000"/>
                                <a:lumOff val="40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Oval 17"/>
                        <wps:cNvSpPr/>
                        <wps:spPr>
                          <a:xfrm>
                            <a:off x="142875" y="2719388"/>
                            <a:ext cx="2401378" cy="543333"/>
                          </a:xfrm>
                          <a:prstGeom prst="ellipse">
                            <a:avLst/>
                          </a:prstGeom>
                          <a:noFill/>
                          <a:ln w="19050" cap="flat" cmpd="sng" algn="ctr">
                            <a:solidFill>
                              <a:srgbClr val="78000D">
                                <a:lumMod val="60000"/>
                                <a:lumOff val="40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 name="Picture 13"/>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123825" y="3810000"/>
                            <a:ext cx="3950335" cy="686435"/>
                          </a:xfrm>
                          <a:prstGeom prst="rect">
                            <a:avLst/>
                          </a:prstGeom>
                        </pic:spPr>
                      </pic:pic>
                      <wps:wsp>
                        <wps:cNvPr id="18" name="Oval 18"/>
                        <wps:cNvSpPr/>
                        <wps:spPr>
                          <a:xfrm>
                            <a:off x="1666875" y="4067175"/>
                            <a:ext cx="2401378" cy="543333"/>
                          </a:xfrm>
                          <a:prstGeom prst="ellipse">
                            <a:avLst/>
                          </a:prstGeom>
                          <a:noFill/>
                          <a:ln w="19050" cap="flat" cmpd="sng" algn="ctr">
                            <a:solidFill>
                              <a:srgbClr val="78000D">
                                <a:lumMod val="60000"/>
                                <a:lumOff val="40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14" descr="Badge 4 with solid fill"/>
                          <pic:cNvPicPr>
                            <a:picLocks noChangeAspect="1"/>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1924050" y="4162425"/>
                            <a:ext cx="408305" cy="408305"/>
                          </a:xfrm>
                          <a:prstGeom prst="rect">
                            <a:avLst/>
                          </a:prstGeom>
                        </pic:spPr>
                      </pic:pic>
                    </wpg:wgp>
                  </a:graphicData>
                </a:graphic>
              </wp:anchor>
            </w:drawing>
          </mc:Choice>
          <mc:Fallback>
            <w:pict>
              <v:group w14:anchorId="128271FD" id="Group 322" o:spid="_x0000_s1026" style="position:absolute;margin-left:0;margin-top:179.4pt;width:308.25pt;height:351pt;z-index:251658240;mso-position-horizontal:center;mso-position-horizontal-relative:margin;mso-position-vertical-relative:margin" coordsize="42989,4610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">
                <v:shape id="Picture 31" o:spid="_x0000_s1027" type="#_x0000_t75" style="position:absolute;width:42989;height: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">
                  <v:imagedata r:id="rId28" o:title=""/>
                </v:shape>
                <v:shape id="Graphic 9" o:spid="_x0000_s1028" type="#_x0000_t75" alt="Badge 1 with solid fill" style="position:absolute;left:12906;top:3095;width:4083;height:4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">
                  <v:imagedata r:id="rId29" o:title="Badge 1 with solid fill"/>
                </v:shape>
                <v:shape id="Graphic 10" o:spid="_x0000_s1029" type="#_x0000_t75" alt="Badge with solid fill" style="position:absolute;left:7858;top:18383;width:4083;height:4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">
                  <v:imagedata r:id="rId30" o:title="Badge with solid fill"/>
                </v:shape>
                <v:shape id="Graphic 11" o:spid="_x0000_s1030" type="#_x0000_t75" alt="Badge 3 with solid fill" style="position:absolute;left:18002;top:27955;width:4083;height:4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">
                  <v:imagedata r:id="rId31" o:title="Badge 3 with solid fill"/>
                </v:shape>
                <v:oval id="Oval 15" o:spid="_x0000_s1031" style="position:absolute;left:3143;top:2190;width:37611;height:6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" filled="f" strokecolor="#ff152e" strokeweight="1.5pt">
                  <v:shadow on="t" color="black" opacity="22937f" origin=",.5" offset="0,.63889mm"/>
                </v:oval>
                <v:oval id="Oval 16" o:spid="_x0000_s1032" style="position:absolute;left:1428;top:15478;width:16989;height:8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" filled="f" strokecolor="#ff152e" strokeweight="1.5pt">
                  <v:shadow on="t" color="black" opacity="22937f" origin=",.5" offset="0,.63889mm"/>
                </v:oval>
                <v:oval id="Oval 17" o:spid="_x0000_s1033" style="position:absolute;left:1428;top:27193;width:24014;height:54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" filled="f" strokecolor="#ff152e" strokeweight="1.5pt">
                  <v:shadow on="t" color="black" opacity="22937f" origin=",.5" offset="0,.63889mm"/>
                </v:oval>
                <v:shape id="Picture 13" o:spid="_x0000_s1034" type="#_x0000_t75" style="position:absolute;left:1238;top:38100;width:39503;height:6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">
                  <v:imagedata r:id="rId32" o:title=""/>
                </v:shape>
                <v:oval id="Oval 18" o:spid="_x0000_s1035" style="position:absolute;left:16668;top:40671;width:24014;height:54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" filled="f" strokecolor="#ff152e" strokeweight="1.5pt">
                  <v:shadow on="t" color="black" opacity="22937f" origin=",.5" offset="0,.63889mm"/>
                </v:oval>
                <v:shape id="Graphic 14" o:spid="_x0000_s1036" type="#_x0000_t75" alt="Badge 4 with solid fill" style="position:absolute;left:19240;top:41624;width:4083;height:4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">
                  <v:imagedata r:id="rId33" o:title="Badge 4 with solid fill"/>
                </v:shape>
                <w10:wrap type="topAndBottom" anchorx="margin" anchory="margin"/>
              </v:group>
            </w:pict>
          </mc:Fallback>
        </mc:AlternateContent>
      </w:r>
      <w:r w:rsidR="001D2DC8">
        <w:rPr>
          <w:rFonts w:ascii="Verdana" w:hAnsi="Verdana"/>
          <w:sz w:val="20"/>
          <w:szCs w:val="20"/>
        </w:rPr>
        <w:t>Pink text indicates where subrecipients should insert agency specific processes.</w:t>
      </w:r>
    </w:p>
    <w:p w14:paraId="4717AC71" w14:textId="74465D4C" w:rsidR="00726E04" w:rsidRPr="00CD0871" w:rsidRDefault="00777205" w:rsidP="00815490">
      <w:pPr>
        <w:spacing w:before="120" w:after="120" w:line="276" w:lineRule="auto"/>
        <w:rPr>
          <w:rFonts w:ascii="Verdana" w:hAnsi="Verdana" w:cs="Tahoma"/>
          <w:sz w:val="20"/>
          <w:szCs w:val="20"/>
        </w:rPr>
      </w:pPr>
      <w:r w:rsidRPr="00CD0871">
        <w:rPr>
          <w:rFonts w:ascii="Verdana" w:hAnsi="Verdana" w:cs="Tahoma"/>
          <w:sz w:val="20"/>
          <w:szCs w:val="20"/>
        </w:rPr>
        <w:t>Disclaimer</w:t>
      </w:r>
      <w:r w:rsidR="00726E04" w:rsidRPr="00CD0871">
        <w:rPr>
          <w:rFonts w:ascii="Verdana" w:hAnsi="Verdana" w:cs="Tahoma"/>
          <w:sz w:val="20"/>
          <w:szCs w:val="20"/>
        </w:rPr>
        <w:t>s</w:t>
      </w:r>
      <w:r w:rsidRPr="00CD0871">
        <w:rPr>
          <w:rFonts w:ascii="Verdana" w:hAnsi="Verdana" w:cs="Tahoma"/>
          <w:sz w:val="20"/>
          <w:szCs w:val="20"/>
        </w:rPr>
        <w:t xml:space="preserve">: </w:t>
      </w:r>
    </w:p>
    <w:p w14:paraId="018B8828" w14:textId="6BC3AAAF" w:rsidR="00777205" w:rsidRPr="00CD0871" w:rsidRDefault="00777205" w:rsidP="00D3245A">
      <w:pPr>
        <w:pStyle w:val="ListParagraph"/>
        <w:numPr>
          <w:ilvl w:val="0"/>
          <w:numId w:val="87"/>
        </w:numPr>
        <w:spacing w:before="120" w:after="120" w:line="276" w:lineRule="auto"/>
        <w:contextualSpacing w:val="0"/>
        <w:rPr>
          <w:rFonts w:ascii="Verdana" w:hAnsi="Verdana" w:cs="Tahoma"/>
          <w:sz w:val="20"/>
          <w:szCs w:val="20"/>
        </w:rPr>
      </w:pPr>
      <w:r w:rsidRPr="00CD0871">
        <w:rPr>
          <w:rFonts w:ascii="Verdana" w:hAnsi="Verdana" w:cs="Tahoma"/>
          <w:sz w:val="20"/>
          <w:szCs w:val="20"/>
        </w:rPr>
        <w:t xml:space="preserve">This document contains language aligning with federal statutes, </w:t>
      </w:r>
      <w:r w:rsidR="00974350" w:rsidRPr="00CD0871">
        <w:rPr>
          <w:rFonts w:ascii="Verdana" w:hAnsi="Verdana" w:cs="Tahoma"/>
          <w:sz w:val="20"/>
          <w:szCs w:val="20"/>
        </w:rPr>
        <w:t xml:space="preserve">and </w:t>
      </w:r>
      <w:hyperlink r:id="rId34" w:history="1">
        <w:r w:rsidRPr="00F60BF5">
          <w:rPr>
            <w:rStyle w:val="Hyperlink"/>
            <w:rFonts w:cs="Tahoma"/>
            <w:szCs w:val="20"/>
          </w:rPr>
          <w:t>Title X regulations and reporting requirements</w:t>
        </w:r>
        <w:r w:rsidR="00974350" w:rsidRPr="00F60BF5">
          <w:rPr>
            <w:rStyle w:val="Hyperlink"/>
            <w:rFonts w:cs="Tahoma"/>
            <w:szCs w:val="20"/>
          </w:rPr>
          <w:t>,</w:t>
        </w:r>
      </w:hyperlink>
      <w:r w:rsidRPr="00CD0871">
        <w:rPr>
          <w:rFonts w:ascii="Verdana" w:hAnsi="Verdana" w:cs="Tahoma"/>
          <w:sz w:val="20"/>
          <w:szCs w:val="20"/>
        </w:rPr>
        <w:t xml:space="preserve"> and does not reflect or represent the grantee’s recognition of gender-neutral and gender-fluid clients.</w:t>
      </w:r>
    </w:p>
    <w:p w14:paraId="796D3201" w14:textId="3E02F0AC" w:rsidR="0050407E" w:rsidRPr="00B26C67" w:rsidRDefault="00777205" w:rsidP="00D3245A">
      <w:pPr>
        <w:pStyle w:val="ListParagraph"/>
        <w:numPr>
          <w:ilvl w:val="0"/>
          <w:numId w:val="87"/>
        </w:numPr>
        <w:spacing w:before="120" w:after="120" w:line="276" w:lineRule="auto"/>
        <w:contextualSpacing w:val="0"/>
        <w:rPr>
          <w:rFonts w:ascii="Verdana" w:hAnsi="Verdana"/>
        </w:rPr>
      </w:pPr>
      <w:r w:rsidRPr="00CD0871">
        <w:rPr>
          <w:rFonts w:ascii="Verdana" w:hAnsi="Verdana" w:cs="Tahoma"/>
          <w:sz w:val="20"/>
          <w:szCs w:val="20"/>
        </w:rPr>
        <w:t xml:space="preserve">This document provides links as a convenience to users and may require additional searches by the user to extract specific information. The </w:t>
      </w:r>
      <w:r w:rsidR="00F60BF5">
        <w:rPr>
          <w:rFonts w:ascii="Verdana" w:hAnsi="Verdana" w:cs="Tahoma"/>
          <w:sz w:val="20"/>
          <w:szCs w:val="20"/>
        </w:rPr>
        <w:t xml:space="preserve">Wisconsin Department of </w:t>
      </w:r>
      <w:r w:rsidR="00F60BF5">
        <w:rPr>
          <w:rFonts w:ascii="Verdana" w:hAnsi="Verdana" w:cs="Tahoma"/>
          <w:sz w:val="20"/>
          <w:szCs w:val="20"/>
        </w:rPr>
        <w:lastRenderedPageBreak/>
        <w:t>Health Services Reproductive Health Family Planning (</w:t>
      </w:r>
      <w:r w:rsidR="00726E04" w:rsidRPr="00CD0871">
        <w:rPr>
          <w:rFonts w:ascii="Verdana" w:hAnsi="Verdana" w:cs="Tahoma"/>
          <w:sz w:val="20"/>
          <w:szCs w:val="20"/>
        </w:rPr>
        <w:t xml:space="preserve">WI </w:t>
      </w:r>
      <w:r w:rsidR="00F60BF5">
        <w:rPr>
          <w:rFonts w:ascii="Verdana" w:hAnsi="Verdana" w:cs="Tahoma"/>
          <w:sz w:val="20"/>
          <w:szCs w:val="20"/>
        </w:rPr>
        <w:t xml:space="preserve">DHS </w:t>
      </w:r>
      <w:r w:rsidR="00726E04" w:rsidRPr="00CD0871">
        <w:rPr>
          <w:rFonts w:ascii="Verdana" w:hAnsi="Verdana" w:cs="Tahoma"/>
          <w:sz w:val="20"/>
          <w:szCs w:val="20"/>
        </w:rPr>
        <w:t>RHF</w:t>
      </w:r>
      <w:r w:rsidR="00F60BF5">
        <w:rPr>
          <w:rFonts w:ascii="Verdana" w:hAnsi="Verdana" w:cs="Tahoma"/>
          <w:sz w:val="20"/>
          <w:szCs w:val="20"/>
        </w:rPr>
        <w:t>P)</w:t>
      </w:r>
      <w:r w:rsidR="00726E04" w:rsidRPr="00CD0871">
        <w:rPr>
          <w:rFonts w:ascii="Verdana" w:hAnsi="Verdana" w:cs="Tahoma"/>
          <w:sz w:val="20"/>
          <w:szCs w:val="20"/>
        </w:rPr>
        <w:t xml:space="preserve"> Program</w:t>
      </w:r>
      <w:r w:rsidRPr="00CD0871">
        <w:rPr>
          <w:rFonts w:ascii="Verdana" w:hAnsi="Verdana" w:cs="Tahoma"/>
          <w:sz w:val="20"/>
          <w:szCs w:val="20"/>
        </w:rPr>
        <w:t xml:space="preserve"> does not exercise any editorial control over the external hyperlinks. These links will be reviewed and revised as needed according to the document review schedule.</w:t>
      </w:r>
    </w:p>
    <w:p w14:paraId="6443A659" w14:textId="5A2E7C0B" w:rsidR="00182EA9" w:rsidRPr="00CD0871" w:rsidRDefault="00182EA9" w:rsidP="008357C4">
      <w:pPr>
        <w:pStyle w:val="Heading1"/>
        <w:rPr>
          <w:rFonts w:ascii="Verdana" w:hAnsi="Verdana"/>
        </w:rPr>
      </w:pPr>
      <w:bookmarkStart w:id="4" w:name="_Toc121726935"/>
      <w:bookmarkStart w:id="5" w:name="_Toc124937836"/>
      <w:bookmarkStart w:id="6" w:name="_Toc125816802"/>
      <w:bookmarkStart w:id="7" w:name="_Toc129158811"/>
      <w:bookmarkStart w:id="8" w:name="_Toc129190197"/>
      <w:r w:rsidRPr="00CD0871">
        <w:rPr>
          <w:rFonts w:ascii="Verdana" w:hAnsi="Verdana"/>
        </w:rPr>
        <w:t>Purpose</w:t>
      </w:r>
      <w:bookmarkEnd w:id="2"/>
      <w:bookmarkEnd w:id="4"/>
      <w:bookmarkEnd w:id="5"/>
      <w:bookmarkEnd w:id="6"/>
      <w:bookmarkEnd w:id="7"/>
      <w:bookmarkEnd w:id="8"/>
    </w:p>
    <w:p w14:paraId="7F1ACD05" w14:textId="530C8655" w:rsidR="00A95EF2" w:rsidRPr="00CD0871" w:rsidRDefault="00A95EF2" w:rsidP="00815490">
      <w:pPr>
        <w:spacing w:before="120" w:after="120" w:line="276" w:lineRule="auto"/>
        <w:rPr>
          <w:rFonts w:ascii="Verdana" w:hAnsi="Verdana" w:cs="Tahoma"/>
          <w:sz w:val="20"/>
          <w:szCs w:val="20"/>
        </w:rPr>
      </w:pPr>
      <w:r w:rsidRPr="00CD0871">
        <w:rPr>
          <w:rFonts w:ascii="Verdana" w:hAnsi="Verdana" w:cs="Tahoma"/>
          <w:sz w:val="20"/>
          <w:szCs w:val="20"/>
        </w:rPr>
        <w:t>The purpose of this policy and procedure manual is to:</w:t>
      </w:r>
    </w:p>
    <w:p w14:paraId="42383EB7" w14:textId="3E858CE7" w:rsidR="00A95EF2" w:rsidRPr="00CD0871" w:rsidRDefault="00A95EF2" w:rsidP="00815490">
      <w:pPr>
        <w:pStyle w:val="ListParagraph"/>
        <w:numPr>
          <w:ilvl w:val="0"/>
          <w:numId w:val="3"/>
        </w:numPr>
        <w:spacing w:before="120" w:after="120" w:line="276" w:lineRule="auto"/>
        <w:contextualSpacing w:val="0"/>
        <w:rPr>
          <w:rFonts w:ascii="Verdana" w:hAnsi="Verdana" w:cs="Tahoma"/>
          <w:sz w:val="20"/>
          <w:szCs w:val="20"/>
        </w:rPr>
      </w:pPr>
      <w:r w:rsidRPr="00CD0871">
        <w:rPr>
          <w:rFonts w:ascii="Verdana" w:hAnsi="Verdana" w:cs="Tahoma"/>
          <w:sz w:val="20"/>
          <w:szCs w:val="20"/>
        </w:rPr>
        <w:t xml:space="preserve">Provide an inclusive list of RHFP </w:t>
      </w:r>
      <w:r w:rsidR="003326B7" w:rsidRPr="00CD0871">
        <w:rPr>
          <w:rFonts w:ascii="Verdana" w:hAnsi="Verdana" w:cs="Tahoma"/>
          <w:sz w:val="20"/>
          <w:szCs w:val="20"/>
        </w:rPr>
        <w:t xml:space="preserve">program expectations </w:t>
      </w:r>
      <w:r w:rsidRPr="00CD0871">
        <w:rPr>
          <w:rFonts w:ascii="Verdana" w:hAnsi="Verdana" w:cs="Tahoma"/>
          <w:sz w:val="20"/>
          <w:szCs w:val="20"/>
        </w:rPr>
        <w:t xml:space="preserve">as specified by </w:t>
      </w:r>
      <w:hyperlink r:id="rId35" w:history="1">
        <w:r w:rsidRPr="00CD0871">
          <w:rPr>
            <w:rStyle w:val="Hyperlink"/>
            <w:rFonts w:cs="Tahoma"/>
            <w:szCs w:val="20"/>
          </w:rPr>
          <w:t>federal guidance</w:t>
        </w:r>
      </w:hyperlink>
      <w:r w:rsidRPr="00CD0871">
        <w:rPr>
          <w:rFonts w:ascii="Verdana" w:hAnsi="Verdana" w:cs="Tahoma"/>
          <w:sz w:val="20"/>
          <w:szCs w:val="20"/>
        </w:rPr>
        <w:t>.</w:t>
      </w:r>
    </w:p>
    <w:p w14:paraId="5507FFA6" w14:textId="678FBBFE" w:rsidR="00A95EF2" w:rsidRPr="00CD0871" w:rsidRDefault="00A95EF2" w:rsidP="00815490">
      <w:pPr>
        <w:pStyle w:val="ListParagraph"/>
        <w:numPr>
          <w:ilvl w:val="0"/>
          <w:numId w:val="3"/>
        </w:numPr>
        <w:spacing w:before="120" w:after="120" w:line="276" w:lineRule="auto"/>
        <w:contextualSpacing w:val="0"/>
        <w:rPr>
          <w:rFonts w:ascii="Verdana" w:hAnsi="Verdana" w:cs="Tahoma"/>
          <w:sz w:val="20"/>
          <w:szCs w:val="20"/>
        </w:rPr>
      </w:pPr>
      <w:r w:rsidRPr="00CD0871">
        <w:rPr>
          <w:rFonts w:ascii="Verdana" w:hAnsi="Verdana" w:cs="Tahoma"/>
          <w:sz w:val="20"/>
          <w:szCs w:val="20"/>
        </w:rPr>
        <w:t xml:space="preserve">Provide written policies and procedures to comply with </w:t>
      </w:r>
      <w:r w:rsidR="003326B7" w:rsidRPr="00CD0871">
        <w:rPr>
          <w:rFonts w:ascii="Verdana" w:hAnsi="Verdana" w:cs="Tahoma"/>
          <w:sz w:val="20"/>
          <w:szCs w:val="20"/>
        </w:rPr>
        <w:t>program expectations</w:t>
      </w:r>
      <w:r w:rsidRPr="00CD0871">
        <w:rPr>
          <w:rFonts w:ascii="Verdana" w:hAnsi="Verdana" w:cs="Tahoma"/>
          <w:sz w:val="20"/>
          <w:szCs w:val="20"/>
        </w:rPr>
        <w:t>.</w:t>
      </w:r>
    </w:p>
    <w:p w14:paraId="12BDE2D7" w14:textId="17741F78" w:rsidR="00807A35" w:rsidRPr="00CD0871" w:rsidRDefault="00807A35" w:rsidP="008357C4">
      <w:pPr>
        <w:pStyle w:val="Heading1"/>
        <w:rPr>
          <w:rFonts w:ascii="Verdana" w:hAnsi="Verdana"/>
        </w:rPr>
      </w:pPr>
      <w:bookmarkStart w:id="9" w:name="_Toc121726936"/>
      <w:bookmarkStart w:id="10" w:name="_Toc124937837"/>
      <w:bookmarkStart w:id="11" w:name="_Toc125816803"/>
      <w:bookmarkStart w:id="12" w:name="_Toc129158812"/>
      <w:bookmarkStart w:id="13" w:name="_Toc129190198"/>
      <w:r w:rsidRPr="00CD0871">
        <w:rPr>
          <w:rFonts w:ascii="Verdana" w:hAnsi="Verdana"/>
        </w:rPr>
        <w:t xml:space="preserve">Roles and </w:t>
      </w:r>
      <w:r w:rsidR="00875463">
        <w:rPr>
          <w:rFonts w:ascii="Verdana" w:hAnsi="Verdana"/>
        </w:rPr>
        <w:t>R</w:t>
      </w:r>
      <w:r w:rsidRPr="00CD0871">
        <w:rPr>
          <w:rFonts w:ascii="Verdana" w:hAnsi="Verdana"/>
        </w:rPr>
        <w:t>esponsibilities</w:t>
      </w:r>
      <w:bookmarkEnd w:id="3"/>
      <w:bookmarkEnd w:id="9"/>
      <w:bookmarkEnd w:id="10"/>
      <w:bookmarkEnd w:id="11"/>
      <w:bookmarkEnd w:id="12"/>
      <w:bookmarkEnd w:id="13"/>
    </w:p>
    <w:p w14:paraId="61C73756" w14:textId="721AA9FA" w:rsidR="00BA511C" w:rsidRPr="00CD0871" w:rsidRDefault="00BA511C" w:rsidP="00815490">
      <w:pPr>
        <w:spacing w:before="120" w:after="120" w:line="276" w:lineRule="auto"/>
        <w:rPr>
          <w:rFonts w:ascii="Verdana" w:hAnsi="Verdana" w:cs="Tahoma"/>
          <w:sz w:val="20"/>
          <w:szCs w:val="20"/>
        </w:rPr>
      </w:pPr>
      <w:r w:rsidRPr="00CD0871">
        <w:rPr>
          <w:rFonts w:ascii="Verdana" w:hAnsi="Verdana" w:cs="Tahoma"/>
          <w:sz w:val="20"/>
          <w:szCs w:val="20"/>
        </w:rPr>
        <w:t xml:space="preserve">To maintain compliance with </w:t>
      </w:r>
      <w:r w:rsidR="006B44ED" w:rsidRPr="00CD0871">
        <w:rPr>
          <w:rFonts w:ascii="Verdana" w:hAnsi="Verdana" w:cs="Tahoma"/>
          <w:sz w:val="20"/>
          <w:szCs w:val="20"/>
        </w:rPr>
        <w:t>program expectations</w:t>
      </w:r>
      <w:r w:rsidRPr="00CD0871">
        <w:rPr>
          <w:rFonts w:ascii="Verdana" w:hAnsi="Verdana" w:cs="Tahoma"/>
          <w:sz w:val="20"/>
          <w:szCs w:val="20"/>
        </w:rPr>
        <w:t>, subrecipients will:</w:t>
      </w:r>
    </w:p>
    <w:p w14:paraId="32A2C1AC" w14:textId="2CC39657" w:rsidR="00BA511C" w:rsidRPr="00CD0871" w:rsidRDefault="00BA511C" w:rsidP="00815490">
      <w:pPr>
        <w:pStyle w:val="ListParagraph"/>
        <w:numPr>
          <w:ilvl w:val="0"/>
          <w:numId w:val="4"/>
        </w:numPr>
        <w:spacing w:before="120" w:after="120" w:line="276" w:lineRule="auto"/>
        <w:contextualSpacing w:val="0"/>
        <w:rPr>
          <w:rFonts w:ascii="Verdana" w:hAnsi="Verdana" w:cs="Tahoma"/>
          <w:sz w:val="20"/>
          <w:szCs w:val="20"/>
        </w:rPr>
      </w:pPr>
      <w:r w:rsidRPr="00CD0871">
        <w:rPr>
          <w:rFonts w:ascii="Verdana" w:hAnsi="Verdana" w:cs="Tahoma"/>
          <w:sz w:val="20"/>
          <w:szCs w:val="20"/>
        </w:rPr>
        <w:t>Upon hire, train RHFP program staff on this manual.</w:t>
      </w:r>
    </w:p>
    <w:p w14:paraId="28ECBEC0" w14:textId="7FCC2ECB" w:rsidR="00BA511C" w:rsidRPr="00CD0871" w:rsidRDefault="00BA511C" w:rsidP="00815490">
      <w:pPr>
        <w:pStyle w:val="ListParagraph"/>
        <w:numPr>
          <w:ilvl w:val="0"/>
          <w:numId w:val="4"/>
        </w:numPr>
        <w:spacing w:before="120" w:after="120" w:line="276" w:lineRule="auto"/>
        <w:contextualSpacing w:val="0"/>
        <w:rPr>
          <w:rFonts w:ascii="Verdana" w:hAnsi="Verdana" w:cs="Tahoma"/>
          <w:sz w:val="20"/>
          <w:szCs w:val="20"/>
        </w:rPr>
      </w:pPr>
      <w:r w:rsidRPr="00CD0871">
        <w:rPr>
          <w:rFonts w:ascii="Verdana" w:hAnsi="Verdana" w:cs="Tahoma"/>
          <w:sz w:val="20"/>
          <w:szCs w:val="20"/>
        </w:rPr>
        <w:t>Annually review this manual with RHFP program staff.</w:t>
      </w:r>
    </w:p>
    <w:p w14:paraId="1D5E885F" w14:textId="572C276B" w:rsidR="00BA511C" w:rsidRPr="00CD0871" w:rsidRDefault="00BA511C" w:rsidP="00815490">
      <w:pPr>
        <w:pStyle w:val="ListParagraph"/>
        <w:numPr>
          <w:ilvl w:val="0"/>
          <w:numId w:val="4"/>
        </w:numPr>
        <w:spacing w:before="120" w:after="120" w:line="276" w:lineRule="auto"/>
        <w:contextualSpacing w:val="0"/>
        <w:rPr>
          <w:rFonts w:ascii="Verdana" w:hAnsi="Verdana" w:cs="Tahoma"/>
          <w:sz w:val="20"/>
          <w:szCs w:val="20"/>
        </w:rPr>
      </w:pPr>
      <w:r w:rsidRPr="00CD0871">
        <w:rPr>
          <w:rFonts w:ascii="Verdana" w:hAnsi="Verdana" w:cs="Tahoma"/>
          <w:sz w:val="20"/>
          <w:szCs w:val="20"/>
        </w:rPr>
        <w:t>Annually review, and update as necessary, RHFP program policies and procedures.</w:t>
      </w:r>
    </w:p>
    <w:p w14:paraId="5DA80A6D" w14:textId="2A9ABEC8" w:rsidR="0047499D" w:rsidRPr="00CD0871" w:rsidRDefault="00BA511C" w:rsidP="00280C52">
      <w:pPr>
        <w:pStyle w:val="ListParagraph"/>
        <w:numPr>
          <w:ilvl w:val="0"/>
          <w:numId w:val="4"/>
        </w:numPr>
        <w:spacing w:before="120" w:after="120" w:line="276" w:lineRule="auto"/>
        <w:contextualSpacing w:val="0"/>
        <w:rPr>
          <w:rFonts w:ascii="Verdana" w:hAnsi="Verdana" w:cs="Tahoma"/>
          <w:i/>
          <w:iCs/>
          <w:color w:val="FF0000"/>
        </w:rPr>
      </w:pPr>
      <w:r w:rsidRPr="00CD0871">
        <w:rPr>
          <w:rFonts w:ascii="Verdana" w:hAnsi="Verdana" w:cs="Tahoma"/>
          <w:sz w:val="20"/>
          <w:szCs w:val="20"/>
        </w:rPr>
        <w:t xml:space="preserve">Document training, annual review, and notification of </w:t>
      </w:r>
      <w:r w:rsidR="006B44ED" w:rsidRPr="00CD0871">
        <w:rPr>
          <w:rFonts w:ascii="Verdana" w:hAnsi="Verdana" w:cs="Tahoma"/>
          <w:sz w:val="20"/>
          <w:szCs w:val="20"/>
        </w:rPr>
        <w:t>program expectations</w:t>
      </w:r>
      <w:r w:rsidRPr="00CD0871">
        <w:rPr>
          <w:rFonts w:ascii="Verdana" w:hAnsi="Verdana" w:cs="Tahoma"/>
          <w:sz w:val="20"/>
          <w:szCs w:val="20"/>
        </w:rPr>
        <w:t>.</w:t>
      </w:r>
      <w:r w:rsidR="007647FB" w:rsidRPr="00CD0871">
        <w:rPr>
          <w:rFonts w:ascii="Verdana" w:hAnsi="Verdana" w:cs="Tahoma"/>
          <w:sz w:val="20"/>
          <w:szCs w:val="20"/>
        </w:rPr>
        <w:t xml:space="preserve"> </w:t>
      </w:r>
    </w:p>
    <w:p w14:paraId="44C8BA13" w14:textId="5C7B913E" w:rsidR="00BA511C" w:rsidRPr="00F60BF5" w:rsidRDefault="00FD04E2" w:rsidP="00F60BF5">
      <w:pPr>
        <w:spacing w:before="120" w:after="120" w:line="276" w:lineRule="auto"/>
        <w:ind w:left="720"/>
        <w:rPr>
          <w:rFonts w:ascii="Verdana" w:hAnsi="Verdana" w:cs="Tahoma"/>
          <w:color w:val="FF0000"/>
        </w:rPr>
      </w:pPr>
      <w:r w:rsidRPr="00F60BF5">
        <w:rPr>
          <w:rFonts w:ascii="Verdana" w:hAnsi="Verdana" w:cs="Tahoma"/>
          <w:sz w:val="20"/>
          <w:szCs w:val="20"/>
        </w:rPr>
        <w:t xml:space="preserve">Examples of documentation </w:t>
      </w:r>
      <w:r w:rsidR="00280C52" w:rsidRPr="00F60BF5">
        <w:rPr>
          <w:rFonts w:ascii="Verdana" w:hAnsi="Verdana" w:cs="Tahoma"/>
          <w:sz w:val="20"/>
          <w:szCs w:val="20"/>
        </w:rPr>
        <w:t>may include:</w:t>
      </w:r>
    </w:p>
    <w:p w14:paraId="63974078" w14:textId="70C90AD7" w:rsidR="00BA511C" w:rsidRPr="00F60BF5" w:rsidRDefault="00BA511C" w:rsidP="00F60BF5">
      <w:pPr>
        <w:pStyle w:val="ListParagraph"/>
        <w:numPr>
          <w:ilvl w:val="1"/>
          <w:numId w:val="4"/>
        </w:numPr>
        <w:spacing w:before="120" w:after="120" w:line="276" w:lineRule="auto"/>
        <w:ind w:left="1800"/>
        <w:contextualSpacing w:val="0"/>
        <w:rPr>
          <w:rFonts w:ascii="Verdana" w:hAnsi="Verdana" w:cs="Tahoma"/>
          <w:sz w:val="20"/>
          <w:szCs w:val="20"/>
        </w:rPr>
      </w:pPr>
      <w:r w:rsidRPr="00F60BF5">
        <w:rPr>
          <w:rFonts w:ascii="Verdana" w:hAnsi="Verdana" w:cs="Tahoma"/>
          <w:sz w:val="20"/>
          <w:szCs w:val="20"/>
        </w:rPr>
        <w:t xml:space="preserve">New staff training on this manual will be documented in the WI RHFP </w:t>
      </w:r>
      <w:r w:rsidR="00DB6994" w:rsidRPr="00F60BF5">
        <w:rPr>
          <w:rFonts w:ascii="Verdana" w:hAnsi="Verdana" w:cs="Tahoma"/>
          <w:sz w:val="20"/>
          <w:szCs w:val="20"/>
        </w:rPr>
        <w:t>program onboarding checklist</w:t>
      </w:r>
      <w:r w:rsidRPr="00F60BF5">
        <w:rPr>
          <w:rFonts w:ascii="Verdana" w:hAnsi="Verdana" w:cs="Tahoma"/>
          <w:sz w:val="20"/>
          <w:szCs w:val="20"/>
        </w:rPr>
        <w:t>.</w:t>
      </w:r>
    </w:p>
    <w:p w14:paraId="3C912611" w14:textId="51FE2338" w:rsidR="00BA511C" w:rsidRPr="00F60BF5" w:rsidRDefault="00BA511C" w:rsidP="00F60BF5">
      <w:pPr>
        <w:pStyle w:val="ListParagraph"/>
        <w:numPr>
          <w:ilvl w:val="1"/>
          <w:numId w:val="4"/>
        </w:numPr>
        <w:spacing w:before="120" w:after="120" w:line="276" w:lineRule="auto"/>
        <w:ind w:left="1800"/>
        <w:contextualSpacing w:val="0"/>
        <w:rPr>
          <w:rFonts w:ascii="Verdana" w:hAnsi="Verdana" w:cs="Tahoma"/>
          <w:sz w:val="20"/>
          <w:szCs w:val="20"/>
        </w:rPr>
      </w:pPr>
      <w:r w:rsidRPr="00F60BF5">
        <w:rPr>
          <w:rFonts w:ascii="Verdana" w:hAnsi="Verdana" w:cs="Tahoma"/>
          <w:sz w:val="20"/>
          <w:szCs w:val="20"/>
        </w:rPr>
        <w:t xml:space="preserve">Annual staff review of this manual will be documented in the RHFP </w:t>
      </w:r>
      <w:r w:rsidR="00DB6994" w:rsidRPr="00F60BF5">
        <w:rPr>
          <w:rFonts w:ascii="Verdana" w:hAnsi="Verdana" w:cs="Tahoma"/>
          <w:sz w:val="20"/>
          <w:szCs w:val="20"/>
        </w:rPr>
        <w:t>team meeting minutes</w:t>
      </w:r>
      <w:r w:rsidRPr="00F60BF5">
        <w:rPr>
          <w:rFonts w:ascii="Verdana" w:hAnsi="Verdana" w:cs="Tahoma"/>
          <w:sz w:val="20"/>
          <w:szCs w:val="20"/>
        </w:rPr>
        <w:t>.</w:t>
      </w:r>
    </w:p>
    <w:p w14:paraId="276E384A" w14:textId="1D99EBD2" w:rsidR="00BA511C" w:rsidRPr="00F60BF5" w:rsidRDefault="00BA511C" w:rsidP="00F60BF5">
      <w:pPr>
        <w:pStyle w:val="ListParagraph"/>
        <w:numPr>
          <w:ilvl w:val="1"/>
          <w:numId w:val="4"/>
        </w:numPr>
        <w:spacing w:before="120" w:after="120" w:line="276" w:lineRule="auto"/>
        <w:ind w:left="1800"/>
        <w:contextualSpacing w:val="0"/>
        <w:rPr>
          <w:rFonts w:ascii="Verdana" w:hAnsi="Verdana" w:cs="Tahoma"/>
          <w:sz w:val="20"/>
          <w:szCs w:val="20"/>
        </w:rPr>
      </w:pPr>
      <w:r w:rsidRPr="00F60BF5">
        <w:rPr>
          <w:rFonts w:ascii="Verdana" w:hAnsi="Verdana" w:cs="Tahoma"/>
          <w:sz w:val="20"/>
          <w:szCs w:val="20"/>
        </w:rPr>
        <w:t>Annual review</w:t>
      </w:r>
      <w:r w:rsidR="00DB6994" w:rsidRPr="00F60BF5">
        <w:rPr>
          <w:rFonts w:ascii="Verdana" w:hAnsi="Verdana" w:cs="Tahoma"/>
          <w:sz w:val="20"/>
          <w:szCs w:val="20"/>
        </w:rPr>
        <w:t xml:space="preserve"> and </w:t>
      </w:r>
      <w:r w:rsidRPr="00F60BF5">
        <w:rPr>
          <w:rFonts w:ascii="Verdana" w:hAnsi="Verdana" w:cs="Tahoma"/>
          <w:sz w:val="20"/>
          <w:szCs w:val="20"/>
        </w:rPr>
        <w:t>update of policies and procedures will be documented within each policy and procedure.</w:t>
      </w:r>
    </w:p>
    <w:p w14:paraId="4A7227C1" w14:textId="0C41A720" w:rsidR="00BA511C" w:rsidRPr="00F60BF5" w:rsidRDefault="00BA511C" w:rsidP="00F60BF5">
      <w:pPr>
        <w:pStyle w:val="ListParagraph"/>
        <w:numPr>
          <w:ilvl w:val="1"/>
          <w:numId w:val="4"/>
        </w:numPr>
        <w:spacing w:before="120" w:after="120" w:line="276" w:lineRule="auto"/>
        <w:ind w:left="1800"/>
        <w:contextualSpacing w:val="0"/>
        <w:rPr>
          <w:rFonts w:ascii="Verdana" w:hAnsi="Verdana" w:cs="Tahoma"/>
          <w:sz w:val="20"/>
          <w:szCs w:val="20"/>
        </w:rPr>
      </w:pPr>
      <w:r w:rsidRPr="00F60BF5">
        <w:rPr>
          <w:rFonts w:ascii="Verdana" w:hAnsi="Verdana" w:cs="Tahoma"/>
          <w:sz w:val="20"/>
          <w:szCs w:val="20"/>
        </w:rPr>
        <w:t>Annual review</w:t>
      </w:r>
      <w:r w:rsidR="00DB6994" w:rsidRPr="00F60BF5">
        <w:rPr>
          <w:rFonts w:ascii="Verdana" w:hAnsi="Verdana" w:cs="Tahoma"/>
          <w:sz w:val="20"/>
          <w:szCs w:val="20"/>
        </w:rPr>
        <w:t xml:space="preserve"> and</w:t>
      </w:r>
      <w:r w:rsidR="00A111B2" w:rsidRPr="00F60BF5">
        <w:rPr>
          <w:rFonts w:ascii="Verdana" w:hAnsi="Verdana" w:cs="Tahoma"/>
          <w:sz w:val="20"/>
          <w:szCs w:val="20"/>
        </w:rPr>
        <w:t xml:space="preserve"> </w:t>
      </w:r>
      <w:r w:rsidRPr="00F60BF5">
        <w:rPr>
          <w:rFonts w:ascii="Verdana" w:hAnsi="Verdana" w:cs="Tahoma"/>
          <w:sz w:val="20"/>
          <w:szCs w:val="20"/>
        </w:rPr>
        <w:t>update of this manual will be documented on the cover page of this manual.</w:t>
      </w:r>
    </w:p>
    <w:p w14:paraId="09387D8E" w14:textId="55F3BF65" w:rsidR="00DD4902" w:rsidRPr="00A271CC" w:rsidRDefault="00DD4902" w:rsidP="00815490">
      <w:pPr>
        <w:pStyle w:val="ListParagraph"/>
        <w:numPr>
          <w:ilvl w:val="0"/>
          <w:numId w:val="4"/>
        </w:numPr>
        <w:spacing w:before="120" w:after="120" w:line="276" w:lineRule="auto"/>
        <w:contextualSpacing w:val="0"/>
        <w:rPr>
          <w:rFonts w:ascii="Verdana" w:hAnsi="Verdana" w:cs="Tahoma"/>
          <w:color w:val="FF2DC3" w:themeColor="accent4" w:themeTint="80"/>
          <w:sz w:val="20"/>
          <w:szCs w:val="20"/>
        </w:rPr>
      </w:pPr>
      <w:r w:rsidRPr="00CD0871">
        <w:rPr>
          <w:rFonts w:ascii="Verdana" w:hAnsi="Verdana" w:cs="Tahoma"/>
          <w:sz w:val="20"/>
          <w:szCs w:val="20"/>
        </w:rPr>
        <w:t xml:space="preserve">This policy and procedure manual is located: </w:t>
      </w:r>
      <w:r w:rsidR="0038582F" w:rsidRPr="00A271CC">
        <w:rPr>
          <w:rFonts w:ascii="Verdana" w:hAnsi="Verdana" w:cs="Tahoma"/>
          <w:color w:val="FF2DC3" w:themeColor="accent4" w:themeTint="80"/>
          <w:sz w:val="20"/>
          <w:szCs w:val="20"/>
        </w:rPr>
        <w:t xml:space="preserve">[insert </w:t>
      </w:r>
      <w:r w:rsidR="00553635" w:rsidRPr="00A271CC">
        <w:rPr>
          <w:rFonts w:ascii="Verdana" w:hAnsi="Verdana" w:cs="Tahoma"/>
          <w:color w:val="FF2DC3" w:themeColor="accent4" w:themeTint="80"/>
          <w:sz w:val="20"/>
          <w:szCs w:val="20"/>
        </w:rPr>
        <w:t>subrecipient specific location]</w:t>
      </w:r>
    </w:p>
    <w:p w14:paraId="2555765F" w14:textId="605CB04F" w:rsidR="00813877" w:rsidRPr="00CD0871" w:rsidRDefault="0061275E" w:rsidP="008357C4">
      <w:pPr>
        <w:pStyle w:val="Heading1"/>
        <w:rPr>
          <w:rFonts w:ascii="Verdana" w:hAnsi="Verdana"/>
        </w:rPr>
      </w:pPr>
      <w:bookmarkStart w:id="14" w:name="_Toc115771872"/>
      <w:bookmarkStart w:id="15" w:name="_Toc121726937"/>
      <w:bookmarkStart w:id="16" w:name="_Toc124937838"/>
      <w:bookmarkStart w:id="17" w:name="_Toc125816804"/>
      <w:bookmarkStart w:id="18" w:name="_Toc129158813"/>
      <w:bookmarkStart w:id="19" w:name="_Toc129190199"/>
      <w:r w:rsidRPr="00CD0871">
        <w:rPr>
          <w:rFonts w:ascii="Verdana" w:hAnsi="Verdana"/>
        </w:rPr>
        <w:t xml:space="preserve">Program </w:t>
      </w:r>
      <w:r w:rsidR="007F2879">
        <w:rPr>
          <w:rFonts w:ascii="Verdana" w:hAnsi="Verdana"/>
        </w:rPr>
        <w:t>E</w:t>
      </w:r>
      <w:r w:rsidRPr="00CD0871">
        <w:rPr>
          <w:rFonts w:ascii="Verdana" w:hAnsi="Verdana"/>
        </w:rPr>
        <w:t>xpectations</w:t>
      </w:r>
      <w:bookmarkEnd w:id="14"/>
      <w:bookmarkEnd w:id="15"/>
      <w:bookmarkEnd w:id="16"/>
      <w:bookmarkEnd w:id="17"/>
      <w:bookmarkEnd w:id="18"/>
      <w:bookmarkEnd w:id="19"/>
    </w:p>
    <w:p w14:paraId="5AAAEDD5" w14:textId="6A7DF848" w:rsidR="00813877" w:rsidRPr="00CD0871" w:rsidRDefault="00676D86" w:rsidP="00815490">
      <w:pPr>
        <w:spacing w:before="120" w:after="120" w:line="276" w:lineRule="auto"/>
        <w:rPr>
          <w:rFonts w:ascii="Verdana" w:hAnsi="Verdana" w:cs="Tahoma"/>
          <w:sz w:val="20"/>
          <w:szCs w:val="20"/>
        </w:rPr>
      </w:pPr>
      <w:r w:rsidRPr="00CD0871">
        <w:rPr>
          <w:rFonts w:ascii="Verdana" w:hAnsi="Verdana" w:cs="Tahoma"/>
          <w:sz w:val="20"/>
          <w:szCs w:val="20"/>
        </w:rPr>
        <w:t xml:space="preserve">In this manual, </w:t>
      </w:r>
      <w:r w:rsidR="001A5DFD" w:rsidRPr="00CD0871">
        <w:rPr>
          <w:rFonts w:ascii="Verdana" w:hAnsi="Verdana" w:cs="Tahoma"/>
          <w:sz w:val="20"/>
          <w:szCs w:val="20"/>
        </w:rPr>
        <w:t xml:space="preserve">the </w:t>
      </w:r>
      <w:r w:rsidRPr="00CD0871">
        <w:rPr>
          <w:rFonts w:ascii="Verdana" w:hAnsi="Verdana" w:cs="Tahoma"/>
          <w:sz w:val="20"/>
          <w:szCs w:val="20"/>
        </w:rPr>
        <w:t>p</w:t>
      </w:r>
      <w:r w:rsidR="00B153E0" w:rsidRPr="00CD0871">
        <w:rPr>
          <w:rFonts w:ascii="Verdana" w:hAnsi="Verdana" w:cs="Tahoma"/>
          <w:sz w:val="20"/>
          <w:szCs w:val="20"/>
        </w:rPr>
        <w:t>rogram expectation</w:t>
      </w:r>
      <w:r w:rsidR="00F75A3C" w:rsidRPr="00CD0871">
        <w:rPr>
          <w:rFonts w:ascii="Verdana" w:hAnsi="Verdana" w:cs="Tahoma"/>
          <w:sz w:val="20"/>
          <w:szCs w:val="20"/>
        </w:rPr>
        <w:t>s</w:t>
      </w:r>
      <w:r w:rsidR="00B153E0" w:rsidRPr="00CD0871">
        <w:rPr>
          <w:rFonts w:ascii="Verdana" w:hAnsi="Verdana" w:cs="Tahoma"/>
          <w:sz w:val="20"/>
          <w:szCs w:val="20"/>
        </w:rPr>
        <w:t xml:space="preserve"> </w:t>
      </w:r>
      <w:r w:rsidR="001A5DFD" w:rsidRPr="00CD0871">
        <w:rPr>
          <w:rFonts w:ascii="Verdana" w:hAnsi="Verdana" w:cs="Tahoma"/>
          <w:sz w:val="20"/>
          <w:szCs w:val="20"/>
        </w:rPr>
        <w:t xml:space="preserve">will be broken down by </w:t>
      </w:r>
      <w:r w:rsidR="00C90121" w:rsidRPr="00CD0871">
        <w:rPr>
          <w:rFonts w:ascii="Verdana" w:hAnsi="Verdana" w:cs="Tahoma"/>
          <w:sz w:val="20"/>
          <w:szCs w:val="20"/>
        </w:rPr>
        <w:t>category,</w:t>
      </w:r>
      <w:r w:rsidR="00472F98" w:rsidRPr="00CD0871">
        <w:rPr>
          <w:rFonts w:ascii="Verdana" w:hAnsi="Verdana" w:cs="Tahoma"/>
          <w:sz w:val="20"/>
          <w:szCs w:val="20"/>
        </w:rPr>
        <w:t xml:space="preserve"> </w:t>
      </w:r>
      <w:r w:rsidR="0089594D" w:rsidRPr="00CD0871">
        <w:rPr>
          <w:rFonts w:ascii="Verdana" w:hAnsi="Verdana" w:cs="Tahoma"/>
          <w:sz w:val="20"/>
          <w:szCs w:val="20"/>
        </w:rPr>
        <w:t>including</w:t>
      </w:r>
      <w:r w:rsidR="00472F98" w:rsidRPr="00CD0871">
        <w:rPr>
          <w:rFonts w:ascii="Verdana" w:hAnsi="Verdana" w:cs="Tahoma"/>
          <w:sz w:val="20"/>
          <w:szCs w:val="20"/>
        </w:rPr>
        <w:t xml:space="preserve"> a</w:t>
      </w:r>
      <w:r w:rsidR="00D72619" w:rsidRPr="00CD0871">
        <w:rPr>
          <w:rFonts w:ascii="Verdana" w:hAnsi="Verdana" w:cs="Tahoma"/>
          <w:sz w:val="20"/>
          <w:szCs w:val="20"/>
        </w:rPr>
        <w:t xml:space="preserve"> list of governing </w:t>
      </w:r>
      <w:r w:rsidR="00BC2950" w:rsidRPr="00CD0871">
        <w:rPr>
          <w:rFonts w:ascii="Verdana" w:hAnsi="Verdana" w:cs="Tahoma"/>
          <w:sz w:val="20"/>
          <w:szCs w:val="20"/>
        </w:rPr>
        <w:t>authorities</w:t>
      </w:r>
      <w:r w:rsidR="008E1185" w:rsidRPr="00CD0871">
        <w:rPr>
          <w:rFonts w:ascii="Verdana" w:hAnsi="Verdana" w:cs="Tahoma"/>
          <w:sz w:val="20"/>
          <w:szCs w:val="20"/>
        </w:rPr>
        <w:t xml:space="preserve"> followed by </w:t>
      </w:r>
      <w:r w:rsidR="00E36EAF" w:rsidRPr="00CD0871">
        <w:rPr>
          <w:rFonts w:ascii="Verdana" w:hAnsi="Verdana" w:cs="Tahoma"/>
          <w:sz w:val="20"/>
          <w:szCs w:val="20"/>
        </w:rPr>
        <w:t>applicable policies and procedures.</w:t>
      </w:r>
      <w:r w:rsidR="00D72619" w:rsidRPr="00CD0871">
        <w:rPr>
          <w:rFonts w:ascii="Verdana" w:hAnsi="Verdana" w:cs="Tahoma"/>
          <w:sz w:val="20"/>
          <w:szCs w:val="20"/>
        </w:rPr>
        <w:t xml:space="preserve"> </w:t>
      </w:r>
      <w:r w:rsidR="008E1185" w:rsidRPr="00CD0871">
        <w:rPr>
          <w:rFonts w:ascii="Verdana" w:hAnsi="Verdana" w:cs="Tahoma"/>
          <w:sz w:val="20"/>
          <w:szCs w:val="20"/>
        </w:rPr>
        <w:t>P</w:t>
      </w:r>
      <w:r w:rsidR="00C90121" w:rsidRPr="00CD0871">
        <w:rPr>
          <w:rFonts w:ascii="Verdana" w:hAnsi="Verdana" w:cs="Tahoma"/>
          <w:sz w:val="20"/>
          <w:szCs w:val="20"/>
        </w:rPr>
        <w:t xml:space="preserve">rogram </w:t>
      </w:r>
      <w:r w:rsidR="00DB6994" w:rsidRPr="00CD0871">
        <w:rPr>
          <w:rFonts w:ascii="Verdana" w:hAnsi="Verdana" w:cs="Tahoma"/>
          <w:sz w:val="20"/>
          <w:szCs w:val="20"/>
        </w:rPr>
        <w:t xml:space="preserve">expectations </w:t>
      </w:r>
      <w:r w:rsidR="002F4B27" w:rsidRPr="00CD0871">
        <w:rPr>
          <w:rFonts w:ascii="Verdana" w:hAnsi="Verdana" w:cs="Tahoma"/>
          <w:sz w:val="20"/>
          <w:szCs w:val="20"/>
        </w:rPr>
        <w:t xml:space="preserve">categories </w:t>
      </w:r>
      <w:r w:rsidR="00F03146" w:rsidRPr="00CD0871">
        <w:rPr>
          <w:rFonts w:ascii="Verdana" w:hAnsi="Verdana" w:cs="Tahoma"/>
          <w:sz w:val="20"/>
          <w:szCs w:val="20"/>
        </w:rPr>
        <w:t>consist of</w:t>
      </w:r>
      <w:r w:rsidR="00813877" w:rsidRPr="00CD0871">
        <w:rPr>
          <w:rFonts w:ascii="Verdana" w:hAnsi="Verdana" w:cs="Tahoma"/>
          <w:sz w:val="20"/>
          <w:szCs w:val="20"/>
        </w:rPr>
        <w:t>:</w:t>
      </w:r>
    </w:p>
    <w:p w14:paraId="6A72DD9E" w14:textId="594884C7" w:rsidR="00813877" w:rsidRPr="00CD0871" w:rsidRDefault="00813877" w:rsidP="00815490">
      <w:pPr>
        <w:pStyle w:val="ListParagraph"/>
        <w:numPr>
          <w:ilvl w:val="0"/>
          <w:numId w:val="5"/>
        </w:numPr>
        <w:spacing w:before="120" w:after="120" w:line="276" w:lineRule="auto"/>
        <w:ind w:left="900" w:hanging="540"/>
        <w:contextualSpacing w:val="0"/>
        <w:rPr>
          <w:rFonts w:ascii="Verdana" w:hAnsi="Verdana" w:cs="Tahoma"/>
          <w:sz w:val="20"/>
          <w:szCs w:val="20"/>
        </w:rPr>
      </w:pPr>
      <w:r w:rsidRPr="00CD0871">
        <w:rPr>
          <w:rFonts w:ascii="Verdana" w:hAnsi="Verdana" w:cs="Tahoma"/>
          <w:sz w:val="20"/>
          <w:szCs w:val="20"/>
        </w:rPr>
        <w:t xml:space="preserve">Project </w:t>
      </w:r>
      <w:r w:rsidR="00D82DC4" w:rsidRPr="00CD0871">
        <w:rPr>
          <w:rFonts w:ascii="Verdana" w:hAnsi="Verdana" w:cs="Tahoma"/>
          <w:sz w:val="20"/>
          <w:szCs w:val="20"/>
        </w:rPr>
        <w:t>administration</w:t>
      </w:r>
    </w:p>
    <w:p w14:paraId="53ACDD0D" w14:textId="1B6C21D6" w:rsidR="00813877" w:rsidRPr="00CD0871" w:rsidRDefault="00D82DC4" w:rsidP="00815490">
      <w:pPr>
        <w:pStyle w:val="ListParagraph"/>
        <w:numPr>
          <w:ilvl w:val="0"/>
          <w:numId w:val="5"/>
        </w:numPr>
        <w:spacing w:before="120" w:after="120" w:line="276" w:lineRule="auto"/>
        <w:ind w:left="900" w:hanging="540"/>
        <w:contextualSpacing w:val="0"/>
        <w:rPr>
          <w:rFonts w:ascii="Verdana" w:hAnsi="Verdana" w:cs="Tahoma"/>
          <w:sz w:val="20"/>
          <w:szCs w:val="20"/>
        </w:rPr>
      </w:pPr>
      <w:r w:rsidRPr="00CD0871">
        <w:rPr>
          <w:rFonts w:ascii="Verdana" w:hAnsi="Verdana" w:cs="Tahoma"/>
          <w:sz w:val="20"/>
          <w:szCs w:val="20"/>
        </w:rPr>
        <w:t>Provision of high-quality family planning services</w:t>
      </w:r>
    </w:p>
    <w:p w14:paraId="29A90FB8" w14:textId="1B554A75" w:rsidR="00813877" w:rsidRPr="00CD0871" w:rsidRDefault="00D82DC4" w:rsidP="00815490">
      <w:pPr>
        <w:pStyle w:val="ListParagraph"/>
        <w:numPr>
          <w:ilvl w:val="0"/>
          <w:numId w:val="5"/>
        </w:numPr>
        <w:spacing w:before="120" w:after="120" w:line="276" w:lineRule="auto"/>
        <w:ind w:left="900" w:hanging="540"/>
        <w:contextualSpacing w:val="0"/>
        <w:rPr>
          <w:rFonts w:ascii="Verdana" w:hAnsi="Verdana" w:cs="Tahoma"/>
          <w:sz w:val="20"/>
          <w:szCs w:val="20"/>
        </w:rPr>
      </w:pPr>
      <w:r w:rsidRPr="00CD0871">
        <w:rPr>
          <w:rFonts w:ascii="Verdana" w:hAnsi="Verdana" w:cs="Tahoma"/>
          <w:sz w:val="20"/>
          <w:szCs w:val="20"/>
        </w:rPr>
        <w:t>Adolescent services</w:t>
      </w:r>
    </w:p>
    <w:p w14:paraId="55CCD112" w14:textId="17A83F6A" w:rsidR="00813877" w:rsidRPr="00CD0871" w:rsidRDefault="00D82DC4" w:rsidP="00815490">
      <w:pPr>
        <w:pStyle w:val="ListParagraph"/>
        <w:numPr>
          <w:ilvl w:val="0"/>
          <w:numId w:val="5"/>
        </w:numPr>
        <w:spacing w:before="120" w:after="120" w:line="276" w:lineRule="auto"/>
        <w:ind w:left="900" w:hanging="540"/>
        <w:contextualSpacing w:val="0"/>
        <w:rPr>
          <w:rFonts w:ascii="Verdana" w:hAnsi="Verdana" w:cs="Tahoma"/>
          <w:sz w:val="20"/>
          <w:szCs w:val="20"/>
        </w:rPr>
      </w:pPr>
      <w:r w:rsidRPr="00CD0871">
        <w:rPr>
          <w:rFonts w:ascii="Verdana" w:hAnsi="Verdana" w:cs="Tahoma"/>
          <w:sz w:val="20"/>
          <w:szCs w:val="20"/>
        </w:rPr>
        <w:t>Referral to social and medical services</w:t>
      </w:r>
    </w:p>
    <w:p w14:paraId="2D7D8777" w14:textId="01401FD4" w:rsidR="00813877" w:rsidRPr="00CD0871" w:rsidRDefault="00D82DC4" w:rsidP="00815490">
      <w:pPr>
        <w:pStyle w:val="ListParagraph"/>
        <w:numPr>
          <w:ilvl w:val="0"/>
          <w:numId w:val="5"/>
        </w:numPr>
        <w:spacing w:before="120" w:after="120" w:line="276" w:lineRule="auto"/>
        <w:ind w:left="900" w:hanging="540"/>
        <w:contextualSpacing w:val="0"/>
        <w:rPr>
          <w:rFonts w:ascii="Verdana" w:hAnsi="Verdana" w:cs="Tahoma"/>
          <w:sz w:val="20"/>
          <w:szCs w:val="20"/>
        </w:rPr>
      </w:pPr>
      <w:r w:rsidRPr="00CD0871">
        <w:rPr>
          <w:rFonts w:ascii="Verdana" w:hAnsi="Verdana" w:cs="Tahoma"/>
          <w:sz w:val="20"/>
          <w:szCs w:val="20"/>
        </w:rPr>
        <w:t>Financial accountability</w:t>
      </w:r>
    </w:p>
    <w:p w14:paraId="43C2B799" w14:textId="65CCFE9C" w:rsidR="00813877" w:rsidRPr="00CD0871" w:rsidRDefault="00D82DC4" w:rsidP="00815490">
      <w:pPr>
        <w:pStyle w:val="ListParagraph"/>
        <w:numPr>
          <w:ilvl w:val="0"/>
          <w:numId w:val="5"/>
        </w:numPr>
        <w:spacing w:before="120" w:after="120" w:line="276" w:lineRule="auto"/>
        <w:ind w:left="900" w:hanging="540"/>
        <w:contextualSpacing w:val="0"/>
        <w:rPr>
          <w:rFonts w:ascii="Verdana" w:hAnsi="Verdana" w:cs="Tahoma"/>
          <w:sz w:val="20"/>
          <w:szCs w:val="20"/>
        </w:rPr>
      </w:pPr>
      <w:r w:rsidRPr="00CD0871">
        <w:rPr>
          <w:rFonts w:ascii="Verdana" w:hAnsi="Verdana" w:cs="Tahoma"/>
          <w:sz w:val="20"/>
          <w:szCs w:val="20"/>
        </w:rPr>
        <w:t>Subrecipient monitoring and engagement</w:t>
      </w:r>
    </w:p>
    <w:p w14:paraId="200A3A7B" w14:textId="214D5D05" w:rsidR="00813877" w:rsidRPr="00CD0871" w:rsidRDefault="00D82DC4" w:rsidP="00815490">
      <w:pPr>
        <w:pStyle w:val="ListParagraph"/>
        <w:numPr>
          <w:ilvl w:val="0"/>
          <w:numId w:val="5"/>
        </w:numPr>
        <w:spacing w:before="120" w:after="120" w:line="276" w:lineRule="auto"/>
        <w:ind w:left="900" w:hanging="540"/>
        <w:contextualSpacing w:val="0"/>
        <w:rPr>
          <w:rFonts w:ascii="Verdana" w:hAnsi="Verdana" w:cs="Tahoma"/>
          <w:sz w:val="20"/>
          <w:szCs w:val="20"/>
        </w:rPr>
      </w:pPr>
      <w:r w:rsidRPr="00CD0871">
        <w:rPr>
          <w:rFonts w:ascii="Verdana" w:hAnsi="Verdana" w:cs="Tahoma"/>
          <w:sz w:val="20"/>
          <w:szCs w:val="20"/>
        </w:rPr>
        <w:lastRenderedPageBreak/>
        <w:t>Community education, participation, and engagement</w:t>
      </w:r>
    </w:p>
    <w:p w14:paraId="4372489D" w14:textId="1764F90A" w:rsidR="00813877" w:rsidRPr="00CD0871" w:rsidRDefault="00D82DC4" w:rsidP="00815490">
      <w:pPr>
        <w:pStyle w:val="ListParagraph"/>
        <w:numPr>
          <w:ilvl w:val="0"/>
          <w:numId w:val="5"/>
        </w:numPr>
        <w:spacing w:before="120" w:after="120" w:line="276" w:lineRule="auto"/>
        <w:ind w:left="900" w:hanging="540"/>
        <w:contextualSpacing w:val="0"/>
        <w:rPr>
          <w:rFonts w:ascii="Verdana" w:hAnsi="Verdana" w:cs="Tahoma"/>
          <w:sz w:val="20"/>
          <w:szCs w:val="20"/>
        </w:rPr>
      </w:pPr>
      <w:r w:rsidRPr="00CD0871">
        <w:rPr>
          <w:rFonts w:ascii="Verdana" w:hAnsi="Verdana" w:cs="Tahoma"/>
          <w:sz w:val="20"/>
          <w:szCs w:val="20"/>
        </w:rPr>
        <w:t>Information and education</w:t>
      </w:r>
    </w:p>
    <w:p w14:paraId="12589743" w14:textId="3B021631" w:rsidR="00813877" w:rsidRPr="00CD0871" w:rsidRDefault="00D82DC4" w:rsidP="00815490">
      <w:pPr>
        <w:pStyle w:val="ListParagraph"/>
        <w:numPr>
          <w:ilvl w:val="0"/>
          <w:numId w:val="5"/>
        </w:numPr>
        <w:spacing w:before="120" w:after="120" w:line="276" w:lineRule="auto"/>
        <w:ind w:left="900" w:hanging="540"/>
        <w:contextualSpacing w:val="0"/>
        <w:rPr>
          <w:rFonts w:ascii="Verdana" w:hAnsi="Verdana" w:cs="Tahoma"/>
          <w:sz w:val="20"/>
          <w:szCs w:val="20"/>
        </w:rPr>
      </w:pPr>
      <w:r w:rsidRPr="00CD0871">
        <w:rPr>
          <w:rFonts w:ascii="Verdana" w:hAnsi="Verdana" w:cs="Tahoma"/>
          <w:sz w:val="20"/>
          <w:szCs w:val="20"/>
        </w:rPr>
        <w:t>Staff training</w:t>
      </w:r>
    </w:p>
    <w:p w14:paraId="6BAFB237" w14:textId="373B53ED" w:rsidR="00813877" w:rsidRPr="00CD0871" w:rsidRDefault="00D82DC4" w:rsidP="00815490">
      <w:pPr>
        <w:pStyle w:val="ListParagraph"/>
        <w:numPr>
          <w:ilvl w:val="0"/>
          <w:numId w:val="5"/>
        </w:numPr>
        <w:spacing w:before="120" w:after="120" w:line="276" w:lineRule="auto"/>
        <w:ind w:left="900" w:hanging="540"/>
        <w:contextualSpacing w:val="0"/>
        <w:rPr>
          <w:rFonts w:ascii="Verdana" w:hAnsi="Verdana" w:cs="Tahoma"/>
          <w:sz w:val="20"/>
          <w:szCs w:val="20"/>
        </w:rPr>
      </w:pPr>
      <w:r w:rsidRPr="00CD0871">
        <w:rPr>
          <w:rFonts w:ascii="Verdana" w:hAnsi="Verdana" w:cs="Tahoma"/>
          <w:sz w:val="20"/>
          <w:szCs w:val="20"/>
        </w:rPr>
        <w:t>Quality improvement and quality assurance</w:t>
      </w:r>
    </w:p>
    <w:p w14:paraId="4E54CFC1" w14:textId="40493E69" w:rsidR="00813877" w:rsidRPr="00CD0871" w:rsidRDefault="00D82DC4" w:rsidP="00815490">
      <w:pPr>
        <w:pStyle w:val="ListParagraph"/>
        <w:numPr>
          <w:ilvl w:val="0"/>
          <w:numId w:val="5"/>
        </w:numPr>
        <w:spacing w:before="120" w:after="120" w:line="276" w:lineRule="auto"/>
        <w:ind w:left="900" w:hanging="540"/>
        <w:contextualSpacing w:val="0"/>
        <w:rPr>
          <w:rFonts w:ascii="Verdana" w:hAnsi="Verdana" w:cs="Tahoma"/>
          <w:sz w:val="20"/>
          <w:szCs w:val="20"/>
        </w:rPr>
      </w:pPr>
      <w:r w:rsidRPr="00CD0871">
        <w:rPr>
          <w:rFonts w:ascii="Verdana" w:hAnsi="Verdana" w:cs="Tahoma"/>
          <w:sz w:val="20"/>
          <w:szCs w:val="20"/>
        </w:rPr>
        <w:t>Prohibition of abortion</w:t>
      </w:r>
    </w:p>
    <w:p w14:paraId="26B30EFC" w14:textId="0298519A" w:rsidR="00813877" w:rsidRPr="00CD0871" w:rsidRDefault="00D82DC4" w:rsidP="00815490">
      <w:pPr>
        <w:pStyle w:val="ListParagraph"/>
        <w:numPr>
          <w:ilvl w:val="0"/>
          <w:numId w:val="5"/>
        </w:numPr>
        <w:spacing w:before="120" w:after="120" w:line="276" w:lineRule="auto"/>
        <w:ind w:left="900" w:hanging="540"/>
        <w:contextualSpacing w:val="0"/>
        <w:rPr>
          <w:rFonts w:ascii="Verdana" w:hAnsi="Verdana" w:cs="Tahoma"/>
          <w:sz w:val="20"/>
          <w:szCs w:val="20"/>
        </w:rPr>
      </w:pPr>
      <w:r w:rsidRPr="00CD0871">
        <w:rPr>
          <w:rFonts w:ascii="Verdana" w:hAnsi="Verdana" w:cs="Tahoma"/>
          <w:sz w:val="20"/>
          <w:szCs w:val="20"/>
        </w:rPr>
        <w:t>Additional administrative requirements</w:t>
      </w:r>
    </w:p>
    <w:p w14:paraId="062B3175" w14:textId="08295FCF" w:rsidR="006C6360" w:rsidRPr="00CD0871" w:rsidRDefault="0061275E" w:rsidP="008357C4">
      <w:pPr>
        <w:pStyle w:val="NoSpacing"/>
        <w:rPr>
          <w:rFonts w:ascii="Verdana" w:hAnsi="Verdana"/>
          <w:b/>
          <w:bCs/>
          <w:sz w:val="20"/>
          <w:szCs w:val="20"/>
        </w:rPr>
      </w:pPr>
      <w:bookmarkStart w:id="20" w:name="_Toc121726999"/>
      <w:bookmarkStart w:id="21" w:name="_Toc124937889"/>
      <w:bookmarkStart w:id="22" w:name="_Toc125816805"/>
      <w:bookmarkStart w:id="23" w:name="_Toc129158814"/>
      <w:bookmarkStart w:id="24" w:name="_Toc116572274"/>
      <w:r w:rsidRPr="00CD0871">
        <w:rPr>
          <w:rFonts w:ascii="Verdana" w:hAnsi="Verdana"/>
          <w:b/>
          <w:bCs/>
          <w:sz w:val="20"/>
          <w:szCs w:val="20"/>
        </w:rPr>
        <w:t>Program expectation crosswalk</w:t>
      </w:r>
      <w:bookmarkEnd w:id="20"/>
      <w:bookmarkEnd w:id="21"/>
      <w:bookmarkEnd w:id="22"/>
      <w:r w:rsidR="00D82DC4" w:rsidRPr="00CD0871">
        <w:rPr>
          <w:rFonts w:ascii="Verdana" w:hAnsi="Verdana"/>
          <w:b/>
          <w:bCs/>
          <w:sz w:val="20"/>
          <w:szCs w:val="20"/>
        </w:rPr>
        <w:t>s</w:t>
      </w:r>
      <w:bookmarkEnd w:id="23"/>
    </w:p>
    <w:p w14:paraId="2490CBC8" w14:textId="4E93CAB7" w:rsidR="006F678A" w:rsidRPr="00CD0871" w:rsidRDefault="0061275E" w:rsidP="006F678A">
      <w:pPr>
        <w:spacing w:before="120" w:after="120" w:line="276" w:lineRule="auto"/>
        <w:rPr>
          <w:rFonts w:ascii="Verdana" w:hAnsi="Verdana" w:cs="Tahoma"/>
          <w:sz w:val="20"/>
          <w:szCs w:val="20"/>
        </w:rPr>
      </w:pPr>
      <w:bookmarkStart w:id="25" w:name="_Hlk118466454"/>
      <w:r w:rsidRPr="007F2879">
        <w:rPr>
          <w:rFonts w:ascii="Verdana" w:hAnsi="Verdana" w:cs="Tahoma"/>
          <w:sz w:val="20"/>
          <w:szCs w:val="20"/>
        </w:rPr>
        <w:t>Program expectations can cut across categorie</w:t>
      </w:r>
      <w:r w:rsidR="00D82DC4" w:rsidRPr="007F2879">
        <w:rPr>
          <w:rFonts w:ascii="Verdana" w:hAnsi="Verdana" w:cs="Tahoma"/>
          <w:sz w:val="20"/>
          <w:szCs w:val="20"/>
        </w:rPr>
        <w:t>s</w:t>
      </w:r>
      <w:r w:rsidR="006F678A" w:rsidRPr="007F2879">
        <w:rPr>
          <w:rFonts w:ascii="Verdana" w:hAnsi="Verdana" w:cs="Tahoma"/>
          <w:sz w:val="20"/>
          <w:szCs w:val="20"/>
        </w:rPr>
        <w:t xml:space="preserve">; </w:t>
      </w:r>
      <w:r w:rsidR="009275F8" w:rsidRPr="007F2879">
        <w:rPr>
          <w:rFonts w:ascii="Verdana" w:hAnsi="Verdana" w:cs="Tahoma"/>
          <w:sz w:val="20"/>
          <w:szCs w:val="20"/>
        </w:rPr>
        <w:t xml:space="preserve">below are two tables </w:t>
      </w:r>
      <w:r w:rsidRPr="007F2879">
        <w:rPr>
          <w:rFonts w:ascii="Verdana" w:hAnsi="Verdana" w:cs="Tahoma"/>
          <w:sz w:val="20"/>
          <w:szCs w:val="20"/>
        </w:rPr>
        <w:t>for crosswalk of program expectation numbers to policy numbers and policy numbers to program expectation numbers.</w:t>
      </w:r>
    </w:p>
    <w:tbl>
      <w:tblPr>
        <w:tblStyle w:val="TableGrid"/>
        <w:tblW w:w="5126" w:type="pct"/>
        <w:tblLook w:val="04A0" w:firstRow="1" w:lastRow="0" w:firstColumn="1" w:lastColumn="0" w:noHBand="0" w:noVBand="1"/>
      </w:tblPr>
      <w:tblGrid>
        <w:gridCol w:w="1112"/>
        <w:gridCol w:w="1352"/>
        <w:gridCol w:w="1192"/>
        <w:gridCol w:w="669"/>
        <w:gridCol w:w="596"/>
        <w:gridCol w:w="557"/>
        <w:gridCol w:w="556"/>
        <w:gridCol w:w="1202"/>
        <w:gridCol w:w="1112"/>
        <w:gridCol w:w="1238"/>
      </w:tblGrid>
      <w:tr w:rsidR="006C6360" w:rsidRPr="00CD0871" w14:paraId="518153A5" w14:textId="77777777" w:rsidTr="008471E1">
        <w:tc>
          <w:tcPr>
            <w:tcW w:w="0" w:type="auto"/>
            <w:tcBorders>
              <w:bottom w:val="single" w:sz="12" w:space="0" w:color="auto"/>
            </w:tcBorders>
            <w:shd w:val="clear" w:color="auto" w:fill="D5DCE4" w:themeFill="text2" w:themeFillTint="33"/>
            <w:vAlign w:val="center"/>
          </w:tcPr>
          <w:bookmarkEnd w:id="25"/>
          <w:p w14:paraId="3B17C197" w14:textId="77777777" w:rsidR="006C6360" w:rsidRPr="00CD0871" w:rsidRDefault="006C6360" w:rsidP="00530350">
            <w:pPr>
              <w:spacing w:line="276" w:lineRule="auto"/>
              <w:jc w:val="center"/>
              <w:rPr>
                <w:rFonts w:ascii="Verdana" w:hAnsi="Verdana" w:cs="Tahoma"/>
                <w:b/>
                <w:bCs/>
                <w:sz w:val="20"/>
                <w:szCs w:val="20"/>
              </w:rPr>
            </w:pPr>
            <w:r w:rsidRPr="00CD0871">
              <w:rPr>
                <w:rFonts w:ascii="Verdana" w:hAnsi="Verdana" w:cs="Tahoma"/>
                <w:b/>
                <w:bCs/>
                <w:sz w:val="20"/>
                <w:szCs w:val="20"/>
              </w:rPr>
              <w:t>PE Number</w:t>
            </w:r>
          </w:p>
        </w:tc>
        <w:tc>
          <w:tcPr>
            <w:tcW w:w="0" w:type="auto"/>
            <w:tcBorders>
              <w:bottom w:val="single" w:sz="12" w:space="0" w:color="auto"/>
            </w:tcBorders>
            <w:shd w:val="clear" w:color="auto" w:fill="D5DCE4" w:themeFill="text2" w:themeFillTint="33"/>
            <w:vAlign w:val="center"/>
          </w:tcPr>
          <w:p w14:paraId="196A9407" w14:textId="77777777" w:rsidR="006C6360" w:rsidRPr="00CD0871" w:rsidRDefault="006C6360" w:rsidP="00530350">
            <w:pPr>
              <w:spacing w:line="276" w:lineRule="auto"/>
              <w:jc w:val="center"/>
              <w:rPr>
                <w:rFonts w:ascii="Verdana" w:hAnsi="Verdana" w:cs="Tahoma"/>
                <w:sz w:val="20"/>
                <w:szCs w:val="20"/>
              </w:rPr>
            </w:pPr>
            <w:r w:rsidRPr="00CD0871">
              <w:rPr>
                <w:rFonts w:ascii="Verdana" w:hAnsi="Verdana" w:cs="Tahoma"/>
                <w:sz w:val="20"/>
                <w:szCs w:val="20"/>
              </w:rPr>
              <w:t>Policy Number</w:t>
            </w:r>
          </w:p>
        </w:tc>
        <w:tc>
          <w:tcPr>
            <w:tcW w:w="0" w:type="auto"/>
            <w:tcBorders>
              <w:bottom w:val="single" w:sz="12" w:space="0" w:color="auto"/>
            </w:tcBorders>
            <w:shd w:val="clear" w:color="auto" w:fill="D5DCE4" w:themeFill="text2" w:themeFillTint="33"/>
            <w:vAlign w:val="center"/>
          </w:tcPr>
          <w:p w14:paraId="28BD7FAD" w14:textId="77777777" w:rsidR="006C6360" w:rsidRPr="00CD0871" w:rsidRDefault="006C6360" w:rsidP="00530350">
            <w:pPr>
              <w:spacing w:line="276" w:lineRule="auto"/>
              <w:jc w:val="center"/>
              <w:rPr>
                <w:rFonts w:ascii="Verdana" w:hAnsi="Verdana" w:cs="Tahoma"/>
                <w:b/>
                <w:bCs/>
                <w:sz w:val="20"/>
                <w:szCs w:val="20"/>
              </w:rPr>
            </w:pPr>
            <w:r w:rsidRPr="00CD0871">
              <w:rPr>
                <w:rFonts w:ascii="Verdana" w:hAnsi="Verdana" w:cs="Tahoma"/>
                <w:b/>
                <w:bCs/>
                <w:sz w:val="20"/>
                <w:szCs w:val="20"/>
              </w:rPr>
              <w:t>PE Number</w:t>
            </w:r>
          </w:p>
        </w:tc>
        <w:tc>
          <w:tcPr>
            <w:tcW w:w="0" w:type="auto"/>
            <w:gridSpan w:val="2"/>
            <w:tcBorders>
              <w:bottom w:val="single" w:sz="12" w:space="0" w:color="auto"/>
            </w:tcBorders>
            <w:shd w:val="clear" w:color="auto" w:fill="D5DCE4" w:themeFill="text2" w:themeFillTint="33"/>
            <w:vAlign w:val="center"/>
          </w:tcPr>
          <w:p w14:paraId="08D7CCFE" w14:textId="77777777" w:rsidR="006C6360" w:rsidRPr="00CD0871" w:rsidRDefault="006C6360" w:rsidP="00530350">
            <w:pPr>
              <w:spacing w:line="276" w:lineRule="auto"/>
              <w:jc w:val="center"/>
              <w:rPr>
                <w:rFonts w:ascii="Verdana" w:hAnsi="Verdana" w:cs="Tahoma"/>
                <w:sz w:val="20"/>
                <w:szCs w:val="20"/>
              </w:rPr>
            </w:pPr>
            <w:r w:rsidRPr="00CD0871">
              <w:rPr>
                <w:rFonts w:ascii="Verdana" w:hAnsi="Verdana" w:cs="Tahoma"/>
                <w:sz w:val="20"/>
                <w:szCs w:val="20"/>
              </w:rPr>
              <w:t>Policy Number</w:t>
            </w:r>
          </w:p>
        </w:tc>
        <w:tc>
          <w:tcPr>
            <w:tcW w:w="0" w:type="auto"/>
            <w:gridSpan w:val="2"/>
            <w:tcBorders>
              <w:bottom w:val="single" w:sz="12" w:space="0" w:color="auto"/>
            </w:tcBorders>
            <w:shd w:val="clear" w:color="auto" w:fill="D5DCE4" w:themeFill="text2" w:themeFillTint="33"/>
            <w:vAlign w:val="center"/>
          </w:tcPr>
          <w:p w14:paraId="59DFE824" w14:textId="77777777" w:rsidR="006C6360" w:rsidRPr="00CD0871" w:rsidRDefault="006C6360" w:rsidP="00530350">
            <w:pPr>
              <w:spacing w:line="276" w:lineRule="auto"/>
              <w:jc w:val="center"/>
              <w:rPr>
                <w:rFonts w:ascii="Verdana" w:hAnsi="Verdana" w:cs="Tahoma"/>
                <w:b/>
                <w:bCs/>
                <w:sz w:val="20"/>
                <w:szCs w:val="20"/>
              </w:rPr>
            </w:pPr>
            <w:r w:rsidRPr="00CD0871">
              <w:rPr>
                <w:rFonts w:ascii="Verdana" w:hAnsi="Verdana" w:cs="Tahoma"/>
                <w:b/>
                <w:bCs/>
                <w:sz w:val="20"/>
                <w:szCs w:val="20"/>
              </w:rPr>
              <w:t>PE Number</w:t>
            </w:r>
          </w:p>
        </w:tc>
        <w:tc>
          <w:tcPr>
            <w:tcW w:w="0" w:type="auto"/>
            <w:tcBorders>
              <w:bottom w:val="single" w:sz="12" w:space="0" w:color="auto"/>
            </w:tcBorders>
            <w:shd w:val="clear" w:color="auto" w:fill="D5DCE4" w:themeFill="text2" w:themeFillTint="33"/>
            <w:vAlign w:val="center"/>
          </w:tcPr>
          <w:p w14:paraId="7DD98BEF" w14:textId="77777777" w:rsidR="006C6360" w:rsidRPr="00CD0871" w:rsidRDefault="006C6360" w:rsidP="00530350">
            <w:pPr>
              <w:spacing w:line="276" w:lineRule="auto"/>
              <w:jc w:val="center"/>
              <w:rPr>
                <w:rFonts w:ascii="Verdana" w:hAnsi="Verdana" w:cs="Tahoma"/>
                <w:sz w:val="20"/>
                <w:szCs w:val="20"/>
              </w:rPr>
            </w:pPr>
            <w:r w:rsidRPr="00CD0871">
              <w:rPr>
                <w:rFonts w:ascii="Verdana" w:hAnsi="Verdana" w:cs="Tahoma"/>
                <w:sz w:val="20"/>
                <w:szCs w:val="20"/>
              </w:rPr>
              <w:t>Policy Number</w:t>
            </w:r>
          </w:p>
        </w:tc>
        <w:tc>
          <w:tcPr>
            <w:tcW w:w="0" w:type="auto"/>
            <w:tcBorders>
              <w:bottom w:val="single" w:sz="12" w:space="0" w:color="auto"/>
            </w:tcBorders>
            <w:shd w:val="clear" w:color="auto" w:fill="D5DCE4" w:themeFill="text2" w:themeFillTint="33"/>
            <w:vAlign w:val="center"/>
          </w:tcPr>
          <w:p w14:paraId="1DDA4E61" w14:textId="77777777" w:rsidR="006C6360" w:rsidRPr="00CD0871" w:rsidRDefault="006C6360" w:rsidP="00530350">
            <w:pPr>
              <w:spacing w:line="276" w:lineRule="auto"/>
              <w:jc w:val="center"/>
              <w:rPr>
                <w:rFonts w:ascii="Verdana" w:hAnsi="Verdana" w:cs="Tahoma"/>
                <w:b/>
                <w:bCs/>
                <w:sz w:val="20"/>
                <w:szCs w:val="20"/>
              </w:rPr>
            </w:pPr>
            <w:r w:rsidRPr="00CD0871">
              <w:rPr>
                <w:rFonts w:ascii="Verdana" w:hAnsi="Verdana" w:cs="Tahoma"/>
                <w:b/>
                <w:bCs/>
                <w:sz w:val="20"/>
                <w:szCs w:val="20"/>
              </w:rPr>
              <w:t>PE Number</w:t>
            </w:r>
          </w:p>
        </w:tc>
        <w:tc>
          <w:tcPr>
            <w:tcW w:w="652" w:type="pct"/>
            <w:tcBorders>
              <w:bottom w:val="single" w:sz="12" w:space="0" w:color="auto"/>
            </w:tcBorders>
            <w:shd w:val="clear" w:color="auto" w:fill="D5DCE4" w:themeFill="text2" w:themeFillTint="33"/>
            <w:vAlign w:val="center"/>
          </w:tcPr>
          <w:p w14:paraId="5AFDB122" w14:textId="77777777" w:rsidR="006C6360" w:rsidRPr="00CD0871" w:rsidRDefault="006C6360" w:rsidP="00530350">
            <w:pPr>
              <w:spacing w:line="276" w:lineRule="auto"/>
              <w:jc w:val="center"/>
              <w:rPr>
                <w:rFonts w:ascii="Verdana" w:hAnsi="Verdana" w:cs="Tahoma"/>
                <w:sz w:val="20"/>
                <w:szCs w:val="20"/>
              </w:rPr>
            </w:pPr>
            <w:r w:rsidRPr="00CD0871">
              <w:rPr>
                <w:rFonts w:ascii="Verdana" w:hAnsi="Verdana" w:cs="Tahoma"/>
                <w:sz w:val="20"/>
                <w:szCs w:val="20"/>
              </w:rPr>
              <w:t>Policy Number</w:t>
            </w:r>
          </w:p>
        </w:tc>
      </w:tr>
      <w:tr w:rsidR="00CA3F97" w:rsidRPr="00CD0871" w14:paraId="4265985F" w14:textId="77777777" w:rsidTr="008471E1">
        <w:tc>
          <w:tcPr>
            <w:tcW w:w="0" w:type="auto"/>
            <w:tcBorders>
              <w:top w:val="single" w:sz="12" w:space="0" w:color="auto"/>
              <w:bottom w:val="single" w:sz="4" w:space="0" w:color="auto"/>
            </w:tcBorders>
            <w:shd w:val="clear" w:color="auto" w:fill="auto"/>
            <w:vAlign w:val="center"/>
          </w:tcPr>
          <w:p w14:paraId="6972C92A" w14:textId="77777777"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1.1</w:t>
            </w:r>
          </w:p>
        </w:tc>
        <w:tc>
          <w:tcPr>
            <w:tcW w:w="0" w:type="auto"/>
            <w:tcBorders>
              <w:top w:val="single" w:sz="12" w:space="0" w:color="auto"/>
              <w:bottom w:val="single" w:sz="4" w:space="0" w:color="auto"/>
            </w:tcBorders>
            <w:shd w:val="clear" w:color="auto" w:fill="auto"/>
            <w:vAlign w:val="center"/>
          </w:tcPr>
          <w:p w14:paraId="739C437F" w14:textId="77777777"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1.1</w:t>
            </w:r>
          </w:p>
        </w:tc>
        <w:tc>
          <w:tcPr>
            <w:tcW w:w="0" w:type="auto"/>
            <w:tcBorders>
              <w:top w:val="single" w:sz="12" w:space="0" w:color="auto"/>
              <w:bottom w:val="single" w:sz="4" w:space="0" w:color="auto"/>
            </w:tcBorders>
            <w:shd w:val="clear" w:color="auto" w:fill="auto"/>
            <w:vAlign w:val="center"/>
          </w:tcPr>
          <w:p w14:paraId="4CD646E9" w14:textId="77777777"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2.10</w:t>
            </w:r>
          </w:p>
        </w:tc>
        <w:tc>
          <w:tcPr>
            <w:tcW w:w="0" w:type="auto"/>
            <w:gridSpan w:val="2"/>
            <w:tcBorders>
              <w:top w:val="single" w:sz="12" w:space="0" w:color="auto"/>
              <w:bottom w:val="single" w:sz="4" w:space="0" w:color="auto"/>
            </w:tcBorders>
            <w:shd w:val="clear" w:color="auto" w:fill="auto"/>
            <w:vAlign w:val="center"/>
          </w:tcPr>
          <w:p w14:paraId="536B4883" w14:textId="77777777"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2.10</w:t>
            </w:r>
          </w:p>
        </w:tc>
        <w:tc>
          <w:tcPr>
            <w:tcW w:w="0" w:type="auto"/>
            <w:gridSpan w:val="2"/>
            <w:shd w:val="clear" w:color="auto" w:fill="auto"/>
            <w:vAlign w:val="center"/>
          </w:tcPr>
          <w:p w14:paraId="55C9AAB2" w14:textId="28F88968"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5.11</w:t>
            </w:r>
          </w:p>
        </w:tc>
        <w:tc>
          <w:tcPr>
            <w:tcW w:w="0" w:type="auto"/>
            <w:shd w:val="clear" w:color="auto" w:fill="auto"/>
            <w:vAlign w:val="center"/>
          </w:tcPr>
          <w:p w14:paraId="34A65817" w14:textId="61BC2E53"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5.11</w:t>
            </w:r>
          </w:p>
        </w:tc>
        <w:tc>
          <w:tcPr>
            <w:tcW w:w="0" w:type="auto"/>
            <w:tcBorders>
              <w:bottom w:val="single" w:sz="4" w:space="0" w:color="auto"/>
            </w:tcBorders>
            <w:shd w:val="clear" w:color="auto" w:fill="auto"/>
            <w:vAlign w:val="center"/>
          </w:tcPr>
          <w:p w14:paraId="6C8E33A2" w14:textId="10A468E7"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9.4</w:t>
            </w:r>
          </w:p>
        </w:tc>
        <w:tc>
          <w:tcPr>
            <w:tcW w:w="652" w:type="pct"/>
            <w:tcBorders>
              <w:bottom w:val="single" w:sz="4" w:space="0" w:color="auto"/>
            </w:tcBorders>
            <w:shd w:val="clear" w:color="auto" w:fill="auto"/>
            <w:vAlign w:val="center"/>
          </w:tcPr>
          <w:p w14:paraId="265FC06B" w14:textId="0E591B32"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9.1</w:t>
            </w:r>
          </w:p>
        </w:tc>
      </w:tr>
      <w:tr w:rsidR="00CA3F97" w:rsidRPr="00CD0871" w14:paraId="2B2EEEA1" w14:textId="77777777" w:rsidTr="008471E1">
        <w:tc>
          <w:tcPr>
            <w:tcW w:w="0" w:type="auto"/>
            <w:tcBorders>
              <w:top w:val="single" w:sz="4" w:space="0" w:color="auto"/>
            </w:tcBorders>
            <w:shd w:val="clear" w:color="auto" w:fill="auto"/>
            <w:vAlign w:val="center"/>
          </w:tcPr>
          <w:p w14:paraId="301F318B" w14:textId="4C4016DC"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1.2</w:t>
            </w:r>
          </w:p>
        </w:tc>
        <w:tc>
          <w:tcPr>
            <w:tcW w:w="0" w:type="auto"/>
            <w:tcBorders>
              <w:top w:val="single" w:sz="4" w:space="0" w:color="auto"/>
            </w:tcBorders>
            <w:shd w:val="clear" w:color="auto" w:fill="auto"/>
            <w:vAlign w:val="center"/>
          </w:tcPr>
          <w:p w14:paraId="37BC63BC" w14:textId="51B9DAD9"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1.1</w:t>
            </w:r>
          </w:p>
        </w:tc>
        <w:tc>
          <w:tcPr>
            <w:tcW w:w="0" w:type="auto"/>
            <w:tcBorders>
              <w:top w:val="single" w:sz="4" w:space="0" w:color="auto"/>
            </w:tcBorders>
            <w:shd w:val="clear" w:color="auto" w:fill="auto"/>
            <w:vAlign w:val="center"/>
          </w:tcPr>
          <w:p w14:paraId="514AECA7" w14:textId="620DAA5F"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2.11</w:t>
            </w:r>
          </w:p>
        </w:tc>
        <w:tc>
          <w:tcPr>
            <w:tcW w:w="0" w:type="auto"/>
            <w:gridSpan w:val="2"/>
            <w:tcBorders>
              <w:top w:val="single" w:sz="4" w:space="0" w:color="auto"/>
            </w:tcBorders>
            <w:shd w:val="clear" w:color="auto" w:fill="auto"/>
            <w:vAlign w:val="center"/>
          </w:tcPr>
          <w:p w14:paraId="426595D7" w14:textId="2AF36C14"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9.1</w:t>
            </w:r>
          </w:p>
        </w:tc>
        <w:tc>
          <w:tcPr>
            <w:tcW w:w="0" w:type="auto"/>
            <w:gridSpan w:val="2"/>
            <w:tcBorders>
              <w:top w:val="single" w:sz="4" w:space="0" w:color="auto"/>
            </w:tcBorders>
            <w:shd w:val="clear" w:color="auto" w:fill="auto"/>
            <w:vAlign w:val="center"/>
          </w:tcPr>
          <w:p w14:paraId="4E322468" w14:textId="03D502CD"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5.12</w:t>
            </w:r>
          </w:p>
        </w:tc>
        <w:tc>
          <w:tcPr>
            <w:tcW w:w="0" w:type="auto"/>
            <w:tcBorders>
              <w:top w:val="single" w:sz="4" w:space="0" w:color="auto"/>
            </w:tcBorders>
            <w:shd w:val="clear" w:color="auto" w:fill="auto"/>
            <w:vAlign w:val="center"/>
          </w:tcPr>
          <w:p w14:paraId="74AB98AC" w14:textId="4B397CB8"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5.11</w:t>
            </w:r>
          </w:p>
        </w:tc>
        <w:tc>
          <w:tcPr>
            <w:tcW w:w="0" w:type="auto"/>
            <w:tcBorders>
              <w:top w:val="single" w:sz="4" w:space="0" w:color="auto"/>
              <w:bottom w:val="single" w:sz="4" w:space="0" w:color="auto"/>
            </w:tcBorders>
            <w:shd w:val="clear" w:color="auto" w:fill="auto"/>
            <w:vAlign w:val="center"/>
          </w:tcPr>
          <w:p w14:paraId="760CF817" w14:textId="73FE6548"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10.1</w:t>
            </w:r>
          </w:p>
        </w:tc>
        <w:tc>
          <w:tcPr>
            <w:tcW w:w="652" w:type="pct"/>
            <w:tcBorders>
              <w:top w:val="single" w:sz="4" w:space="0" w:color="auto"/>
              <w:bottom w:val="single" w:sz="4" w:space="0" w:color="auto"/>
            </w:tcBorders>
            <w:shd w:val="clear" w:color="auto" w:fill="auto"/>
            <w:vAlign w:val="center"/>
          </w:tcPr>
          <w:p w14:paraId="6A968310" w14:textId="37ECB6E6"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10.1</w:t>
            </w:r>
          </w:p>
        </w:tc>
      </w:tr>
      <w:tr w:rsidR="00CA3F97" w:rsidRPr="00CD0871" w14:paraId="048DF97A" w14:textId="77777777" w:rsidTr="008471E1">
        <w:tc>
          <w:tcPr>
            <w:tcW w:w="0" w:type="auto"/>
            <w:tcBorders>
              <w:top w:val="single" w:sz="4" w:space="0" w:color="auto"/>
            </w:tcBorders>
            <w:shd w:val="clear" w:color="auto" w:fill="auto"/>
            <w:vAlign w:val="center"/>
          </w:tcPr>
          <w:p w14:paraId="2363D63D" w14:textId="0BF381E2"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1.3</w:t>
            </w:r>
          </w:p>
        </w:tc>
        <w:tc>
          <w:tcPr>
            <w:tcW w:w="0" w:type="auto"/>
            <w:tcBorders>
              <w:top w:val="single" w:sz="4" w:space="0" w:color="auto"/>
            </w:tcBorders>
            <w:shd w:val="clear" w:color="auto" w:fill="auto"/>
            <w:vAlign w:val="center"/>
          </w:tcPr>
          <w:p w14:paraId="481EA885" w14:textId="17CA6FC7"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1.1</w:t>
            </w:r>
          </w:p>
        </w:tc>
        <w:tc>
          <w:tcPr>
            <w:tcW w:w="0" w:type="auto"/>
            <w:tcBorders>
              <w:top w:val="single" w:sz="4" w:space="0" w:color="auto"/>
            </w:tcBorders>
            <w:shd w:val="clear" w:color="auto" w:fill="auto"/>
            <w:vAlign w:val="center"/>
          </w:tcPr>
          <w:p w14:paraId="5B33BF4C" w14:textId="4C2EF35E"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3.1</w:t>
            </w:r>
          </w:p>
        </w:tc>
        <w:tc>
          <w:tcPr>
            <w:tcW w:w="0" w:type="auto"/>
            <w:gridSpan w:val="2"/>
            <w:tcBorders>
              <w:top w:val="single" w:sz="4" w:space="0" w:color="auto"/>
            </w:tcBorders>
            <w:shd w:val="clear" w:color="auto" w:fill="auto"/>
            <w:vAlign w:val="center"/>
          </w:tcPr>
          <w:p w14:paraId="6B3E9D4D" w14:textId="403B4154"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2.3</w:t>
            </w:r>
          </w:p>
        </w:tc>
        <w:tc>
          <w:tcPr>
            <w:tcW w:w="0" w:type="auto"/>
            <w:gridSpan w:val="2"/>
            <w:tcBorders>
              <w:top w:val="single" w:sz="4" w:space="0" w:color="auto"/>
            </w:tcBorders>
            <w:shd w:val="clear" w:color="auto" w:fill="auto"/>
            <w:vAlign w:val="center"/>
          </w:tcPr>
          <w:p w14:paraId="5C2572E1" w14:textId="1DD91C96"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5.13</w:t>
            </w:r>
          </w:p>
        </w:tc>
        <w:tc>
          <w:tcPr>
            <w:tcW w:w="0" w:type="auto"/>
            <w:tcBorders>
              <w:top w:val="single" w:sz="4" w:space="0" w:color="auto"/>
            </w:tcBorders>
            <w:shd w:val="clear" w:color="auto" w:fill="auto"/>
            <w:vAlign w:val="center"/>
          </w:tcPr>
          <w:p w14:paraId="23B50EC3" w14:textId="2D2A5D1E"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5.7</w:t>
            </w:r>
          </w:p>
        </w:tc>
        <w:tc>
          <w:tcPr>
            <w:tcW w:w="0" w:type="auto"/>
            <w:tcBorders>
              <w:top w:val="single" w:sz="4" w:space="0" w:color="auto"/>
            </w:tcBorders>
            <w:shd w:val="clear" w:color="auto" w:fill="auto"/>
            <w:vAlign w:val="center"/>
          </w:tcPr>
          <w:p w14:paraId="74040D54" w14:textId="74608BC9"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10.2</w:t>
            </w:r>
          </w:p>
        </w:tc>
        <w:tc>
          <w:tcPr>
            <w:tcW w:w="652" w:type="pct"/>
            <w:tcBorders>
              <w:top w:val="single" w:sz="4" w:space="0" w:color="auto"/>
            </w:tcBorders>
            <w:shd w:val="clear" w:color="auto" w:fill="auto"/>
            <w:vAlign w:val="center"/>
          </w:tcPr>
          <w:p w14:paraId="5A803C16" w14:textId="38F722C9"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10.1</w:t>
            </w:r>
          </w:p>
        </w:tc>
      </w:tr>
      <w:tr w:rsidR="00CA3F97" w:rsidRPr="00CD0871" w14:paraId="1D15C42B" w14:textId="77777777" w:rsidTr="008471E1">
        <w:tc>
          <w:tcPr>
            <w:tcW w:w="0" w:type="auto"/>
            <w:shd w:val="clear" w:color="auto" w:fill="auto"/>
            <w:vAlign w:val="center"/>
          </w:tcPr>
          <w:p w14:paraId="4E9343A3" w14:textId="3C4607BC"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1.4</w:t>
            </w:r>
          </w:p>
        </w:tc>
        <w:tc>
          <w:tcPr>
            <w:tcW w:w="0" w:type="auto"/>
            <w:shd w:val="clear" w:color="auto" w:fill="auto"/>
            <w:vAlign w:val="center"/>
          </w:tcPr>
          <w:p w14:paraId="029696DD" w14:textId="65A3976E"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1.4</w:t>
            </w:r>
          </w:p>
        </w:tc>
        <w:tc>
          <w:tcPr>
            <w:tcW w:w="0" w:type="auto"/>
            <w:shd w:val="clear" w:color="auto" w:fill="auto"/>
            <w:vAlign w:val="center"/>
          </w:tcPr>
          <w:p w14:paraId="66265D2C" w14:textId="4FF53286"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3.2</w:t>
            </w:r>
          </w:p>
        </w:tc>
        <w:tc>
          <w:tcPr>
            <w:tcW w:w="0" w:type="auto"/>
            <w:gridSpan w:val="2"/>
            <w:shd w:val="clear" w:color="auto" w:fill="auto"/>
            <w:vAlign w:val="center"/>
          </w:tcPr>
          <w:p w14:paraId="68D1465D" w14:textId="0CA0172C"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2.3</w:t>
            </w:r>
          </w:p>
        </w:tc>
        <w:tc>
          <w:tcPr>
            <w:tcW w:w="0" w:type="auto"/>
            <w:gridSpan w:val="2"/>
            <w:shd w:val="clear" w:color="auto" w:fill="auto"/>
            <w:vAlign w:val="center"/>
          </w:tcPr>
          <w:p w14:paraId="3F854569" w14:textId="4D430B55"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6.1</w:t>
            </w:r>
          </w:p>
        </w:tc>
        <w:tc>
          <w:tcPr>
            <w:tcW w:w="0" w:type="auto"/>
            <w:shd w:val="clear" w:color="auto" w:fill="auto"/>
            <w:vAlign w:val="center"/>
          </w:tcPr>
          <w:p w14:paraId="76C4AEFF" w14:textId="116C9AE0"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6.1</w:t>
            </w:r>
          </w:p>
        </w:tc>
        <w:tc>
          <w:tcPr>
            <w:tcW w:w="0" w:type="auto"/>
            <w:tcBorders>
              <w:top w:val="single" w:sz="4" w:space="0" w:color="auto"/>
            </w:tcBorders>
            <w:shd w:val="clear" w:color="auto" w:fill="auto"/>
            <w:vAlign w:val="center"/>
          </w:tcPr>
          <w:p w14:paraId="727A7561" w14:textId="66E2F1E9"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10.3</w:t>
            </w:r>
          </w:p>
        </w:tc>
        <w:tc>
          <w:tcPr>
            <w:tcW w:w="652" w:type="pct"/>
            <w:tcBorders>
              <w:top w:val="single" w:sz="4" w:space="0" w:color="auto"/>
            </w:tcBorders>
            <w:shd w:val="clear" w:color="auto" w:fill="auto"/>
            <w:vAlign w:val="center"/>
          </w:tcPr>
          <w:p w14:paraId="5EF5F71C" w14:textId="3917AC68"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10.3</w:t>
            </w:r>
          </w:p>
        </w:tc>
      </w:tr>
      <w:tr w:rsidR="00CA3F97" w:rsidRPr="00CD0871" w14:paraId="6EE05DC5" w14:textId="77777777" w:rsidTr="008471E1">
        <w:tc>
          <w:tcPr>
            <w:tcW w:w="0" w:type="auto"/>
            <w:shd w:val="clear" w:color="auto" w:fill="auto"/>
            <w:vAlign w:val="center"/>
          </w:tcPr>
          <w:p w14:paraId="523217B7" w14:textId="74A5BA50"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1.5</w:t>
            </w:r>
          </w:p>
        </w:tc>
        <w:tc>
          <w:tcPr>
            <w:tcW w:w="0" w:type="auto"/>
            <w:shd w:val="clear" w:color="auto" w:fill="auto"/>
            <w:vAlign w:val="center"/>
          </w:tcPr>
          <w:p w14:paraId="66C4ACDB" w14:textId="14E98C45"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5.1</w:t>
            </w:r>
          </w:p>
        </w:tc>
        <w:tc>
          <w:tcPr>
            <w:tcW w:w="0" w:type="auto"/>
            <w:shd w:val="clear" w:color="auto" w:fill="auto"/>
            <w:vAlign w:val="center"/>
          </w:tcPr>
          <w:p w14:paraId="2228448C" w14:textId="5EB6FA9F"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3.3</w:t>
            </w:r>
          </w:p>
        </w:tc>
        <w:tc>
          <w:tcPr>
            <w:tcW w:w="0" w:type="auto"/>
            <w:gridSpan w:val="2"/>
            <w:shd w:val="clear" w:color="auto" w:fill="auto"/>
            <w:vAlign w:val="center"/>
          </w:tcPr>
          <w:p w14:paraId="7DDA736A" w14:textId="2CB99183"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1.9</w:t>
            </w:r>
          </w:p>
        </w:tc>
        <w:tc>
          <w:tcPr>
            <w:tcW w:w="0" w:type="auto"/>
            <w:gridSpan w:val="2"/>
            <w:shd w:val="clear" w:color="auto" w:fill="auto"/>
            <w:vAlign w:val="center"/>
          </w:tcPr>
          <w:p w14:paraId="408AB16E" w14:textId="2016A801"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6.2</w:t>
            </w:r>
          </w:p>
        </w:tc>
        <w:tc>
          <w:tcPr>
            <w:tcW w:w="0" w:type="auto"/>
            <w:shd w:val="clear" w:color="auto" w:fill="auto"/>
            <w:vAlign w:val="center"/>
          </w:tcPr>
          <w:p w14:paraId="23C58F9F" w14:textId="1FF85CDA"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6.1</w:t>
            </w:r>
          </w:p>
        </w:tc>
        <w:tc>
          <w:tcPr>
            <w:tcW w:w="0" w:type="auto"/>
            <w:shd w:val="clear" w:color="auto" w:fill="auto"/>
            <w:vAlign w:val="center"/>
          </w:tcPr>
          <w:p w14:paraId="6D238540" w14:textId="4AADF0AA"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11.1</w:t>
            </w:r>
          </w:p>
        </w:tc>
        <w:tc>
          <w:tcPr>
            <w:tcW w:w="652" w:type="pct"/>
            <w:shd w:val="clear" w:color="auto" w:fill="auto"/>
            <w:vAlign w:val="center"/>
          </w:tcPr>
          <w:p w14:paraId="06BBD4D3" w14:textId="4390E85C"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11.1</w:t>
            </w:r>
          </w:p>
        </w:tc>
      </w:tr>
      <w:tr w:rsidR="00CA3F97" w:rsidRPr="00CD0871" w14:paraId="087774E4" w14:textId="77777777" w:rsidTr="008471E1">
        <w:tc>
          <w:tcPr>
            <w:tcW w:w="0" w:type="auto"/>
            <w:shd w:val="clear" w:color="auto" w:fill="auto"/>
            <w:vAlign w:val="center"/>
          </w:tcPr>
          <w:p w14:paraId="671354AD" w14:textId="6346F52A"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1.6</w:t>
            </w:r>
          </w:p>
        </w:tc>
        <w:tc>
          <w:tcPr>
            <w:tcW w:w="0" w:type="auto"/>
            <w:shd w:val="clear" w:color="auto" w:fill="auto"/>
            <w:vAlign w:val="center"/>
          </w:tcPr>
          <w:p w14:paraId="6BA44D62" w14:textId="34382559"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1.4</w:t>
            </w:r>
          </w:p>
        </w:tc>
        <w:tc>
          <w:tcPr>
            <w:tcW w:w="0" w:type="auto"/>
            <w:shd w:val="clear" w:color="auto" w:fill="auto"/>
            <w:vAlign w:val="center"/>
          </w:tcPr>
          <w:p w14:paraId="19398EF5" w14:textId="68FDA00C"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3.4</w:t>
            </w:r>
          </w:p>
        </w:tc>
        <w:tc>
          <w:tcPr>
            <w:tcW w:w="0" w:type="auto"/>
            <w:gridSpan w:val="2"/>
            <w:shd w:val="clear" w:color="auto" w:fill="auto"/>
            <w:vAlign w:val="center"/>
          </w:tcPr>
          <w:p w14:paraId="502E0546" w14:textId="64F1C898"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3.4</w:t>
            </w:r>
          </w:p>
        </w:tc>
        <w:tc>
          <w:tcPr>
            <w:tcW w:w="0" w:type="auto"/>
            <w:gridSpan w:val="2"/>
            <w:shd w:val="clear" w:color="auto" w:fill="auto"/>
            <w:vAlign w:val="center"/>
          </w:tcPr>
          <w:p w14:paraId="108D3815" w14:textId="2037E5F6"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6.3</w:t>
            </w:r>
          </w:p>
        </w:tc>
        <w:tc>
          <w:tcPr>
            <w:tcW w:w="0" w:type="auto"/>
            <w:shd w:val="clear" w:color="auto" w:fill="auto"/>
            <w:vAlign w:val="center"/>
          </w:tcPr>
          <w:p w14:paraId="14AD3574" w14:textId="291554F1"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6.1</w:t>
            </w:r>
          </w:p>
        </w:tc>
        <w:tc>
          <w:tcPr>
            <w:tcW w:w="0" w:type="auto"/>
            <w:shd w:val="clear" w:color="auto" w:fill="auto"/>
            <w:vAlign w:val="center"/>
          </w:tcPr>
          <w:p w14:paraId="53E862FB" w14:textId="082C7934"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11.2</w:t>
            </w:r>
          </w:p>
        </w:tc>
        <w:tc>
          <w:tcPr>
            <w:tcW w:w="652" w:type="pct"/>
            <w:shd w:val="clear" w:color="auto" w:fill="auto"/>
            <w:vAlign w:val="center"/>
          </w:tcPr>
          <w:p w14:paraId="152A07BC" w14:textId="06498EC0"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11.1</w:t>
            </w:r>
          </w:p>
        </w:tc>
      </w:tr>
      <w:tr w:rsidR="00CA3F97" w:rsidRPr="00CD0871" w14:paraId="61BDDB89" w14:textId="77777777" w:rsidTr="008471E1">
        <w:tc>
          <w:tcPr>
            <w:tcW w:w="0" w:type="auto"/>
            <w:shd w:val="clear" w:color="auto" w:fill="auto"/>
            <w:vAlign w:val="center"/>
          </w:tcPr>
          <w:p w14:paraId="69CC0E24" w14:textId="2AA96010"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1.7</w:t>
            </w:r>
          </w:p>
        </w:tc>
        <w:tc>
          <w:tcPr>
            <w:tcW w:w="0" w:type="auto"/>
            <w:shd w:val="clear" w:color="auto" w:fill="auto"/>
            <w:vAlign w:val="center"/>
          </w:tcPr>
          <w:p w14:paraId="54476793" w14:textId="3ED70E6B"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2.10</w:t>
            </w:r>
          </w:p>
        </w:tc>
        <w:tc>
          <w:tcPr>
            <w:tcW w:w="0" w:type="auto"/>
            <w:shd w:val="clear" w:color="auto" w:fill="auto"/>
            <w:vAlign w:val="center"/>
          </w:tcPr>
          <w:p w14:paraId="525D4CD7" w14:textId="5B50F915"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3.5</w:t>
            </w:r>
          </w:p>
        </w:tc>
        <w:tc>
          <w:tcPr>
            <w:tcW w:w="0" w:type="auto"/>
            <w:gridSpan w:val="2"/>
            <w:shd w:val="clear" w:color="auto" w:fill="auto"/>
            <w:vAlign w:val="center"/>
          </w:tcPr>
          <w:p w14:paraId="6059B729" w14:textId="4C708F24"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3.4</w:t>
            </w:r>
          </w:p>
        </w:tc>
        <w:tc>
          <w:tcPr>
            <w:tcW w:w="0" w:type="auto"/>
            <w:gridSpan w:val="2"/>
            <w:shd w:val="clear" w:color="auto" w:fill="auto"/>
            <w:vAlign w:val="center"/>
          </w:tcPr>
          <w:p w14:paraId="6CD47EAD" w14:textId="1B7DDFAB"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6.4</w:t>
            </w:r>
          </w:p>
        </w:tc>
        <w:tc>
          <w:tcPr>
            <w:tcW w:w="0" w:type="auto"/>
            <w:shd w:val="clear" w:color="auto" w:fill="auto"/>
            <w:vAlign w:val="center"/>
          </w:tcPr>
          <w:p w14:paraId="2F0CAA6F" w14:textId="5185B46C"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6.1</w:t>
            </w:r>
          </w:p>
        </w:tc>
        <w:tc>
          <w:tcPr>
            <w:tcW w:w="0" w:type="auto"/>
            <w:shd w:val="clear" w:color="auto" w:fill="auto"/>
            <w:vAlign w:val="center"/>
          </w:tcPr>
          <w:p w14:paraId="13F33A45" w14:textId="52B29EB9"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11.3</w:t>
            </w:r>
          </w:p>
        </w:tc>
        <w:tc>
          <w:tcPr>
            <w:tcW w:w="652" w:type="pct"/>
            <w:shd w:val="clear" w:color="auto" w:fill="auto"/>
            <w:vAlign w:val="center"/>
          </w:tcPr>
          <w:p w14:paraId="750F29A7" w14:textId="2CBE9BD4"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11.1</w:t>
            </w:r>
          </w:p>
        </w:tc>
      </w:tr>
      <w:tr w:rsidR="00CA3F97" w:rsidRPr="00CD0871" w14:paraId="6BECAEB8" w14:textId="77777777" w:rsidTr="008471E1">
        <w:tc>
          <w:tcPr>
            <w:tcW w:w="0" w:type="auto"/>
            <w:shd w:val="clear" w:color="auto" w:fill="auto"/>
            <w:vAlign w:val="center"/>
          </w:tcPr>
          <w:p w14:paraId="4B9BF7F3" w14:textId="1530433B"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1.8</w:t>
            </w:r>
          </w:p>
        </w:tc>
        <w:tc>
          <w:tcPr>
            <w:tcW w:w="0" w:type="auto"/>
            <w:shd w:val="clear" w:color="auto" w:fill="auto"/>
            <w:vAlign w:val="center"/>
          </w:tcPr>
          <w:p w14:paraId="398415AC" w14:textId="778FD82A"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7.1</w:t>
            </w:r>
          </w:p>
        </w:tc>
        <w:tc>
          <w:tcPr>
            <w:tcW w:w="0" w:type="auto"/>
            <w:shd w:val="clear" w:color="auto" w:fill="auto"/>
            <w:vAlign w:val="center"/>
          </w:tcPr>
          <w:p w14:paraId="1B402CA5" w14:textId="6464CA20"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3.6</w:t>
            </w:r>
          </w:p>
        </w:tc>
        <w:tc>
          <w:tcPr>
            <w:tcW w:w="0" w:type="auto"/>
            <w:gridSpan w:val="2"/>
            <w:shd w:val="clear" w:color="auto" w:fill="auto"/>
            <w:vAlign w:val="center"/>
          </w:tcPr>
          <w:p w14:paraId="07FD8286" w14:textId="09AB2C08"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3.6</w:t>
            </w:r>
          </w:p>
        </w:tc>
        <w:tc>
          <w:tcPr>
            <w:tcW w:w="0" w:type="auto"/>
            <w:gridSpan w:val="2"/>
            <w:shd w:val="clear" w:color="auto" w:fill="auto"/>
            <w:vAlign w:val="center"/>
          </w:tcPr>
          <w:p w14:paraId="2384F439" w14:textId="46FA59AB"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6.5</w:t>
            </w:r>
          </w:p>
        </w:tc>
        <w:tc>
          <w:tcPr>
            <w:tcW w:w="0" w:type="auto"/>
            <w:shd w:val="clear" w:color="auto" w:fill="auto"/>
            <w:vAlign w:val="center"/>
          </w:tcPr>
          <w:p w14:paraId="3E99E242" w14:textId="0A22BECB"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6.1</w:t>
            </w:r>
          </w:p>
        </w:tc>
        <w:tc>
          <w:tcPr>
            <w:tcW w:w="0" w:type="auto"/>
            <w:shd w:val="clear" w:color="auto" w:fill="auto"/>
            <w:vAlign w:val="center"/>
          </w:tcPr>
          <w:p w14:paraId="3089D69E" w14:textId="14DD2B0D"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11.4</w:t>
            </w:r>
          </w:p>
        </w:tc>
        <w:tc>
          <w:tcPr>
            <w:tcW w:w="652" w:type="pct"/>
            <w:shd w:val="clear" w:color="auto" w:fill="auto"/>
            <w:vAlign w:val="center"/>
          </w:tcPr>
          <w:p w14:paraId="32FB40AB" w14:textId="5AB88F7A"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11.1</w:t>
            </w:r>
          </w:p>
        </w:tc>
      </w:tr>
      <w:tr w:rsidR="00CA3F97" w:rsidRPr="00CD0871" w14:paraId="237C22A3" w14:textId="77777777" w:rsidTr="008471E1">
        <w:tc>
          <w:tcPr>
            <w:tcW w:w="0" w:type="auto"/>
            <w:shd w:val="clear" w:color="auto" w:fill="auto"/>
            <w:vAlign w:val="center"/>
          </w:tcPr>
          <w:p w14:paraId="71F7B76F" w14:textId="06C4F2CC"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1.9</w:t>
            </w:r>
          </w:p>
        </w:tc>
        <w:tc>
          <w:tcPr>
            <w:tcW w:w="0" w:type="auto"/>
            <w:shd w:val="clear" w:color="auto" w:fill="auto"/>
            <w:vAlign w:val="center"/>
          </w:tcPr>
          <w:p w14:paraId="4745216C" w14:textId="4CA31EF3"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1.9</w:t>
            </w:r>
          </w:p>
        </w:tc>
        <w:tc>
          <w:tcPr>
            <w:tcW w:w="0" w:type="auto"/>
            <w:shd w:val="clear" w:color="auto" w:fill="auto"/>
            <w:vAlign w:val="center"/>
          </w:tcPr>
          <w:p w14:paraId="42200F11" w14:textId="28E73BE0"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4.1</w:t>
            </w:r>
          </w:p>
        </w:tc>
        <w:tc>
          <w:tcPr>
            <w:tcW w:w="0" w:type="auto"/>
            <w:gridSpan w:val="2"/>
            <w:shd w:val="clear" w:color="auto" w:fill="auto"/>
            <w:vAlign w:val="center"/>
          </w:tcPr>
          <w:p w14:paraId="62EEC90E" w14:textId="49F0D3EB"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4.1</w:t>
            </w:r>
          </w:p>
        </w:tc>
        <w:tc>
          <w:tcPr>
            <w:tcW w:w="0" w:type="auto"/>
            <w:gridSpan w:val="2"/>
            <w:shd w:val="clear" w:color="auto" w:fill="auto"/>
            <w:vAlign w:val="center"/>
          </w:tcPr>
          <w:p w14:paraId="7DA3FBAB" w14:textId="0D4ED7F4"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6.6</w:t>
            </w:r>
          </w:p>
        </w:tc>
        <w:tc>
          <w:tcPr>
            <w:tcW w:w="0" w:type="auto"/>
            <w:shd w:val="clear" w:color="auto" w:fill="auto"/>
            <w:vAlign w:val="center"/>
          </w:tcPr>
          <w:p w14:paraId="16FACA4E" w14:textId="4A8F29A8"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6.1</w:t>
            </w:r>
          </w:p>
        </w:tc>
        <w:tc>
          <w:tcPr>
            <w:tcW w:w="0" w:type="auto"/>
            <w:shd w:val="clear" w:color="auto" w:fill="auto"/>
            <w:vAlign w:val="center"/>
          </w:tcPr>
          <w:p w14:paraId="2E2FDD7E" w14:textId="4120609F"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11.5</w:t>
            </w:r>
          </w:p>
        </w:tc>
        <w:tc>
          <w:tcPr>
            <w:tcW w:w="652" w:type="pct"/>
            <w:shd w:val="clear" w:color="auto" w:fill="auto"/>
            <w:vAlign w:val="center"/>
          </w:tcPr>
          <w:p w14:paraId="7D50E55D" w14:textId="0F9BBF36"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11.1</w:t>
            </w:r>
          </w:p>
        </w:tc>
      </w:tr>
      <w:tr w:rsidR="00CA3F97" w:rsidRPr="00CD0871" w14:paraId="637C70AC" w14:textId="77777777" w:rsidTr="008471E1">
        <w:tc>
          <w:tcPr>
            <w:tcW w:w="0" w:type="auto"/>
            <w:shd w:val="clear" w:color="auto" w:fill="auto"/>
            <w:vAlign w:val="center"/>
          </w:tcPr>
          <w:p w14:paraId="6C4998CF" w14:textId="36FECC84"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1.10</w:t>
            </w:r>
          </w:p>
        </w:tc>
        <w:tc>
          <w:tcPr>
            <w:tcW w:w="0" w:type="auto"/>
            <w:shd w:val="clear" w:color="auto" w:fill="auto"/>
            <w:vAlign w:val="center"/>
          </w:tcPr>
          <w:p w14:paraId="5E7835FB" w14:textId="3EE0C107"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7.1</w:t>
            </w:r>
          </w:p>
        </w:tc>
        <w:tc>
          <w:tcPr>
            <w:tcW w:w="0" w:type="auto"/>
            <w:shd w:val="clear" w:color="auto" w:fill="auto"/>
            <w:vAlign w:val="center"/>
          </w:tcPr>
          <w:p w14:paraId="44BBD6E5" w14:textId="67F8BE3D"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4.2</w:t>
            </w:r>
          </w:p>
        </w:tc>
        <w:tc>
          <w:tcPr>
            <w:tcW w:w="0" w:type="auto"/>
            <w:gridSpan w:val="2"/>
            <w:shd w:val="clear" w:color="auto" w:fill="auto"/>
            <w:vAlign w:val="center"/>
          </w:tcPr>
          <w:p w14:paraId="752FDA91" w14:textId="4CA725A4"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4.1</w:t>
            </w:r>
          </w:p>
        </w:tc>
        <w:tc>
          <w:tcPr>
            <w:tcW w:w="0" w:type="auto"/>
            <w:gridSpan w:val="2"/>
            <w:shd w:val="clear" w:color="auto" w:fill="auto"/>
            <w:vAlign w:val="center"/>
          </w:tcPr>
          <w:p w14:paraId="47E0E28A" w14:textId="24BF7586"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6.7</w:t>
            </w:r>
          </w:p>
        </w:tc>
        <w:tc>
          <w:tcPr>
            <w:tcW w:w="0" w:type="auto"/>
            <w:shd w:val="clear" w:color="auto" w:fill="auto"/>
            <w:vAlign w:val="center"/>
          </w:tcPr>
          <w:p w14:paraId="195F9756" w14:textId="48CC4297"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6.7</w:t>
            </w:r>
          </w:p>
        </w:tc>
        <w:tc>
          <w:tcPr>
            <w:tcW w:w="0" w:type="auto"/>
            <w:shd w:val="clear" w:color="auto" w:fill="auto"/>
            <w:vAlign w:val="center"/>
          </w:tcPr>
          <w:p w14:paraId="033D717F" w14:textId="46625C83"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11.6</w:t>
            </w:r>
          </w:p>
        </w:tc>
        <w:tc>
          <w:tcPr>
            <w:tcW w:w="652" w:type="pct"/>
            <w:shd w:val="clear" w:color="auto" w:fill="auto"/>
            <w:vAlign w:val="center"/>
          </w:tcPr>
          <w:p w14:paraId="6737D1E7" w14:textId="4BF94827"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11.1</w:t>
            </w:r>
          </w:p>
        </w:tc>
      </w:tr>
      <w:tr w:rsidR="00CA3F97" w:rsidRPr="00CD0871" w14:paraId="20B6B4D2" w14:textId="77777777" w:rsidTr="008471E1">
        <w:tc>
          <w:tcPr>
            <w:tcW w:w="0" w:type="auto"/>
            <w:shd w:val="clear" w:color="auto" w:fill="auto"/>
            <w:vAlign w:val="center"/>
          </w:tcPr>
          <w:p w14:paraId="37FB5A97" w14:textId="435BEB9B"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1.11</w:t>
            </w:r>
          </w:p>
        </w:tc>
        <w:tc>
          <w:tcPr>
            <w:tcW w:w="0" w:type="auto"/>
            <w:shd w:val="clear" w:color="auto" w:fill="auto"/>
            <w:vAlign w:val="center"/>
          </w:tcPr>
          <w:p w14:paraId="40CF201B" w14:textId="534F23D0"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7.1</w:t>
            </w:r>
          </w:p>
        </w:tc>
        <w:tc>
          <w:tcPr>
            <w:tcW w:w="0" w:type="auto"/>
            <w:shd w:val="clear" w:color="auto" w:fill="auto"/>
            <w:vAlign w:val="center"/>
          </w:tcPr>
          <w:p w14:paraId="650F9010" w14:textId="386A69C8"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4.3</w:t>
            </w:r>
          </w:p>
        </w:tc>
        <w:tc>
          <w:tcPr>
            <w:tcW w:w="0" w:type="auto"/>
            <w:gridSpan w:val="2"/>
            <w:shd w:val="clear" w:color="auto" w:fill="auto"/>
            <w:vAlign w:val="center"/>
          </w:tcPr>
          <w:p w14:paraId="21169101" w14:textId="6568FAA4"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4.3</w:t>
            </w:r>
          </w:p>
        </w:tc>
        <w:tc>
          <w:tcPr>
            <w:tcW w:w="0" w:type="auto"/>
            <w:gridSpan w:val="2"/>
            <w:shd w:val="clear" w:color="auto" w:fill="auto"/>
            <w:vAlign w:val="center"/>
          </w:tcPr>
          <w:p w14:paraId="79C58902" w14:textId="600C4CE6"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6.8</w:t>
            </w:r>
          </w:p>
        </w:tc>
        <w:tc>
          <w:tcPr>
            <w:tcW w:w="0" w:type="auto"/>
            <w:shd w:val="clear" w:color="auto" w:fill="auto"/>
            <w:vAlign w:val="center"/>
          </w:tcPr>
          <w:p w14:paraId="2A261407" w14:textId="582DF60A"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6.1</w:t>
            </w:r>
          </w:p>
        </w:tc>
        <w:tc>
          <w:tcPr>
            <w:tcW w:w="0" w:type="auto"/>
            <w:shd w:val="clear" w:color="auto" w:fill="auto"/>
            <w:vAlign w:val="center"/>
          </w:tcPr>
          <w:p w14:paraId="11DB2597" w14:textId="1F73186B"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12.1</w:t>
            </w:r>
          </w:p>
        </w:tc>
        <w:tc>
          <w:tcPr>
            <w:tcW w:w="652" w:type="pct"/>
            <w:shd w:val="clear" w:color="auto" w:fill="auto"/>
            <w:vAlign w:val="center"/>
          </w:tcPr>
          <w:p w14:paraId="1F3DCB8D" w14:textId="4E42A111"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12.1</w:t>
            </w:r>
          </w:p>
        </w:tc>
      </w:tr>
      <w:tr w:rsidR="00CA3F97" w:rsidRPr="00CD0871" w14:paraId="79079CBA" w14:textId="77777777" w:rsidTr="008471E1">
        <w:tc>
          <w:tcPr>
            <w:tcW w:w="0" w:type="auto"/>
            <w:shd w:val="clear" w:color="auto" w:fill="auto"/>
            <w:vAlign w:val="center"/>
          </w:tcPr>
          <w:p w14:paraId="1C43928A" w14:textId="6D7D0F7F"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1.12</w:t>
            </w:r>
          </w:p>
        </w:tc>
        <w:tc>
          <w:tcPr>
            <w:tcW w:w="0" w:type="auto"/>
            <w:shd w:val="clear" w:color="auto" w:fill="auto"/>
            <w:vAlign w:val="center"/>
          </w:tcPr>
          <w:p w14:paraId="67597F16" w14:textId="71C87AF6"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1.12</w:t>
            </w:r>
          </w:p>
        </w:tc>
        <w:tc>
          <w:tcPr>
            <w:tcW w:w="0" w:type="auto"/>
            <w:shd w:val="clear" w:color="auto" w:fill="auto"/>
            <w:vAlign w:val="center"/>
          </w:tcPr>
          <w:p w14:paraId="6F6D6FB7" w14:textId="33223677"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4.4</w:t>
            </w:r>
          </w:p>
        </w:tc>
        <w:tc>
          <w:tcPr>
            <w:tcW w:w="0" w:type="auto"/>
            <w:gridSpan w:val="2"/>
            <w:shd w:val="clear" w:color="auto" w:fill="auto"/>
            <w:vAlign w:val="center"/>
          </w:tcPr>
          <w:p w14:paraId="5463C1EE" w14:textId="429039E3"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4.3</w:t>
            </w:r>
          </w:p>
        </w:tc>
        <w:tc>
          <w:tcPr>
            <w:tcW w:w="0" w:type="auto"/>
            <w:gridSpan w:val="2"/>
            <w:shd w:val="clear" w:color="auto" w:fill="auto"/>
            <w:vAlign w:val="center"/>
          </w:tcPr>
          <w:p w14:paraId="1213AA72" w14:textId="52EF0EBC"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6.9</w:t>
            </w:r>
          </w:p>
        </w:tc>
        <w:tc>
          <w:tcPr>
            <w:tcW w:w="0" w:type="auto"/>
            <w:shd w:val="clear" w:color="auto" w:fill="auto"/>
            <w:vAlign w:val="center"/>
          </w:tcPr>
          <w:p w14:paraId="177E88DF" w14:textId="4CEB19E7"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6.1</w:t>
            </w:r>
          </w:p>
        </w:tc>
        <w:tc>
          <w:tcPr>
            <w:tcW w:w="0" w:type="auto"/>
            <w:shd w:val="clear" w:color="auto" w:fill="auto"/>
            <w:vAlign w:val="center"/>
          </w:tcPr>
          <w:p w14:paraId="6C5581FD" w14:textId="7CD40CA7"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12.2</w:t>
            </w:r>
          </w:p>
        </w:tc>
        <w:tc>
          <w:tcPr>
            <w:tcW w:w="652" w:type="pct"/>
            <w:shd w:val="clear" w:color="auto" w:fill="auto"/>
            <w:vAlign w:val="center"/>
          </w:tcPr>
          <w:p w14:paraId="2768C2D8" w14:textId="2121CC6A"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12.1</w:t>
            </w:r>
          </w:p>
        </w:tc>
      </w:tr>
      <w:tr w:rsidR="00CA3F97" w:rsidRPr="00CD0871" w14:paraId="13435DEC" w14:textId="77777777" w:rsidTr="008471E1">
        <w:tc>
          <w:tcPr>
            <w:tcW w:w="0" w:type="auto"/>
            <w:shd w:val="clear" w:color="auto" w:fill="auto"/>
            <w:vAlign w:val="center"/>
          </w:tcPr>
          <w:p w14:paraId="3414779E" w14:textId="32099E52"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1.13</w:t>
            </w:r>
          </w:p>
        </w:tc>
        <w:tc>
          <w:tcPr>
            <w:tcW w:w="0" w:type="auto"/>
            <w:shd w:val="clear" w:color="auto" w:fill="auto"/>
            <w:vAlign w:val="center"/>
          </w:tcPr>
          <w:p w14:paraId="103DBF8B" w14:textId="360B75FF"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1.13</w:t>
            </w:r>
          </w:p>
        </w:tc>
        <w:tc>
          <w:tcPr>
            <w:tcW w:w="0" w:type="auto"/>
            <w:shd w:val="clear" w:color="auto" w:fill="auto"/>
            <w:vAlign w:val="center"/>
          </w:tcPr>
          <w:p w14:paraId="2BE9F47D" w14:textId="70BA990A"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5.1</w:t>
            </w:r>
          </w:p>
        </w:tc>
        <w:tc>
          <w:tcPr>
            <w:tcW w:w="0" w:type="auto"/>
            <w:gridSpan w:val="2"/>
            <w:shd w:val="clear" w:color="auto" w:fill="auto"/>
            <w:vAlign w:val="center"/>
          </w:tcPr>
          <w:p w14:paraId="495533B4" w14:textId="418E19EE"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5.1</w:t>
            </w:r>
          </w:p>
        </w:tc>
        <w:tc>
          <w:tcPr>
            <w:tcW w:w="0" w:type="auto"/>
            <w:gridSpan w:val="2"/>
            <w:shd w:val="clear" w:color="auto" w:fill="auto"/>
            <w:vAlign w:val="center"/>
          </w:tcPr>
          <w:p w14:paraId="64AD677D" w14:textId="381533D0"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6.10</w:t>
            </w:r>
          </w:p>
        </w:tc>
        <w:tc>
          <w:tcPr>
            <w:tcW w:w="0" w:type="auto"/>
            <w:shd w:val="clear" w:color="auto" w:fill="auto"/>
            <w:vAlign w:val="center"/>
          </w:tcPr>
          <w:p w14:paraId="6B682436" w14:textId="4546DA52"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6.10</w:t>
            </w:r>
          </w:p>
        </w:tc>
        <w:tc>
          <w:tcPr>
            <w:tcW w:w="0" w:type="auto"/>
            <w:shd w:val="clear" w:color="auto" w:fill="auto"/>
            <w:vAlign w:val="center"/>
          </w:tcPr>
          <w:p w14:paraId="15422AD9" w14:textId="612ABBF0"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12.3</w:t>
            </w:r>
          </w:p>
        </w:tc>
        <w:tc>
          <w:tcPr>
            <w:tcW w:w="652" w:type="pct"/>
            <w:shd w:val="clear" w:color="auto" w:fill="auto"/>
            <w:vAlign w:val="center"/>
          </w:tcPr>
          <w:p w14:paraId="26728ACB" w14:textId="1785518B"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12.1</w:t>
            </w:r>
          </w:p>
        </w:tc>
      </w:tr>
      <w:tr w:rsidR="00CA3F97" w:rsidRPr="00CD0871" w14:paraId="17053FCC" w14:textId="77777777" w:rsidTr="008471E1">
        <w:tc>
          <w:tcPr>
            <w:tcW w:w="0" w:type="auto"/>
            <w:shd w:val="clear" w:color="auto" w:fill="auto"/>
            <w:vAlign w:val="center"/>
          </w:tcPr>
          <w:p w14:paraId="1A76E7DA" w14:textId="03859EB3"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1.14</w:t>
            </w:r>
          </w:p>
        </w:tc>
        <w:tc>
          <w:tcPr>
            <w:tcW w:w="0" w:type="auto"/>
            <w:shd w:val="clear" w:color="auto" w:fill="auto"/>
            <w:vAlign w:val="center"/>
          </w:tcPr>
          <w:p w14:paraId="5EA943C0" w14:textId="3825E755"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1.12</w:t>
            </w:r>
          </w:p>
        </w:tc>
        <w:tc>
          <w:tcPr>
            <w:tcW w:w="0" w:type="auto"/>
            <w:shd w:val="clear" w:color="auto" w:fill="auto"/>
            <w:vAlign w:val="center"/>
          </w:tcPr>
          <w:p w14:paraId="1E990760" w14:textId="21288B76"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5.2</w:t>
            </w:r>
          </w:p>
        </w:tc>
        <w:tc>
          <w:tcPr>
            <w:tcW w:w="0" w:type="auto"/>
            <w:gridSpan w:val="2"/>
            <w:shd w:val="clear" w:color="auto" w:fill="auto"/>
            <w:vAlign w:val="center"/>
          </w:tcPr>
          <w:p w14:paraId="6FBCB38E" w14:textId="2B7AF0B4"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5.1</w:t>
            </w:r>
          </w:p>
        </w:tc>
        <w:tc>
          <w:tcPr>
            <w:tcW w:w="0" w:type="auto"/>
            <w:gridSpan w:val="2"/>
            <w:shd w:val="clear" w:color="auto" w:fill="auto"/>
            <w:vAlign w:val="center"/>
          </w:tcPr>
          <w:p w14:paraId="35414BF1" w14:textId="20719386"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6.11</w:t>
            </w:r>
          </w:p>
        </w:tc>
        <w:tc>
          <w:tcPr>
            <w:tcW w:w="0" w:type="auto"/>
            <w:shd w:val="clear" w:color="auto" w:fill="auto"/>
            <w:vAlign w:val="center"/>
          </w:tcPr>
          <w:p w14:paraId="250B320C" w14:textId="142DED51"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6.11</w:t>
            </w:r>
          </w:p>
        </w:tc>
        <w:tc>
          <w:tcPr>
            <w:tcW w:w="0" w:type="auto"/>
            <w:shd w:val="clear" w:color="auto" w:fill="auto"/>
            <w:vAlign w:val="center"/>
          </w:tcPr>
          <w:p w14:paraId="398BB380" w14:textId="468A279C"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12.4</w:t>
            </w:r>
          </w:p>
        </w:tc>
        <w:tc>
          <w:tcPr>
            <w:tcW w:w="652" w:type="pct"/>
            <w:shd w:val="clear" w:color="auto" w:fill="auto"/>
            <w:vAlign w:val="center"/>
          </w:tcPr>
          <w:p w14:paraId="3F7217BB" w14:textId="50183C0F"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12.1</w:t>
            </w:r>
          </w:p>
        </w:tc>
      </w:tr>
      <w:tr w:rsidR="00CA3F97" w:rsidRPr="00CD0871" w14:paraId="275BC9F3" w14:textId="77777777" w:rsidTr="008471E1">
        <w:tc>
          <w:tcPr>
            <w:tcW w:w="0" w:type="auto"/>
            <w:shd w:val="clear" w:color="auto" w:fill="auto"/>
            <w:vAlign w:val="center"/>
          </w:tcPr>
          <w:p w14:paraId="3F6D26F0" w14:textId="26710421"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2.1</w:t>
            </w:r>
          </w:p>
        </w:tc>
        <w:tc>
          <w:tcPr>
            <w:tcW w:w="0" w:type="auto"/>
            <w:shd w:val="clear" w:color="auto" w:fill="auto"/>
            <w:vAlign w:val="center"/>
          </w:tcPr>
          <w:p w14:paraId="597B9702" w14:textId="58B83E8D"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2.1</w:t>
            </w:r>
          </w:p>
        </w:tc>
        <w:tc>
          <w:tcPr>
            <w:tcW w:w="0" w:type="auto"/>
            <w:shd w:val="clear" w:color="auto" w:fill="auto"/>
            <w:vAlign w:val="center"/>
          </w:tcPr>
          <w:p w14:paraId="755D0F0D" w14:textId="2F449BE3"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5.3</w:t>
            </w:r>
          </w:p>
        </w:tc>
        <w:tc>
          <w:tcPr>
            <w:tcW w:w="0" w:type="auto"/>
            <w:gridSpan w:val="2"/>
            <w:shd w:val="clear" w:color="auto" w:fill="auto"/>
            <w:vAlign w:val="center"/>
          </w:tcPr>
          <w:p w14:paraId="0E175213" w14:textId="761D262F"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5.1</w:t>
            </w:r>
          </w:p>
        </w:tc>
        <w:tc>
          <w:tcPr>
            <w:tcW w:w="0" w:type="auto"/>
            <w:gridSpan w:val="2"/>
            <w:shd w:val="clear" w:color="auto" w:fill="auto"/>
            <w:vAlign w:val="center"/>
          </w:tcPr>
          <w:p w14:paraId="2FB44931" w14:textId="485F02FE"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7.1</w:t>
            </w:r>
          </w:p>
        </w:tc>
        <w:tc>
          <w:tcPr>
            <w:tcW w:w="0" w:type="auto"/>
            <w:shd w:val="clear" w:color="auto" w:fill="auto"/>
            <w:vAlign w:val="center"/>
          </w:tcPr>
          <w:p w14:paraId="3268AFAC" w14:textId="0723687B"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7.1</w:t>
            </w:r>
          </w:p>
        </w:tc>
        <w:tc>
          <w:tcPr>
            <w:tcW w:w="0" w:type="auto"/>
            <w:shd w:val="clear" w:color="auto" w:fill="auto"/>
            <w:vAlign w:val="center"/>
          </w:tcPr>
          <w:p w14:paraId="75282F46" w14:textId="3732E9DA"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12.5</w:t>
            </w:r>
          </w:p>
        </w:tc>
        <w:tc>
          <w:tcPr>
            <w:tcW w:w="652" w:type="pct"/>
            <w:shd w:val="clear" w:color="auto" w:fill="auto"/>
            <w:vAlign w:val="center"/>
          </w:tcPr>
          <w:p w14:paraId="21AA8FCF" w14:textId="7D960C7E"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12.1</w:t>
            </w:r>
          </w:p>
        </w:tc>
      </w:tr>
      <w:tr w:rsidR="00CA3F97" w:rsidRPr="00CD0871" w14:paraId="0023FA1C" w14:textId="77777777" w:rsidTr="008471E1">
        <w:tc>
          <w:tcPr>
            <w:tcW w:w="0" w:type="auto"/>
            <w:shd w:val="clear" w:color="auto" w:fill="auto"/>
            <w:vAlign w:val="center"/>
          </w:tcPr>
          <w:p w14:paraId="075F2947" w14:textId="574EC74B"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2.2</w:t>
            </w:r>
          </w:p>
        </w:tc>
        <w:tc>
          <w:tcPr>
            <w:tcW w:w="0" w:type="auto"/>
            <w:shd w:val="clear" w:color="auto" w:fill="auto"/>
            <w:vAlign w:val="center"/>
          </w:tcPr>
          <w:p w14:paraId="68BF2C88" w14:textId="04406995"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2.1</w:t>
            </w:r>
          </w:p>
        </w:tc>
        <w:tc>
          <w:tcPr>
            <w:tcW w:w="0" w:type="auto"/>
            <w:shd w:val="clear" w:color="auto" w:fill="auto"/>
            <w:vAlign w:val="center"/>
          </w:tcPr>
          <w:p w14:paraId="091C4FE6" w14:textId="361F2ABB"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5.4</w:t>
            </w:r>
          </w:p>
        </w:tc>
        <w:tc>
          <w:tcPr>
            <w:tcW w:w="0" w:type="auto"/>
            <w:gridSpan w:val="2"/>
            <w:shd w:val="clear" w:color="auto" w:fill="auto"/>
            <w:vAlign w:val="center"/>
          </w:tcPr>
          <w:p w14:paraId="1E31F303" w14:textId="17CAB5A0"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5.6</w:t>
            </w:r>
          </w:p>
        </w:tc>
        <w:tc>
          <w:tcPr>
            <w:tcW w:w="0" w:type="auto"/>
            <w:gridSpan w:val="2"/>
            <w:shd w:val="clear" w:color="auto" w:fill="auto"/>
            <w:vAlign w:val="center"/>
          </w:tcPr>
          <w:p w14:paraId="7D44865D" w14:textId="0002B80C"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7.2</w:t>
            </w:r>
          </w:p>
        </w:tc>
        <w:tc>
          <w:tcPr>
            <w:tcW w:w="0" w:type="auto"/>
            <w:shd w:val="clear" w:color="auto" w:fill="auto"/>
            <w:vAlign w:val="center"/>
          </w:tcPr>
          <w:p w14:paraId="48E39A8A" w14:textId="60EFA7DC"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7.1</w:t>
            </w:r>
          </w:p>
        </w:tc>
        <w:tc>
          <w:tcPr>
            <w:tcW w:w="0" w:type="auto"/>
            <w:shd w:val="clear" w:color="auto" w:fill="auto"/>
            <w:vAlign w:val="center"/>
          </w:tcPr>
          <w:p w14:paraId="5EAC8A9B" w14:textId="07FDA461"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12.6</w:t>
            </w:r>
          </w:p>
        </w:tc>
        <w:tc>
          <w:tcPr>
            <w:tcW w:w="652" w:type="pct"/>
            <w:shd w:val="clear" w:color="auto" w:fill="auto"/>
            <w:vAlign w:val="center"/>
          </w:tcPr>
          <w:p w14:paraId="1C4E3A6C" w14:textId="64682B8E"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12.1</w:t>
            </w:r>
          </w:p>
        </w:tc>
      </w:tr>
      <w:tr w:rsidR="00CA3F97" w:rsidRPr="00CD0871" w14:paraId="684E155D" w14:textId="77777777" w:rsidTr="008471E1">
        <w:tc>
          <w:tcPr>
            <w:tcW w:w="0" w:type="auto"/>
            <w:shd w:val="clear" w:color="auto" w:fill="auto"/>
            <w:vAlign w:val="center"/>
          </w:tcPr>
          <w:p w14:paraId="7F3EB279" w14:textId="6201AA4E"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2.3</w:t>
            </w:r>
          </w:p>
        </w:tc>
        <w:tc>
          <w:tcPr>
            <w:tcW w:w="0" w:type="auto"/>
            <w:shd w:val="clear" w:color="auto" w:fill="auto"/>
            <w:vAlign w:val="center"/>
          </w:tcPr>
          <w:p w14:paraId="2351D5E7" w14:textId="74EF5D8E"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2.3</w:t>
            </w:r>
          </w:p>
        </w:tc>
        <w:tc>
          <w:tcPr>
            <w:tcW w:w="0" w:type="auto"/>
            <w:shd w:val="clear" w:color="auto" w:fill="auto"/>
            <w:vAlign w:val="center"/>
          </w:tcPr>
          <w:p w14:paraId="1587D038" w14:textId="1DE50E05"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5.5</w:t>
            </w:r>
          </w:p>
        </w:tc>
        <w:tc>
          <w:tcPr>
            <w:tcW w:w="0" w:type="auto"/>
            <w:gridSpan w:val="2"/>
            <w:shd w:val="clear" w:color="auto" w:fill="auto"/>
            <w:vAlign w:val="center"/>
          </w:tcPr>
          <w:p w14:paraId="164BAAE5" w14:textId="566433CD"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5.5</w:t>
            </w:r>
          </w:p>
        </w:tc>
        <w:tc>
          <w:tcPr>
            <w:tcW w:w="0" w:type="auto"/>
            <w:gridSpan w:val="2"/>
            <w:shd w:val="clear" w:color="auto" w:fill="auto"/>
            <w:vAlign w:val="center"/>
          </w:tcPr>
          <w:p w14:paraId="6FE7CFA8" w14:textId="035B5BCF"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8.1</w:t>
            </w:r>
          </w:p>
        </w:tc>
        <w:tc>
          <w:tcPr>
            <w:tcW w:w="0" w:type="auto"/>
            <w:shd w:val="clear" w:color="auto" w:fill="auto"/>
            <w:vAlign w:val="center"/>
          </w:tcPr>
          <w:p w14:paraId="2B165047" w14:textId="6FFF01A1"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8.1</w:t>
            </w:r>
          </w:p>
        </w:tc>
        <w:tc>
          <w:tcPr>
            <w:tcW w:w="0" w:type="auto"/>
            <w:shd w:val="clear" w:color="auto" w:fill="auto"/>
            <w:vAlign w:val="center"/>
          </w:tcPr>
          <w:p w14:paraId="12126B2B" w14:textId="5DBEEB74"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12.7</w:t>
            </w:r>
          </w:p>
        </w:tc>
        <w:tc>
          <w:tcPr>
            <w:tcW w:w="652" w:type="pct"/>
            <w:shd w:val="clear" w:color="auto" w:fill="auto"/>
            <w:vAlign w:val="center"/>
          </w:tcPr>
          <w:p w14:paraId="67A60D03" w14:textId="5868FD6B"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12.7</w:t>
            </w:r>
          </w:p>
        </w:tc>
      </w:tr>
      <w:tr w:rsidR="00CA3F97" w:rsidRPr="00CD0871" w14:paraId="6A9B7DDC" w14:textId="77777777" w:rsidTr="008471E1">
        <w:tc>
          <w:tcPr>
            <w:tcW w:w="0" w:type="auto"/>
            <w:shd w:val="clear" w:color="auto" w:fill="auto"/>
            <w:vAlign w:val="center"/>
          </w:tcPr>
          <w:p w14:paraId="1696727F" w14:textId="74A24F42"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2.4</w:t>
            </w:r>
          </w:p>
        </w:tc>
        <w:tc>
          <w:tcPr>
            <w:tcW w:w="0" w:type="auto"/>
            <w:shd w:val="clear" w:color="auto" w:fill="auto"/>
            <w:vAlign w:val="center"/>
          </w:tcPr>
          <w:p w14:paraId="24B32038" w14:textId="11C79BFA"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2.3</w:t>
            </w:r>
          </w:p>
        </w:tc>
        <w:tc>
          <w:tcPr>
            <w:tcW w:w="0" w:type="auto"/>
            <w:shd w:val="clear" w:color="auto" w:fill="auto"/>
            <w:vAlign w:val="center"/>
          </w:tcPr>
          <w:p w14:paraId="06E7D306" w14:textId="31B7892F"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5.6</w:t>
            </w:r>
          </w:p>
        </w:tc>
        <w:tc>
          <w:tcPr>
            <w:tcW w:w="0" w:type="auto"/>
            <w:gridSpan w:val="2"/>
            <w:shd w:val="clear" w:color="auto" w:fill="auto"/>
            <w:vAlign w:val="center"/>
          </w:tcPr>
          <w:p w14:paraId="06973605" w14:textId="69168EDD"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5.6</w:t>
            </w:r>
          </w:p>
        </w:tc>
        <w:tc>
          <w:tcPr>
            <w:tcW w:w="0" w:type="auto"/>
            <w:gridSpan w:val="2"/>
            <w:shd w:val="clear" w:color="auto" w:fill="auto"/>
            <w:vAlign w:val="center"/>
          </w:tcPr>
          <w:p w14:paraId="72001111" w14:textId="62DDD78F"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8.2</w:t>
            </w:r>
          </w:p>
        </w:tc>
        <w:tc>
          <w:tcPr>
            <w:tcW w:w="0" w:type="auto"/>
            <w:shd w:val="clear" w:color="auto" w:fill="auto"/>
            <w:vAlign w:val="center"/>
          </w:tcPr>
          <w:p w14:paraId="079B9C4F" w14:textId="593EA927"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8.1</w:t>
            </w:r>
          </w:p>
        </w:tc>
        <w:tc>
          <w:tcPr>
            <w:tcW w:w="0" w:type="auto"/>
            <w:shd w:val="clear" w:color="auto" w:fill="auto"/>
            <w:vAlign w:val="center"/>
          </w:tcPr>
          <w:p w14:paraId="77C84229" w14:textId="719A4072"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12.8</w:t>
            </w:r>
          </w:p>
        </w:tc>
        <w:tc>
          <w:tcPr>
            <w:tcW w:w="652" w:type="pct"/>
            <w:shd w:val="clear" w:color="auto" w:fill="auto"/>
            <w:vAlign w:val="center"/>
          </w:tcPr>
          <w:p w14:paraId="589F1954" w14:textId="3BD7CAD3"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12.1</w:t>
            </w:r>
          </w:p>
        </w:tc>
      </w:tr>
      <w:tr w:rsidR="00CA3F97" w:rsidRPr="00CD0871" w14:paraId="13899A92" w14:textId="77777777" w:rsidTr="008471E1">
        <w:trPr>
          <w:trHeight w:val="60"/>
        </w:trPr>
        <w:tc>
          <w:tcPr>
            <w:tcW w:w="0" w:type="auto"/>
            <w:shd w:val="clear" w:color="auto" w:fill="auto"/>
            <w:vAlign w:val="center"/>
          </w:tcPr>
          <w:p w14:paraId="6A3852A9" w14:textId="2173965E"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2.5</w:t>
            </w:r>
          </w:p>
        </w:tc>
        <w:tc>
          <w:tcPr>
            <w:tcW w:w="0" w:type="auto"/>
            <w:shd w:val="clear" w:color="auto" w:fill="auto"/>
            <w:vAlign w:val="center"/>
          </w:tcPr>
          <w:p w14:paraId="0DC81343" w14:textId="6A5C6512"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2.3</w:t>
            </w:r>
          </w:p>
        </w:tc>
        <w:tc>
          <w:tcPr>
            <w:tcW w:w="0" w:type="auto"/>
            <w:shd w:val="clear" w:color="auto" w:fill="auto"/>
            <w:vAlign w:val="center"/>
          </w:tcPr>
          <w:p w14:paraId="4F979A1A" w14:textId="759E43F8"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5.7</w:t>
            </w:r>
          </w:p>
        </w:tc>
        <w:tc>
          <w:tcPr>
            <w:tcW w:w="0" w:type="auto"/>
            <w:gridSpan w:val="2"/>
            <w:shd w:val="clear" w:color="auto" w:fill="auto"/>
            <w:vAlign w:val="center"/>
          </w:tcPr>
          <w:p w14:paraId="05FFAA18" w14:textId="53A27887"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5.7</w:t>
            </w:r>
          </w:p>
        </w:tc>
        <w:tc>
          <w:tcPr>
            <w:tcW w:w="0" w:type="auto"/>
            <w:gridSpan w:val="2"/>
            <w:shd w:val="clear" w:color="auto" w:fill="auto"/>
            <w:vAlign w:val="center"/>
          </w:tcPr>
          <w:p w14:paraId="3C2D1B9B" w14:textId="73A37BEF"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8.3</w:t>
            </w:r>
          </w:p>
        </w:tc>
        <w:tc>
          <w:tcPr>
            <w:tcW w:w="0" w:type="auto"/>
            <w:shd w:val="clear" w:color="auto" w:fill="auto"/>
            <w:vAlign w:val="center"/>
          </w:tcPr>
          <w:p w14:paraId="2988EEB0" w14:textId="39C63362"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8.1</w:t>
            </w:r>
          </w:p>
        </w:tc>
        <w:tc>
          <w:tcPr>
            <w:tcW w:w="0" w:type="auto"/>
            <w:shd w:val="clear" w:color="auto" w:fill="auto"/>
            <w:vAlign w:val="center"/>
          </w:tcPr>
          <w:p w14:paraId="0539A690" w14:textId="14765EAB"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12.9</w:t>
            </w:r>
          </w:p>
        </w:tc>
        <w:tc>
          <w:tcPr>
            <w:tcW w:w="652" w:type="pct"/>
            <w:shd w:val="clear" w:color="auto" w:fill="auto"/>
            <w:vAlign w:val="center"/>
          </w:tcPr>
          <w:p w14:paraId="0FB7A6E0" w14:textId="3E58D886"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12.1</w:t>
            </w:r>
          </w:p>
        </w:tc>
      </w:tr>
      <w:tr w:rsidR="00CA3F97" w:rsidRPr="00CD0871" w14:paraId="1A300113" w14:textId="77777777" w:rsidTr="008471E1">
        <w:tc>
          <w:tcPr>
            <w:tcW w:w="0" w:type="auto"/>
            <w:shd w:val="clear" w:color="auto" w:fill="auto"/>
            <w:vAlign w:val="center"/>
          </w:tcPr>
          <w:p w14:paraId="20FB998C" w14:textId="5CDB46A1"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2.6</w:t>
            </w:r>
          </w:p>
        </w:tc>
        <w:tc>
          <w:tcPr>
            <w:tcW w:w="0" w:type="auto"/>
            <w:shd w:val="clear" w:color="auto" w:fill="auto"/>
            <w:vAlign w:val="center"/>
          </w:tcPr>
          <w:p w14:paraId="6F3E66C6" w14:textId="63316E52"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2.6</w:t>
            </w:r>
          </w:p>
        </w:tc>
        <w:tc>
          <w:tcPr>
            <w:tcW w:w="0" w:type="auto"/>
            <w:shd w:val="clear" w:color="auto" w:fill="auto"/>
            <w:vAlign w:val="center"/>
          </w:tcPr>
          <w:p w14:paraId="47F9AEBE" w14:textId="7A6225D7"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5.8</w:t>
            </w:r>
          </w:p>
        </w:tc>
        <w:tc>
          <w:tcPr>
            <w:tcW w:w="0" w:type="auto"/>
            <w:gridSpan w:val="2"/>
            <w:shd w:val="clear" w:color="auto" w:fill="auto"/>
            <w:vAlign w:val="center"/>
          </w:tcPr>
          <w:p w14:paraId="50B18FC1" w14:textId="40DF7912"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4.1</w:t>
            </w:r>
          </w:p>
        </w:tc>
        <w:tc>
          <w:tcPr>
            <w:tcW w:w="0" w:type="auto"/>
            <w:gridSpan w:val="2"/>
            <w:shd w:val="clear" w:color="auto" w:fill="auto"/>
            <w:vAlign w:val="center"/>
          </w:tcPr>
          <w:p w14:paraId="46E4CC0F" w14:textId="61D671A3"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8.4</w:t>
            </w:r>
          </w:p>
        </w:tc>
        <w:tc>
          <w:tcPr>
            <w:tcW w:w="0" w:type="auto"/>
            <w:shd w:val="clear" w:color="auto" w:fill="auto"/>
            <w:vAlign w:val="center"/>
          </w:tcPr>
          <w:p w14:paraId="52753955" w14:textId="66CD5139"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8.1</w:t>
            </w:r>
          </w:p>
        </w:tc>
        <w:tc>
          <w:tcPr>
            <w:tcW w:w="0" w:type="auto"/>
            <w:shd w:val="clear" w:color="auto" w:fill="auto"/>
            <w:vAlign w:val="center"/>
          </w:tcPr>
          <w:p w14:paraId="76256291" w14:textId="09F5CCE7"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12.10</w:t>
            </w:r>
          </w:p>
        </w:tc>
        <w:tc>
          <w:tcPr>
            <w:tcW w:w="652" w:type="pct"/>
            <w:shd w:val="clear" w:color="auto" w:fill="auto"/>
            <w:vAlign w:val="center"/>
          </w:tcPr>
          <w:p w14:paraId="13435C13" w14:textId="7CFD239B"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1.4</w:t>
            </w:r>
          </w:p>
        </w:tc>
      </w:tr>
      <w:tr w:rsidR="00CA3F97" w:rsidRPr="00CD0871" w14:paraId="4087DB30" w14:textId="77777777" w:rsidTr="008471E1">
        <w:tc>
          <w:tcPr>
            <w:tcW w:w="0" w:type="auto"/>
            <w:shd w:val="clear" w:color="auto" w:fill="auto"/>
            <w:vAlign w:val="center"/>
          </w:tcPr>
          <w:p w14:paraId="3EA5E3E9" w14:textId="54BAF589"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2.7</w:t>
            </w:r>
          </w:p>
        </w:tc>
        <w:tc>
          <w:tcPr>
            <w:tcW w:w="0" w:type="auto"/>
            <w:shd w:val="clear" w:color="auto" w:fill="auto"/>
            <w:vAlign w:val="center"/>
          </w:tcPr>
          <w:p w14:paraId="7D252959" w14:textId="5016E0B2"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7.1</w:t>
            </w:r>
          </w:p>
        </w:tc>
        <w:tc>
          <w:tcPr>
            <w:tcW w:w="0" w:type="auto"/>
            <w:shd w:val="clear" w:color="auto" w:fill="auto"/>
            <w:vAlign w:val="center"/>
          </w:tcPr>
          <w:p w14:paraId="15B03505" w14:textId="236A74AB"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5.9</w:t>
            </w:r>
          </w:p>
        </w:tc>
        <w:tc>
          <w:tcPr>
            <w:tcW w:w="0" w:type="auto"/>
            <w:gridSpan w:val="2"/>
            <w:shd w:val="clear" w:color="auto" w:fill="auto"/>
            <w:vAlign w:val="center"/>
          </w:tcPr>
          <w:p w14:paraId="23EEB3B2" w14:textId="7E28BD59"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5.7</w:t>
            </w:r>
          </w:p>
        </w:tc>
        <w:tc>
          <w:tcPr>
            <w:tcW w:w="0" w:type="auto"/>
            <w:gridSpan w:val="2"/>
            <w:shd w:val="clear" w:color="auto" w:fill="auto"/>
            <w:vAlign w:val="center"/>
          </w:tcPr>
          <w:p w14:paraId="177073F5" w14:textId="3108C721"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9.1</w:t>
            </w:r>
          </w:p>
        </w:tc>
        <w:tc>
          <w:tcPr>
            <w:tcW w:w="0" w:type="auto"/>
            <w:shd w:val="clear" w:color="auto" w:fill="auto"/>
            <w:vAlign w:val="center"/>
          </w:tcPr>
          <w:p w14:paraId="501D2BA2" w14:textId="39909BF6"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9.1</w:t>
            </w:r>
          </w:p>
        </w:tc>
        <w:tc>
          <w:tcPr>
            <w:tcW w:w="0" w:type="auto"/>
            <w:shd w:val="clear" w:color="auto" w:fill="auto"/>
            <w:vAlign w:val="center"/>
          </w:tcPr>
          <w:p w14:paraId="0A1FD772" w14:textId="776963C5"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12.11</w:t>
            </w:r>
          </w:p>
        </w:tc>
        <w:tc>
          <w:tcPr>
            <w:tcW w:w="652" w:type="pct"/>
            <w:shd w:val="clear" w:color="auto" w:fill="auto"/>
            <w:vAlign w:val="center"/>
          </w:tcPr>
          <w:p w14:paraId="0298F1FB" w14:textId="33E8DD7E"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12.11</w:t>
            </w:r>
          </w:p>
        </w:tc>
      </w:tr>
      <w:tr w:rsidR="00CA3F97" w:rsidRPr="00CD0871" w14:paraId="2D2CC345" w14:textId="77777777" w:rsidTr="008471E1">
        <w:tc>
          <w:tcPr>
            <w:tcW w:w="0" w:type="auto"/>
            <w:shd w:val="clear" w:color="auto" w:fill="auto"/>
            <w:vAlign w:val="center"/>
          </w:tcPr>
          <w:p w14:paraId="36F09256" w14:textId="460A8D2D"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2.8</w:t>
            </w:r>
          </w:p>
        </w:tc>
        <w:tc>
          <w:tcPr>
            <w:tcW w:w="0" w:type="auto"/>
            <w:shd w:val="clear" w:color="auto" w:fill="auto"/>
            <w:vAlign w:val="center"/>
          </w:tcPr>
          <w:p w14:paraId="462ACC2D" w14:textId="6A740FA7"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7.1</w:t>
            </w:r>
          </w:p>
        </w:tc>
        <w:tc>
          <w:tcPr>
            <w:tcW w:w="0" w:type="auto"/>
            <w:shd w:val="clear" w:color="auto" w:fill="auto"/>
            <w:vAlign w:val="center"/>
          </w:tcPr>
          <w:p w14:paraId="72E7B981" w14:textId="1DD6D503"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5.10</w:t>
            </w:r>
          </w:p>
        </w:tc>
        <w:tc>
          <w:tcPr>
            <w:tcW w:w="0" w:type="auto"/>
            <w:gridSpan w:val="2"/>
            <w:shd w:val="clear" w:color="auto" w:fill="auto"/>
            <w:vAlign w:val="center"/>
          </w:tcPr>
          <w:p w14:paraId="3EC47DED" w14:textId="7F77EDE6"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5.7</w:t>
            </w:r>
          </w:p>
        </w:tc>
        <w:tc>
          <w:tcPr>
            <w:tcW w:w="0" w:type="auto"/>
            <w:gridSpan w:val="2"/>
            <w:shd w:val="clear" w:color="auto" w:fill="auto"/>
            <w:vAlign w:val="center"/>
          </w:tcPr>
          <w:p w14:paraId="131FD4E0" w14:textId="38CC11BC"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9.2</w:t>
            </w:r>
          </w:p>
        </w:tc>
        <w:tc>
          <w:tcPr>
            <w:tcW w:w="0" w:type="auto"/>
            <w:shd w:val="clear" w:color="auto" w:fill="auto"/>
            <w:vAlign w:val="center"/>
          </w:tcPr>
          <w:p w14:paraId="47365ECE" w14:textId="211ABD4C"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9.1</w:t>
            </w:r>
          </w:p>
        </w:tc>
        <w:tc>
          <w:tcPr>
            <w:tcW w:w="0" w:type="auto"/>
            <w:shd w:val="clear" w:color="auto" w:fill="auto"/>
            <w:vAlign w:val="center"/>
          </w:tcPr>
          <w:p w14:paraId="0BDFDEFA" w14:textId="3A3DFA49"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12.13</w:t>
            </w:r>
          </w:p>
        </w:tc>
        <w:tc>
          <w:tcPr>
            <w:tcW w:w="652" w:type="pct"/>
            <w:shd w:val="clear" w:color="auto" w:fill="auto"/>
            <w:vAlign w:val="center"/>
          </w:tcPr>
          <w:p w14:paraId="2679E401" w14:textId="7E80155F"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12.11</w:t>
            </w:r>
          </w:p>
        </w:tc>
      </w:tr>
      <w:tr w:rsidR="00CA3F97" w:rsidRPr="00CD0871" w14:paraId="0C324EA1" w14:textId="77777777" w:rsidTr="008471E1">
        <w:tc>
          <w:tcPr>
            <w:tcW w:w="0" w:type="auto"/>
            <w:shd w:val="clear" w:color="auto" w:fill="auto"/>
            <w:vAlign w:val="center"/>
          </w:tcPr>
          <w:p w14:paraId="294BFDCB" w14:textId="241B242F"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2.9</w:t>
            </w:r>
          </w:p>
        </w:tc>
        <w:tc>
          <w:tcPr>
            <w:tcW w:w="0" w:type="auto"/>
            <w:shd w:val="clear" w:color="auto" w:fill="auto"/>
            <w:vAlign w:val="center"/>
          </w:tcPr>
          <w:p w14:paraId="63541269" w14:textId="4047F05F"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2.9</w:t>
            </w:r>
          </w:p>
        </w:tc>
        <w:tc>
          <w:tcPr>
            <w:tcW w:w="0" w:type="auto"/>
            <w:shd w:val="clear" w:color="auto" w:fill="auto"/>
            <w:vAlign w:val="center"/>
          </w:tcPr>
          <w:p w14:paraId="2B5332CB" w14:textId="22DD496D"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5.11</w:t>
            </w:r>
          </w:p>
        </w:tc>
        <w:tc>
          <w:tcPr>
            <w:tcW w:w="0" w:type="auto"/>
            <w:gridSpan w:val="2"/>
            <w:shd w:val="clear" w:color="auto" w:fill="auto"/>
            <w:vAlign w:val="center"/>
          </w:tcPr>
          <w:p w14:paraId="31D057C2" w14:textId="332C4DCF"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5.11</w:t>
            </w:r>
          </w:p>
        </w:tc>
        <w:tc>
          <w:tcPr>
            <w:tcW w:w="0" w:type="auto"/>
            <w:gridSpan w:val="2"/>
            <w:shd w:val="clear" w:color="auto" w:fill="auto"/>
            <w:vAlign w:val="center"/>
          </w:tcPr>
          <w:p w14:paraId="20C3884B" w14:textId="07D11D7C"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9.3</w:t>
            </w:r>
          </w:p>
        </w:tc>
        <w:tc>
          <w:tcPr>
            <w:tcW w:w="0" w:type="auto"/>
            <w:shd w:val="clear" w:color="auto" w:fill="auto"/>
            <w:vAlign w:val="center"/>
          </w:tcPr>
          <w:p w14:paraId="08505E6C" w14:textId="545B0706"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9.1</w:t>
            </w:r>
          </w:p>
        </w:tc>
        <w:tc>
          <w:tcPr>
            <w:tcW w:w="0" w:type="auto"/>
            <w:shd w:val="clear" w:color="auto" w:fill="auto"/>
            <w:vAlign w:val="center"/>
          </w:tcPr>
          <w:p w14:paraId="0E42F90E" w14:textId="12C0E835" w:rsidR="00CA3F97" w:rsidRPr="00CD0871" w:rsidRDefault="00CA3F97" w:rsidP="00CA3F97">
            <w:pPr>
              <w:spacing w:line="276" w:lineRule="auto"/>
              <w:jc w:val="center"/>
              <w:rPr>
                <w:rFonts w:ascii="Verdana" w:hAnsi="Verdana" w:cs="Tahoma"/>
                <w:b/>
                <w:bCs/>
                <w:sz w:val="20"/>
                <w:szCs w:val="20"/>
              </w:rPr>
            </w:pPr>
            <w:r w:rsidRPr="00CD0871">
              <w:rPr>
                <w:rFonts w:ascii="Verdana" w:hAnsi="Verdana" w:cs="Tahoma"/>
                <w:b/>
                <w:bCs/>
                <w:sz w:val="20"/>
                <w:szCs w:val="20"/>
              </w:rPr>
              <w:t>12.14</w:t>
            </w:r>
          </w:p>
        </w:tc>
        <w:tc>
          <w:tcPr>
            <w:tcW w:w="652" w:type="pct"/>
            <w:shd w:val="clear" w:color="auto" w:fill="auto"/>
            <w:vAlign w:val="center"/>
          </w:tcPr>
          <w:p w14:paraId="3A593AD2" w14:textId="0D98F520" w:rsidR="00CA3F97" w:rsidRPr="00CD0871" w:rsidRDefault="00CA3F97" w:rsidP="00CA3F97">
            <w:pPr>
              <w:spacing w:line="276" w:lineRule="auto"/>
              <w:jc w:val="center"/>
              <w:rPr>
                <w:rFonts w:ascii="Verdana" w:hAnsi="Verdana" w:cs="Tahoma"/>
                <w:sz w:val="20"/>
                <w:szCs w:val="20"/>
              </w:rPr>
            </w:pPr>
            <w:r w:rsidRPr="00CD0871">
              <w:rPr>
                <w:rFonts w:ascii="Verdana" w:hAnsi="Verdana" w:cs="Tahoma"/>
                <w:sz w:val="20"/>
                <w:szCs w:val="20"/>
              </w:rPr>
              <w:t>12.11</w:t>
            </w:r>
          </w:p>
        </w:tc>
      </w:tr>
      <w:tr w:rsidR="006C6360" w:rsidRPr="00CD0871" w14:paraId="20D27342" w14:textId="77777777" w:rsidTr="008471E1">
        <w:tc>
          <w:tcPr>
            <w:tcW w:w="580" w:type="pct"/>
            <w:tcBorders>
              <w:bottom w:val="single" w:sz="12" w:space="0" w:color="auto"/>
            </w:tcBorders>
            <w:shd w:val="clear" w:color="auto" w:fill="D5DCE4" w:themeFill="text2" w:themeFillTint="33"/>
            <w:vAlign w:val="center"/>
          </w:tcPr>
          <w:p w14:paraId="6360528F" w14:textId="77777777" w:rsidR="006C6360" w:rsidRPr="00CD0871" w:rsidRDefault="006C6360" w:rsidP="00530350">
            <w:pPr>
              <w:spacing w:line="276" w:lineRule="auto"/>
              <w:jc w:val="center"/>
              <w:rPr>
                <w:rFonts w:ascii="Verdana" w:eastAsia="Times New Roman" w:hAnsi="Verdana" w:cs="Tahoma"/>
                <w:b/>
                <w:bCs/>
                <w:color w:val="000000"/>
                <w:sz w:val="20"/>
                <w:szCs w:val="20"/>
              </w:rPr>
            </w:pPr>
            <w:r w:rsidRPr="00CD0871">
              <w:rPr>
                <w:rFonts w:ascii="Verdana" w:eastAsia="Times New Roman" w:hAnsi="Verdana" w:cs="Tahoma"/>
                <w:b/>
                <w:bCs/>
                <w:color w:val="000000"/>
                <w:sz w:val="20"/>
                <w:szCs w:val="20"/>
              </w:rPr>
              <w:t>Policy Number</w:t>
            </w:r>
          </w:p>
        </w:tc>
        <w:tc>
          <w:tcPr>
            <w:tcW w:w="1697" w:type="pct"/>
            <w:gridSpan w:val="3"/>
            <w:tcBorders>
              <w:bottom w:val="single" w:sz="12" w:space="0" w:color="auto"/>
            </w:tcBorders>
            <w:shd w:val="clear" w:color="auto" w:fill="D5DCE4" w:themeFill="text2" w:themeFillTint="33"/>
            <w:vAlign w:val="center"/>
          </w:tcPr>
          <w:p w14:paraId="014C12FE" w14:textId="77777777" w:rsidR="006C6360" w:rsidRPr="00CD0871" w:rsidRDefault="006C6360" w:rsidP="00530350">
            <w:pPr>
              <w:spacing w:line="276" w:lineRule="auto"/>
              <w:jc w:val="center"/>
              <w:rPr>
                <w:rFonts w:ascii="Verdana" w:eastAsia="Times New Roman" w:hAnsi="Verdana" w:cs="Tahoma"/>
                <w:color w:val="000000"/>
                <w:sz w:val="20"/>
                <w:szCs w:val="20"/>
              </w:rPr>
            </w:pPr>
            <w:r w:rsidRPr="00CD0871">
              <w:rPr>
                <w:rFonts w:ascii="Verdana" w:eastAsia="Times New Roman" w:hAnsi="Verdana" w:cs="Tahoma"/>
                <w:color w:val="000000"/>
                <w:sz w:val="20"/>
                <w:szCs w:val="20"/>
              </w:rPr>
              <w:t>Includes Expectations</w:t>
            </w:r>
          </w:p>
        </w:tc>
        <w:tc>
          <w:tcPr>
            <w:tcW w:w="599" w:type="pct"/>
            <w:gridSpan w:val="2"/>
            <w:tcBorders>
              <w:bottom w:val="single" w:sz="12" w:space="0" w:color="auto"/>
            </w:tcBorders>
            <w:shd w:val="clear" w:color="auto" w:fill="D5DCE4" w:themeFill="text2" w:themeFillTint="33"/>
            <w:vAlign w:val="center"/>
          </w:tcPr>
          <w:p w14:paraId="5E8141FC" w14:textId="77777777" w:rsidR="006C6360" w:rsidRPr="00CD0871" w:rsidRDefault="006C6360" w:rsidP="00D3245A">
            <w:pPr>
              <w:spacing w:line="276" w:lineRule="auto"/>
              <w:jc w:val="center"/>
              <w:rPr>
                <w:rFonts w:ascii="Verdana" w:eastAsia="Times New Roman" w:hAnsi="Verdana" w:cs="Tahoma"/>
                <w:b/>
                <w:bCs/>
                <w:color w:val="000000"/>
                <w:sz w:val="20"/>
                <w:szCs w:val="20"/>
              </w:rPr>
            </w:pPr>
            <w:r w:rsidRPr="00CD0871">
              <w:rPr>
                <w:rFonts w:ascii="Verdana" w:eastAsia="Times New Roman" w:hAnsi="Verdana" w:cs="Tahoma"/>
                <w:b/>
                <w:bCs/>
                <w:color w:val="000000"/>
                <w:sz w:val="20"/>
                <w:szCs w:val="20"/>
              </w:rPr>
              <w:t>Policy Number</w:t>
            </w:r>
          </w:p>
        </w:tc>
        <w:tc>
          <w:tcPr>
            <w:tcW w:w="2123" w:type="pct"/>
            <w:gridSpan w:val="4"/>
            <w:tcBorders>
              <w:bottom w:val="single" w:sz="12" w:space="0" w:color="auto"/>
            </w:tcBorders>
            <w:shd w:val="clear" w:color="auto" w:fill="D5DCE4" w:themeFill="text2" w:themeFillTint="33"/>
            <w:vAlign w:val="center"/>
          </w:tcPr>
          <w:p w14:paraId="1FCD44BB" w14:textId="77777777" w:rsidR="006C6360" w:rsidRPr="00CD0871" w:rsidRDefault="006C6360" w:rsidP="00530350">
            <w:pPr>
              <w:spacing w:line="276" w:lineRule="auto"/>
              <w:jc w:val="center"/>
              <w:rPr>
                <w:rFonts w:ascii="Verdana" w:eastAsia="Times New Roman" w:hAnsi="Verdana" w:cs="Tahoma"/>
                <w:color w:val="000000"/>
                <w:sz w:val="20"/>
                <w:szCs w:val="20"/>
              </w:rPr>
            </w:pPr>
            <w:r w:rsidRPr="00CD0871">
              <w:rPr>
                <w:rFonts w:ascii="Verdana" w:eastAsia="Times New Roman" w:hAnsi="Verdana" w:cs="Tahoma"/>
                <w:color w:val="000000"/>
                <w:sz w:val="20"/>
                <w:szCs w:val="20"/>
              </w:rPr>
              <w:t>Includes Expectations</w:t>
            </w:r>
          </w:p>
        </w:tc>
      </w:tr>
      <w:tr w:rsidR="006C6360" w:rsidRPr="00CD0871" w14:paraId="5E0ABDFD" w14:textId="77777777" w:rsidTr="008471E1">
        <w:tc>
          <w:tcPr>
            <w:tcW w:w="580" w:type="pct"/>
            <w:tcBorders>
              <w:top w:val="single" w:sz="12" w:space="0" w:color="auto"/>
            </w:tcBorders>
            <w:vAlign w:val="center"/>
          </w:tcPr>
          <w:p w14:paraId="449C5CBB" w14:textId="77777777" w:rsidR="006C6360" w:rsidRPr="00CD0871" w:rsidRDefault="006C6360" w:rsidP="00530350">
            <w:pPr>
              <w:spacing w:line="276" w:lineRule="auto"/>
              <w:jc w:val="center"/>
              <w:rPr>
                <w:rFonts w:ascii="Verdana" w:eastAsia="Times New Roman" w:hAnsi="Verdana" w:cs="Tahoma"/>
                <w:b/>
                <w:bCs/>
                <w:color w:val="000000"/>
                <w:sz w:val="20"/>
                <w:szCs w:val="20"/>
              </w:rPr>
            </w:pPr>
            <w:r w:rsidRPr="00CD0871">
              <w:rPr>
                <w:rFonts w:ascii="Verdana" w:eastAsia="Times New Roman" w:hAnsi="Verdana" w:cs="Tahoma"/>
                <w:b/>
                <w:bCs/>
                <w:color w:val="000000"/>
                <w:sz w:val="20"/>
                <w:szCs w:val="20"/>
              </w:rPr>
              <w:t>1.1</w:t>
            </w:r>
          </w:p>
        </w:tc>
        <w:tc>
          <w:tcPr>
            <w:tcW w:w="1697" w:type="pct"/>
            <w:gridSpan w:val="3"/>
            <w:tcBorders>
              <w:top w:val="single" w:sz="12" w:space="0" w:color="auto"/>
            </w:tcBorders>
          </w:tcPr>
          <w:p w14:paraId="3D9E3CCA" w14:textId="77777777" w:rsidR="006C6360" w:rsidRPr="00CD0871" w:rsidRDefault="006C6360" w:rsidP="00530350">
            <w:pPr>
              <w:spacing w:line="276" w:lineRule="auto"/>
              <w:rPr>
                <w:rFonts w:ascii="Verdana" w:eastAsia="Times New Roman" w:hAnsi="Verdana" w:cs="Tahoma"/>
                <w:color w:val="000000"/>
                <w:sz w:val="20"/>
                <w:szCs w:val="20"/>
              </w:rPr>
            </w:pPr>
            <w:r w:rsidRPr="00CD0871">
              <w:rPr>
                <w:rFonts w:ascii="Verdana" w:eastAsia="Times New Roman" w:hAnsi="Verdana" w:cs="Tahoma"/>
                <w:color w:val="000000"/>
                <w:sz w:val="20"/>
                <w:szCs w:val="20"/>
              </w:rPr>
              <w:t>1.1, 1.2, 1.3</w:t>
            </w:r>
          </w:p>
        </w:tc>
        <w:tc>
          <w:tcPr>
            <w:tcW w:w="599" w:type="pct"/>
            <w:gridSpan w:val="2"/>
            <w:tcBorders>
              <w:top w:val="single" w:sz="12" w:space="0" w:color="auto"/>
            </w:tcBorders>
            <w:vAlign w:val="center"/>
          </w:tcPr>
          <w:p w14:paraId="7A8ED677" w14:textId="0D460392" w:rsidR="006C6360" w:rsidRPr="00CD0871" w:rsidRDefault="00D3245A" w:rsidP="00D3245A">
            <w:pPr>
              <w:spacing w:line="276" w:lineRule="auto"/>
              <w:jc w:val="center"/>
              <w:rPr>
                <w:rFonts w:ascii="Verdana" w:eastAsia="Times New Roman" w:hAnsi="Verdana" w:cs="Tahoma"/>
                <w:b/>
                <w:bCs/>
                <w:color w:val="000000"/>
                <w:sz w:val="20"/>
                <w:szCs w:val="20"/>
              </w:rPr>
            </w:pPr>
            <w:r w:rsidRPr="00CD0871">
              <w:rPr>
                <w:rFonts w:ascii="Verdana" w:eastAsia="Times New Roman" w:hAnsi="Verdana" w:cs="Tahoma"/>
                <w:b/>
                <w:bCs/>
                <w:color w:val="000000"/>
                <w:sz w:val="20"/>
                <w:szCs w:val="20"/>
              </w:rPr>
              <w:t>5.5</w:t>
            </w:r>
          </w:p>
        </w:tc>
        <w:tc>
          <w:tcPr>
            <w:tcW w:w="2123" w:type="pct"/>
            <w:gridSpan w:val="4"/>
            <w:tcBorders>
              <w:top w:val="single" w:sz="12" w:space="0" w:color="auto"/>
            </w:tcBorders>
          </w:tcPr>
          <w:p w14:paraId="54C67F34" w14:textId="541F0A14" w:rsidR="006C6360" w:rsidRPr="00CD0871" w:rsidRDefault="00D3245A" w:rsidP="00530350">
            <w:pPr>
              <w:spacing w:line="276" w:lineRule="auto"/>
              <w:rPr>
                <w:rFonts w:ascii="Verdana" w:eastAsia="Times New Roman" w:hAnsi="Verdana" w:cs="Tahoma"/>
                <w:color w:val="000000"/>
                <w:sz w:val="20"/>
                <w:szCs w:val="20"/>
              </w:rPr>
            </w:pPr>
            <w:r w:rsidRPr="00CD0871">
              <w:rPr>
                <w:rFonts w:ascii="Verdana" w:eastAsia="Times New Roman" w:hAnsi="Verdana" w:cs="Tahoma"/>
                <w:color w:val="000000"/>
                <w:sz w:val="20"/>
                <w:szCs w:val="20"/>
              </w:rPr>
              <w:t>5.5</w:t>
            </w:r>
          </w:p>
        </w:tc>
      </w:tr>
      <w:tr w:rsidR="006C6360" w:rsidRPr="00CD0871" w14:paraId="5030374A" w14:textId="77777777" w:rsidTr="008471E1">
        <w:tc>
          <w:tcPr>
            <w:tcW w:w="580" w:type="pct"/>
            <w:vAlign w:val="center"/>
          </w:tcPr>
          <w:p w14:paraId="5D27736B" w14:textId="77777777" w:rsidR="006C6360" w:rsidRPr="00CD0871" w:rsidRDefault="006C6360" w:rsidP="00530350">
            <w:pPr>
              <w:spacing w:line="276" w:lineRule="auto"/>
              <w:jc w:val="center"/>
              <w:rPr>
                <w:rFonts w:ascii="Verdana" w:eastAsia="Times New Roman" w:hAnsi="Verdana" w:cs="Tahoma"/>
                <w:b/>
                <w:bCs/>
                <w:color w:val="000000"/>
                <w:sz w:val="20"/>
                <w:szCs w:val="20"/>
              </w:rPr>
            </w:pPr>
            <w:r w:rsidRPr="00CD0871">
              <w:rPr>
                <w:rFonts w:ascii="Verdana" w:eastAsia="Times New Roman" w:hAnsi="Verdana" w:cs="Tahoma"/>
                <w:b/>
                <w:bCs/>
                <w:color w:val="000000"/>
                <w:sz w:val="20"/>
                <w:szCs w:val="20"/>
              </w:rPr>
              <w:t>1.4</w:t>
            </w:r>
          </w:p>
        </w:tc>
        <w:tc>
          <w:tcPr>
            <w:tcW w:w="1697" w:type="pct"/>
            <w:gridSpan w:val="3"/>
          </w:tcPr>
          <w:p w14:paraId="4D83A7E9" w14:textId="77777777" w:rsidR="006C6360" w:rsidRPr="00CD0871" w:rsidRDefault="006C6360" w:rsidP="00530350">
            <w:pPr>
              <w:spacing w:line="276" w:lineRule="auto"/>
              <w:rPr>
                <w:rFonts w:ascii="Verdana" w:eastAsia="Times New Roman" w:hAnsi="Verdana" w:cs="Tahoma"/>
                <w:color w:val="000000"/>
                <w:sz w:val="20"/>
                <w:szCs w:val="20"/>
              </w:rPr>
            </w:pPr>
            <w:r w:rsidRPr="00CD0871">
              <w:rPr>
                <w:rFonts w:ascii="Verdana" w:eastAsia="Times New Roman" w:hAnsi="Verdana" w:cs="Tahoma"/>
                <w:color w:val="000000"/>
                <w:sz w:val="20"/>
                <w:szCs w:val="20"/>
              </w:rPr>
              <w:t>1.4, 1.6, 12.10</w:t>
            </w:r>
          </w:p>
        </w:tc>
        <w:tc>
          <w:tcPr>
            <w:tcW w:w="599" w:type="pct"/>
            <w:gridSpan w:val="2"/>
            <w:vAlign w:val="center"/>
          </w:tcPr>
          <w:p w14:paraId="4ECD7FE4" w14:textId="01E289AE" w:rsidR="006C6360" w:rsidRPr="00CD0871" w:rsidRDefault="00D3245A" w:rsidP="00D3245A">
            <w:pPr>
              <w:spacing w:line="276" w:lineRule="auto"/>
              <w:jc w:val="center"/>
              <w:rPr>
                <w:rFonts w:ascii="Verdana" w:eastAsia="Times New Roman" w:hAnsi="Verdana" w:cs="Tahoma"/>
                <w:b/>
                <w:bCs/>
                <w:color w:val="000000"/>
                <w:sz w:val="20"/>
                <w:szCs w:val="20"/>
              </w:rPr>
            </w:pPr>
            <w:r w:rsidRPr="00CD0871">
              <w:rPr>
                <w:rFonts w:ascii="Verdana" w:eastAsia="Times New Roman" w:hAnsi="Verdana" w:cs="Tahoma"/>
                <w:b/>
                <w:bCs/>
                <w:color w:val="000000"/>
                <w:sz w:val="20"/>
                <w:szCs w:val="20"/>
              </w:rPr>
              <w:t>5.6</w:t>
            </w:r>
          </w:p>
        </w:tc>
        <w:tc>
          <w:tcPr>
            <w:tcW w:w="2123" w:type="pct"/>
            <w:gridSpan w:val="4"/>
          </w:tcPr>
          <w:p w14:paraId="3CB03D66" w14:textId="27E0BBA0" w:rsidR="006C6360" w:rsidRPr="00CD0871" w:rsidRDefault="00D3245A" w:rsidP="00530350">
            <w:pPr>
              <w:spacing w:line="276" w:lineRule="auto"/>
              <w:rPr>
                <w:rFonts w:ascii="Verdana" w:eastAsia="Times New Roman" w:hAnsi="Verdana" w:cs="Tahoma"/>
                <w:color w:val="000000"/>
                <w:sz w:val="20"/>
                <w:szCs w:val="20"/>
              </w:rPr>
            </w:pPr>
            <w:r w:rsidRPr="00CD0871">
              <w:rPr>
                <w:rFonts w:ascii="Verdana" w:eastAsia="Times New Roman" w:hAnsi="Verdana" w:cs="Tahoma"/>
                <w:color w:val="000000"/>
                <w:sz w:val="20"/>
                <w:szCs w:val="20"/>
              </w:rPr>
              <w:t>5.6, 5.4</w:t>
            </w:r>
          </w:p>
        </w:tc>
      </w:tr>
      <w:tr w:rsidR="006C6360" w:rsidRPr="00CD0871" w14:paraId="069A84BE" w14:textId="77777777" w:rsidTr="008471E1">
        <w:tc>
          <w:tcPr>
            <w:tcW w:w="580" w:type="pct"/>
            <w:vAlign w:val="center"/>
          </w:tcPr>
          <w:p w14:paraId="64C5E56D" w14:textId="77777777" w:rsidR="006C6360" w:rsidRPr="00CD0871" w:rsidRDefault="006C6360" w:rsidP="00530350">
            <w:pPr>
              <w:spacing w:line="276" w:lineRule="auto"/>
              <w:jc w:val="center"/>
              <w:rPr>
                <w:rFonts w:ascii="Verdana" w:eastAsia="Times New Roman" w:hAnsi="Verdana" w:cs="Tahoma"/>
                <w:b/>
                <w:bCs/>
                <w:color w:val="000000"/>
                <w:sz w:val="20"/>
                <w:szCs w:val="20"/>
              </w:rPr>
            </w:pPr>
            <w:r w:rsidRPr="00CD0871">
              <w:rPr>
                <w:rFonts w:ascii="Verdana" w:eastAsia="Times New Roman" w:hAnsi="Verdana" w:cs="Tahoma"/>
                <w:b/>
                <w:bCs/>
                <w:color w:val="000000"/>
                <w:sz w:val="20"/>
                <w:szCs w:val="20"/>
              </w:rPr>
              <w:t>1.9</w:t>
            </w:r>
          </w:p>
        </w:tc>
        <w:tc>
          <w:tcPr>
            <w:tcW w:w="1697" w:type="pct"/>
            <w:gridSpan w:val="3"/>
          </w:tcPr>
          <w:p w14:paraId="16FF74BF" w14:textId="77777777" w:rsidR="006C6360" w:rsidRPr="00CD0871" w:rsidRDefault="006C6360" w:rsidP="00530350">
            <w:pPr>
              <w:spacing w:line="276" w:lineRule="auto"/>
              <w:rPr>
                <w:rFonts w:ascii="Verdana" w:eastAsia="Times New Roman" w:hAnsi="Verdana" w:cs="Tahoma"/>
                <w:color w:val="000000"/>
                <w:sz w:val="20"/>
                <w:szCs w:val="20"/>
              </w:rPr>
            </w:pPr>
            <w:r w:rsidRPr="00CD0871">
              <w:rPr>
                <w:rFonts w:ascii="Verdana" w:eastAsia="Times New Roman" w:hAnsi="Verdana" w:cs="Tahoma"/>
                <w:color w:val="000000"/>
                <w:sz w:val="20"/>
                <w:szCs w:val="20"/>
              </w:rPr>
              <w:t>1.9, 3.3</w:t>
            </w:r>
          </w:p>
        </w:tc>
        <w:tc>
          <w:tcPr>
            <w:tcW w:w="599" w:type="pct"/>
            <w:gridSpan w:val="2"/>
            <w:vAlign w:val="center"/>
          </w:tcPr>
          <w:p w14:paraId="612E774F" w14:textId="5903C80D" w:rsidR="006C6360" w:rsidRPr="00CD0871" w:rsidRDefault="00D3245A" w:rsidP="00D3245A">
            <w:pPr>
              <w:spacing w:line="276" w:lineRule="auto"/>
              <w:jc w:val="center"/>
              <w:rPr>
                <w:rFonts w:ascii="Verdana" w:eastAsia="Times New Roman" w:hAnsi="Verdana" w:cs="Tahoma"/>
                <w:b/>
                <w:bCs/>
                <w:color w:val="000000"/>
                <w:sz w:val="20"/>
                <w:szCs w:val="20"/>
              </w:rPr>
            </w:pPr>
            <w:r w:rsidRPr="00CD0871">
              <w:rPr>
                <w:rFonts w:ascii="Verdana" w:eastAsia="Times New Roman" w:hAnsi="Verdana" w:cs="Tahoma"/>
                <w:b/>
                <w:bCs/>
                <w:color w:val="000000"/>
                <w:sz w:val="20"/>
                <w:szCs w:val="20"/>
              </w:rPr>
              <w:t>5.7</w:t>
            </w:r>
          </w:p>
        </w:tc>
        <w:tc>
          <w:tcPr>
            <w:tcW w:w="2123" w:type="pct"/>
            <w:gridSpan w:val="4"/>
          </w:tcPr>
          <w:p w14:paraId="4EA40D2E" w14:textId="7E2F3177" w:rsidR="006C6360" w:rsidRPr="00CD0871" w:rsidRDefault="00D3245A" w:rsidP="00530350">
            <w:pPr>
              <w:spacing w:line="276" w:lineRule="auto"/>
              <w:rPr>
                <w:rFonts w:ascii="Verdana" w:eastAsia="Times New Roman" w:hAnsi="Verdana" w:cs="Tahoma"/>
                <w:color w:val="000000"/>
                <w:sz w:val="20"/>
                <w:szCs w:val="20"/>
              </w:rPr>
            </w:pPr>
            <w:r w:rsidRPr="00CD0871">
              <w:rPr>
                <w:rFonts w:ascii="Verdana" w:eastAsia="Times New Roman" w:hAnsi="Verdana" w:cs="Tahoma"/>
                <w:color w:val="000000"/>
                <w:sz w:val="20"/>
                <w:szCs w:val="20"/>
              </w:rPr>
              <w:t>5.7, 5.9, 5.10, 5.13</w:t>
            </w:r>
          </w:p>
        </w:tc>
      </w:tr>
      <w:tr w:rsidR="006C6360" w:rsidRPr="00CD0871" w14:paraId="2D9297F7" w14:textId="77777777" w:rsidTr="008471E1">
        <w:tc>
          <w:tcPr>
            <w:tcW w:w="580" w:type="pct"/>
            <w:vAlign w:val="center"/>
          </w:tcPr>
          <w:p w14:paraId="70E31721" w14:textId="77777777" w:rsidR="006C6360" w:rsidRPr="00CD0871" w:rsidRDefault="006C6360" w:rsidP="00530350">
            <w:pPr>
              <w:spacing w:line="276" w:lineRule="auto"/>
              <w:jc w:val="center"/>
              <w:rPr>
                <w:rFonts w:ascii="Verdana" w:eastAsia="Times New Roman" w:hAnsi="Verdana" w:cs="Tahoma"/>
                <w:b/>
                <w:bCs/>
                <w:color w:val="000000"/>
                <w:sz w:val="20"/>
                <w:szCs w:val="20"/>
              </w:rPr>
            </w:pPr>
            <w:r w:rsidRPr="00CD0871">
              <w:rPr>
                <w:rFonts w:ascii="Verdana" w:eastAsia="Times New Roman" w:hAnsi="Verdana" w:cs="Tahoma"/>
                <w:b/>
                <w:bCs/>
                <w:color w:val="000000"/>
                <w:sz w:val="20"/>
                <w:szCs w:val="20"/>
              </w:rPr>
              <w:t>1.12</w:t>
            </w:r>
          </w:p>
        </w:tc>
        <w:tc>
          <w:tcPr>
            <w:tcW w:w="1697" w:type="pct"/>
            <w:gridSpan w:val="3"/>
          </w:tcPr>
          <w:p w14:paraId="52FB5056" w14:textId="77777777" w:rsidR="006C6360" w:rsidRPr="00CD0871" w:rsidRDefault="006C6360" w:rsidP="00530350">
            <w:pPr>
              <w:spacing w:line="276" w:lineRule="auto"/>
              <w:rPr>
                <w:rFonts w:ascii="Verdana" w:eastAsia="Times New Roman" w:hAnsi="Verdana" w:cs="Tahoma"/>
                <w:color w:val="000000"/>
                <w:sz w:val="20"/>
                <w:szCs w:val="20"/>
              </w:rPr>
            </w:pPr>
            <w:r w:rsidRPr="00CD0871">
              <w:rPr>
                <w:rFonts w:ascii="Verdana" w:eastAsia="Times New Roman" w:hAnsi="Verdana" w:cs="Tahoma"/>
                <w:color w:val="000000"/>
                <w:sz w:val="20"/>
                <w:szCs w:val="20"/>
              </w:rPr>
              <w:t>1.12, 1.14</w:t>
            </w:r>
          </w:p>
        </w:tc>
        <w:tc>
          <w:tcPr>
            <w:tcW w:w="599" w:type="pct"/>
            <w:gridSpan w:val="2"/>
            <w:vAlign w:val="center"/>
          </w:tcPr>
          <w:p w14:paraId="0E45DD1F" w14:textId="67828B82" w:rsidR="006C6360" w:rsidRPr="00CD0871" w:rsidRDefault="00D3245A" w:rsidP="00D3245A">
            <w:pPr>
              <w:spacing w:line="276" w:lineRule="auto"/>
              <w:jc w:val="center"/>
              <w:rPr>
                <w:rFonts w:ascii="Verdana" w:eastAsia="Times New Roman" w:hAnsi="Verdana" w:cs="Tahoma"/>
                <w:b/>
                <w:bCs/>
                <w:color w:val="000000"/>
                <w:sz w:val="20"/>
                <w:szCs w:val="20"/>
              </w:rPr>
            </w:pPr>
            <w:r w:rsidRPr="00CD0871">
              <w:rPr>
                <w:rFonts w:ascii="Verdana" w:eastAsia="Times New Roman" w:hAnsi="Verdana" w:cs="Tahoma"/>
                <w:b/>
                <w:bCs/>
                <w:color w:val="000000"/>
                <w:sz w:val="20"/>
                <w:szCs w:val="20"/>
              </w:rPr>
              <w:t>5.11</w:t>
            </w:r>
          </w:p>
        </w:tc>
        <w:tc>
          <w:tcPr>
            <w:tcW w:w="2123" w:type="pct"/>
            <w:gridSpan w:val="4"/>
          </w:tcPr>
          <w:p w14:paraId="294094A0" w14:textId="3EAC625E" w:rsidR="006C6360" w:rsidRPr="00CD0871" w:rsidRDefault="00D3245A" w:rsidP="00530350">
            <w:pPr>
              <w:spacing w:line="276" w:lineRule="auto"/>
              <w:rPr>
                <w:rFonts w:ascii="Verdana" w:eastAsia="Times New Roman" w:hAnsi="Verdana" w:cs="Tahoma"/>
                <w:color w:val="000000"/>
                <w:sz w:val="20"/>
                <w:szCs w:val="20"/>
              </w:rPr>
            </w:pPr>
            <w:r w:rsidRPr="00CD0871">
              <w:rPr>
                <w:rFonts w:ascii="Verdana" w:eastAsia="Times New Roman" w:hAnsi="Verdana" w:cs="Tahoma"/>
                <w:color w:val="000000"/>
                <w:sz w:val="20"/>
                <w:szCs w:val="20"/>
              </w:rPr>
              <w:t>5.11, 5.12</w:t>
            </w:r>
          </w:p>
        </w:tc>
      </w:tr>
      <w:tr w:rsidR="006C6360" w:rsidRPr="00CD0871" w14:paraId="24D47291" w14:textId="77777777" w:rsidTr="008471E1">
        <w:tc>
          <w:tcPr>
            <w:tcW w:w="580" w:type="pct"/>
            <w:vAlign w:val="center"/>
          </w:tcPr>
          <w:p w14:paraId="6BDCB066" w14:textId="77777777" w:rsidR="006C6360" w:rsidRPr="00CD0871" w:rsidRDefault="006C6360" w:rsidP="00530350">
            <w:pPr>
              <w:spacing w:line="276" w:lineRule="auto"/>
              <w:jc w:val="center"/>
              <w:rPr>
                <w:rFonts w:ascii="Verdana" w:eastAsia="Times New Roman" w:hAnsi="Verdana" w:cs="Tahoma"/>
                <w:b/>
                <w:bCs/>
                <w:color w:val="000000"/>
                <w:sz w:val="20"/>
                <w:szCs w:val="20"/>
              </w:rPr>
            </w:pPr>
            <w:r w:rsidRPr="00CD0871">
              <w:rPr>
                <w:rFonts w:ascii="Verdana" w:eastAsia="Times New Roman" w:hAnsi="Verdana" w:cs="Tahoma"/>
                <w:b/>
                <w:bCs/>
                <w:color w:val="000000"/>
                <w:sz w:val="20"/>
                <w:szCs w:val="20"/>
              </w:rPr>
              <w:lastRenderedPageBreak/>
              <w:t>1.13</w:t>
            </w:r>
          </w:p>
        </w:tc>
        <w:tc>
          <w:tcPr>
            <w:tcW w:w="1697" w:type="pct"/>
            <w:gridSpan w:val="3"/>
          </w:tcPr>
          <w:p w14:paraId="0C6838D0" w14:textId="77777777" w:rsidR="006C6360" w:rsidRPr="00CD0871" w:rsidRDefault="006C6360" w:rsidP="00530350">
            <w:pPr>
              <w:spacing w:line="276" w:lineRule="auto"/>
              <w:rPr>
                <w:rFonts w:ascii="Verdana" w:eastAsia="Times New Roman" w:hAnsi="Verdana" w:cs="Tahoma"/>
                <w:color w:val="000000"/>
                <w:sz w:val="20"/>
                <w:szCs w:val="20"/>
              </w:rPr>
            </w:pPr>
            <w:r w:rsidRPr="00CD0871">
              <w:rPr>
                <w:rFonts w:ascii="Verdana" w:eastAsia="Times New Roman" w:hAnsi="Verdana" w:cs="Tahoma"/>
                <w:color w:val="000000"/>
                <w:sz w:val="20"/>
                <w:szCs w:val="20"/>
              </w:rPr>
              <w:t>1.13</w:t>
            </w:r>
          </w:p>
        </w:tc>
        <w:tc>
          <w:tcPr>
            <w:tcW w:w="599" w:type="pct"/>
            <w:gridSpan w:val="2"/>
            <w:vAlign w:val="center"/>
          </w:tcPr>
          <w:p w14:paraId="15582B81" w14:textId="52ECCD3D" w:rsidR="006C6360" w:rsidRPr="00CD0871" w:rsidRDefault="00D3245A" w:rsidP="00D3245A">
            <w:pPr>
              <w:spacing w:line="276" w:lineRule="auto"/>
              <w:jc w:val="center"/>
              <w:rPr>
                <w:rFonts w:ascii="Verdana" w:eastAsia="Times New Roman" w:hAnsi="Verdana" w:cs="Tahoma"/>
                <w:b/>
                <w:bCs/>
                <w:color w:val="000000"/>
                <w:sz w:val="20"/>
                <w:szCs w:val="20"/>
              </w:rPr>
            </w:pPr>
            <w:r w:rsidRPr="00CD0871">
              <w:rPr>
                <w:rFonts w:ascii="Verdana" w:eastAsia="Times New Roman" w:hAnsi="Verdana" w:cs="Tahoma"/>
                <w:b/>
                <w:bCs/>
                <w:color w:val="000000"/>
                <w:sz w:val="20"/>
                <w:szCs w:val="20"/>
              </w:rPr>
              <w:t>6.1</w:t>
            </w:r>
          </w:p>
        </w:tc>
        <w:tc>
          <w:tcPr>
            <w:tcW w:w="2123" w:type="pct"/>
            <w:gridSpan w:val="4"/>
          </w:tcPr>
          <w:p w14:paraId="7289A038" w14:textId="2B891007" w:rsidR="006C6360" w:rsidRPr="00CD0871" w:rsidRDefault="00D3245A" w:rsidP="00530350">
            <w:pPr>
              <w:spacing w:line="276" w:lineRule="auto"/>
              <w:rPr>
                <w:rFonts w:ascii="Verdana" w:eastAsia="Times New Roman" w:hAnsi="Verdana" w:cs="Tahoma"/>
                <w:color w:val="000000"/>
                <w:sz w:val="20"/>
                <w:szCs w:val="20"/>
              </w:rPr>
            </w:pPr>
            <w:r w:rsidRPr="00CD0871">
              <w:rPr>
                <w:rFonts w:ascii="Verdana" w:eastAsia="Times New Roman" w:hAnsi="Verdana" w:cs="Tahoma"/>
                <w:color w:val="000000"/>
                <w:sz w:val="20"/>
                <w:szCs w:val="20"/>
              </w:rPr>
              <w:t>6.1, 6.2, 6.3, 6.4, 6.5, 6.6, 6.8, 6.9</w:t>
            </w:r>
          </w:p>
        </w:tc>
      </w:tr>
      <w:tr w:rsidR="00D3245A" w:rsidRPr="00CD0871" w14:paraId="6AE1CC3A" w14:textId="77777777" w:rsidTr="008471E1">
        <w:tc>
          <w:tcPr>
            <w:tcW w:w="580" w:type="pct"/>
            <w:vAlign w:val="center"/>
          </w:tcPr>
          <w:p w14:paraId="7579EBC2" w14:textId="2937B699" w:rsidR="00D3245A" w:rsidRPr="00CD0871" w:rsidRDefault="00D3245A" w:rsidP="00530350">
            <w:pPr>
              <w:spacing w:line="276" w:lineRule="auto"/>
              <w:jc w:val="center"/>
              <w:rPr>
                <w:rFonts w:ascii="Verdana" w:eastAsia="Times New Roman" w:hAnsi="Verdana" w:cs="Tahoma"/>
                <w:b/>
                <w:bCs/>
                <w:color w:val="000000"/>
                <w:sz w:val="20"/>
                <w:szCs w:val="20"/>
              </w:rPr>
            </w:pPr>
            <w:r w:rsidRPr="00CD0871">
              <w:rPr>
                <w:rFonts w:ascii="Verdana" w:eastAsia="Times New Roman" w:hAnsi="Verdana" w:cs="Tahoma"/>
                <w:b/>
                <w:bCs/>
                <w:color w:val="000000"/>
                <w:sz w:val="20"/>
                <w:szCs w:val="20"/>
              </w:rPr>
              <w:t>2.1</w:t>
            </w:r>
          </w:p>
        </w:tc>
        <w:tc>
          <w:tcPr>
            <w:tcW w:w="1697" w:type="pct"/>
            <w:gridSpan w:val="3"/>
          </w:tcPr>
          <w:p w14:paraId="6156653D" w14:textId="3BD9467E" w:rsidR="00D3245A" w:rsidRPr="00CD0871" w:rsidRDefault="00D3245A" w:rsidP="00530350">
            <w:pPr>
              <w:spacing w:line="276" w:lineRule="auto"/>
              <w:rPr>
                <w:rFonts w:ascii="Verdana" w:eastAsia="Times New Roman" w:hAnsi="Verdana" w:cs="Tahoma"/>
                <w:color w:val="000000"/>
                <w:sz w:val="20"/>
                <w:szCs w:val="20"/>
              </w:rPr>
            </w:pPr>
            <w:r w:rsidRPr="00CD0871">
              <w:rPr>
                <w:rFonts w:ascii="Verdana" w:eastAsia="Times New Roman" w:hAnsi="Verdana" w:cs="Tahoma"/>
                <w:color w:val="000000"/>
                <w:sz w:val="20"/>
                <w:szCs w:val="20"/>
              </w:rPr>
              <w:t>2.1, 2.2</w:t>
            </w:r>
          </w:p>
        </w:tc>
        <w:tc>
          <w:tcPr>
            <w:tcW w:w="599" w:type="pct"/>
            <w:gridSpan w:val="2"/>
            <w:vAlign w:val="center"/>
          </w:tcPr>
          <w:p w14:paraId="4A76C76D" w14:textId="6429D8E9" w:rsidR="00D3245A" w:rsidRPr="00CD0871" w:rsidRDefault="00D3245A" w:rsidP="00D3245A">
            <w:pPr>
              <w:spacing w:line="276" w:lineRule="auto"/>
              <w:jc w:val="center"/>
              <w:rPr>
                <w:rFonts w:ascii="Verdana" w:eastAsia="Times New Roman" w:hAnsi="Verdana" w:cs="Tahoma"/>
                <w:b/>
                <w:bCs/>
                <w:color w:val="000000"/>
                <w:sz w:val="20"/>
                <w:szCs w:val="20"/>
              </w:rPr>
            </w:pPr>
            <w:r w:rsidRPr="00CD0871">
              <w:rPr>
                <w:rFonts w:ascii="Verdana" w:eastAsia="Times New Roman" w:hAnsi="Verdana" w:cs="Tahoma"/>
                <w:b/>
                <w:bCs/>
                <w:color w:val="000000"/>
                <w:sz w:val="20"/>
                <w:szCs w:val="20"/>
              </w:rPr>
              <w:t>6.7</w:t>
            </w:r>
          </w:p>
        </w:tc>
        <w:tc>
          <w:tcPr>
            <w:tcW w:w="2123" w:type="pct"/>
            <w:gridSpan w:val="4"/>
          </w:tcPr>
          <w:p w14:paraId="49CD7A83" w14:textId="34EEFA7B" w:rsidR="00D3245A" w:rsidRPr="00CD0871" w:rsidRDefault="00D3245A" w:rsidP="00530350">
            <w:pPr>
              <w:spacing w:line="276" w:lineRule="auto"/>
              <w:rPr>
                <w:rFonts w:ascii="Verdana" w:eastAsia="Times New Roman" w:hAnsi="Verdana" w:cs="Tahoma"/>
                <w:color w:val="000000"/>
                <w:sz w:val="20"/>
                <w:szCs w:val="20"/>
              </w:rPr>
            </w:pPr>
            <w:r w:rsidRPr="00CD0871">
              <w:rPr>
                <w:rFonts w:ascii="Verdana" w:eastAsia="Times New Roman" w:hAnsi="Verdana" w:cs="Tahoma"/>
                <w:color w:val="000000"/>
                <w:sz w:val="20"/>
                <w:szCs w:val="20"/>
              </w:rPr>
              <w:t>6.7</w:t>
            </w:r>
          </w:p>
        </w:tc>
      </w:tr>
      <w:tr w:rsidR="00D3245A" w:rsidRPr="00CD0871" w14:paraId="707088AF" w14:textId="77777777" w:rsidTr="008471E1">
        <w:tc>
          <w:tcPr>
            <w:tcW w:w="580" w:type="pct"/>
            <w:vAlign w:val="center"/>
          </w:tcPr>
          <w:p w14:paraId="2085A782" w14:textId="53F28510" w:rsidR="00D3245A" w:rsidRPr="00CD0871" w:rsidRDefault="00D3245A" w:rsidP="00530350">
            <w:pPr>
              <w:spacing w:line="276" w:lineRule="auto"/>
              <w:jc w:val="center"/>
              <w:rPr>
                <w:rFonts w:ascii="Verdana" w:eastAsia="Times New Roman" w:hAnsi="Verdana" w:cs="Tahoma"/>
                <w:b/>
                <w:bCs/>
                <w:color w:val="000000"/>
                <w:sz w:val="20"/>
                <w:szCs w:val="20"/>
              </w:rPr>
            </w:pPr>
            <w:r w:rsidRPr="00CD0871">
              <w:rPr>
                <w:rFonts w:ascii="Verdana" w:eastAsia="Times New Roman" w:hAnsi="Verdana" w:cs="Tahoma"/>
                <w:b/>
                <w:bCs/>
                <w:color w:val="000000"/>
                <w:sz w:val="20"/>
                <w:szCs w:val="20"/>
              </w:rPr>
              <w:t>2.3</w:t>
            </w:r>
          </w:p>
        </w:tc>
        <w:tc>
          <w:tcPr>
            <w:tcW w:w="1697" w:type="pct"/>
            <w:gridSpan w:val="3"/>
          </w:tcPr>
          <w:p w14:paraId="4277DE59" w14:textId="6F46E826" w:rsidR="00D3245A" w:rsidRPr="00CD0871" w:rsidRDefault="00D3245A" w:rsidP="00530350">
            <w:pPr>
              <w:spacing w:line="276" w:lineRule="auto"/>
              <w:rPr>
                <w:rFonts w:ascii="Verdana" w:eastAsia="Times New Roman" w:hAnsi="Verdana" w:cs="Tahoma"/>
                <w:color w:val="000000"/>
                <w:sz w:val="20"/>
                <w:szCs w:val="20"/>
              </w:rPr>
            </w:pPr>
            <w:r w:rsidRPr="00CD0871">
              <w:rPr>
                <w:rFonts w:ascii="Verdana" w:eastAsia="Times New Roman" w:hAnsi="Verdana" w:cs="Tahoma"/>
                <w:color w:val="000000"/>
                <w:sz w:val="20"/>
                <w:szCs w:val="20"/>
              </w:rPr>
              <w:t>2.3, 2.4, 2.5, 3.1, 3.2</w:t>
            </w:r>
          </w:p>
        </w:tc>
        <w:tc>
          <w:tcPr>
            <w:tcW w:w="599" w:type="pct"/>
            <w:gridSpan w:val="2"/>
            <w:vAlign w:val="center"/>
          </w:tcPr>
          <w:p w14:paraId="0B99D80C" w14:textId="7D0E47AE" w:rsidR="00D3245A" w:rsidRPr="00CD0871" w:rsidRDefault="00D3245A" w:rsidP="00D3245A">
            <w:pPr>
              <w:spacing w:line="276" w:lineRule="auto"/>
              <w:jc w:val="center"/>
              <w:rPr>
                <w:rFonts w:ascii="Verdana" w:eastAsia="Times New Roman" w:hAnsi="Verdana" w:cs="Tahoma"/>
                <w:b/>
                <w:bCs/>
                <w:color w:val="000000"/>
                <w:sz w:val="20"/>
                <w:szCs w:val="20"/>
              </w:rPr>
            </w:pPr>
            <w:r w:rsidRPr="00CD0871">
              <w:rPr>
                <w:rFonts w:ascii="Verdana" w:eastAsia="Times New Roman" w:hAnsi="Verdana" w:cs="Tahoma"/>
                <w:b/>
                <w:bCs/>
                <w:color w:val="000000"/>
                <w:sz w:val="20"/>
                <w:szCs w:val="20"/>
              </w:rPr>
              <w:t>6.10</w:t>
            </w:r>
          </w:p>
        </w:tc>
        <w:tc>
          <w:tcPr>
            <w:tcW w:w="2123" w:type="pct"/>
            <w:gridSpan w:val="4"/>
          </w:tcPr>
          <w:p w14:paraId="2802046D" w14:textId="41E1E732" w:rsidR="00D3245A" w:rsidRPr="00CD0871" w:rsidRDefault="00D3245A" w:rsidP="00530350">
            <w:pPr>
              <w:spacing w:line="276" w:lineRule="auto"/>
              <w:rPr>
                <w:rFonts w:ascii="Verdana" w:eastAsia="Times New Roman" w:hAnsi="Verdana" w:cs="Tahoma"/>
                <w:color w:val="000000"/>
                <w:sz w:val="20"/>
                <w:szCs w:val="20"/>
              </w:rPr>
            </w:pPr>
            <w:r w:rsidRPr="00CD0871">
              <w:rPr>
                <w:rFonts w:ascii="Verdana" w:eastAsia="Times New Roman" w:hAnsi="Verdana" w:cs="Tahoma"/>
                <w:color w:val="000000"/>
                <w:sz w:val="20"/>
                <w:szCs w:val="20"/>
              </w:rPr>
              <w:t>6.10, 6.11</w:t>
            </w:r>
          </w:p>
        </w:tc>
      </w:tr>
      <w:tr w:rsidR="00D3245A" w:rsidRPr="00CD0871" w14:paraId="49842991" w14:textId="77777777" w:rsidTr="008471E1">
        <w:tc>
          <w:tcPr>
            <w:tcW w:w="580" w:type="pct"/>
            <w:vAlign w:val="center"/>
          </w:tcPr>
          <w:p w14:paraId="407A864C" w14:textId="6CE3A4BE" w:rsidR="00D3245A" w:rsidRPr="00CD0871" w:rsidRDefault="00D3245A" w:rsidP="00530350">
            <w:pPr>
              <w:spacing w:line="276" w:lineRule="auto"/>
              <w:jc w:val="center"/>
              <w:rPr>
                <w:rFonts w:ascii="Verdana" w:eastAsia="Times New Roman" w:hAnsi="Verdana" w:cs="Tahoma"/>
                <w:b/>
                <w:bCs/>
                <w:color w:val="000000"/>
                <w:sz w:val="20"/>
                <w:szCs w:val="20"/>
              </w:rPr>
            </w:pPr>
            <w:r w:rsidRPr="00CD0871">
              <w:rPr>
                <w:rFonts w:ascii="Verdana" w:eastAsia="Times New Roman" w:hAnsi="Verdana" w:cs="Tahoma"/>
                <w:b/>
                <w:bCs/>
                <w:color w:val="000000"/>
                <w:sz w:val="20"/>
                <w:szCs w:val="20"/>
              </w:rPr>
              <w:t>2.6</w:t>
            </w:r>
          </w:p>
        </w:tc>
        <w:tc>
          <w:tcPr>
            <w:tcW w:w="1697" w:type="pct"/>
            <w:gridSpan w:val="3"/>
          </w:tcPr>
          <w:p w14:paraId="377EDE69" w14:textId="025C8621" w:rsidR="00D3245A" w:rsidRPr="00CD0871" w:rsidRDefault="00D3245A" w:rsidP="00530350">
            <w:pPr>
              <w:spacing w:line="276" w:lineRule="auto"/>
              <w:rPr>
                <w:rFonts w:ascii="Verdana" w:eastAsia="Times New Roman" w:hAnsi="Verdana" w:cs="Tahoma"/>
                <w:color w:val="000000"/>
                <w:sz w:val="20"/>
                <w:szCs w:val="20"/>
              </w:rPr>
            </w:pPr>
            <w:r w:rsidRPr="00CD0871">
              <w:rPr>
                <w:rFonts w:ascii="Verdana" w:eastAsia="Times New Roman" w:hAnsi="Verdana" w:cs="Tahoma"/>
                <w:color w:val="000000"/>
                <w:sz w:val="20"/>
                <w:szCs w:val="20"/>
              </w:rPr>
              <w:t>2.6</w:t>
            </w:r>
          </w:p>
        </w:tc>
        <w:tc>
          <w:tcPr>
            <w:tcW w:w="599" w:type="pct"/>
            <w:gridSpan w:val="2"/>
            <w:vAlign w:val="center"/>
          </w:tcPr>
          <w:p w14:paraId="192742F4" w14:textId="2A429B20" w:rsidR="00D3245A" w:rsidRPr="00CD0871" w:rsidRDefault="00D3245A" w:rsidP="00D3245A">
            <w:pPr>
              <w:spacing w:line="276" w:lineRule="auto"/>
              <w:jc w:val="center"/>
              <w:rPr>
                <w:rFonts w:ascii="Verdana" w:eastAsia="Times New Roman" w:hAnsi="Verdana" w:cs="Tahoma"/>
                <w:b/>
                <w:bCs/>
                <w:color w:val="000000"/>
                <w:sz w:val="20"/>
                <w:szCs w:val="20"/>
              </w:rPr>
            </w:pPr>
            <w:r w:rsidRPr="00CD0871">
              <w:rPr>
                <w:rFonts w:ascii="Verdana" w:eastAsia="Times New Roman" w:hAnsi="Verdana" w:cs="Tahoma"/>
                <w:b/>
                <w:bCs/>
                <w:color w:val="000000"/>
                <w:sz w:val="20"/>
                <w:szCs w:val="20"/>
              </w:rPr>
              <w:t>7.1</w:t>
            </w:r>
          </w:p>
        </w:tc>
        <w:tc>
          <w:tcPr>
            <w:tcW w:w="2123" w:type="pct"/>
            <w:gridSpan w:val="4"/>
          </w:tcPr>
          <w:p w14:paraId="12405832" w14:textId="30C13C69" w:rsidR="00D3245A" w:rsidRPr="00CD0871" w:rsidRDefault="00D3245A" w:rsidP="00530350">
            <w:pPr>
              <w:spacing w:line="276" w:lineRule="auto"/>
              <w:rPr>
                <w:rFonts w:ascii="Verdana" w:eastAsia="Times New Roman" w:hAnsi="Verdana" w:cs="Tahoma"/>
                <w:color w:val="000000"/>
                <w:sz w:val="20"/>
                <w:szCs w:val="20"/>
              </w:rPr>
            </w:pPr>
            <w:r w:rsidRPr="00CD0871">
              <w:rPr>
                <w:rFonts w:ascii="Verdana" w:eastAsia="Times New Roman" w:hAnsi="Verdana" w:cs="Tahoma"/>
                <w:color w:val="000000"/>
                <w:sz w:val="20"/>
                <w:szCs w:val="20"/>
              </w:rPr>
              <w:t>7.1, 7.2, 1.10, 1.11, 2.7, 2.8</w:t>
            </w:r>
          </w:p>
        </w:tc>
      </w:tr>
      <w:tr w:rsidR="00D3245A" w:rsidRPr="00CD0871" w14:paraId="39F68BCD" w14:textId="77777777" w:rsidTr="008471E1">
        <w:tc>
          <w:tcPr>
            <w:tcW w:w="580" w:type="pct"/>
            <w:vAlign w:val="center"/>
          </w:tcPr>
          <w:p w14:paraId="245F8ECD" w14:textId="399D1633" w:rsidR="00D3245A" w:rsidRPr="00CD0871" w:rsidRDefault="00D3245A" w:rsidP="00530350">
            <w:pPr>
              <w:spacing w:line="276" w:lineRule="auto"/>
              <w:jc w:val="center"/>
              <w:rPr>
                <w:rFonts w:ascii="Verdana" w:eastAsia="Times New Roman" w:hAnsi="Verdana" w:cs="Tahoma"/>
                <w:b/>
                <w:bCs/>
                <w:color w:val="000000"/>
                <w:sz w:val="20"/>
                <w:szCs w:val="20"/>
              </w:rPr>
            </w:pPr>
            <w:r w:rsidRPr="00CD0871">
              <w:rPr>
                <w:rFonts w:ascii="Verdana" w:eastAsia="Times New Roman" w:hAnsi="Verdana" w:cs="Tahoma"/>
                <w:b/>
                <w:bCs/>
                <w:color w:val="000000"/>
                <w:sz w:val="20"/>
                <w:szCs w:val="20"/>
              </w:rPr>
              <w:t>2.9</w:t>
            </w:r>
          </w:p>
        </w:tc>
        <w:tc>
          <w:tcPr>
            <w:tcW w:w="1697" w:type="pct"/>
            <w:gridSpan w:val="3"/>
          </w:tcPr>
          <w:p w14:paraId="00F60300" w14:textId="25A99556" w:rsidR="00D3245A" w:rsidRPr="00CD0871" w:rsidRDefault="00D3245A" w:rsidP="00530350">
            <w:pPr>
              <w:spacing w:line="276" w:lineRule="auto"/>
              <w:rPr>
                <w:rFonts w:ascii="Verdana" w:eastAsia="Times New Roman" w:hAnsi="Verdana" w:cs="Tahoma"/>
                <w:color w:val="000000"/>
                <w:sz w:val="20"/>
                <w:szCs w:val="20"/>
              </w:rPr>
            </w:pPr>
            <w:r w:rsidRPr="00CD0871">
              <w:rPr>
                <w:rFonts w:ascii="Verdana" w:eastAsia="Times New Roman" w:hAnsi="Verdana" w:cs="Tahoma"/>
                <w:color w:val="000000"/>
                <w:sz w:val="20"/>
                <w:szCs w:val="20"/>
              </w:rPr>
              <w:t>2.9</w:t>
            </w:r>
          </w:p>
        </w:tc>
        <w:tc>
          <w:tcPr>
            <w:tcW w:w="599" w:type="pct"/>
            <w:gridSpan w:val="2"/>
            <w:vAlign w:val="center"/>
          </w:tcPr>
          <w:p w14:paraId="78DDD723" w14:textId="3384709E" w:rsidR="00D3245A" w:rsidRPr="00CD0871" w:rsidRDefault="00D3245A" w:rsidP="00D3245A">
            <w:pPr>
              <w:spacing w:line="276" w:lineRule="auto"/>
              <w:jc w:val="center"/>
              <w:rPr>
                <w:rFonts w:ascii="Verdana" w:eastAsia="Times New Roman" w:hAnsi="Verdana" w:cs="Tahoma"/>
                <w:b/>
                <w:bCs/>
                <w:color w:val="000000"/>
                <w:sz w:val="20"/>
                <w:szCs w:val="20"/>
              </w:rPr>
            </w:pPr>
            <w:r w:rsidRPr="00CD0871">
              <w:rPr>
                <w:rFonts w:ascii="Verdana" w:eastAsia="Times New Roman" w:hAnsi="Verdana" w:cs="Tahoma"/>
                <w:b/>
                <w:bCs/>
                <w:color w:val="000000"/>
                <w:sz w:val="20"/>
                <w:szCs w:val="20"/>
              </w:rPr>
              <w:t>8.1</w:t>
            </w:r>
          </w:p>
        </w:tc>
        <w:tc>
          <w:tcPr>
            <w:tcW w:w="2123" w:type="pct"/>
            <w:gridSpan w:val="4"/>
          </w:tcPr>
          <w:p w14:paraId="71934622" w14:textId="2F5F052F" w:rsidR="00D3245A" w:rsidRPr="00CD0871" w:rsidRDefault="00D3245A" w:rsidP="00530350">
            <w:pPr>
              <w:spacing w:line="276" w:lineRule="auto"/>
              <w:rPr>
                <w:rFonts w:ascii="Verdana" w:eastAsia="Times New Roman" w:hAnsi="Verdana" w:cs="Tahoma"/>
                <w:color w:val="000000"/>
                <w:sz w:val="20"/>
                <w:szCs w:val="20"/>
              </w:rPr>
            </w:pPr>
            <w:r w:rsidRPr="00CD0871">
              <w:rPr>
                <w:rFonts w:ascii="Verdana" w:eastAsia="Times New Roman" w:hAnsi="Verdana" w:cs="Tahoma"/>
                <w:color w:val="000000"/>
                <w:sz w:val="20"/>
                <w:szCs w:val="20"/>
              </w:rPr>
              <w:t>8.1, 8.2, 8.3, 8.4</w:t>
            </w:r>
          </w:p>
        </w:tc>
      </w:tr>
      <w:tr w:rsidR="00D3245A" w:rsidRPr="00CD0871" w14:paraId="1FB4D5D4" w14:textId="77777777" w:rsidTr="008471E1">
        <w:tc>
          <w:tcPr>
            <w:tcW w:w="580" w:type="pct"/>
            <w:vAlign w:val="center"/>
          </w:tcPr>
          <w:p w14:paraId="6681F16F" w14:textId="16AAF4EC" w:rsidR="00D3245A" w:rsidRPr="00CD0871" w:rsidRDefault="00D3245A" w:rsidP="00530350">
            <w:pPr>
              <w:spacing w:line="276" w:lineRule="auto"/>
              <w:jc w:val="center"/>
              <w:rPr>
                <w:rFonts w:ascii="Verdana" w:eastAsia="Times New Roman" w:hAnsi="Verdana" w:cs="Tahoma"/>
                <w:b/>
                <w:bCs/>
                <w:color w:val="000000"/>
                <w:sz w:val="20"/>
                <w:szCs w:val="20"/>
              </w:rPr>
            </w:pPr>
            <w:r w:rsidRPr="00CD0871">
              <w:rPr>
                <w:rFonts w:ascii="Verdana" w:eastAsia="Times New Roman" w:hAnsi="Verdana" w:cs="Tahoma"/>
                <w:b/>
                <w:bCs/>
                <w:color w:val="000000"/>
                <w:sz w:val="20"/>
                <w:szCs w:val="20"/>
              </w:rPr>
              <w:t>2.10</w:t>
            </w:r>
          </w:p>
        </w:tc>
        <w:tc>
          <w:tcPr>
            <w:tcW w:w="1697" w:type="pct"/>
            <w:gridSpan w:val="3"/>
          </w:tcPr>
          <w:p w14:paraId="22181993" w14:textId="22F264FE" w:rsidR="00D3245A" w:rsidRPr="00CD0871" w:rsidRDefault="00D3245A" w:rsidP="00530350">
            <w:pPr>
              <w:spacing w:line="276" w:lineRule="auto"/>
              <w:rPr>
                <w:rFonts w:ascii="Verdana" w:eastAsia="Times New Roman" w:hAnsi="Verdana" w:cs="Tahoma"/>
                <w:color w:val="000000"/>
                <w:sz w:val="20"/>
                <w:szCs w:val="20"/>
              </w:rPr>
            </w:pPr>
            <w:r w:rsidRPr="00CD0871">
              <w:rPr>
                <w:rFonts w:ascii="Verdana" w:eastAsia="Times New Roman" w:hAnsi="Verdana" w:cs="Tahoma"/>
                <w:color w:val="000000"/>
                <w:sz w:val="20"/>
                <w:szCs w:val="20"/>
              </w:rPr>
              <w:t>2.10, 1.7</w:t>
            </w:r>
          </w:p>
        </w:tc>
        <w:tc>
          <w:tcPr>
            <w:tcW w:w="599" w:type="pct"/>
            <w:gridSpan w:val="2"/>
            <w:vAlign w:val="center"/>
          </w:tcPr>
          <w:p w14:paraId="1199E59C" w14:textId="3D9C1459" w:rsidR="00D3245A" w:rsidRPr="00CD0871" w:rsidRDefault="00D3245A" w:rsidP="00D3245A">
            <w:pPr>
              <w:spacing w:line="276" w:lineRule="auto"/>
              <w:jc w:val="center"/>
              <w:rPr>
                <w:rFonts w:ascii="Verdana" w:eastAsia="Times New Roman" w:hAnsi="Verdana" w:cs="Tahoma"/>
                <w:b/>
                <w:bCs/>
                <w:color w:val="000000"/>
                <w:sz w:val="20"/>
                <w:szCs w:val="20"/>
              </w:rPr>
            </w:pPr>
            <w:r w:rsidRPr="00CD0871">
              <w:rPr>
                <w:rFonts w:ascii="Verdana" w:eastAsia="Times New Roman" w:hAnsi="Verdana" w:cs="Tahoma"/>
                <w:b/>
                <w:bCs/>
                <w:color w:val="000000"/>
                <w:sz w:val="20"/>
                <w:szCs w:val="20"/>
              </w:rPr>
              <w:t>9.1</w:t>
            </w:r>
          </w:p>
        </w:tc>
        <w:tc>
          <w:tcPr>
            <w:tcW w:w="2123" w:type="pct"/>
            <w:gridSpan w:val="4"/>
          </w:tcPr>
          <w:p w14:paraId="580A56E8" w14:textId="5A0035B3" w:rsidR="00D3245A" w:rsidRPr="00CD0871" w:rsidRDefault="00D3245A" w:rsidP="00530350">
            <w:pPr>
              <w:spacing w:line="276" w:lineRule="auto"/>
              <w:rPr>
                <w:rFonts w:ascii="Verdana" w:eastAsia="Times New Roman" w:hAnsi="Verdana" w:cs="Tahoma"/>
                <w:color w:val="000000"/>
                <w:sz w:val="20"/>
                <w:szCs w:val="20"/>
              </w:rPr>
            </w:pPr>
            <w:r w:rsidRPr="00CD0871">
              <w:rPr>
                <w:rFonts w:ascii="Verdana" w:eastAsia="Times New Roman" w:hAnsi="Verdana" w:cs="Tahoma"/>
                <w:color w:val="000000"/>
                <w:sz w:val="20"/>
                <w:szCs w:val="20"/>
              </w:rPr>
              <w:t>9.1, 9.2, 9.3, 9.4, 2.11</w:t>
            </w:r>
          </w:p>
        </w:tc>
      </w:tr>
      <w:tr w:rsidR="00D3245A" w:rsidRPr="00CD0871" w14:paraId="36AAE009" w14:textId="77777777" w:rsidTr="008471E1">
        <w:tc>
          <w:tcPr>
            <w:tcW w:w="580" w:type="pct"/>
            <w:vAlign w:val="center"/>
          </w:tcPr>
          <w:p w14:paraId="323CF774" w14:textId="3404256C" w:rsidR="00D3245A" w:rsidRPr="00CD0871" w:rsidRDefault="00D3245A" w:rsidP="00530350">
            <w:pPr>
              <w:spacing w:line="276" w:lineRule="auto"/>
              <w:jc w:val="center"/>
              <w:rPr>
                <w:rFonts w:ascii="Verdana" w:eastAsia="Times New Roman" w:hAnsi="Verdana" w:cs="Tahoma"/>
                <w:b/>
                <w:bCs/>
                <w:color w:val="000000"/>
                <w:sz w:val="20"/>
                <w:szCs w:val="20"/>
              </w:rPr>
            </w:pPr>
            <w:r w:rsidRPr="00CD0871">
              <w:rPr>
                <w:rFonts w:ascii="Verdana" w:eastAsia="Times New Roman" w:hAnsi="Verdana" w:cs="Tahoma"/>
                <w:b/>
                <w:bCs/>
                <w:color w:val="000000"/>
                <w:sz w:val="20"/>
                <w:szCs w:val="20"/>
              </w:rPr>
              <w:t>3.4</w:t>
            </w:r>
          </w:p>
        </w:tc>
        <w:tc>
          <w:tcPr>
            <w:tcW w:w="1697" w:type="pct"/>
            <w:gridSpan w:val="3"/>
          </w:tcPr>
          <w:p w14:paraId="67EDFA80" w14:textId="371847C6" w:rsidR="00D3245A" w:rsidRPr="00CD0871" w:rsidRDefault="00D3245A" w:rsidP="00530350">
            <w:pPr>
              <w:spacing w:line="276" w:lineRule="auto"/>
              <w:rPr>
                <w:rFonts w:ascii="Verdana" w:eastAsia="Times New Roman" w:hAnsi="Verdana" w:cs="Tahoma"/>
                <w:color w:val="000000"/>
                <w:sz w:val="20"/>
                <w:szCs w:val="20"/>
              </w:rPr>
            </w:pPr>
            <w:r w:rsidRPr="00CD0871">
              <w:rPr>
                <w:rFonts w:ascii="Verdana" w:eastAsia="Times New Roman" w:hAnsi="Verdana" w:cs="Tahoma"/>
                <w:color w:val="000000"/>
                <w:sz w:val="20"/>
                <w:szCs w:val="20"/>
              </w:rPr>
              <w:t>3.4, 3.5</w:t>
            </w:r>
          </w:p>
        </w:tc>
        <w:tc>
          <w:tcPr>
            <w:tcW w:w="599" w:type="pct"/>
            <w:gridSpan w:val="2"/>
            <w:vAlign w:val="center"/>
          </w:tcPr>
          <w:p w14:paraId="2FAFE6C7" w14:textId="15375F99" w:rsidR="00D3245A" w:rsidRPr="00CD0871" w:rsidRDefault="00D3245A" w:rsidP="00D3245A">
            <w:pPr>
              <w:spacing w:line="276" w:lineRule="auto"/>
              <w:jc w:val="center"/>
              <w:rPr>
                <w:rFonts w:ascii="Verdana" w:eastAsia="Times New Roman" w:hAnsi="Verdana" w:cs="Tahoma"/>
                <w:b/>
                <w:bCs/>
                <w:color w:val="000000"/>
                <w:sz w:val="20"/>
                <w:szCs w:val="20"/>
              </w:rPr>
            </w:pPr>
            <w:r w:rsidRPr="00CD0871">
              <w:rPr>
                <w:rFonts w:ascii="Verdana" w:eastAsia="Times New Roman" w:hAnsi="Verdana" w:cs="Tahoma"/>
                <w:b/>
                <w:bCs/>
                <w:color w:val="000000"/>
                <w:sz w:val="20"/>
                <w:szCs w:val="20"/>
              </w:rPr>
              <w:t>10.1</w:t>
            </w:r>
          </w:p>
        </w:tc>
        <w:tc>
          <w:tcPr>
            <w:tcW w:w="2123" w:type="pct"/>
            <w:gridSpan w:val="4"/>
          </w:tcPr>
          <w:p w14:paraId="0A3537D0" w14:textId="67B21882" w:rsidR="00D3245A" w:rsidRPr="00CD0871" w:rsidRDefault="00D3245A" w:rsidP="00530350">
            <w:pPr>
              <w:spacing w:line="276" w:lineRule="auto"/>
              <w:rPr>
                <w:rFonts w:ascii="Verdana" w:eastAsia="Times New Roman" w:hAnsi="Verdana" w:cs="Tahoma"/>
                <w:color w:val="000000"/>
                <w:sz w:val="20"/>
                <w:szCs w:val="20"/>
              </w:rPr>
            </w:pPr>
            <w:r w:rsidRPr="00CD0871">
              <w:rPr>
                <w:rFonts w:ascii="Verdana" w:eastAsia="Times New Roman" w:hAnsi="Verdana" w:cs="Tahoma"/>
                <w:color w:val="000000"/>
                <w:sz w:val="20"/>
                <w:szCs w:val="20"/>
              </w:rPr>
              <w:t>10.1, 10.2</w:t>
            </w:r>
          </w:p>
        </w:tc>
      </w:tr>
      <w:tr w:rsidR="00D3245A" w:rsidRPr="00CD0871" w14:paraId="259EA198" w14:textId="77777777" w:rsidTr="008471E1">
        <w:tc>
          <w:tcPr>
            <w:tcW w:w="580" w:type="pct"/>
            <w:vAlign w:val="center"/>
          </w:tcPr>
          <w:p w14:paraId="4E6810C7" w14:textId="3AA1FF72" w:rsidR="00D3245A" w:rsidRPr="00CD0871" w:rsidRDefault="00D3245A" w:rsidP="00530350">
            <w:pPr>
              <w:spacing w:line="276" w:lineRule="auto"/>
              <w:jc w:val="center"/>
              <w:rPr>
                <w:rFonts w:ascii="Verdana" w:eastAsia="Times New Roman" w:hAnsi="Verdana" w:cs="Tahoma"/>
                <w:b/>
                <w:bCs/>
                <w:color w:val="000000"/>
                <w:sz w:val="20"/>
                <w:szCs w:val="20"/>
              </w:rPr>
            </w:pPr>
            <w:r w:rsidRPr="00CD0871">
              <w:rPr>
                <w:rFonts w:ascii="Verdana" w:eastAsia="Times New Roman" w:hAnsi="Verdana" w:cs="Tahoma"/>
                <w:b/>
                <w:bCs/>
                <w:color w:val="000000"/>
                <w:sz w:val="20"/>
                <w:szCs w:val="20"/>
              </w:rPr>
              <w:t>3.6</w:t>
            </w:r>
          </w:p>
        </w:tc>
        <w:tc>
          <w:tcPr>
            <w:tcW w:w="1697" w:type="pct"/>
            <w:gridSpan w:val="3"/>
          </w:tcPr>
          <w:p w14:paraId="09587F95" w14:textId="20E9AF97" w:rsidR="00D3245A" w:rsidRPr="00CD0871" w:rsidRDefault="00D3245A" w:rsidP="00530350">
            <w:pPr>
              <w:spacing w:line="276" w:lineRule="auto"/>
              <w:rPr>
                <w:rFonts w:ascii="Verdana" w:eastAsia="Times New Roman" w:hAnsi="Verdana" w:cs="Tahoma"/>
                <w:color w:val="000000"/>
                <w:sz w:val="20"/>
                <w:szCs w:val="20"/>
              </w:rPr>
            </w:pPr>
            <w:r w:rsidRPr="00CD0871">
              <w:rPr>
                <w:rFonts w:ascii="Verdana" w:eastAsia="Times New Roman" w:hAnsi="Verdana" w:cs="Tahoma"/>
                <w:color w:val="000000"/>
                <w:sz w:val="20"/>
                <w:szCs w:val="20"/>
              </w:rPr>
              <w:t>3.6</w:t>
            </w:r>
          </w:p>
        </w:tc>
        <w:tc>
          <w:tcPr>
            <w:tcW w:w="599" w:type="pct"/>
            <w:gridSpan w:val="2"/>
            <w:vAlign w:val="center"/>
          </w:tcPr>
          <w:p w14:paraId="23233014" w14:textId="043A7E8D" w:rsidR="00D3245A" w:rsidRPr="00CD0871" w:rsidRDefault="00D3245A" w:rsidP="00D3245A">
            <w:pPr>
              <w:spacing w:line="276" w:lineRule="auto"/>
              <w:jc w:val="center"/>
              <w:rPr>
                <w:rFonts w:ascii="Verdana" w:eastAsia="Times New Roman" w:hAnsi="Verdana" w:cs="Tahoma"/>
                <w:b/>
                <w:bCs/>
                <w:color w:val="000000"/>
                <w:sz w:val="20"/>
                <w:szCs w:val="20"/>
              </w:rPr>
            </w:pPr>
            <w:r w:rsidRPr="00CD0871">
              <w:rPr>
                <w:rFonts w:ascii="Verdana" w:eastAsia="Times New Roman" w:hAnsi="Verdana" w:cs="Tahoma"/>
                <w:b/>
                <w:bCs/>
                <w:color w:val="000000"/>
                <w:sz w:val="20"/>
                <w:szCs w:val="20"/>
              </w:rPr>
              <w:t>10.3</w:t>
            </w:r>
          </w:p>
        </w:tc>
        <w:tc>
          <w:tcPr>
            <w:tcW w:w="2123" w:type="pct"/>
            <w:gridSpan w:val="4"/>
          </w:tcPr>
          <w:p w14:paraId="17F8248B" w14:textId="15C79FBD" w:rsidR="00D3245A" w:rsidRPr="00CD0871" w:rsidRDefault="00D3245A" w:rsidP="00530350">
            <w:pPr>
              <w:spacing w:line="276" w:lineRule="auto"/>
              <w:rPr>
                <w:rFonts w:ascii="Verdana" w:eastAsia="Times New Roman" w:hAnsi="Verdana" w:cs="Tahoma"/>
                <w:color w:val="000000"/>
                <w:sz w:val="20"/>
                <w:szCs w:val="20"/>
              </w:rPr>
            </w:pPr>
            <w:r w:rsidRPr="00CD0871">
              <w:rPr>
                <w:rFonts w:ascii="Verdana" w:eastAsia="Times New Roman" w:hAnsi="Verdana" w:cs="Tahoma"/>
                <w:color w:val="000000"/>
                <w:sz w:val="20"/>
                <w:szCs w:val="20"/>
              </w:rPr>
              <w:t>10.3</w:t>
            </w:r>
          </w:p>
        </w:tc>
      </w:tr>
      <w:tr w:rsidR="00D3245A" w:rsidRPr="00CD0871" w14:paraId="4CE68345" w14:textId="77777777" w:rsidTr="008471E1">
        <w:tc>
          <w:tcPr>
            <w:tcW w:w="580" w:type="pct"/>
            <w:vAlign w:val="center"/>
          </w:tcPr>
          <w:p w14:paraId="1DF0E783" w14:textId="015760BE" w:rsidR="00D3245A" w:rsidRPr="00CD0871" w:rsidRDefault="00D3245A" w:rsidP="00D3245A">
            <w:pPr>
              <w:spacing w:line="276" w:lineRule="auto"/>
              <w:jc w:val="center"/>
              <w:rPr>
                <w:rFonts w:ascii="Verdana" w:eastAsia="Times New Roman" w:hAnsi="Verdana" w:cs="Tahoma"/>
                <w:b/>
                <w:bCs/>
                <w:color w:val="000000"/>
                <w:sz w:val="20"/>
                <w:szCs w:val="20"/>
              </w:rPr>
            </w:pPr>
            <w:r w:rsidRPr="00CD0871">
              <w:rPr>
                <w:rFonts w:ascii="Verdana" w:eastAsia="Times New Roman" w:hAnsi="Verdana" w:cs="Tahoma"/>
                <w:b/>
                <w:bCs/>
                <w:color w:val="000000"/>
                <w:sz w:val="20"/>
                <w:szCs w:val="20"/>
              </w:rPr>
              <w:t>4.1</w:t>
            </w:r>
          </w:p>
        </w:tc>
        <w:tc>
          <w:tcPr>
            <w:tcW w:w="1697" w:type="pct"/>
            <w:gridSpan w:val="3"/>
          </w:tcPr>
          <w:p w14:paraId="3DEE5772" w14:textId="56BB81AF" w:rsidR="00D3245A" w:rsidRPr="00CD0871" w:rsidRDefault="00D3245A" w:rsidP="00530350">
            <w:pPr>
              <w:spacing w:line="276" w:lineRule="auto"/>
              <w:rPr>
                <w:rFonts w:ascii="Verdana" w:eastAsia="Times New Roman" w:hAnsi="Verdana" w:cs="Tahoma"/>
                <w:color w:val="000000"/>
                <w:sz w:val="20"/>
                <w:szCs w:val="20"/>
              </w:rPr>
            </w:pPr>
            <w:r w:rsidRPr="00CD0871">
              <w:rPr>
                <w:rFonts w:ascii="Verdana" w:eastAsia="Times New Roman" w:hAnsi="Verdana" w:cs="Tahoma"/>
                <w:color w:val="000000"/>
                <w:sz w:val="20"/>
                <w:szCs w:val="20"/>
              </w:rPr>
              <w:t>4.1, 4.2, 5.8</w:t>
            </w:r>
          </w:p>
        </w:tc>
        <w:tc>
          <w:tcPr>
            <w:tcW w:w="599" w:type="pct"/>
            <w:gridSpan w:val="2"/>
            <w:vAlign w:val="center"/>
          </w:tcPr>
          <w:p w14:paraId="7B9D757F" w14:textId="7163543F" w:rsidR="00D3245A" w:rsidRPr="00CD0871" w:rsidRDefault="00D3245A" w:rsidP="00D3245A">
            <w:pPr>
              <w:spacing w:line="276" w:lineRule="auto"/>
              <w:jc w:val="center"/>
              <w:rPr>
                <w:rFonts w:ascii="Verdana" w:eastAsia="Times New Roman" w:hAnsi="Verdana" w:cs="Tahoma"/>
                <w:b/>
                <w:bCs/>
                <w:color w:val="000000"/>
                <w:sz w:val="20"/>
                <w:szCs w:val="20"/>
              </w:rPr>
            </w:pPr>
            <w:r w:rsidRPr="00CD0871">
              <w:rPr>
                <w:rFonts w:ascii="Verdana" w:eastAsia="Times New Roman" w:hAnsi="Verdana" w:cs="Tahoma"/>
                <w:b/>
                <w:bCs/>
                <w:color w:val="000000"/>
                <w:sz w:val="20"/>
                <w:szCs w:val="20"/>
              </w:rPr>
              <w:t>11.1</w:t>
            </w:r>
          </w:p>
        </w:tc>
        <w:tc>
          <w:tcPr>
            <w:tcW w:w="2123" w:type="pct"/>
            <w:gridSpan w:val="4"/>
          </w:tcPr>
          <w:p w14:paraId="62B1751B" w14:textId="2FD7F235" w:rsidR="00D3245A" w:rsidRPr="00CD0871" w:rsidRDefault="00D3245A" w:rsidP="00530350">
            <w:pPr>
              <w:spacing w:line="276" w:lineRule="auto"/>
              <w:rPr>
                <w:rFonts w:ascii="Verdana" w:eastAsia="Times New Roman" w:hAnsi="Verdana" w:cs="Tahoma"/>
                <w:color w:val="000000"/>
                <w:sz w:val="20"/>
                <w:szCs w:val="20"/>
              </w:rPr>
            </w:pPr>
            <w:r w:rsidRPr="00CD0871">
              <w:rPr>
                <w:rFonts w:ascii="Verdana" w:eastAsia="Times New Roman" w:hAnsi="Verdana" w:cs="Tahoma"/>
                <w:color w:val="000000"/>
                <w:sz w:val="20"/>
                <w:szCs w:val="20"/>
              </w:rPr>
              <w:t>11.1, 11.2, 11.3, 11.4, 11.5, 11.6</w:t>
            </w:r>
          </w:p>
        </w:tc>
      </w:tr>
      <w:tr w:rsidR="00D3245A" w:rsidRPr="00CD0871" w14:paraId="652E2156" w14:textId="77777777" w:rsidTr="008471E1">
        <w:tc>
          <w:tcPr>
            <w:tcW w:w="580" w:type="pct"/>
            <w:vAlign w:val="center"/>
          </w:tcPr>
          <w:p w14:paraId="3576BAF2" w14:textId="11FF11B7" w:rsidR="00D3245A" w:rsidRPr="00CD0871" w:rsidRDefault="00D3245A" w:rsidP="00530350">
            <w:pPr>
              <w:spacing w:line="276" w:lineRule="auto"/>
              <w:jc w:val="center"/>
              <w:rPr>
                <w:rFonts w:ascii="Verdana" w:eastAsia="Times New Roman" w:hAnsi="Verdana" w:cs="Tahoma"/>
                <w:b/>
                <w:bCs/>
                <w:color w:val="000000"/>
                <w:sz w:val="20"/>
                <w:szCs w:val="20"/>
              </w:rPr>
            </w:pPr>
            <w:r w:rsidRPr="00CD0871">
              <w:rPr>
                <w:rFonts w:ascii="Verdana" w:eastAsia="Times New Roman" w:hAnsi="Verdana" w:cs="Tahoma"/>
                <w:b/>
                <w:bCs/>
                <w:color w:val="000000"/>
                <w:sz w:val="20"/>
                <w:szCs w:val="20"/>
              </w:rPr>
              <w:t>4.3</w:t>
            </w:r>
          </w:p>
        </w:tc>
        <w:tc>
          <w:tcPr>
            <w:tcW w:w="1697" w:type="pct"/>
            <w:gridSpan w:val="3"/>
            <w:vAlign w:val="center"/>
          </w:tcPr>
          <w:p w14:paraId="26EEA976" w14:textId="295F69A6" w:rsidR="00D3245A" w:rsidRPr="00CD0871" w:rsidRDefault="00D3245A" w:rsidP="00D3245A">
            <w:pPr>
              <w:spacing w:line="276" w:lineRule="auto"/>
              <w:rPr>
                <w:rFonts w:ascii="Verdana" w:eastAsia="Times New Roman" w:hAnsi="Verdana" w:cs="Tahoma"/>
                <w:color w:val="000000"/>
                <w:sz w:val="20"/>
                <w:szCs w:val="20"/>
              </w:rPr>
            </w:pPr>
            <w:r w:rsidRPr="00CD0871">
              <w:rPr>
                <w:rFonts w:ascii="Verdana" w:eastAsia="Times New Roman" w:hAnsi="Verdana" w:cs="Tahoma"/>
                <w:color w:val="000000"/>
                <w:sz w:val="20"/>
                <w:szCs w:val="20"/>
              </w:rPr>
              <w:t>4.3, 4.4</w:t>
            </w:r>
          </w:p>
        </w:tc>
        <w:tc>
          <w:tcPr>
            <w:tcW w:w="599" w:type="pct"/>
            <w:gridSpan w:val="2"/>
            <w:vAlign w:val="center"/>
          </w:tcPr>
          <w:p w14:paraId="2CE7DBA6" w14:textId="56DE15A4" w:rsidR="00D3245A" w:rsidRPr="00CD0871" w:rsidRDefault="00D3245A" w:rsidP="00D3245A">
            <w:pPr>
              <w:spacing w:line="276" w:lineRule="auto"/>
              <w:jc w:val="center"/>
              <w:rPr>
                <w:rFonts w:ascii="Verdana" w:eastAsia="Times New Roman" w:hAnsi="Verdana" w:cs="Tahoma"/>
                <w:b/>
                <w:bCs/>
                <w:color w:val="000000"/>
                <w:sz w:val="20"/>
                <w:szCs w:val="20"/>
              </w:rPr>
            </w:pPr>
            <w:r w:rsidRPr="00CD0871">
              <w:rPr>
                <w:rFonts w:ascii="Verdana" w:eastAsia="Times New Roman" w:hAnsi="Verdana" w:cs="Tahoma"/>
                <w:b/>
                <w:bCs/>
                <w:color w:val="000000"/>
                <w:sz w:val="20"/>
                <w:szCs w:val="20"/>
              </w:rPr>
              <w:t>12.1</w:t>
            </w:r>
          </w:p>
        </w:tc>
        <w:tc>
          <w:tcPr>
            <w:tcW w:w="2123" w:type="pct"/>
            <w:gridSpan w:val="4"/>
          </w:tcPr>
          <w:p w14:paraId="55E24998" w14:textId="3928EBAA" w:rsidR="00D3245A" w:rsidRPr="00CD0871" w:rsidRDefault="00D3245A" w:rsidP="00530350">
            <w:pPr>
              <w:spacing w:line="276" w:lineRule="auto"/>
              <w:rPr>
                <w:rFonts w:ascii="Verdana" w:eastAsia="Times New Roman" w:hAnsi="Verdana" w:cs="Tahoma"/>
                <w:color w:val="000000"/>
                <w:sz w:val="20"/>
                <w:szCs w:val="20"/>
              </w:rPr>
            </w:pPr>
            <w:r w:rsidRPr="00CD0871">
              <w:rPr>
                <w:rFonts w:ascii="Verdana" w:eastAsia="Times New Roman" w:hAnsi="Verdana" w:cs="Tahoma"/>
                <w:color w:val="000000"/>
                <w:sz w:val="20"/>
                <w:szCs w:val="20"/>
              </w:rPr>
              <w:t>12.1, 12.2, 12.3, 12.4, 12.5, 12.6, 12.8, 12.9, 12.11, 12.12, 12.13, 12.14</w:t>
            </w:r>
          </w:p>
        </w:tc>
      </w:tr>
      <w:tr w:rsidR="00D3245A" w:rsidRPr="00CD0871" w14:paraId="2E105FEC" w14:textId="77777777" w:rsidTr="008471E1">
        <w:tc>
          <w:tcPr>
            <w:tcW w:w="580" w:type="pct"/>
            <w:vAlign w:val="center"/>
          </w:tcPr>
          <w:p w14:paraId="490FBDC9" w14:textId="3E4E673E" w:rsidR="00D3245A" w:rsidRPr="00CD0871" w:rsidRDefault="00D3245A" w:rsidP="00530350">
            <w:pPr>
              <w:spacing w:line="276" w:lineRule="auto"/>
              <w:jc w:val="center"/>
              <w:rPr>
                <w:rFonts w:ascii="Verdana" w:eastAsia="Times New Roman" w:hAnsi="Verdana" w:cs="Tahoma"/>
                <w:b/>
                <w:bCs/>
                <w:color w:val="000000"/>
                <w:sz w:val="20"/>
                <w:szCs w:val="20"/>
              </w:rPr>
            </w:pPr>
            <w:r w:rsidRPr="00CD0871">
              <w:rPr>
                <w:rFonts w:ascii="Verdana" w:eastAsia="Times New Roman" w:hAnsi="Verdana" w:cs="Tahoma"/>
                <w:b/>
                <w:bCs/>
                <w:color w:val="000000"/>
                <w:sz w:val="20"/>
                <w:szCs w:val="20"/>
              </w:rPr>
              <w:t>5.1</w:t>
            </w:r>
          </w:p>
        </w:tc>
        <w:tc>
          <w:tcPr>
            <w:tcW w:w="1697" w:type="pct"/>
            <w:gridSpan w:val="3"/>
          </w:tcPr>
          <w:p w14:paraId="7BF0A5FA" w14:textId="5302730F" w:rsidR="00D3245A" w:rsidRPr="00CD0871" w:rsidRDefault="00D3245A" w:rsidP="00530350">
            <w:pPr>
              <w:spacing w:line="276" w:lineRule="auto"/>
              <w:rPr>
                <w:rFonts w:ascii="Verdana" w:eastAsia="Times New Roman" w:hAnsi="Verdana" w:cs="Tahoma"/>
                <w:color w:val="000000"/>
                <w:sz w:val="20"/>
                <w:szCs w:val="20"/>
              </w:rPr>
            </w:pPr>
            <w:r w:rsidRPr="00CD0871">
              <w:rPr>
                <w:rFonts w:ascii="Verdana" w:eastAsia="Times New Roman" w:hAnsi="Verdana" w:cs="Tahoma"/>
                <w:color w:val="000000"/>
                <w:sz w:val="20"/>
                <w:szCs w:val="20"/>
              </w:rPr>
              <w:t>5.1, 1.5, 5.2, 5.3</w:t>
            </w:r>
          </w:p>
        </w:tc>
        <w:tc>
          <w:tcPr>
            <w:tcW w:w="599" w:type="pct"/>
            <w:gridSpan w:val="2"/>
            <w:vAlign w:val="center"/>
          </w:tcPr>
          <w:p w14:paraId="5A1C5F7B" w14:textId="0EA400FC" w:rsidR="00D3245A" w:rsidRPr="00CD0871" w:rsidRDefault="00D3245A" w:rsidP="00D3245A">
            <w:pPr>
              <w:spacing w:line="276" w:lineRule="auto"/>
              <w:jc w:val="center"/>
              <w:rPr>
                <w:rFonts w:ascii="Verdana" w:eastAsia="Times New Roman" w:hAnsi="Verdana" w:cs="Tahoma"/>
                <w:b/>
                <w:bCs/>
                <w:color w:val="000000"/>
                <w:sz w:val="20"/>
                <w:szCs w:val="20"/>
              </w:rPr>
            </w:pPr>
            <w:r w:rsidRPr="00CD0871">
              <w:rPr>
                <w:rFonts w:ascii="Verdana" w:eastAsia="Times New Roman" w:hAnsi="Verdana" w:cs="Tahoma"/>
                <w:b/>
                <w:bCs/>
                <w:color w:val="000000"/>
                <w:sz w:val="20"/>
                <w:szCs w:val="20"/>
              </w:rPr>
              <w:t>12.7</w:t>
            </w:r>
          </w:p>
        </w:tc>
        <w:tc>
          <w:tcPr>
            <w:tcW w:w="2123" w:type="pct"/>
            <w:gridSpan w:val="4"/>
          </w:tcPr>
          <w:p w14:paraId="0D87CEAC" w14:textId="13685950" w:rsidR="00D3245A" w:rsidRPr="00CD0871" w:rsidRDefault="00D3245A" w:rsidP="00530350">
            <w:pPr>
              <w:spacing w:line="276" w:lineRule="auto"/>
              <w:rPr>
                <w:rFonts w:ascii="Verdana" w:eastAsia="Times New Roman" w:hAnsi="Verdana" w:cs="Tahoma"/>
                <w:color w:val="000000"/>
                <w:sz w:val="20"/>
                <w:szCs w:val="20"/>
              </w:rPr>
            </w:pPr>
            <w:r w:rsidRPr="00CD0871">
              <w:rPr>
                <w:rFonts w:ascii="Verdana" w:eastAsia="Times New Roman" w:hAnsi="Verdana" w:cs="Tahoma"/>
                <w:color w:val="000000"/>
                <w:sz w:val="20"/>
                <w:szCs w:val="20"/>
              </w:rPr>
              <w:t>12.7</w:t>
            </w:r>
          </w:p>
        </w:tc>
      </w:tr>
    </w:tbl>
    <w:p w14:paraId="59367B1D" w14:textId="5272E7CE" w:rsidR="0082767E" w:rsidRPr="00CD0871" w:rsidRDefault="0082767E" w:rsidP="00815490">
      <w:pPr>
        <w:spacing w:before="120" w:after="120" w:line="276" w:lineRule="auto"/>
        <w:rPr>
          <w:rFonts w:ascii="Verdana" w:eastAsia="Times New Roman" w:hAnsi="Verdana" w:cs="Tahoma"/>
          <w:color w:val="000000"/>
          <w:sz w:val="20"/>
          <w:szCs w:val="20"/>
        </w:rPr>
      </w:pPr>
      <w:r w:rsidRPr="00CD0871">
        <w:rPr>
          <w:rFonts w:ascii="Verdana" w:hAnsi="Verdana" w:cs="Tahoma"/>
        </w:rPr>
        <w:br w:type="page"/>
      </w:r>
    </w:p>
    <w:p w14:paraId="29814347" w14:textId="19E17451" w:rsidR="00873406" w:rsidRPr="00CD0871" w:rsidRDefault="00873406" w:rsidP="008471E1">
      <w:pPr>
        <w:pStyle w:val="Heading2"/>
        <w:rPr>
          <w:rFonts w:ascii="Verdana" w:hAnsi="Verdana"/>
        </w:rPr>
      </w:pPr>
      <w:bookmarkStart w:id="26" w:name="_Toc121726938"/>
      <w:bookmarkStart w:id="27" w:name="_Toc124937839"/>
      <w:bookmarkStart w:id="28" w:name="_Toc125816806"/>
      <w:bookmarkStart w:id="29" w:name="_Toc129158815"/>
      <w:bookmarkStart w:id="30" w:name="_Toc129190200"/>
      <w:r w:rsidRPr="00CD0871">
        <w:rPr>
          <w:rFonts w:ascii="Verdana" w:hAnsi="Verdana"/>
        </w:rPr>
        <w:lastRenderedPageBreak/>
        <w:t>1.0 Project Administration</w:t>
      </w:r>
      <w:bookmarkEnd w:id="24"/>
      <w:bookmarkEnd w:id="26"/>
      <w:bookmarkEnd w:id="27"/>
      <w:bookmarkEnd w:id="28"/>
      <w:bookmarkEnd w:id="29"/>
      <w:bookmarkEnd w:id="30"/>
    </w:p>
    <w:p w14:paraId="28D03BBA" w14:textId="287C050D" w:rsidR="00873406" w:rsidRPr="00CD0871" w:rsidRDefault="000F1DED" w:rsidP="00815490">
      <w:pPr>
        <w:spacing w:before="120" w:after="120" w:line="276" w:lineRule="auto"/>
        <w:rPr>
          <w:rFonts w:ascii="Verdana" w:hAnsi="Verdana" w:cs="Tahoma"/>
          <w:sz w:val="20"/>
          <w:szCs w:val="20"/>
        </w:rPr>
      </w:pPr>
      <w:r w:rsidRPr="00CD0871">
        <w:rPr>
          <w:rFonts w:ascii="Verdana" w:hAnsi="Verdana" w:cs="Tahoma"/>
          <w:sz w:val="20"/>
          <w:szCs w:val="20"/>
        </w:rPr>
        <w:t>P</w:t>
      </w:r>
      <w:r w:rsidR="00873406" w:rsidRPr="00CD0871">
        <w:rPr>
          <w:rFonts w:ascii="Verdana" w:hAnsi="Verdana" w:cs="Tahoma"/>
          <w:sz w:val="20"/>
          <w:szCs w:val="20"/>
        </w:rPr>
        <w:t xml:space="preserve">roject </w:t>
      </w:r>
      <w:r w:rsidR="004258C1" w:rsidRPr="00CD0871">
        <w:rPr>
          <w:rFonts w:ascii="Verdana" w:hAnsi="Verdana" w:cs="Tahoma"/>
          <w:sz w:val="20"/>
          <w:szCs w:val="20"/>
        </w:rPr>
        <w:t>a</w:t>
      </w:r>
      <w:r w:rsidR="00873406" w:rsidRPr="00CD0871">
        <w:rPr>
          <w:rFonts w:ascii="Verdana" w:hAnsi="Verdana" w:cs="Tahoma"/>
          <w:sz w:val="20"/>
          <w:szCs w:val="20"/>
        </w:rPr>
        <w:t xml:space="preserve">dministration </w:t>
      </w:r>
      <w:r w:rsidR="004258C1" w:rsidRPr="00CD0871">
        <w:rPr>
          <w:rFonts w:ascii="Verdana" w:hAnsi="Verdana" w:cs="Tahoma"/>
          <w:sz w:val="20"/>
          <w:szCs w:val="20"/>
        </w:rPr>
        <w:t>e</w:t>
      </w:r>
      <w:r w:rsidR="00873406" w:rsidRPr="00CD0871">
        <w:rPr>
          <w:rFonts w:ascii="Verdana" w:hAnsi="Verdana" w:cs="Tahoma"/>
          <w:sz w:val="20"/>
          <w:szCs w:val="20"/>
        </w:rPr>
        <w:t xml:space="preserve">xpectations are governed by the following authorities: </w:t>
      </w:r>
    </w:p>
    <w:p w14:paraId="273E52BD" w14:textId="176516FF" w:rsidR="00751458" w:rsidRPr="00CD0871" w:rsidRDefault="003114BB" w:rsidP="00D3245A">
      <w:pPr>
        <w:pStyle w:val="ListParagraph"/>
        <w:numPr>
          <w:ilvl w:val="0"/>
          <w:numId w:val="64"/>
        </w:numPr>
        <w:spacing w:before="120" w:after="120" w:line="276" w:lineRule="auto"/>
        <w:contextualSpacing w:val="0"/>
        <w:rPr>
          <w:rFonts w:ascii="Verdana" w:hAnsi="Verdana" w:cs="Tahoma"/>
          <w:color w:val="003D78" w:themeColor="accent1"/>
          <w:sz w:val="20"/>
          <w:szCs w:val="20"/>
          <w:u w:val="single"/>
        </w:rPr>
      </w:pPr>
      <w:hyperlink r:id="rId36" w:history="1">
        <w:proofErr w:type="spellStart"/>
        <w:r w:rsidR="0034677E" w:rsidRPr="00CD0871">
          <w:rPr>
            <w:rFonts w:ascii="Verdana" w:hAnsi="Verdana" w:cs="Tahoma"/>
            <w:color w:val="003D78" w:themeColor="accent1"/>
            <w:sz w:val="20"/>
            <w:szCs w:val="20"/>
            <w:u w:val="single"/>
          </w:rPr>
          <w:t>Ecfr</w:t>
        </w:r>
        <w:proofErr w:type="spellEnd"/>
        <w:r w:rsidR="00A778B1" w:rsidRPr="00CD0871">
          <w:rPr>
            <w:rFonts w:ascii="Verdana" w:hAnsi="Verdana" w:cs="Tahoma"/>
            <w:color w:val="003D78" w:themeColor="accent1"/>
            <w:sz w:val="20"/>
            <w:szCs w:val="20"/>
            <w:u w:val="single"/>
          </w:rPr>
          <w:t>:</w:t>
        </w:r>
        <w:r w:rsidR="00751458" w:rsidRPr="00CD0871">
          <w:rPr>
            <w:rFonts w:ascii="Verdana" w:hAnsi="Verdana" w:cs="Tahoma"/>
            <w:color w:val="003D78" w:themeColor="accent1"/>
            <w:sz w:val="20"/>
            <w:szCs w:val="20"/>
            <w:u w:val="single"/>
          </w:rPr>
          <w:t xml:space="preserve"> 45 CFR 164.520 </w:t>
        </w:r>
        <w:r w:rsidR="004258C1" w:rsidRPr="00CD0871">
          <w:rPr>
            <w:rFonts w:ascii="Verdana" w:hAnsi="Verdana" w:cs="Tahoma"/>
            <w:color w:val="003D78" w:themeColor="accent1"/>
            <w:sz w:val="20"/>
            <w:szCs w:val="20"/>
            <w:u w:val="single"/>
          </w:rPr>
          <w:t>–</w:t>
        </w:r>
        <w:r w:rsidR="00751458" w:rsidRPr="00CD0871">
          <w:rPr>
            <w:rFonts w:ascii="Verdana" w:hAnsi="Verdana" w:cs="Tahoma"/>
            <w:color w:val="003D78" w:themeColor="accent1"/>
            <w:sz w:val="20"/>
            <w:szCs w:val="20"/>
            <w:u w:val="single"/>
          </w:rPr>
          <w:t xml:space="preserve"> Notice of privacy practices for protected health information.</w:t>
        </w:r>
      </w:hyperlink>
    </w:p>
    <w:p w14:paraId="323A788E" w14:textId="7C01F0E9" w:rsidR="00D6414A" w:rsidRPr="00CD0871" w:rsidRDefault="003114BB" w:rsidP="00D3245A">
      <w:pPr>
        <w:pStyle w:val="ListParagraph"/>
        <w:numPr>
          <w:ilvl w:val="0"/>
          <w:numId w:val="64"/>
        </w:numPr>
        <w:spacing w:before="120" w:after="120" w:line="276" w:lineRule="auto"/>
        <w:contextualSpacing w:val="0"/>
        <w:rPr>
          <w:rFonts w:ascii="Verdana" w:hAnsi="Verdana" w:cs="Tahoma"/>
          <w:color w:val="003D78" w:themeColor="accent1"/>
          <w:sz w:val="20"/>
          <w:szCs w:val="20"/>
        </w:rPr>
      </w:pPr>
      <w:hyperlink r:id="rId37" w:history="1">
        <w:proofErr w:type="spellStart"/>
        <w:r w:rsidR="0034677E" w:rsidRPr="00CD0871">
          <w:rPr>
            <w:rFonts w:ascii="Verdana" w:hAnsi="Verdana" w:cs="Tahoma"/>
            <w:color w:val="003D78" w:themeColor="accent1"/>
            <w:sz w:val="20"/>
            <w:szCs w:val="20"/>
            <w:u w:val="single"/>
          </w:rPr>
          <w:t>Ecfr</w:t>
        </w:r>
        <w:proofErr w:type="spellEnd"/>
        <w:r w:rsidR="00A778B1" w:rsidRPr="00CD0871">
          <w:rPr>
            <w:rFonts w:ascii="Verdana" w:hAnsi="Verdana" w:cs="Tahoma"/>
            <w:color w:val="003D78" w:themeColor="accent1"/>
            <w:sz w:val="20"/>
            <w:szCs w:val="20"/>
            <w:u w:val="single"/>
          </w:rPr>
          <w:t>:</w:t>
        </w:r>
        <w:r w:rsidR="00050C24" w:rsidRPr="00CD0871">
          <w:rPr>
            <w:rFonts w:ascii="Verdana" w:hAnsi="Verdana" w:cs="Tahoma"/>
            <w:color w:val="003D78" w:themeColor="accent1"/>
            <w:sz w:val="20"/>
            <w:szCs w:val="20"/>
            <w:u w:val="single"/>
          </w:rPr>
          <w:t xml:space="preserve"> 42 CFR Part 59 Subpart A </w:t>
        </w:r>
        <w:r w:rsidR="004258C1" w:rsidRPr="00CD0871">
          <w:rPr>
            <w:rFonts w:ascii="Verdana" w:hAnsi="Verdana" w:cs="Tahoma"/>
            <w:color w:val="003D78" w:themeColor="accent1"/>
            <w:sz w:val="20"/>
            <w:szCs w:val="20"/>
            <w:u w:val="single"/>
          </w:rPr>
          <w:t>–</w:t>
        </w:r>
        <w:r w:rsidR="00050C24" w:rsidRPr="00CD0871">
          <w:rPr>
            <w:rFonts w:ascii="Verdana" w:hAnsi="Verdana" w:cs="Tahoma"/>
            <w:color w:val="003D78" w:themeColor="accent1"/>
            <w:sz w:val="20"/>
            <w:szCs w:val="20"/>
            <w:u w:val="single"/>
          </w:rPr>
          <w:t xml:space="preserve"> Project Grants for Family Planning Services</w:t>
        </w:r>
      </w:hyperlink>
    </w:p>
    <w:p w14:paraId="611C56A2" w14:textId="77777777" w:rsidR="00977E91" w:rsidRPr="00CD0871" w:rsidRDefault="00977E91" w:rsidP="00D3245A">
      <w:pPr>
        <w:pStyle w:val="ListParagraph"/>
        <w:numPr>
          <w:ilvl w:val="0"/>
          <w:numId w:val="64"/>
        </w:numPr>
        <w:spacing w:before="120" w:after="120" w:line="276" w:lineRule="auto"/>
        <w:contextualSpacing w:val="0"/>
        <w:rPr>
          <w:rFonts w:ascii="Verdana" w:hAnsi="Verdana" w:cs="Tahoma"/>
          <w:sz w:val="20"/>
          <w:szCs w:val="20"/>
        </w:rPr>
      </w:pPr>
      <w:r w:rsidRPr="00CD0871">
        <w:rPr>
          <w:rFonts w:ascii="Verdana" w:hAnsi="Verdana" w:cs="Tahoma"/>
          <w:sz w:val="20"/>
          <w:szCs w:val="20"/>
        </w:rPr>
        <w:t xml:space="preserve">Health Insurance Portability and Accountability Act (HIPAA) | </w:t>
      </w:r>
      <w:hyperlink r:id="rId38" w:history="1">
        <w:r w:rsidRPr="00CD0871">
          <w:rPr>
            <w:rFonts w:ascii="Verdana" w:hAnsi="Verdana" w:cs="Tahoma"/>
            <w:color w:val="003D78" w:themeColor="accent1"/>
            <w:sz w:val="20"/>
            <w:szCs w:val="20"/>
            <w:u w:val="single"/>
          </w:rPr>
          <w:t>HIPAA Home | HHS.gov</w:t>
        </w:r>
      </w:hyperlink>
    </w:p>
    <w:p w14:paraId="1734649D" w14:textId="5E548FCD" w:rsidR="00977E91" w:rsidRPr="00CD0871" w:rsidRDefault="00977E91" w:rsidP="00D3245A">
      <w:pPr>
        <w:pStyle w:val="ListParagraph"/>
        <w:numPr>
          <w:ilvl w:val="0"/>
          <w:numId w:val="64"/>
        </w:numPr>
        <w:spacing w:before="120" w:after="120" w:line="276" w:lineRule="auto"/>
        <w:contextualSpacing w:val="0"/>
        <w:rPr>
          <w:rFonts w:ascii="Verdana" w:hAnsi="Verdana" w:cs="Tahoma"/>
          <w:sz w:val="20"/>
          <w:szCs w:val="20"/>
        </w:rPr>
      </w:pPr>
      <w:r w:rsidRPr="00CD0871">
        <w:rPr>
          <w:rFonts w:ascii="Verdana" w:hAnsi="Verdana" w:cs="Tahoma"/>
          <w:sz w:val="20"/>
          <w:szCs w:val="20"/>
        </w:rPr>
        <w:t>HHS Grants Policy Statement 2007</w:t>
      </w:r>
      <w:r w:rsidR="00EC3C39" w:rsidRPr="00CD0871">
        <w:rPr>
          <w:rFonts w:ascii="Verdana" w:hAnsi="Verdana" w:cs="Tahoma"/>
          <w:sz w:val="20"/>
          <w:szCs w:val="20"/>
        </w:rPr>
        <w:t xml:space="preserve"> | </w:t>
      </w:r>
      <w:hyperlink r:id="rId39" w:history="1">
        <w:r w:rsidR="00F46340" w:rsidRPr="00CD0871">
          <w:rPr>
            <w:rFonts w:ascii="Verdana" w:hAnsi="Verdana" w:cs="Tahoma"/>
            <w:color w:val="003D78" w:themeColor="accent1"/>
            <w:sz w:val="20"/>
            <w:szCs w:val="20"/>
            <w:u w:val="single"/>
          </w:rPr>
          <w:t>Grants Policies &amp; Regulations | HHS.gov</w:t>
        </w:r>
      </w:hyperlink>
    </w:p>
    <w:p w14:paraId="500493C1" w14:textId="709FCFB0" w:rsidR="00977E91" w:rsidRPr="00CD0871" w:rsidRDefault="00977E91" w:rsidP="00D3245A">
      <w:pPr>
        <w:pStyle w:val="ListParagraph"/>
        <w:numPr>
          <w:ilvl w:val="0"/>
          <w:numId w:val="64"/>
        </w:numPr>
        <w:spacing w:before="120" w:after="120" w:line="276" w:lineRule="auto"/>
        <w:contextualSpacing w:val="0"/>
        <w:rPr>
          <w:rFonts w:ascii="Verdana" w:hAnsi="Verdana" w:cs="Tahoma"/>
          <w:sz w:val="20"/>
          <w:szCs w:val="20"/>
        </w:rPr>
      </w:pPr>
      <w:r w:rsidRPr="00CD0871">
        <w:rPr>
          <w:rFonts w:ascii="Verdana" w:hAnsi="Verdana" w:cs="Tahoma"/>
          <w:sz w:val="20"/>
          <w:szCs w:val="20"/>
        </w:rPr>
        <w:t>PA-FPH-22-001 NOFO; Notice of Award Special Terms and Requirements</w:t>
      </w:r>
      <w:r w:rsidR="001C03A3" w:rsidRPr="00CD0871">
        <w:rPr>
          <w:rFonts w:ascii="Verdana" w:hAnsi="Verdana" w:cs="Tahoma"/>
          <w:sz w:val="20"/>
          <w:szCs w:val="20"/>
        </w:rPr>
        <w:t xml:space="preserve"> </w:t>
      </w:r>
      <w:r w:rsidR="009D6045" w:rsidRPr="00CD0871">
        <w:rPr>
          <w:rFonts w:ascii="Verdana" w:hAnsi="Verdana" w:cs="Tahoma"/>
          <w:sz w:val="20"/>
          <w:szCs w:val="20"/>
        </w:rPr>
        <w:t xml:space="preserve">| </w:t>
      </w:r>
      <w:hyperlink r:id="rId40" w:history="1">
        <w:proofErr w:type="spellStart"/>
        <w:r w:rsidR="0034677E" w:rsidRPr="00CD0871">
          <w:rPr>
            <w:rFonts w:ascii="Verdana" w:hAnsi="Verdana" w:cs="Tahoma"/>
            <w:color w:val="003D78" w:themeColor="accent1"/>
            <w:sz w:val="20"/>
            <w:szCs w:val="20"/>
            <w:u w:val="single"/>
          </w:rPr>
          <w:t>grantsolutions</w:t>
        </w:r>
        <w:proofErr w:type="spellEnd"/>
      </w:hyperlink>
    </w:p>
    <w:p w14:paraId="5AA54035" w14:textId="77777777" w:rsidR="00977E91" w:rsidRPr="00CD0871" w:rsidRDefault="00977E91" w:rsidP="00D3245A">
      <w:pPr>
        <w:pStyle w:val="ListParagraph"/>
        <w:numPr>
          <w:ilvl w:val="0"/>
          <w:numId w:val="64"/>
        </w:numPr>
        <w:spacing w:before="120" w:after="120" w:line="276" w:lineRule="auto"/>
        <w:contextualSpacing w:val="0"/>
        <w:rPr>
          <w:rFonts w:ascii="Verdana" w:hAnsi="Verdana" w:cs="Tahoma"/>
          <w:color w:val="0000FF"/>
          <w:sz w:val="20"/>
          <w:szCs w:val="20"/>
          <w:u w:val="single"/>
        </w:rPr>
      </w:pPr>
      <w:r w:rsidRPr="00CD0871">
        <w:rPr>
          <w:rFonts w:ascii="Verdana" w:hAnsi="Verdana" w:cs="Tahoma"/>
          <w:sz w:val="20"/>
          <w:szCs w:val="20"/>
        </w:rPr>
        <w:t xml:space="preserve">Providing Quality Family Planning Services: Recommendations from the Centers for Disease Control and Prevention and the U.S. Office of Population Affairs (QFP) | </w:t>
      </w:r>
      <w:hyperlink r:id="rId41" w:history="1">
        <w:r w:rsidRPr="00CD0871">
          <w:rPr>
            <w:rFonts w:ascii="Verdana" w:hAnsi="Verdana" w:cs="Tahoma"/>
            <w:color w:val="003D78" w:themeColor="accent1"/>
            <w:sz w:val="20"/>
            <w:szCs w:val="20"/>
            <w:u w:val="single"/>
          </w:rPr>
          <w:t>Quality Family Planning | HHS Office of Population Affairs</w:t>
        </w:r>
      </w:hyperlink>
    </w:p>
    <w:p w14:paraId="5305494B" w14:textId="7D1B4216" w:rsidR="00362E35" w:rsidRPr="00CD0871" w:rsidRDefault="00002321" w:rsidP="00D576A9">
      <w:pPr>
        <w:pStyle w:val="NoSpacing"/>
        <w:rPr>
          <w:rFonts w:ascii="Verdana" w:hAnsi="Verdana"/>
          <w:b/>
          <w:bCs/>
          <w:sz w:val="20"/>
          <w:szCs w:val="20"/>
        </w:rPr>
      </w:pPr>
      <w:bookmarkStart w:id="31" w:name="_Toc124937840"/>
      <w:r w:rsidRPr="00CD0871">
        <w:rPr>
          <w:rFonts w:ascii="Verdana" w:hAnsi="Verdana"/>
          <w:b/>
          <w:bCs/>
          <w:sz w:val="20"/>
          <w:szCs w:val="20"/>
        </w:rPr>
        <w:t>Pro</w:t>
      </w:r>
      <w:r w:rsidR="00D82DC4" w:rsidRPr="00CD0871">
        <w:rPr>
          <w:rFonts w:ascii="Verdana" w:hAnsi="Verdana"/>
          <w:b/>
          <w:bCs/>
          <w:sz w:val="20"/>
          <w:szCs w:val="20"/>
        </w:rPr>
        <w:t>ject administration expectation resources</w:t>
      </w:r>
      <w:bookmarkEnd w:id="31"/>
    </w:p>
    <w:bookmarkStart w:id="32" w:name="ClinicLocator"/>
    <w:p w14:paraId="4C5B9B08" w14:textId="4E6DB7A6" w:rsidR="00A31213" w:rsidRPr="00CD0871" w:rsidRDefault="004E30B7" w:rsidP="00D3245A">
      <w:pPr>
        <w:pStyle w:val="ListParagraph"/>
        <w:numPr>
          <w:ilvl w:val="0"/>
          <w:numId w:val="65"/>
        </w:numPr>
        <w:spacing w:before="120" w:after="120" w:line="276" w:lineRule="auto"/>
        <w:contextualSpacing w:val="0"/>
        <w:rPr>
          <w:rFonts w:ascii="Verdana" w:hAnsi="Verdana" w:cs="Tahoma"/>
          <w:color w:val="003D78" w:themeColor="accent1"/>
          <w:sz w:val="20"/>
          <w:szCs w:val="20"/>
        </w:rPr>
      </w:pPr>
      <w:r w:rsidRPr="00CD0871">
        <w:rPr>
          <w:rFonts w:ascii="Verdana" w:hAnsi="Verdana" w:cs="Tahoma"/>
          <w:color w:val="003D78" w:themeColor="accent1"/>
          <w:sz w:val="20"/>
          <w:szCs w:val="20"/>
        </w:rPr>
        <w:fldChar w:fldCharType="begin"/>
      </w:r>
      <w:r w:rsidRPr="00CD0871">
        <w:rPr>
          <w:rFonts w:ascii="Verdana" w:hAnsi="Verdana" w:cs="Tahoma"/>
          <w:color w:val="003D78" w:themeColor="accent1"/>
          <w:sz w:val="20"/>
          <w:szCs w:val="20"/>
        </w:rPr>
        <w:instrText xml:space="preserve"> HYPERLINK "https://opa-fpclinicdb.hhs.gov/" </w:instrText>
      </w:r>
      <w:r w:rsidRPr="00CD0871">
        <w:rPr>
          <w:rFonts w:ascii="Verdana" w:hAnsi="Verdana" w:cs="Tahoma"/>
          <w:color w:val="003D78" w:themeColor="accent1"/>
          <w:sz w:val="20"/>
          <w:szCs w:val="20"/>
        </w:rPr>
      </w:r>
      <w:r w:rsidRPr="00CD0871">
        <w:rPr>
          <w:rFonts w:ascii="Verdana" w:hAnsi="Verdana" w:cs="Tahoma"/>
          <w:color w:val="003D78" w:themeColor="accent1"/>
          <w:sz w:val="20"/>
          <w:szCs w:val="20"/>
        </w:rPr>
        <w:fldChar w:fldCharType="separate"/>
      </w:r>
      <w:r w:rsidR="00A31213" w:rsidRPr="00CD0871">
        <w:rPr>
          <w:rFonts w:ascii="Verdana" w:hAnsi="Verdana" w:cs="Tahoma"/>
          <w:color w:val="003D78" w:themeColor="accent1"/>
          <w:sz w:val="20"/>
          <w:szCs w:val="20"/>
          <w:u w:val="single"/>
        </w:rPr>
        <w:t>Clinic Locator | HHS Office of Population Affairs</w:t>
      </w:r>
      <w:r w:rsidRPr="00CD0871">
        <w:rPr>
          <w:rFonts w:ascii="Verdana" w:hAnsi="Verdana" w:cs="Tahoma"/>
          <w:color w:val="003D78" w:themeColor="accent1"/>
          <w:sz w:val="20"/>
          <w:szCs w:val="20"/>
          <w:u w:val="single"/>
        </w:rPr>
        <w:fldChar w:fldCharType="end"/>
      </w:r>
    </w:p>
    <w:bookmarkStart w:id="33" w:name="DrugPricing"/>
    <w:bookmarkEnd w:id="32"/>
    <w:p w14:paraId="2578E86A" w14:textId="188E2226" w:rsidR="00F35CA5" w:rsidRPr="00CD0871" w:rsidRDefault="004E30B7" w:rsidP="00D3245A">
      <w:pPr>
        <w:pStyle w:val="ListParagraph"/>
        <w:numPr>
          <w:ilvl w:val="0"/>
          <w:numId w:val="65"/>
        </w:numPr>
        <w:spacing w:before="120" w:after="120" w:line="276" w:lineRule="auto"/>
        <w:contextualSpacing w:val="0"/>
        <w:rPr>
          <w:rFonts w:ascii="Verdana" w:hAnsi="Verdana" w:cs="Tahoma"/>
          <w:color w:val="003D78" w:themeColor="accent1"/>
          <w:sz w:val="20"/>
          <w:szCs w:val="20"/>
        </w:rPr>
      </w:pPr>
      <w:r w:rsidRPr="00CD0871">
        <w:rPr>
          <w:rFonts w:ascii="Verdana" w:hAnsi="Verdana" w:cs="Tahoma"/>
          <w:color w:val="003D78" w:themeColor="accent1"/>
          <w:sz w:val="20"/>
          <w:szCs w:val="20"/>
        </w:rPr>
        <w:fldChar w:fldCharType="begin"/>
      </w:r>
      <w:r w:rsidRPr="00CD0871">
        <w:rPr>
          <w:rFonts w:ascii="Verdana" w:hAnsi="Verdana" w:cs="Tahoma"/>
          <w:color w:val="003D78" w:themeColor="accent1"/>
          <w:sz w:val="20"/>
          <w:szCs w:val="20"/>
        </w:rPr>
        <w:instrText xml:space="preserve"> HYPERLINK "https://www.hrsa.gov/opa" </w:instrText>
      </w:r>
      <w:r w:rsidRPr="00CD0871">
        <w:rPr>
          <w:rFonts w:ascii="Verdana" w:hAnsi="Verdana" w:cs="Tahoma"/>
          <w:color w:val="003D78" w:themeColor="accent1"/>
          <w:sz w:val="20"/>
          <w:szCs w:val="20"/>
        </w:rPr>
      </w:r>
      <w:r w:rsidRPr="00CD0871">
        <w:rPr>
          <w:rFonts w:ascii="Verdana" w:hAnsi="Verdana" w:cs="Tahoma"/>
          <w:color w:val="003D78" w:themeColor="accent1"/>
          <w:sz w:val="20"/>
          <w:szCs w:val="20"/>
        </w:rPr>
        <w:fldChar w:fldCharType="separate"/>
      </w:r>
      <w:r w:rsidR="00F35CA5" w:rsidRPr="00CD0871">
        <w:rPr>
          <w:rFonts w:ascii="Verdana" w:hAnsi="Verdana" w:cs="Tahoma"/>
          <w:color w:val="003D78" w:themeColor="accent1"/>
          <w:sz w:val="20"/>
          <w:szCs w:val="20"/>
          <w:u w:val="single"/>
        </w:rPr>
        <w:t>340B Drug Pricing Program | HRSA</w:t>
      </w:r>
      <w:r w:rsidRPr="00CD0871">
        <w:rPr>
          <w:rFonts w:ascii="Verdana" w:hAnsi="Verdana" w:cs="Tahoma"/>
          <w:color w:val="003D78" w:themeColor="accent1"/>
          <w:sz w:val="20"/>
          <w:szCs w:val="20"/>
          <w:u w:val="single"/>
        </w:rPr>
        <w:fldChar w:fldCharType="end"/>
      </w:r>
    </w:p>
    <w:bookmarkStart w:id="34" w:name="ONC"/>
    <w:bookmarkEnd w:id="33"/>
    <w:p w14:paraId="22A43152" w14:textId="77777777" w:rsidR="00171D2F" w:rsidRPr="00CD0871" w:rsidRDefault="00171D2F" w:rsidP="00D3245A">
      <w:pPr>
        <w:pStyle w:val="ListParagraph"/>
        <w:numPr>
          <w:ilvl w:val="0"/>
          <w:numId w:val="65"/>
        </w:numPr>
        <w:spacing w:after="0"/>
        <w:rPr>
          <w:rStyle w:val="Hyperlink"/>
          <w:rFonts w:cs="Tahoma"/>
        </w:rPr>
      </w:pPr>
      <w:r w:rsidRPr="00CD0871">
        <w:rPr>
          <w:rFonts w:ascii="Verdana" w:hAnsi="Verdana" w:cs="Tahoma"/>
          <w:color w:val="003D78" w:themeColor="accent1"/>
          <w:sz w:val="20"/>
          <w:szCs w:val="20"/>
          <w:u w:val="single"/>
        </w:rPr>
        <w:fldChar w:fldCharType="begin"/>
      </w:r>
      <w:r w:rsidRPr="00CD0871">
        <w:rPr>
          <w:rFonts w:ascii="Verdana" w:hAnsi="Verdana" w:cs="Tahoma"/>
          <w:color w:val="003D78" w:themeColor="accent1"/>
          <w:sz w:val="20"/>
          <w:szCs w:val="20"/>
          <w:u w:val="single"/>
        </w:rPr>
        <w:instrText>HYPERLINK "https://www.healthit.gov/topic/certification-ehrs/program-resources"</w:instrText>
      </w:r>
      <w:r w:rsidRPr="00CD0871">
        <w:rPr>
          <w:rFonts w:ascii="Verdana" w:hAnsi="Verdana" w:cs="Tahoma"/>
          <w:color w:val="003D78" w:themeColor="accent1"/>
          <w:sz w:val="20"/>
          <w:szCs w:val="20"/>
          <w:u w:val="single"/>
        </w:rPr>
      </w:r>
      <w:r w:rsidRPr="00CD0871">
        <w:rPr>
          <w:rFonts w:ascii="Verdana" w:hAnsi="Verdana" w:cs="Tahoma"/>
          <w:color w:val="003D78" w:themeColor="accent1"/>
          <w:sz w:val="20"/>
          <w:szCs w:val="20"/>
          <w:u w:val="single"/>
        </w:rPr>
        <w:fldChar w:fldCharType="separate"/>
      </w:r>
      <w:r w:rsidRPr="00CD0871">
        <w:rPr>
          <w:rStyle w:val="Hyperlink"/>
          <w:rFonts w:cs="Tahoma"/>
        </w:rPr>
        <w:t>ONC Health IT (HIT) Certification Program</w:t>
      </w:r>
      <w:bookmarkEnd w:id="34"/>
    </w:p>
    <w:p w14:paraId="5108EC02" w14:textId="1004CE64" w:rsidR="00E64C13" w:rsidRPr="00CD0871" w:rsidRDefault="00171D2F" w:rsidP="00D3245A">
      <w:pPr>
        <w:pStyle w:val="ListParagraph"/>
        <w:numPr>
          <w:ilvl w:val="0"/>
          <w:numId w:val="65"/>
        </w:numPr>
        <w:spacing w:before="120" w:after="120" w:line="276" w:lineRule="auto"/>
        <w:contextualSpacing w:val="0"/>
        <w:rPr>
          <w:rFonts w:ascii="Verdana" w:hAnsi="Verdana" w:cs="Tahoma"/>
          <w:sz w:val="20"/>
          <w:szCs w:val="20"/>
          <w:u w:val="single"/>
        </w:rPr>
      </w:pPr>
      <w:r w:rsidRPr="00CD0871">
        <w:rPr>
          <w:rFonts w:ascii="Verdana" w:hAnsi="Verdana" w:cs="Tahoma"/>
          <w:color w:val="003D78" w:themeColor="accent1"/>
          <w:sz w:val="20"/>
          <w:szCs w:val="20"/>
          <w:u w:val="single"/>
        </w:rPr>
        <w:fldChar w:fldCharType="end"/>
      </w:r>
      <w:hyperlink r:id="rId42" w:history="1">
        <w:r w:rsidR="00E64C13" w:rsidRPr="00CD0871">
          <w:rPr>
            <w:rStyle w:val="Hyperlink"/>
            <w:rFonts w:cs="Tahoma"/>
            <w:szCs w:val="20"/>
          </w:rPr>
          <w:t>Provider Obligations | HHS.gov</w:t>
        </w:r>
      </w:hyperlink>
    </w:p>
    <w:p w14:paraId="06A27D01" w14:textId="77777777" w:rsidR="00951542" w:rsidRPr="00CD0871" w:rsidRDefault="003114BB" w:rsidP="00D3245A">
      <w:pPr>
        <w:pStyle w:val="ListParagraph"/>
        <w:numPr>
          <w:ilvl w:val="0"/>
          <w:numId w:val="65"/>
        </w:numPr>
        <w:spacing w:before="120" w:after="120" w:line="276" w:lineRule="auto"/>
        <w:contextualSpacing w:val="0"/>
        <w:rPr>
          <w:rFonts w:ascii="Verdana" w:hAnsi="Verdana" w:cs="Tahoma"/>
          <w:sz w:val="20"/>
          <w:szCs w:val="20"/>
          <w:u w:val="single"/>
        </w:rPr>
      </w:pPr>
      <w:hyperlink r:id="rId43" w:history="1">
        <w:r w:rsidR="00EF5B15" w:rsidRPr="00CD0871">
          <w:rPr>
            <w:rStyle w:val="Hyperlink"/>
            <w:rFonts w:cs="Tahoma"/>
            <w:szCs w:val="20"/>
          </w:rPr>
          <w:t>HHS Nondiscrimination Notice | HHS.gov</w:t>
        </w:r>
      </w:hyperlink>
    </w:p>
    <w:p w14:paraId="52EC539A" w14:textId="77777777" w:rsidR="00BA73EF" w:rsidRPr="00CD0871" w:rsidRDefault="003114BB" w:rsidP="00D3245A">
      <w:pPr>
        <w:pStyle w:val="ListParagraph"/>
        <w:numPr>
          <w:ilvl w:val="0"/>
          <w:numId w:val="65"/>
        </w:numPr>
        <w:spacing w:before="120" w:after="120" w:line="276" w:lineRule="auto"/>
        <w:contextualSpacing w:val="0"/>
        <w:rPr>
          <w:rFonts w:ascii="Verdana" w:hAnsi="Verdana" w:cs="Tahoma"/>
          <w:sz w:val="20"/>
          <w:szCs w:val="20"/>
          <w:u w:val="single"/>
        </w:rPr>
      </w:pPr>
      <w:hyperlink r:id="rId44" w:history="1">
        <w:r w:rsidR="00951542" w:rsidRPr="00CD0871">
          <w:rPr>
            <w:rStyle w:val="Hyperlink"/>
            <w:rFonts w:cs="Tahoma"/>
            <w:szCs w:val="20"/>
          </w:rPr>
          <w:t>Religious Freedom | HHS.gov</w:t>
        </w:r>
      </w:hyperlink>
    </w:p>
    <w:p w14:paraId="3208A1DC" w14:textId="77777777" w:rsidR="00591655" w:rsidRPr="00CD0871" w:rsidRDefault="003114BB" w:rsidP="00D3245A">
      <w:pPr>
        <w:pStyle w:val="ListParagraph"/>
        <w:numPr>
          <w:ilvl w:val="0"/>
          <w:numId w:val="65"/>
        </w:numPr>
        <w:spacing w:before="120" w:after="120" w:line="276" w:lineRule="auto"/>
        <w:contextualSpacing w:val="0"/>
        <w:rPr>
          <w:rFonts w:ascii="Verdana" w:hAnsi="Verdana" w:cs="Tahoma"/>
          <w:sz w:val="20"/>
          <w:szCs w:val="20"/>
          <w:u w:val="single"/>
        </w:rPr>
      </w:pPr>
      <w:hyperlink r:id="rId45" w:history="1">
        <w:r w:rsidR="00BA73EF" w:rsidRPr="00CD0871">
          <w:rPr>
            <w:rStyle w:val="Hyperlink"/>
            <w:rFonts w:cs="Tahoma"/>
            <w:szCs w:val="20"/>
          </w:rPr>
          <w:t>Conscience Protections for Health Care Providers | HHS.gov</w:t>
        </w:r>
      </w:hyperlink>
    </w:p>
    <w:p w14:paraId="3778D4B5" w14:textId="77777777" w:rsidR="00D3580E" w:rsidRPr="00CD0871" w:rsidRDefault="003114BB" w:rsidP="00D3245A">
      <w:pPr>
        <w:pStyle w:val="ListParagraph"/>
        <w:numPr>
          <w:ilvl w:val="0"/>
          <w:numId w:val="65"/>
        </w:numPr>
        <w:spacing w:before="120" w:after="120" w:line="276" w:lineRule="auto"/>
        <w:contextualSpacing w:val="0"/>
        <w:rPr>
          <w:rFonts w:ascii="Verdana" w:hAnsi="Verdana" w:cs="Tahoma"/>
          <w:sz w:val="20"/>
          <w:szCs w:val="20"/>
          <w:u w:val="single"/>
        </w:rPr>
      </w:pPr>
      <w:hyperlink r:id="rId46" w:history="1">
        <w:r w:rsidR="00591655" w:rsidRPr="00CD0871">
          <w:rPr>
            <w:rStyle w:val="Hyperlink"/>
            <w:rFonts w:cs="Tahoma"/>
            <w:szCs w:val="20"/>
          </w:rPr>
          <w:t>Sex-Based Harassment | HHS.gov</w:t>
        </w:r>
      </w:hyperlink>
    </w:p>
    <w:p w14:paraId="0588F167" w14:textId="77777777" w:rsidR="00CF278A" w:rsidRPr="00CD0871" w:rsidRDefault="003114BB" w:rsidP="00D3245A">
      <w:pPr>
        <w:pStyle w:val="ListParagraph"/>
        <w:numPr>
          <w:ilvl w:val="0"/>
          <w:numId w:val="65"/>
        </w:numPr>
        <w:spacing w:before="120" w:after="120" w:line="276" w:lineRule="auto"/>
        <w:contextualSpacing w:val="0"/>
        <w:rPr>
          <w:rFonts w:ascii="Verdana" w:hAnsi="Verdana" w:cs="Tahoma"/>
          <w:sz w:val="20"/>
          <w:szCs w:val="20"/>
          <w:u w:val="single"/>
        </w:rPr>
      </w:pPr>
      <w:hyperlink r:id="rId47" w:history="1">
        <w:r w:rsidR="00D3580E" w:rsidRPr="00CD0871">
          <w:rPr>
            <w:rStyle w:val="Hyperlink"/>
            <w:rFonts w:cs="Tahoma"/>
            <w:szCs w:val="20"/>
          </w:rPr>
          <w:t>Disability | HHS.gov</w:t>
        </w:r>
      </w:hyperlink>
    </w:p>
    <w:p w14:paraId="316EACED" w14:textId="77777777" w:rsidR="00035B28" w:rsidRPr="00CD0871" w:rsidRDefault="003114BB" w:rsidP="00D3245A">
      <w:pPr>
        <w:pStyle w:val="ListParagraph"/>
        <w:numPr>
          <w:ilvl w:val="0"/>
          <w:numId w:val="65"/>
        </w:numPr>
        <w:spacing w:before="120" w:after="120" w:line="276" w:lineRule="auto"/>
        <w:contextualSpacing w:val="0"/>
        <w:rPr>
          <w:rFonts w:ascii="Verdana" w:hAnsi="Verdana" w:cs="Tahoma"/>
          <w:sz w:val="20"/>
          <w:szCs w:val="20"/>
          <w:u w:val="single"/>
        </w:rPr>
      </w:pPr>
      <w:hyperlink r:id="rId48" w:history="1">
        <w:r w:rsidR="00CF278A" w:rsidRPr="00CD0871">
          <w:rPr>
            <w:rStyle w:val="Hyperlink"/>
            <w:rFonts w:cs="Tahoma"/>
            <w:szCs w:val="20"/>
          </w:rPr>
          <w:t>Welcome to LEP.gov</w:t>
        </w:r>
      </w:hyperlink>
    </w:p>
    <w:p w14:paraId="406BECB6" w14:textId="77777777" w:rsidR="00E31514" w:rsidRPr="00CD0871" w:rsidRDefault="003114BB" w:rsidP="00D3245A">
      <w:pPr>
        <w:pStyle w:val="ListParagraph"/>
        <w:numPr>
          <w:ilvl w:val="0"/>
          <w:numId w:val="65"/>
        </w:numPr>
        <w:spacing w:before="120" w:after="120" w:line="276" w:lineRule="auto"/>
        <w:contextualSpacing w:val="0"/>
        <w:rPr>
          <w:rStyle w:val="Hyperlink"/>
          <w:rFonts w:cs="Tahoma"/>
          <w:color w:val="auto"/>
          <w:szCs w:val="20"/>
        </w:rPr>
      </w:pPr>
      <w:hyperlink r:id="rId49" w:history="1">
        <w:r w:rsidR="00035B28" w:rsidRPr="00CD0871">
          <w:rPr>
            <w:rStyle w:val="Hyperlink"/>
            <w:rFonts w:cs="Tahoma"/>
            <w:szCs w:val="20"/>
          </w:rPr>
          <w:t>Fact Sheet on the Revised HHS LEP Guidance | HHS.gov</w:t>
        </w:r>
      </w:hyperlink>
    </w:p>
    <w:p w14:paraId="547E7079" w14:textId="5E5A71A9" w:rsidR="008948B3" w:rsidRPr="00CD0871" w:rsidRDefault="00750DED" w:rsidP="009B5CE4">
      <w:pPr>
        <w:rPr>
          <w:rFonts w:ascii="Verdana" w:hAnsi="Verdana"/>
          <w:b/>
          <w:bCs/>
          <w:sz w:val="20"/>
          <w:szCs w:val="20"/>
        </w:rPr>
      </w:pPr>
      <w:r w:rsidRPr="00CD0871">
        <w:rPr>
          <w:rFonts w:ascii="Verdana" w:hAnsi="Verdana"/>
          <w:b/>
          <w:bCs/>
          <w:sz w:val="20"/>
          <w:szCs w:val="20"/>
        </w:rPr>
        <w:t xml:space="preserve">WI </w:t>
      </w:r>
      <w:r w:rsidR="00274A04" w:rsidRPr="00CD0871">
        <w:rPr>
          <w:rFonts w:ascii="Verdana" w:hAnsi="Verdana"/>
          <w:b/>
          <w:bCs/>
          <w:sz w:val="20"/>
          <w:szCs w:val="20"/>
        </w:rPr>
        <w:t xml:space="preserve">DHS </w:t>
      </w:r>
      <w:r w:rsidRPr="00CD0871">
        <w:rPr>
          <w:rFonts w:ascii="Verdana" w:hAnsi="Verdana"/>
          <w:b/>
          <w:bCs/>
          <w:sz w:val="20"/>
          <w:szCs w:val="20"/>
        </w:rPr>
        <w:t xml:space="preserve">RHFP </w:t>
      </w:r>
      <w:r w:rsidR="009B5CE4" w:rsidRPr="00CD0871">
        <w:rPr>
          <w:rFonts w:ascii="Verdana" w:hAnsi="Verdana"/>
          <w:b/>
          <w:bCs/>
          <w:sz w:val="20"/>
          <w:szCs w:val="20"/>
        </w:rPr>
        <w:t>program resource documents</w:t>
      </w:r>
    </w:p>
    <w:p w14:paraId="6FBB3C27" w14:textId="3DEA6286" w:rsidR="00545752" w:rsidRPr="00CD0871" w:rsidRDefault="004B0767" w:rsidP="00D3245A">
      <w:pPr>
        <w:pStyle w:val="ListParagraph"/>
        <w:numPr>
          <w:ilvl w:val="0"/>
          <w:numId w:val="104"/>
        </w:numPr>
        <w:spacing w:before="120" w:after="120" w:line="276" w:lineRule="auto"/>
        <w:contextualSpacing w:val="0"/>
        <w:rPr>
          <w:rFonts w:ascii="Verdana" w:hAnsi="Verdana"/>
        </w:rPr>
      </w:pPr>
      <w:r w:rsidRPr="00CD0871">
        <w:rPr>
          <w:rFonts w:ascii="Verdana" w:hAnsi="Verdana"/>
          <w:sz w:val="20"/>
          <w:szCs w:val="20"/>
        </w:rPr>
        <w:t>General consent form template</w:t>
      </w:r>
    </w:p>
    <w:p w14:paraId="52500A2C" w14:textId="1CA720B1" w:rsidR="006F586C" w:rsidRPr="00CD0871" w:rsidRDefault="004B0767" w:rsidP="00D3245A">
      <w:pPr>
        <w:pStyle w:val="ListParagraph"/>
        <w:numPr>
          <w:ilvl w:val="0"/>
          <w:numId w:val="104"/>
        </w:numPr>
        <w:spacing w:before="120" w:after="120" w:line="276" w:lineRule="auto"/>
        <w:contextualSpacing w:val="0"/>
        <w:rPr>
          <w:rFonts w:ascii="Verdana" w:hAnsi="Verdana"/>
        </w:rPr>
      </w:pPr>
      <w:r w:rsidRPr="00CD0871">
        <w:rPr>
          <w:rFonts w:ascii="Verdana" w:hAnsi="Verdana"/>
          <w:sz w:val="20"/>
          <w:szCs w:val="20"/>
        </w:rPr>
        <w:t>Statement of understanding</w:t>
      </w:r>
    </w:p>
    <w:p w14:paraId="2AE1831F" w14:textId="0FA0F779" w:rsidR="00873406" w:rsidRPr="00CD0871" w:rsidRDefault="004B0767" w:rsidP="00D3245A">
      <w:pPr>
        <w:pStyle w:val="ListParagraph"/>
        <w:numPr>
          <w:ilvl w:val="0"/>
          <w:numId w:val="104"/>
        </w:numPr>
        <w:spacing w:before="120" w:after="120" w:line="276" w:lineRule="auto"/>
        <w:contextualSpacing w:val="0"/>
        <w:rPr>
          <w:rFonts w:ascii="Verdana" w:hAnsi="Verdana"/>
        </w:rPr>
      </w:pPr>
      <w:r w:rsidRPr="00CD0871">
        <w:rPr>
          <w:rFonts w:ascii="Verdana" w:hAnsi="Verdana"/>
          <w:sz w:val="20"/>
          <w:szCs w:val="20"/>
        </w:rPr>
        <w:t>Release of information</w:t>
      </w:r>
      <w:r w:rsidR="00873406" w:rsidRPr="00CD0871">
        <w:rPr>
          <w:rFonts w:ascii="Verdana" w:hAnsi="Verdana"/>
        </w:rPr>
        <w:br w:type="page"/>
      </w:r>
    </w:p>
    <w:tbl>
      <w:tblPr>
        <w:tblW w:w="9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tblBorders>
        <w:shd w:val="clear" w:color="auto" w:fill="D5DCE4" w:themeFill="text2" w:themeFillTint="33"/>
        <w:tblLayout w:type="fixed"/>
        <w:tblLook w:val="0000" w:firstRow="0" w:lastRow="0" w:firstColumn="0" w:lastColumn="0" w:noHBand="0" w:noVBand="0"/>
      </w:tblPr>
      <w:tblGrid>
        <w:gridCol w:w="2065"/>
        <w:gridCol w:w="2431"/>
        <w:gridCol w:w="2432"/>
        <w:gridCol w:w="2432"/>
      </w:tblGrid>
      <w:tr w:rsidR="00873406" w:rsidRPr="00CD0871" w14:paraId="2E8A5F28" w14:textId="77777777" w:rsidTr="00A2141B">
        <w:trPr>
          <w:trHeight w:val="432"/>
        </w:trPr>
        <w:tc>
          <w:tcPr>
            <w:tcW w:w="2065" w:type="dxa"/>
            <w:tcBorders>
              <w:top w:val="single" w:sz="4" w:space="0" w:color="000000" w:themeColor="text1"/>
              <w:bottom w:val="single" w:sz="6" w:space="0" w:color="000000" w:themeColor="text1"/>
              <w:right w:val="single" w:sz="4" w:space="0" w:color="auto"/>
            </w:tcBorders>
            <w:shd w:val="clear" w:color="auto" w:fill="D5DCE4" w:themeFill="text2" w:themeFillTint="33"/>
            <w:tcMar>
              <w:top w:w="0" w:type="dxa"/>
              <w:left w:w="108" w:type="dxa"/>
              <w:bottom w:w="0" w:type="dxa"/>
              <w:right w:w="108" w:type="dxa"/>
            </w:tcMar>
            <w:vAlign w:val="center"/>
          </w:tcPr>
          <w:p w14:paraId="2870071E" w14:textId="4932F1DA" w:rsidR="00873406" w:rsidRPr="00CD0871" w:rsidRDefault="00873406" w:rsidP="00530350">
            <w:pPr>
              <w:spacing w:after="0" w:line="276" w:lineRule="auto"/>
              <w:jc w:val="right"/>
              <w:rPr>
                <w:rFonts w:ascii="Verdana" w:hAnsi="Verdana" w:cs="Tahoma"/>
                <w:sz w:val="20"/>
                <w:szCs w:val="20"/>
              </w:rPr>
            </w:pPr>
            <w:r w:rsidRPr="00CD0871">
              <w:rPr>
                <w:rFonts w:ascii="Verdana" w:hAnsi="Verdana" w:cs="Tahoma"/>
                <w:sz w:val="20"/>
                <w:szCs w:val="20"/>
              </w:rPr>
              <w:lastRenderedPageBreak/>
              <w:br w:type="page"/>
            </w:r>
            <w:bookmarkStart w:id="35" w:name="PA4"/>
            <w:bookmarkStart w:id="36" w:name="PA5"/>
            <w:bookmarkEnd w:id="35"/>
            <w:bookmarkEnd w:id="36"/>
            <w:r w:rsidRPr="00CD0871">
              <w:rPr>
                <w:rFonts w:ascii="Verdana" w:hAnsi="Verdana" w:cs="Tahoma"/>
                <w:b/>
                <w:sz w:val="20"/>
                <w:szCs w:val="20"/>
              </w:rPr>
              <w:t>Policy Title</w:t>
            </w:r>
          </w:p>
        </w:tc>
        <w:tc>
          <w:tcPr>
            <w:tcW w:w="7295" w:type="dxa"/>
            <w:gridSpan w:val="3"/>
            <w:tcBorders>
              <w:left w:val="single" w:sz="4" w:space="0" w:color="auto"/>
            </w:tcBorders>
            <w:shd w:val="clear" w:color="auto" w:fill="D5DCE4" w:themeFill="text2" w:themeFillTint="33"/>
            <w:tcMar>
              <w:top w:w="0" w:type="dxa"/>
              <w:left w:w="108" w:type="dxa"/>
              <w:bottom w:w="0" w:type="dxa"/>
              <w:right w:w="108" w:type="dxa"/>
            </w:tcMar>
            <w:vAlign w:val="center"/>
          </w:tcPr>
          <w:p w14:paraId="6CCDCEFB" w14:textId="5D8BAEB1" w:rsidR="00873406" w:rsidRPr="00CD0871" w:rsidRDefault="00873406" w:rsidP="00530350">
            <w:pPr>
              <w:pStyle w:val="Heading3"/>
              <w:spacing w:before="0" w:after="0" w:line="276" w:lineRule="auto"/>
              <w:rPr>
                <w:rFonts w:ascii="Verdana" w:hAnsi="Verdana" w:cs="Tahoma"/>
                <w:color w:val="auto"/>
              </w:rPr>
            </w:pPr>
            <w:bookmarkStart w:id="37" w:name="_Toc116572275"/>
            <w:bookmarkStart w:id="38" w:name="_Toc121726939"/>
            <w:bookmarkStart w:id="39" w:name="_Toc124937841"/>
            <w:bookmarkStart w:id="40" w:name="_Toc125816807"/>
            <w:bookmarkStart w:id="41" w:name="_Toc129158816"/>
            <w:bookmarkStart w:id="42" w:name="_Toc129190201"/>
            <w:r w:rsidRPr="00CD0871">
              <w:rPr>
                <w:rFonts w:ascii="Verdana" w:hAnsi="Verdana" w:cs="Tahoma"/>
                <w:color w:val="auto"/>
              </w:rPr>
              <w:t>1.1 Voluntary and Non-Coercive Services</w:t>
            </w:r>
            <w:bookmarkEnd w:id="37"/>
            <w:bookmarkEnd w:id="38"/>
            <w:bookmarkEnd w:id="39"/>
            <w:bookmarkEnd w:id="40"/>
            <w:bookmarkEnd w:id="41"/>
            <w:bookmarkEnd w:id="42"/>
          </w:p>
        </w:tc>
      </w:tr>
      <w:tr w:rsidR="00780C55" w:rsidRPr="00CD0871" w14:paraId="0DE6CCA8" w14:textId="77777777" w:rsidTr="00530350">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65" w:type="dxa"/>
            <w:tcBorders>
              <w:top w:val="single" w:sz="6" w:space="0" w:color="000000" w:themeColor="text1"/>
              <w:left w:val="single" w:sz="4" w:space="0" w:color="000000"/>
              <w:bottom w:val="single" w:sz="4" w:space="0" w:color="000000"/>
              <w:right w:val="single" w:sz="4" w:space="0" w:color="000000"/>
            </w:tcBorders>
            <w:tcMar>
              <w:top w:w="0" w:type="dxa"/>
              <w:left w:w="108" w:type="dxa"/>
              <w:bottom w:w="0" w:type="dxa"/>
              <w:right w:w="108" w:type="dxa"/>
            </w:tcMar>
          </w:tcPr>
          <w:p w14:paraId="62D97A17" w14:textId="448F32C1" w:rsidR="00780C55" w:rsidRPr="00CD0871" w:rsidRDefault="00780C55" w:rsidP="00530350">
            <w:pPr>
              <w:spacing w:after="0" w:line="276" w:lineRule="auto"/>
              <w:jc w:val="right"/>
              <w:rPr>
                <w:rFonts w:ascii="Verdana" w:hAnsi="Verdana" w:cs="Tahoma"/>
                <w:sz w:val="20"/>
                <w:szCs w:val="20"/>
              </w:rPr>
            </w:pPr>
            <w:r w:rsidRPr="00CD0871">
              <w:rPr>
                <w:rFonts w:ascii="Verdana" w:hAnsi="Verdana" w:cs="Tahoma"/>
                <w:b/>
                <w:sz w:val="20"/>
                <w:szCs w:val="20"/>
              </w:rPr>
              <w:t>Effective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9BFAC" w14:textId="77777777" w:rsidR="00780C55" w:rsidRPr="00CD0871" w:rsidRDefault="00780C55" w:rsidP="00530350">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363AD23F" w14:textId="4928EB88" w:rsidR="00780C55" w:rsidRPr="00CD0871" w:rsidRDefault="00780C55" w:rsidP="00530350">
            <w:pPr>
              <w:spacing w:after="0" w:line="276" w:lineRule="auto"/>
              <w:jc w:val="right"/>
              <w:rPr>
                <w:rFonts w:ascii="Verdana" w:hAnsi="Verdana" w:cs="Tahoma"/>
                <w:sz w:val="20"/>
                <w:szCs w:val="20"/>
              </w:rPr>
            </w:pPr>
            <w:r w:rsidRPr="00CD0871">
              <w:rPr>
                <w:rFonts w:ascii="Verdana" w:hAnsi="Verdana" w:cs="Tahoma"/>
                <w:b/>
                <w:sz w:val="20"/>
                <w:szCs w:val="20"/>
              </w:rPr>
              <w:t>Last Review Date</w:t>
            </w:r>
          </w:p>
        </w:tc>
        <w:tc>
          <w:tcPr>
            <w:tcW w:w="2432" w:type="dxa"/>
            <w:tcBorders>
              <w:top w:val="single" w:sz="4" w:space="0" w:color="000000"/>
              <w:left w:val="single" w:sz="4" w:space="0" w:color="000000"/>
              <w:bottom w:val="single" w:sz="4" w:space="0" w:color="000000"/>
              <w:right w:val="single" w:sz="4" w:space="0" w:color="000000"/>
            </w:tcBorders>
          </w:tcPr>
          <w:p w14:paraId="4C2DA384" w14:textId="5BE1F826" w:rsidR="00780C55" w:rsidRPr="00CD0871" w:rsidRDefault="00780C55" w:rsidP="00530350">
            <w:pPr>
              <w:spacing w:after="0" w:line="276" w:lineRule="auto"/>
              <w:rPr>
                <w:rFonts w:ascii="Verdana" w:hAnsi="Verdana" w:cs="Tahoma"/>
                <w:sz w:val="20"/>
                <w:szCs w:val="20"/>
              </w:rPr>
            </w:pPr>
          </w:p>
        </w:tc>
      </w:tr>
      <w:tr w:rsidR="00780C55" w:rsidRPr="00CD0871" w14:paraId="12144EB8" w14:textId="77777777" w:rsidTr="00530350">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60A5E" w14:textId="4E8D4428" w:rsidR="00780C55" w:rsidRPr="00CD0871" w:rsidRDefault="00780C55" w:rsidP="00530350">
            <w:pPr>
              <w:spacing w:after="0" w:line="276" w:lineRule="auto"/>
              <w:jc w:val="right"/>
              <w:rPr>
                <w:rFonts w:ascii="Verdana" w:hAnsi="Verdana" w:cs="Tahoma"/>
                <w:sz w:val="20"/>
                <w:szCs w:val="20"/>
              </w:rPr>
            </w:pPr>
            <w:r w:rsidRPr="00CD0871">
              <w:rPr>
                <w:rFonts w:ascii="Verdana" w:hAnsi="Verdana" w:cs="Tahoma"/>
                <w:b/>
                <w:sz w:val="20"/>
                <w:szCs w:val="20"/>
              </w:rPr>
              <w:t>Approved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D6E32" w14:textId="77777777" w:rsidR="00780C55" w:rsidRPr="00CD0871" w:rsidRDefault="00780C55" w:rsidP="00530350">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6E99575E" w14:textId="1CF3AA03" w:rsidR="00780C55" w:rsidRPr="00CD0871" w:rsidRDefault="00780C55" w:rsidP="00530350">
            <w:pPr>
              <w:spacing w:after="0" w:line="276" w:lineRule="auto"/>
              <w:jc w:val="right"/>
              <w:rPr>
                <w:rFonts w:ascii="Verdana" w:hAnsi="Verdana" w:cs="Tahoma"/>
                <w:sz w:val="20"/>
                <w:szCs w:val="20"/>
              </w:rPr>
            </w:pPr>
            <w:r w:rsidRPr="00CD0871">
              <w:rPr>
                <w:rFonts w:ascii="Verdana" w:hAnsi="Verdana" w:cs="Tahoma"/>
                <w:b/>
                <w:sz w:val="20"/>
                <w:szCs w:val="20"/>
              </w:rPr>
              <w:t>Next Review Date</w:t>
            </w:r>
          </w:p>
        </w:tc>
        <w:tc>
          <w:tcPr>
            <w:tcW w:w="2432" w:type="dxa"/>
            <w:tcBorders>
              <w:top w:val="single" w:sz="4" w:space="0" w:color="000000"/>
              <w:left w:val="single" w:sz="4" w:space="0" w:color="000000"/>
              <w:bottom w:val="single" w:sz="4" w:space="0" w:color="000000"/>
              <w:right w:val="single" w:sz="4" w:space="0" w:color="000000"/>
            </w:tcBorders>
          </w:tcPr>
          <w:p w14:paraId="1C08A0FA" w14:textId="3D75D5F2" w:rsidR="00780C55" w:rsidRPr="00CD0871" w:rsidRDefault="00780C55" w:rsidP="00530350">
            <w:pPr>
              <w:spacing w:after="0" w:line="276" w:lineRule="auto"/>
              <w:rPr>
                <w:rFonts w:ascii="Verdana" w:hAnsi="Verdana" w:cs="Tahoma"/>
                <w:sz w:val="20"/>
                <w:szCs w:val="20"/>
              </w:rPr>
            </w:pPr>
          </w:p>
        </w:tc>
      </w:tr>
      <w:tr w:rsidR="00DA3BCE" w:rsidRPr="00CD0871" w14:paraId="5E2F658D" w14:textId="77777777" w:rsidTr="00811CF1">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4DCAE" w14:textId="41FC1E18" w:rsidR="00DA3BCE" w:rsidRPr="00CD0871" w:rsidRDefault="00B30571" w:rsidP="00530350">
            <w:pPr>
              <w:spacing w:after="0" w:line="276" w:lineRule="auto"/>
              <w:jc w:val="right"/>
              <w:rPr>
                <w:rFonts w:ascii="Verdana" w:hAnsi="Verdana" w:cs="Tahoma"/>
                <w:b/>
                <w:sz w:val="20"/>
                <w:szCs w:val="20"/>
              </w:rPr>
            </w:pPr>
            <w:r w:rsidRPr="00CD0871">
              <w:rPr>
                <w:rFonts w:ascii="Verdana" w:hAnsi="Verdana" w:cs="Tahoma"/>
                <w:b/>
                <w:sz w:val="20"/>
                <w:szCs w:val="20"/>
              </w:rPr>
              <w:t>Approved By</w:t>
            </w:r>
          </w:p>
        </w:tc>
        <w:tc>
          <w:tcPr>
            <w:tcW w:w="7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2D201" w14:textId="77777777" w:rsidR="00DA3BCE" w:rsidRPr="00CD0871" w:rsidRDefault="00DA3BCE" w:rsidP="00530350">
            <w:pPr>
              <w:spacing w:after="0" w:line="276" w:lineRule="auto"/>
              <w:rPr>
                <w:rFonts w:ascii="Verdana" w:hAnsi="Verdana" w:cs="Tahoma"/>
                <w:sz w:val="20"/>
                <w:szCs w:val="20"/>
              </w:rPr>
            </w:pPr>
          </w:p>
        </w:tc>
      </w:tr>
      <w:tr w:rsidR="00DA3BCE" w:rsidRPr="00CD0871" w14:paraId="3F528219" w14:textId="77777777" w:rsidTr="00811CF1">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4031"/>
        </w:trPr>
        <w:tc>
          <w:tcPr>
            <w:tcW w:w="93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151A2" w14:textId="0BB0F46D" w:rsidR="00DA3BCE" w:rsidRPr="00CD0871" w:rsidRDefault="00DA3BCE" w:rsidP="00815490">
            <w:pPr>
              <w:spacing w:before="120" w:after="120" w:line="276" w:lineRule="auto"/>
              <w:rPr>
                <w:rFonts w:ascii="Verdana" w:hAnsi="Verdana" w:cs="Tahoma"/>
                <w:sz w:val="20"/>
                <w:szCs w:val="20"/>
              </w:rPr>
            </w:pPr>
            <w:r w:rsidRPr="00CD0871">
              <w:rPr>
                <w:rFonts w:ascii="Verdana" w:hAnsi="Verdana" w:cs="Tahoma"/>
                <w:b/>
                <w:bCs/>
                <w:sz w:val="20"/>
                <w:szCs w:val="20"/>
              </w:rPr>
              <w:t xml:space="preserve">Project Administration 1.1: </w:t>
            </w:r>
            <w:r w:rsidRPr="00CD0871">
              <w:rPr>
                <w:rFonts w:ascii="Verdana" w:hAnsi="Verdana" w:cs="Tahoma"/>
                <w:sz w:val="20"/>
                <w:szCs w:val="20"/>
              </w:rPr>
              <w:t xml:space="preserve">Provide services without subjecting individuals to any coercion to accept services or to employ or not to employ any </w:t>
            </w:r>
            <w:proofErr w:type="gramStart"/>
            <w:r w:rsidRPr="00CD0871">
              <w:rPr>
                <w:rFonts w:ascii="Verdana" w:hAnsi="Verdana" w:cs="Tahoma"/>
                <w:sz w:val="20"/>
                <w:szCs w:val="20"/>
              </w:rPr>
              <w:t>particular methods</w:t>
            </w:r>
            <w:proofErr w:type="gramEnd"/>
            <w:r w:rsidRPr="00CD0871">
              <w:rPr>
                <w:rFonts w:ascii="Verdana" w:hAnsi="Verdana" w:cs="Tahoma"/>
                <w:sz w:val="20"/>
                <w:szCs w:val="20"/>
              </w:rPr>
              <w:t xml:space="preserve"> of family planning. </w:t>
            </w:r>
            <w:r w:rsidR="00D36FB0" w:rsidRPr="00CD0871">
              <w:rPr>
                <w:rFonts w:ascii="Verdana" w:hAnsi="Verdana" w:cs="Tahoma"/>
                <w:sz w:val="20"/>
                <w:szCs w:val="20"/>
              </w:rPr>
              <w:t>(</w:t>
            </w:r>
            <w:r w:rsidRPr="00CD0871">
              <w:rPr>
                <w:rFonts w:ascii="Verdana" w:hAnsi="Verdana" w:cs="Tahoma"/>
                <w:sz w:val="20"/>
                <w:szCs w:val="20"/>
              </w:rPr>
              <w:t>42 CFR § 59.5(a)(2)</w:t>
            </w:r>
            <w:r w:rsidR="00D36FB0" w:rsidRPr="00CD0871">
              <w:rPr>
                <w:rFonts w:ascii="Verdana" w:hAnsi="Verdana" w:cs="Tahoma"/>
                <w:sz w:val="20"/>
                <w:szCs w:val="20"/>
              </w:rPr>
              <w:t>)</w:t>
            </w:r>
          </w:p>
          <w:p w14:paraId="4F556DFF" w14:textId="5978D5DA" w:rsidR="00DA3BCE" w:rsidRPr="00CD0871" w:rsidRDefault="00DA3BCE" w:rsidP="00815490">
            <w:pPr>
              <w:spacing w:before="120" w:after="120" w:line="276" w:lineRule="auto"/>
              <w:rPr>
                <w:rFonts w:ascii="Verdana" w:hAnsi="Verdana" w:cs="Tahoma"/>
                <w:sz w:val="20"/>
                <w:szCs w:val="20"/>
              </w:rPr>
            </w:pPr>
            <w:r w:rsidRPr="00CD0871">
              <w:rPr>
                <w:rFonts w:ascii="Verdana" w:hAnsi="Verdana" w:cs="Tahoma"/>
                <w:b/>
                <w:bCs/>
                <w:sz w:val="20"/>
                <w:szCs w:val="20"/>
              </w:rPr>
              <w:t>Project Administration 1.2:</w:t>
            </w:r>
            <w:r w:rsidRPr="00CD0871">
              <w:rPr>
                <w:rFonts w:ascii="Verdana" w:hAnsi="Verdana" w:cs="Tahoma"/>
                <w:sz w:val="20"/>
                <w:szCs w:val="20"/>
              </w:rPr>
              <w:t xml:space="preserve"> Ensure that acceptance of services is solely on a voluntary basis and may not be made a prerequisite to eligibility for, or receipt of, any other services, assistance from or participation in any other program of the recipient. (Sections 1001 and 1007, PHS Act; 42 CFR § 59.5(a)(2)</w:t>
            </w:r>
            <w:r w:rsidR="00EF5042" w:rsidRPr="00CD0871">
              <w:rPr>
                <w:rFonts w:ascii="Verdana" w:hAnsi="Verdana" w:cs="Tahoma"/>
                <w:sz w:val="20"/>
                <w:szCs w:val="20"/>
              </w:rPr>
              <w:t>)</w:t>
            </w:r>
          </w:p>
          <w:p w14:paraId="1B69A7AE" w14:textId="7F862CFD" w:rsidR="00DA3BCE" w:rsidRPr="00CD0871" w:rsidRDefault="00DA3BCE" w:rsidP="00815490">
            <w:pPr>
              <w:spacing w:before="120" w:after="120" w:line="276" w:lineRule="auto"/>
              <w:rPr>
                <w:rFonts w:ascii="Verdana" w:hAnsi="Verdana" w:cs="Tahoma"/>
                <w:sz w:val="20"/>
                <w:szCs w:val="20"/>
              </w:rPr>
            </w:pPr>
            <w:r w:rsidRPr="00CD0871">
              <w:rPr>
                <w:rFonts w:ascii="Verdana" w:hAnsi="Verdana" w:cs="Tahoma"/>
                <w:b/>
                <w:bCs/>
                <w:sz w:val="20"/>
                <w:szCs w:val="20"/>
              </w:rPr>
              <w:t>Project Administration 1.3:</w:t>
            </w:r>
            <w:r w:rsidRPr="00CD0871">
              <w:rPr>
                <w:rFonts w:ascii="Verdana" w:hAnsi="Verdana" w:cs="Tahoma"/>
                <w:sz w:val="20"/>
                <w:szCs w:val="20"/>
              </w:rPr>
              <w:t xml:space="preserve"> Ensure that staff are informed that any officer or employee of the United States, officer or employee of any State, political subdivision of a State, or any other entity, which administers or supervises the administration of any program receiving federal financial assistance, or person who receives, under any program receiving federal assistance, compensation for services, who coerces or endeavors to coerce any person to undergo an abortion or sterilization procedure by threatening such person with the loss of, or disqualification for the receipt of, any benefit or service under a program receiving federal financial assistance shall be fined not more than $1,000 or imprisoned for not more than one year, or both. (42 U.S.C. § 300a-8, as set out in 42 CFR § 59.5(a)(2) footnote 1)</w:t>
            </w:r>
          </w:p>
        </w:tc>
      </w:tr>
    </w:tbl>
    <w:p w14:paraId="0E74B6F5" w14:textId="2354BCB2" w:rsidR="00096B01" w:rsidRPr="00CD0871" w:rsidRDefault="00873406" w:rsidP="00815490">
      <w:pPr>
        <w:spacing w:before="120" w:after="120" w:line="276" w:lineRule="auto"/>
        <w:rPr>
          <w:rFonts w:ascii="Verdana" w:hAnsi="Verdana" w:cs="Tahoma"/>
          <w:i/>
          <w:sz w:val="20"/>
          <w:szCs w:val="20"/>
        </w:rPr>
      </w:pPr>
      <w:r w:rsidRPr="00CD0871">
        <w:rPr>
          <w:rFonts w:ascii="Verdana" w:hAnsi="Verdana" w:cs="Tahoma"/>
          <w:b/>
          <w:bCs/>
          <w:sz w:val="20"/>
          <w:szCs w:val="20"/>
        </w:rPr>
        <w:t>Policy:</w:t>
      </w:r>
      <w:r w:rsidR="00C870E8" w:rsidRPr="00CD0871">
        <w:rPr>
          <w:rFonts w:ascii="Verdana" w:hAnsi="Verdana" w:cs="Tahoma"/>
          <w:sz w:val="20"/>
          <w:szCs w:val="20"/>
        </w:rPr>
        <w:t xml:space="preserve"> </w:t>
      </w:r>
      <w:r w:rsidR="00D72529" w:rsidRPr="00CD0871">
        <w:rPr>
          <w:rFonts w:ascii="Verdana" w:hAnsi="Verdana" w:cs="Tahoma"/>
          <w:bCs/>
          <w:color w:val="FF0000"/>
          <w:sz w:val="20"/>
          <w:szCs w:val="20"/>
        </w:rPr>
        <w:t xml:space="preserve">[insert agency name here] </w:t>
      </w:r>
      <w:r w:rsidR="00D72529" w:rsidRPr="00CD0871">
        <w:rPr>
          <w:rFonts w:ascii="Verdana" w:hAnsi="Verdana" w:cs="Tahoma"/>
          <w:bCs/>
          <w:sz w:val="20"/>
          <w:szCs w:val="20"/>
        </w:rPr>
        <w:t xml:space="preserve">hereinafter named “subrecipient” will provide services </w:t>
      </w:r>
      <w:r w:rsidRPr="00CD0871">
        <w:rPr>
          <w:rFonts w:ascii="Verdana" w:hAnsi="Verdana" w:cs="Tahoma"/>
          <w:sz w:val="20"/>
          <w:szCs w:val="20"/>
        </w:rPr>
        <w:t xml:space="preserve">on a voluntary basis and clients may not be coerced to use any </w:t>
      </w:r>
      <w:proofErr w:type="gramStart"/>
      <w:r w:rsidRPr="00CD0871">
        <w:rPr>
          <w:rFonts w:ascii="Verdana" w:hAnsi="Verdana" w:cs="Tahoma"/>
          <w:sz w:val="20"/>
          <w:szCs w:val="20"/>
        </w:rPr>
        <w:t>particular method</w:t>
      </w:r>
      <w:proofErr w:type="gramEnd"/>
      <w:r w:rsidRPr="00CD0871">
        <w:rPr>
          <w:rFonts w:ascii="Verdana" w:hAnsi="Verdana" w:cs="Tahoma"/>
          <w:sz w:val="20"/>
          <w:szCs w:val="20"/>
        </w:rPr>
        <w:t xml:space="preserve"> of contraception or services.</w:t>
      </w:r>
      <w:r w:rsidR="0046361A" w:rsidRPr="00CD0871">
        <w:rPr>
          <w:rFonts w:ascii="Verdana" w:hAnsi="Verdana" w:cs="Tahoma"/>
          <w:i/>
          <w:sz w:val="20"/>
          <w:szCs w:val="20"/>
        </w:rPr>
        <w:t xml:space="preserve"> </w:t>
      </w:r>
      <w:r w:rsidR="0040439F" w:rsidRPr="00CD0871">
        <w:rPr>
          <w:rFonts w:ascii="Verdana" w:hAnsi="Verdana" w:cs="Tahoma"/>
          <w:sz w:val="20"/>
          <w:szCs w:val="20"/>
        </w:rPr>
        <w:t xml:space="preserve">Subrecipient will </w:t>
      </w:r>
      <w:r w:rsidR="00B91391" w:rsidRPr="00CD0871">
        <w:rPr>
          <w:rFonts w:ascii="Verdana" w:hAnsi="Verdana" w:cs="Tahoma"/>
          <w:sz w:val="20"/>
          <w:szCs w:val="20"/>
        </w:rPr>
        <w:t>have g</w:t>
      </w:r>
      <w:r w:rsidRPr="00CD0871">
        <w:rPr>
          <w:rFonts w:ascii="Verdana" w:hAnsi="Verdana" w:cs="Tahoma"/>
          <w:sz w:val="20"/>
          <w:szCs w:val="20"/>
        </w:rPr>
        <w:t>eneral consent forms or other documentation at service sites (and/or maintained in electronic health record) will inform clients that</w:t>
      </w:r>
      <w:r w:rsidR="00096B01" w:rsidRPr="00CD0871">
        <w:rPr>
          <w:rFonts w:ascii="Verdana" w:hAnsi="Verdana" w:cs="Tahoma"/>
          <w:sz w:val="20"/>
          <w:szCs w:val="20"/>
        </w:rPr>
        <w:t>:</w:t>
      </w:r>
    </w:p>
    <w:p w14:paraId="6D5F9203" w14:textId="5DB01BF4" w:rsidR="00873406" w:rsidRPr="00CD0871" w:rsidRDefault="00096B01" w:rsidP="00815490">
      <w:pPr>
        <w:pStyle w:val="ListParagraph"/>
        <w:numPr>
          <w:ilvl w:val="0"/>
          <w:numId w:val="1"/>
        </w:numPr>
        <w:spacing w:before="120" w:after="120" w:line="276" w:lineRule="auto"/>
        <w:ind w:left="720"/>
        <w:contextualSpacing w:val="0"/>
        <w:rPr>
          <w:rFonts w:ascii="Verdana" w:hAnsi="Verdana" w:cs="Tahoma"/>
          <w:sz w:val="20"/>
          <w:szCs w:val="20"/>
        </w:rPr>
      </w:pPr>
      <w:r w:rsidRPr="00CD0871">
        <w:rPr>
          <w:rFonts w:ascii="Verdana" w:hAnsi="Verdana" w:cs="Tahoma"/>
          <w:sz w:val="20"/>
          <w:szCs w:val="20"/>
        </w:rPr>
        <w:t>S</w:t>
      </w:r>
      <w:r w:rsidR="00873406" w:rsidRPr="00CD0871">
        <w:rPr>
          <w:rFonts w:ascii="Verdana" w:hAnsi="Verdana" w:cs="Tahoma"/>
          <w:sz w:val="20"/>
          <w:szCs w:val="20"/>
        </w:rPr>
        <w:t>ervices are to be provided on a voluntary basis.</w:t>
      </w:r>
    </w:p>
    <w:p w14:paraId="0EA06035" w14:textId="3B6B4105" w:rsidR="00096B01" w:rsidRPr="00CD0871" w:rsidRDefault="00096B01" w:rsidP="00815490">
      <w:pPr>
        <w:pStyle w:val="ListParagraph"/>
        <w:numPr>
          <w:ilvl w:val="0"/>
          <w:numId w:val="1"/>
        </w:numPr>
        <w:spacing w:before="120" w:after="120" w:line="276" w:lineRule="auto"/>
        <w:ind w:left="720"/>
        <w:contextualSpacing w:val="0"/>
        <w:rPr>
          <w:rFonts w:ascii="Verdana" w:hAnsi="Verdana" w:cs="Tahoma"/>
          <w:sz w:val="20"/>
          <w:szCs w:val="20"/>
        </w:rPr>
      </w:pPr>
      <w:r w:rsidRPr="00CD0871">
        <w:rPr>
          <w:rFonts w:ascii="Verdana" w:hAnsi="Verdana" w:cs="Tahoma"/>
          <w:sz w:val="20"/>
          <w:szCs w:val="20"/>
        </w:rPr>
        <w:t>Receipt of family planning services is not a prerequisite to receipt of any other services offered by the service site.</w:t>
      </w:r>
    </w:p>
    <w:p w14:paraId="6B72220E" w14:textId="47E6F164" w:rsidR="00423E3E" w:rsidRPr="00CD0871" w:rsidRDefault="00423E3E" w:rsidP="00815490">
      <w:pPr>
        <w:pStyle w:val="ListParagraph"/>
        <w:numPr>
          <w:ilvl w:val="0"/>
          <w:numId w:val="1"/>
        </w:numPr>
        <w:spacing w:before="120" w:after="120" w:line="276" w:lineRule="auto"/>
        <w:ind w:left="720"/>
        <w:contextualSpacing w:val="0"/>
        <w:rPr>
          <w:rFonts w:ascii="Verdana" w:hAnsi="Verdana" w:cs="Tahoma"/>
          <w:sz w:val="20"/>
          <w:szCs w:val="20"/>
        </w:rPr>
      </w:pPr>
      <w:r w:rsidRPr="00CD0871">
        <w:rPr>
          <w:rFonts w:ascii="Verdana" w:hAnsi="Verdana" w:cs="Tahoma"/>
          <w:sz w:val="20"/>
          <w:szCs w:val="20"/>
        </w:rPr>
        <w:t>Staff personnel may be subject to prosecution if they coerce or try to coerce any person to undergo an abortion or sterilization procedure.</w:t>
      </w:r>
    </w:p>
    <w:p w14:paraId="17B6C089" w14:textId="04D7BC07" w:rsidR="00873406" w:rsidRPr="00CD0871" w:rsidRDefault="00873406" w:rsidP="00815490">
      <w:pPr>
        <w:spacing w:before="120" w:after="120" w:line="276" w:lineRule="auto"/>
        <w:rPr>
          <w:rFonts w:ascii="Verdana" w:hAnsi="Verdana" w:cs="Tahoma"/>
          <w:sz w:val="20"/>
          <w:szCs w:val="20"/>
        </w:rPr>
      </w:pPr>
      <w:bookmarkStart w:id="43" w:name="_Hlk118448190"/>
      <w:r w:rsidRPr="00CD0871">
        <w:rPr>
          <w:rFonts w:ascii="Verdana" w:hAnsi="Verdana" w:cs="Tahoma"/>
          <w:b/>
          <w:bCs/>
          <w:sz w:val="20"/>
          <w:szCs w:val="20"/>
        </w:rPr>
        <w:t>Procedure:</w:t>
      </w:r>
      <w:r w:rsidRPr="00CD0871">
        <w:rPr>
          <w:rFonts w:ascii="Verdana" w:hAnsi="Verdana" w:cs="Tahoma"/>
          <w:b/>
          <w:sz w:val="20"/>
          <w:szCs w:val="20"/>
        </w:rPr>
        <w:t xml:space="preserve"> </w:t>
      </w:r>
    </w:p>
    <w:p w14:paraId="14DEB643" w14:textId="22881F8F" w:rsidR="00C72CD2" w:rsidRPr="00CD0871" w:rsidRDefault="00D75C94" w:rsidP="00815490">
      <w:pPr>
        <w:pStyle w:val="ListParagraph"/>
        <w:numPr>
          <w:ilvl w:val="0"/>
          <w:numId w:val="2"/>
        </w:numPr>
        <w:spacing w:before="120" w:after="120" w:line="276" w:lineRule="auto"/>
        <w:ind w:left="720"/>
        <w:contextualSpacing w:val="0"/>
        <w:rPr>
          <w:rFonts w:ascii="Verdana" w:hAnsi="Verdana" w:cs="Tahoma"/>
          <w:sz w:val="20"/>
          <w:szCs w:val="20"/>
        </w:rPr>
      </w:pPr>
      <w:bookmarkStart w:id="44" w:name="_Hlk119315087"/>
      <w:r w:rsidRPr="00CD0871">
        <w:rPr>
          <w:rFonts w:ascii="Verdana" w:hAnsi="Verdana" w:cs="Tahoma"/>
          <w:sz w:val="20"/>
          <w:szCs w:val="20"/>
        </w:rPr>
        <w:t xml:space="preserve">Subrecipient staff providing </w:t>
      </w:r>
      <w:r w:rsidR="005813DB" w:rsidRPr="00CD0871">
        <w:rPr>
          <w:rFonts w:ascii="Verdana" w:hAnsi="Verdana" w:cs="Tahoma"/>
          <w:sz w:val="20"/>
          <w:szCs w:val="20"/>
        </w:rPr>
        <w:t xml:space="preserve">services will sign </w:t>
      </w:r>
      <w:r w:rsidR="00251C99" w:rsidRPr="00CD0871">
        <w:rPr>
          <w:rFonts w:ascii="Verdana" w:hAnsi="Verdana" w:cs="Tahoma"/>
          <w:sz w:val="20"/>
          <w:szCs w:val="20"/>
        </w:rPr>
        <w:t>the WI RHFP Statement of Understanding</w:t>
      </w:r>
      <w:r w:rsidR="004762E9" w:rsidRPr="00CD0871">
        <w:rPr>
          <w:rFonts w:ascii="Verdana" w:hAnsi="Verdana" w:cs="Tahoma"/>
          <w:sz w:val="20"/>
          <w:szCs w:val="20"/>
        </w:rPr>
        <w:t xml:space="preserve"> annually.</w:t>
      </w:r>
    </w:p>
    <w:bookmarkEnd w:id="44"/>
    <w:p w14:paraId="17D515DA" w14:textId="77F66080" w:rsidR="008639A0" w:rsidRPr="00CD0871" w:rsidRDefault="004B6DAD" w:rsidP="00815490">
      <w:pPr>
        <w:pStyle w:val="ListParagraph"/>
        <w:numPr>
          <w:ilvl w:val="0"/>
          <w:numId w:val="2"/>
        </w:numPr>
        <w:spacing w:before="120" w:after="120" w:line="276" w:lineRule="auto"/>
        <w:ind w:left="720"/>
        <w:contextualSpacing w:val="0"/>
        <w:rPr>
          <w:rFonts w:ascii="Verdana" w:hAnsi="Verdana" w:cs="Tahoma"/>
          <w:sz w:val="20"/>
          <w:szCs w:val="20"/>
        </w:rPr>
      </w:pPr>
      <w:r w:rsidRPr="00CD0871">
        <w:rPr>
          <w:rFonts w:ascii="Verdana" w:hAnsi="Verdana" w:cs="Tahoma"/>
          <w:sz w:val="20"/>
          <w:szCs w:val="20"/>
        </w:rPr>
        <w:t xml:space="preserve">Prior to providing services, subrecipient staff will </w:t>
      </w:r>
      <w:r w:rsidR="001B4C85" w:rsidRPr="00CD0871">
        <w:rPr>
          <w:rFonts w:ascii="Verdana" w:hAnsi="Verdana" w:cs="Tahoma"/>
          <w:sz w:val="20"/>
          <w:szCs w:val="20"/>
        </w:rPr>
        <w:t>instruct each client on:</w:t>
      </w:r>
    </w:p>
    <w:p w14:paraId="07052701" w14:textId="46A18045" w:rsidR="008639A0" w:rsidRPr="00CD0871" w:rsidRDefault="002B29F5" w:rsidP="00815490">
      <w:pPr>
        <w:pStyle w:val="ListParagraph"/>
        <w:numPr>
          <w:ilvl w:val="1"/>
          <w:numId w:val="2"/>
        </w:numPr>
        <w:spacing w:before="120" w:after="120" w:line="276" w:lineRule="auto"/>
        <w:contextualSpacing w:val="0"/>
        <w:rPr>
          <w:rFonts w:ascii="Verdana" w:hAnsi="Verdana" w:cs="Tahoma"/>
          <w:sz w:val="20"/>
          <w:szCs w:val="20"/>
        </w:rPr>
      </w:pPr>
      <w:r w:rsidRPr="00CD0871">
        <w:rPr>
          <w:rFonts w:ascii="Verdana" w:hAnsi="Verdana" w:cs="Tahoma"/>
          <w:sz w:val="20"/>
          <w:szCs w:val="20"/>
        </w:rPr>
        <w:t>Family planning services are</w:t>
      </w:r>
      <w:r w:rsidR="00BB3C7E" w:rsidRPr="00CD0871">
        <w:rPr>
          <w:rFonts w:ascii="Verdana" w:hAnsi="Verdana" w:cs="Tahoma"/>
          <w:sz w:val="20"/>
          <w:szCs w:val="20"/>
        </w:rPr>
        <w:t xml:space="preserve"> provided solely on a voluntary basis</w:t>
      </w:r>
      <w:r w:rsidR="00423E3E" w:rsidRPr="00CD0871">
        <w:rPr>
          <w:rFonts w:ascii="Verdana" w:hAnsi="Verdana" w:cs="Tahoma"/>
          <w:sz w:val="20"/>
          <w:szCs w:val="20"/>
        </w:rPr>
        <w:t>.</w:t>
      </w:r>
    </w:p>
    <w:p w14:paraId="78D2F330" w14:textId="01D795FB" w:rsidR="00885748" w:rsidRPr="00CD0871" w:rsidRDefault="002B29F5" w:rsidP="00815490">
      <w:pPr>
        <w:pStyle w:val="ListParagraph"/>
        <w:numPr>
          <w:ilvl w:val="1"/>
          <w:numId w:val="2"/>
        </w:numPr>
        <w:spacing w:before="120" w:after="120" w:line="276" w:lineRule="auto"/>
        <w:contextualSpacing w:val="0"/>
        <w:rPr>
          <w:rFonts w:ascii="Verdana" w:hAnsi="Verdana" w:cs="Tahoma"/>
          <w:sz w:val="20"/>
          <w:szCs w:val="20"/>
        </w:rPr>
      </w:pPr>
      <w:r w:rsidRPr="00CD0871">
        <w:rPr>
          <w:rFonts w:ascii="Verdana" w:hAnsi="Verdana" w:cs="Tahoma"/>
          <w:sz w:val="20"/>
          <w:szCs w:val="20"/>
        </w:rPr>
        <w:t xml:space="preserve">Acceptance of </w:t>
      </w:r>
      <w:r w:rsidR="00885748" w:rsidRPr="00CD0871">
        <w:rPr>
          <w:rFonts w:ascii="Verdana" w:hAnsi="Verdana" w:cs="Tahoma"/>
          <w:sz w:val="20"/>
          <w:szCs w:val="20"/>
        </w:rPr>
        <w:t xml:space="preserve">family planning services </w:t>
      </w:r>
      <w:r w:rsidR="00AF0E53" w:rsidRPr="00CD0871">
        <w:rPr>
          <w:rFonts w:ascii="Verdana" w:hAnsi="Verdana" w:cs="Tahoma"/>
          <w:sz w:val="20"/>
          <w:szCs w:val="20"/>
        </w:rPr>
        <w:t>are not</w:t>
      </w:r>
      <w:r w:rsidR="00BB3C7E" w:rsidRPr="00CD0871">
        <w:rPr>
          <w:rFonts w:ascii="Verdana" w:hAnsi="Verdana" w:cs="Tahoma"/>
          <w:sz w:val="20"/>
          <w:szCs w:val="20"/>
        </w:rPr>
        <w:t xml:space="preserve"> a prerequisite to eligibility for any other services</w:t>
      </w:r>
      <w:r w:rsidR="00423E3E" w:rsidRPr="00CD0871">
        <w:rPr>
          <w:rFonts w:ascii="Verdana" w:hAnsi="Verdana" w:cs="Tahoma"/>
          <w:sz w:val="20"/>
          <w:szCs w:val="20"/>
        </w:rPr>
        <w:t>.</w:t>
      </w:r>
    </w:p>
    <w:p w14:paraId="6C27AA1F" w14:textId="516D239C" w:rsidR="00703159" w:rsidRPr="00CD0871" w:rsidRDefault="00AF0E53" w:rsidP="00815490">
      <w:pPr>
        <w:pStyle w:val="ListParagraph"/>
        <w:numPr>
          <w:ilvl w:val="1"/>
          <w:numId w:val="2"/>
        </w:numPr>
        <w:spacing w:before="120" w:after="120" w:line="276" w:lineRule="auto"/>
        <w:contextualSpacing w:val="0"/>
        <w:rPr>
          <w:rFonts w:ascii="Verdana" w:hAnsi="Verdana" w:cs="Tahoma"/>
          <w:sz w:val="20"/>
          <w:szCs w:val="20"/>
        </w:rPr>
      </w:pPr>
      <w:r w:rsidRPr="00CD0871">
        <w:rPr>
          <w:rFonts w:ascii="Verdana" w:hAnsi="Verdana" w:cs="Tahoma"/>
          <w:sz w:val="20"/>
          <w:szCs w:val="20"/>
        </w:rPr>
        <w:lastRenderedPageBreak/>
        <w:t>Staff p</w:t>
      </w:r>
      <w:r w:rsidR="00BB3C7E" w:rsidRPr="00CD0871">
        <w:rPr>
          <w:rFonts w:ascii="Verdana" w:hAnsi="Verdana" w:cs="Tahoma"/>
          <w:sz w:val="20"/>
          <w:szCs w:val="20"/>
        </w:rPr>
        <w:t xml:space="preserve">ersonnel </w:t>
      </w:r>
      <w:r w:rsidRPr="00CD0871">
        <w:rPr>
          <w:rFonts w:ascii="Verdana" w:hAnsi="Verdana" w:cs="Tahoma"/>
          <w:sz w:val="20"/>
          <w:szCs w:val="20"/>
        </w:rPr>
        <w:t>may</w:t>
      </w:r>
      <w:r w:rsidR="00BB3C7E" w:rsidRPr="00CD0871">
        <w:rPr>
          <w:rFonts w:ascii="Verdana" w:hAnsi="Verdana" w:cs="Tahoma"/>
          <w:sz w:val="20"/>
          <w:szCs w:val="20"/>
        </w:rPr>
        <w:t xml:space="preserve"> be subject to prosecution if they coerce or try to coerce any person to undergo an abortion or sterilization procedure.</w:t>
      </w:r>
    </w:p>
    <w:p w14:paraId="28F9F6FC" w14:textId="4942E966" w:rsidR="00096B01" w:rsidRPr="00CD0871" w:rsidRDefault="001B4C85" w:rsidP="00815490">
      <w:pPr>
        <w:pStyle w:val="ListParagraph"/>
        <w:numPr>
          <w:ilvl w:val="0"/>
          <w:numId w:val="2"/>
        </w:numPr>
        <w:spacing w:before="120" w:after="120" w:line="276" w:lineRule="auto"/>
        <w:ind w:left="720"/>
        <w:contextualSpacing w:val="0"/>
        <w:rPr>
          <w:rFonts w:ascii="Verdana" w:hAnsi="Verdana" w:cs="Tahoma"/>
          <w:sz w:val="20"/>
          <w:szCs w:val="20"/>
        </w:rPr>
      </w:pPr>
      <w:r w:rsidRPr="00CD0871">
        <w:rPr>
          <w:rFonts w:ascii="Verdana" w:hAnsi="Verdana" w:cs="Tahoma"/>
          <w:sz w:val="20"/>
          <w:szCs w:val="20"/>
        </w:rPr>
        <w:t xml:space="preserve">Subrecipient will </w:t>
      </w:r>
      <w:r w:rsidR="006A65F0" w:rsidRPr="00CD0871">
        <w:rPr>
          <w:rFonts w:ascii="Verdana" w:hAnsi="Verdana" w:cs="Tahoma"/>
          <w:sz w:val="20"/>
          <w:szCs w:val="20"/>
        </w:rPr>
        <w:t>request e</w:t>
      </w:r>
      <w:r w:rsidR="00096B01" w:rsidRPr="00CD0871">
        <w:rPr>
          <w:rFonts w:ascii="Verdana" w:hAnsi="Verdana" w:cs="Tahoma"/>
          <w:sz w:val="20"/>
          <w:szCs w:val="20"/>
        </w:rPr>
        <w:t xml:space="preserve">ach client </w:t>
      </w:r>
      <w:r w:rsidR="003551DD" w:rsidRPr="00CD0871">
        <w:rPr>
          <w:rFonts w:ascii="Verdana" w:hAnsi="Verdana" w:cs="Tahoma"/>
          <w:sz w:val="20"/>
          <w:szCs w:val="20"/>
        </w:rPr>
        <w:t>to</w:t>
      </w:r>
      <w:r w:rsidR="00096B01" w:rsidRPr="00CD0871">
        <w:rPr>
          <w:rFonts w:ascii="Verdana" w:hAnsi="Verdana" w:cs="Tahoma"/>
          <w:sz w:val="20"/>
          <w:szCs w:val="20"/>
        </w:rPr>
        <w:t xml:space="preserve"> sign a general consent form</w:t>
      </w:r>
      <w:r w:rsidR="007335E8" w:rsidRPr="00CD0871">
        <w:rPr>
          <w:rFonts w:ascii="Verdana" w:hAnsi="Verdana" w:cs="Tahoma"/>
          <w:sz w:val="20"/>
          <w:szCs w:val="20"/>
        </w:rPr>
        <w:t xml:space="preserve"> </w:t>
      </w:r>
      <w:r w:rsidR="005B586E" w:rsidRPr="00CD0871">
        <w:rPr>
          <w:rFonts w:ascii="Verdana" w:hAnsi="Verdana" w:cs="Tahoma"/>
          <w:sz w:val="20"/>
          <w:szCs w:val="20"/>
        </w:rPr>
        <w:t xml:space="preserve">acknowledging they </w:t>
      </w:r>
      <w:r w:rsidR="0079393E" w:rsidRPr="00CD0871">
        <w:rPr>
          <w:rFonts w:ascii="Verdana" w:hAnsi="Verdana" w:cs="Tahoma"/>
          <w:sz w:val="20"/>
          <w:szCs w:val="20"/>
        </w:rPr>
        <w:t xml:space="preserve">were </w:t>
      </w:r>
      <w:r w:rsidR="008A5239" w:rsidRPr="00CD0871">
        <w:rPr>
          <w:rFonts w:ascii="Verdana" w:hAnsi="Verdana" w:cs="Tahoma"/>
          <w:sz w:val="20"/>
          <w:szCs w:val="20"/>
        </w:rPr>
        <w:t xml:space="preserve">instructed on </w:t>
      </w:r>
      <w:r w:rsidR="00225A49" w:rsidRPr="00CD0871">
        <w:rPr>
          <w:rFonts w:ascii="Verdana" w:hAnsi="Verdana" w:cs="Tahoma"/>
          <w:sz w:val="20"/>
          <w:szCs w:val="20"/>
        </w:rPr>
        <w:t xml:space="preserve">and understand </w:t>
      </w:r>
      <w:r w:rsidR="008A5239" w:rsidRPr="00CD0871">
        <w:rPr>
          <w:rFonts w:ascii="Verdana" w:hAnsi="Verdana" w:cs="Tahoma"/>
          <w:sz w:val="20"/>
          <w:szCs w:val="20"/>
        </w:rPr>
        <w:t>the above information.</w:t>
      </w:r>
      <w:r w:rsidR="00096B01" w:rsidRPr="00CD0871">
        <w:rPr>
          <w:rFonts w:ascii="Verdana" w:hAnsi="Verdana" w:cs="Tahoma"/>
          <w:sz w:val="20"/>
          <w:szCs w:val="20"/>
        </w:rPr>
        <w:t xml:space="preserve"> </w:t>
      </w:r>
    </w:p>
    <w:bookmarkEnd w:id="43"/>
    <w:p w14:paraId="55BF38D5" w14:textId="2863FBA0" w:rsidR="008A31EF" w:rsidRPr="00CD0871" w:rsidRDefault="008A31EF" w:rsidP="00815490">
      <w:pPr>
        <w:spacing w:before="120" w:after="120" w:line="276" w:lineRule="auto"/>
        <w:rPr>
          <w:rFonts w:ascii="Verdana" w:hAnsi="Verdana" w:cs="Tahoma"/>
          <w:sz w:val="20"/>
          <w:szCs w:val="20"/>
        </w:rPr>
      </w:pPr>
      <w:r w:rsidRPr="00CD0871">
        <w:rPr>
          <w:rFonts w:ascii="Verdana" w:hAnsi="Verdana" w:cs="Tahoma"/>
          <w:sz w:val="20"/>
          <w:szCs w:val="20"/>
        </w:rPr>
        <w:br w:type="page"/>
      </w:r>
    </w:p>
    <w:tbl>
      <w:tblPr>
        <w:tblW w:w="9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tblBorders>
        <w:shd w:val="clear" w:color="auto" w:fill="D5DCE4" w:themeFill="text2" w:themeFillTint="33"/>
        <w:tblLayout w:type="fixed"/>
        <w:tblLook w:val="0000" w:firstRow="0" w:lastRow="0" w:firstColumn="0" w:lastColumn="0" w:noHBand="0" w:noVBand="0"/>
      </w:tblPr>
      <w:tblGrid>
        <w:gridCol w:w="2065"/>
        <w:gridCol w:w="2431"/>
        <w:gridCol w:w="2432"/>
        <w:gridCol w:w="2432"/>
      </w:tblGrid>
      <w:tr w:rsidR="008A31EF" w:rsidRPr="00CD0871" w14:paraId="7459966B" w14:textId="77777777" w:rsidTr="001649F6">
        <w:trPr>
          <w:trHeight w:val="432"/>
        </w:trPr>
        <w:tc>
          <w:tcPr>
            <w:tcW w:w="2065" w:type="dxa"/>
            <w:tcBorders>
              <w:top w:val="single" w:sz="4" w:space="0" w:color="000000" w:themeColor="text1"/>
              <w:bottom w:val="single" w:sz="6" w:space="0" w:color="000000" w:themeColor="text1"/>
              <w:right w:val="single" w:sz="4" w:space="0" w:color="auto"/>
            </w:tcBorders>
            <w:shd w:val="clear" w:color="auto" w:fill="D5DCE4" w:themeFill="text2" w:themeFillTint="33"/>
            <w:tcMar>
              <w:top w:w="0" w:type="dxa"/>
              <w:left w:w="108" w:type="dxa"/>
              <w:bottom w:w="0" w:type="dxa"/>
              <w:right w:w="108" w:type="dxa"/>
            </w:tcMar>
            <w:vAlign w:val="center"/>
          </w:tcPr>
          <w:p w14:paraId="26916B76" w14:textId="77777777" w:rsidR="008A31EF" w:rsidRPr="00CD0871" w:rsidRDefault="008A31EF" w:rsidP="00530350">
            <w:pPr>
              <w:spacing w:after="0" w:line="276" w:lineRule="auto"/>
              <w:jc w:val="right"/>
              <w:rPr>
                <w:rFonts w:ascii="Verdana" w:hAnsi="Verdana" w:cs="Tahoma"/>
                <w:sz w:val="20"/>
                <w:szCs w:val="20"/>
              </w:rPr>
            </w:pPr>
            <w:r w:rsidRPr="00CD0871">
              <w:rPr>
                <w:rFonts w:ascii="Verdana" w:hAnsi="Verdana" w:cs="Tahoma"/>
                <w:sz w:val="20"/>
                <w:szCs w:val="20"/>
              </w:rPr>
              <w:lastRenderedPageBreak/>
              <w:br w:type="page"/>
            </w:r>
            <w:r w:rsidRPr="00CD0871">
              <w:rPr>
                <w:rFonts w:ascii="Verdana" w:hAnsi="Verdana" w:cs="Tahoma"/>
                <w:b/>
                <w:sz w:val="20"/>
                <w:szCs w:val="20"/>
              </w:rPr>
              <w:t>Policy Title</w:t>
            </w:r>
          </w:p>
        </w:tc>
        <w:tc>
          <w:tcPr>
            <w:tcW w:w="7295" w:type="dxa"/>
            <w:gridSpan w:val="3"/>
            <w:tcBorders>
              <w:left w:val="single" w:sz="4" w:space="0" w:color="auto"/>
            </w:tcBorders>
            <w:shd w:val="clear" w:color="auto" w:fill="D5DCE4" w:themeFill="text2" w:themeFillTint="33"/>
            <w:tcMar>
              <w:top w:w="0" w:type="dxa"/>
              <w:left w:w="108" w:type="dxa"/>
              <w:bottom w:w="0" w:type="dxa"/>
              <w:right w:w="108" w:type="dxa"/>
            </w:tcMar>
            <w:vAlign w:val="center"/>
          </w:tcPr>
          <w:p w14:paraId="33D458A6" w14:textId="4D184E39" w:rsidR="008A31EF" w:rsidRPr="00CD0871" w:rsidRDefault="008A31EF" w:rsidP="00530350">
            <w:pPr>
              <w:pStyle w:val="Heading3"/>
              <w:spacing w:before="0" w:after="0" w:line="276" w:lineRule="auto"/>
              <w:rPr>
                <w:rFonts w:ascii="Verdana" w:hAnsi="Verdana" w:cs="Tahoma"/>
              </w:rPr>
            </w:pPr>
            <w:bookmarkStart w:id="45" w:name="_Toc121726940"/>
            <w:bookmarkStart w:id="46" w:name="_Toc124937842"/>
            <w:bookmarkStart w:id="47" w:name="_Toc125816808"/>
            <w:bookmarkStart w:id="48" w:name="_Toc129158817"/>
            <w:bookmarkStart w:id="49" w:name="_Toc129190202"/>
            <w:r w:rsidRPr="00CD0871">
              <w:rPr>
                <w:rFonts w:ascii="Verdana" w:hAnsi="Verdana" w:cs="Tahoma"/>
                <w:color w:val="auto"/>
              </w:rPr>
              <w:t>1.4</w:t>
            </w:r>
            <w:r w:rsidR="00CA3CCA" w:rsidRPr="00CD0871">
              <w:rPr>
                <w:rFonts w:ascii="Verdana" w:hAnsi="Verdana" w:cs="Tahoma"/>
                <w:color w:val="auto"/>
              </w:rPr>
              <w:t xml:space="preserve"> Non-Discriminatory Services</w:t>
            </w:r>
            <w:bookmarkEnd w:id="45"/>
            <w:bookmarkEnd w:id="46"/>
            <w:bookmarkEnd w:id="47"/>
            <w:bookmarkEnd w:id="48"/>
            <w:bookmarkEnd w:id="49"/>
          </w:p>
        </w:tc>
      </w:tr>
      <w:tr w:rsidR="00E03561" w:rsidRPr="00CD0871" w14:paraId="773C03B9" w14:textId="77777777" w:rsidTr="00530350">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65" w:type="dxa"/>
            <w:tcBorders>
              <w:top w:val="single" w:sz="6" w:space="0" w:color="000000" w:themeColor="text1"/>
              <w:left w:val="single" w:sz="4" w:space="0" w:color="000000"/>
              <w:bottom w:val="single" w:sz="4" w:space="0" w:color="000000"/>
              <w:right w:val="single" w:sz="4" w:space="0" w:color="000000"/>
            </w:tcBorders>
            <w:tcMar>
              <w:top w:w="0" w:type="dxa"/>
              <w:left w:w="108" w:type="dxa"/>
              <w:bottom w:w="0" w:type="dxa"/>
              <w:right w:w="108" w:type="dxa"/>
            </w:tcMar>
          </w:tcPr>
          <w:p w14:paraId="02A5453E" w14:textId="77777777" w:rsidR="00E03561" w:rsidRPr="00CD0871" w:rsidRDefault="00E03561" w:rsidP="00530350">
            <w:pPr>
              <w:spacing w:after="0" w:line="276" w:lineRule="auto"/>
              <w:jc w:val="right"/>
              <w:rPr>
                <w:rFonts w:ascii="Verdana" w:hAnsi="Verdana" w:cs="Tahoma"/>
                <w:sz w:val="20"/>
                <w:szCs w:val="20"/>
              </w:rPr>
            </w:pPr>
            <w:bookmarkStart w:id="50" w:name="_Hlk119244460"/>
            <w:r w:rsidRPr="00CD0871">
              <w:rPr>
                <w:rFonts w:ascii="Verdana" w:hAnsi="Verdana" w:cs="Tahoma"/>
                <w:b/>
                <w:sz w:val="20"/>
                <w:szCs w:val="20"/>
              </w:rPr>
              <w:t>Effective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E04F6" w14:textId="77777777" w:rsidR="00E03561" w:rsidRPr="00CD0871" w:rsidRDefault="00E03561" w:rsidP="00530350">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46F11601" w14:textId="77777777" w:rsidR="00E03561" w:rsidRPr="00CD0871" w:rsidRDefault="00E03561" w:rsidP="00530350">
            <w:pPr>
              <w:spacing w:after="0" w:line="276" w:lineRule="auto"/>
              <w:jc w:val="right"/>
              <w:rPr>
                <w:rFonts w:ascii="Verdana" w:hAnsi="Verdana" w:cs="Tahoma"/>
                <w:sz w:val="20"/>
                <w:szCs w:val="20"/>
              </w:rPr>
            </w:pPr>
            <w:r w:rsidRPr="00CD0871">
              <w:rPr>
                <w:rFonts w:ascii="Verdana" w:hAnsi="Verdana" w:cs="Tahoma"/>
                <w:b/>
                <w:sz w:val="20"/>
                <w:szCs w:val="20"/>
              </w:rPr>
              <w:t>Last Review Date</w:t>
            </w:r>
          </w:p>
        </w:tc>
        <w:tc>
          <w:tcPr>
            <w:tcW w:w="2432" w:type="dxa"/>
            <w:tcBorders>
              <w:top w:val="single" w:sz="4" w:space="0" w:color="000000"/>
              <w:left w:val="single" w:sz="4" w:space="0" w:color="000000"/>
              <w:bottom w:val="single" w:sz="4" w:space="0" w:color="000000"/>
              <w:right w:val="single" w:sz="4" w:space="0" w:color="000000"/>
            </w:tcBorders>
          </w:tcPr>
          <w:p w14:paraId="29E5FD88" w14:textId="77777777" w:rsidR="00E03561" w:rsidRPr="00CD0871" w:rsidRDefault="00E03561" w:rsidP="00530350">
            <w:pPr>
              <w:spacing w:after="0" w:line="276" w:lineRule="auto"/>
              <w:rPr>
                <w:rFonts w:ascii="Verdana" w:hAnsi="Verdana" w:cs="Tahoma"/>
                <w:sz w:val="20"/>
                <w:szCs w:val="20"/>
              </w:rPr>
            </w:pPr>
          </w:p>
        </w:tc>
      </w:tr>
      <w:tr w:rsidR="00E03561" w:rsidRPr="00CD0871" w14:paraId="4F1C59EF" w14:textId="77777777" w:rsidTr="00530350">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7CEAF" w14:textId="77777777" w:rsidR="00E03561" w:rsidRPr="00CD0871" w:rsidRDefault="00E03561" w:rsidP="00530350">
            <w:pPr>
              <w:spacing w:after="0" w:line="276" w:lineRule="auto"/>
              <w:jc w:val="right"/>
              <w:rPr>
                <w:rFonts w:ascii="Verdana" w:hAnsi="Verdana" w:cs="Tahoma"/>
                <w:sz w:val="20"/>
                <w:szCs w:val="20"/>
              </w:rPr>
            </w:pPr>
            <w:r w:rsidRPr="00CD0871">
              <w:rPr>
                <w:rFonts w:ascii="Verdana" w:hAnsi="Verdana" w:cs="Tahoma"/>
                <w:b/>
                <w:sz w:val="20"/>
                <w:szCs w:val="20"/>
              </w:rPr>
              <w:t>Approved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100CB" w14:textId="77777777" w:rsidR="00E03561" w:rsidRPr="00CD0871" w:rsidRDefault="00E03561" w:rsidP="00530350">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633830D4" w14:textId="77777777" w:rsidR="00E03561" w:rsidRPr="00CD0871" w:rsidRDefault="00E03561" w:rsidP="00530350">
            <w:pPr>
              <w:spacing w:after="0" w:line="276" w:lineRule="auto"/>
              <w:jc w:val="right"/>
              <w:rPr>
                <w:rFonts w:ascii="Verdana" w:hAnsi="Verdana" w:cs="Tahoma"/>
                <w:sz w:val="20"/>
                <w:szCs w:val="20"/>
              </w:rPr>
            </w:pPr>
            <w:r w:rsidRPr="00CD0871">
              <w:rPr>
                <w:rFonts w:ascii="Verdana" w:hAnsi="Verdana" w:cs="Tahoma"/>
                <w:b/>
                <w:sz w:val="20"/>
                <w:szCs w:val="20"/>
              </w:rPr>
              <w:t>Next Review Date</w:t>
            </w:r>
          </w:p>
        </w:tc>
        <w:tc>
          <w:tcPr>
            <w:tcW w:w="2432" w:type="dxa"/>
            <w:tcBorders>
              <w:top w:val="single" w:sz="4" w:space="0" w:color="000000"/>
              <w:left w:val="single" w:sz="4" w:space="0" w:color="000000"/>
              <w:bottom w:val="single" w:sz="4" w:space="0" w:color="000000"/>
              <w:right w:val="single" w:sz="4" w:space="0" w:color="000000"/>
            </w:tcBorders>
          </w:tcPr>
          <w:p w14:paraId="7DB620FC" w14:textId="77777777" w:rsidR="00E03561" w:rsidRPr="00CD0871" w:rsidRDefault="00E03561" w:rsidP="00530350">
            <w:pPr>
              <w:spacing w:after="0" w:line="276" w:lineRule="auto"/>
              <w:rPr>
                <w:rFonts w:ascii="Verdana" w:hAnsi="Verdana" w:cs="Tahoma"/>
                <w:sz w:val="20"/>
                <w:szCs w:val="20"/>
              </w:rPr>
            </w:pPr>
          </w:p>
        </w:tc>
      </w:tr>
      <w:tr w:rsidR="00E03561" w:rsidRPr="00CD0871" w14:paraId="16DC23CA" w14:textId="77777777" w:rsidTr="00365209">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2FF5E" w14:textId="77777777" w:rsidR="00E03561" w:rsidRPr="00CD0871" w:rsidRDefault="00E03561" w:rsidP="00530350">
            <w:pPr>
              <w:spacing w:after="0" w:line="276" w:lineRule="auto"/>
              <w:jc w:val="right"/>
              <w:rPr>
                <w:rFonts w:ascii="Verdana" w:hAnsi="Verdana" w:cs="Tahoma"/>
                <w:b/>
                <w:sz w:val="20"/>
                <w:szCs w:val="20"/>
              </w:rPr>
            </w:pPr>
            <w:r w:rsidRPr="00CD0871">
              <w:rPr>
                <w:rFonts w:ascii="Verdana" w:hAnsi="Verdana" w:cs="Tahoma"/>
                <w:b/>
                <w:sz w:val="20"/>
                <w:szCs w:val="20"/>
              </w:rPr>
              <w:t>Approved By</w:t>
            </w:r>
          </w:p>
        </w:tc>
        <w:tc>
          <w:tcPr>
            <w:tcW w:w="7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B6EF3" w14:textId="77777777" w:rsidR="00E03561" w:rsidRPr="00CD0871" w:rsidRDefault="00E03561" w:rsidP="00530350">
            <w:pPr>
              <w:spacing w:after="0" w:line="276" w:lineRule="auto"/>
              <w:rPr>
                <w:rFonts w:ascii="Verdana" w:hAnsi="Verdana" w:cs="Tahoma"/>
                <w:sz w:val="20"/>
                <w:szCs w:val="20"/>
              </w:rPr>
            </w:pPr>
          </w:p>
        </w:tc>
      </w:tr>
      <w:bookmarkEnd w:id="50"/>
      <w:tr w:rsidR="008A31EF" w:rsidRPr="00CD0871" w14:paraId="76238470" w14:textId="77777777" w:rsidTr="00FC2985">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93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B797A" w14:textId="6FE6A508" w:rsidR="008A31EF" w:rsidRPr="00CD0871" w:rsidRDefault="008A31EF" w:rsidP="00815490">
            <w:pPr>
              <w:spacing w:before="120" w:after="120" w:line="276" w:lineRule="auto"/>
              <w:rPr>
                <w:rFonts w:ascii="Verdana" w:hAnsi="Verdana" w:cs="Tahoma"/>
                <w:sz w:val="20"/>
                <w:szCs w:val="20"/>
              </w:rPr>
            </w:pPr>
            <w:r w:rsidRPr="00CD0871">
              <w:rPr>
                <w:rFonts w:ascii="Verdana" w:hAnsi="Verdana" w:cs="Tahoma"/>
                <w:b/>
                <w:bCs/>
                <w:sz w:val="20"/>
                <w:szCs w:val="20"/>
              </w:rPr>
              <w:t xml:space="preserve">Project Administration 1.4: </w:t>
            </w:r>
            <w:r w:rsidRPr="00CD0871">
              <w:rPr>
                <w:rFonts w:ascii="Verdana" w:hAnsi="Verdana" w:cs="Tahoma"/>
                <w:sz w:val="20"/>
                <w:szCs w:val="20"/>
              </w:rPr>
              <w:t>Provide services in a manner that does not discriminate against any client based on religion, race, color, national origin, disability, age, sex, sexual orientation, gender identity, sex characteristics, number of pregnancies, or marital status. (42 CFR § 59.5(a)(4))</w:t>
            </w:r>
          </w:p>
          <w:p w14:paraId="34A3DA15" w14:textId="0CF22EA0" w:rsidR="00263A1B" w:rsidRPr="00CD0871" w:rsidRDefault="00263A1B" w:rsidP="00815490">
            <w:pPr>
              <w:spacing w:before="120" w:after="120" w:line="276" w:lineRule="auto"/>
              <w:rPr>
                <w:rFonts w:ascii="Verdana" w:hAnsi="Verdana" w:cs="Tahoma"/>
                <w:sz w:val="20"/>
                <w:szCs w:val="20"/>
              </w:rPr>
            </w:pPr>
            <w:r w:rsidRPr="00CD0871">
              <w:rPr>
                <w:rFonts w:ascii="Verdana" w:hAnsi="Verdana" w:cs="Tahoma"/>
                <w:b/>
                <w:bCs/>
                <w:sz w:val="20"/>
                <w:szCs w:val="20"/>
              </w:rPr>
              <w:t xml:space="preserve">Project Administration 1.6: </w:t>
            </w:r>
            <w:r w:rsidRPr="00CD0871">
              <w:rPr>
                <w:rFonts w:ascii="Verdana" w:hAnsi="Verdana" w:cs="Tahoma"/>
                <w:sz w:val="20"/>
                <w:szCs w:val="20"/>
              </w:rPr>
              <w:t>Provide services without the imposition of any durational residence requirement or a requirement that the client be referred by a physician. (42 CFR § 59.5(b)(5))</w:t>
            </w:r>
          </w:p>
          <w:p w14:paraId="3C82848A" w14:textId="22D79B89" w:rsidR="002C20AB" w:rsidRPr="00CD0871" w:rsidRDefault="001120CB" w:rsidP="00815490">
            <w:pPr>
              <w:spacing w:before="120" w:after="120" w:line="276" w:lineRule="auto"/>
              <w:rPr>
                <w:rFonts w:ascii="Verdana" w:hAnsi="Verdana" w:cs="Tahoma"/>
                <w:sz w:val="20"/>
                <w:szCs w:val="20"/>
              </w:rPr>
            </w:pPr>
            <w:r w:rsidRPr="00CD0871">
              <w:rPr>
                <w:rFonts w:ascii="Verdana" w:hAnsi="Verdana" w:cs="Tahoma"/>
                <w:b/>
                <w:bCs/>
                <w:sz w:val="20"/>
                <w:szCs w:val="20"/>
              </w:rPr>
              <w:t>Additional</w:t>
            </w:r>
            <w:r w:rsidR="002C20AB" w:rsidRPr="00CD0871">
              <w:rPr>
                <w:rFonts w:ascii="Verdana" w:hAnsi="Verdana" w:cs="Tahoma"/>
                <w:b/>
                <w:bCs/>
                <w:sz w:val="20"/>
                <w:szCs w:val="20"/>
              </w:rPr>
              <w:t xml:space="preserve"> Expectations </w:t>
            </w:r>
            <w:r w:rsidRPr="00CD0871">
              <w:rPr>
                <w:rFonts w:ascii="Verdana" w:hAnsi="Verdana" w:cs="Tahoma"/>
                <w:b/>
                <w:bCs/>
                <w:sz w:val="20"/>
                <w:szCs w:val="20"/>
              </w:rPr>
              <w:t>12.10:</w:t>
            </w:r>
            <w:r w:rsidR="00C20E55" w:rsidRPr="00CD0871">
              <w:rPr>
                <w:rFonts w:ascii="Verdana" w:hAnsi="Verdana" w:cs="Tahoma"/>
                <w:sz w:val="20"/>
                <w:szCs w:val="20"/>
              </w:rPr>
              <w:t xml:space="preserve"> Advancing Racial Equity and Support for Underserved Communities Through the Federal Government: Administer projects in compliance with federal civil rights laws that prohibit discrimination </w:t>
            </w:r>
            <w:proofErr w:type="gramStart"/>
            <w:r w:rsidR="00C20E55" w:rsidRPr="00CD0871">
              <w:rPr>
                <w:rFonts w:ascii="Verdana" w:hAnsi="Verdana" w:cs="Tahoma"/>
                <w:sz w:val="20"/>
                <w:szCs w:val="20"/>
              </w:rPr>
              <w:t>on the basis of</w:t>
            </w:r>
            <w:proofErr w:type="gramEnd"/>
            <w:r w:rsidR="00C20E55" w:rsidRPr="00CD0871">
              <w:rPr>
                <w:rFonts w:ascii="Verdana" w:hAnsi="Verdana" w:cs="Tahoma"/>
                <w:sz w:val="20"/>
                <w:szCs w:val="20"/>
              </w:rPr>
              <w:t xml:space="preserve"> race, color, national origin, disability, age and, in some circumstances, religion, conscience, and sex (including gender identity, sexual orientation, and pregnancy). This includes taking reasonable steps to provide meaningful access to persons with limited English proficiency and providing programs that are accessible to and usable by persons with disabilities. The HHS Office for Civil Rights provides guidance on complying with civil rights laws enforced by HHS.</w:t>
            </w:r>
          </w:p>
        </w:tc>
      </w:tr>
    </w:tbl>
    <w:p w14:paraId="7D5A72F5" w14:textId="0E73956A" w:rsidR="0084387E" w:rsidRPr="00CD0871" w:rsidRDefault="00016C71" w:rsidP="00815490">
      <w:pPr>
        <w:spacing w:before="120" w:after="120" w:line="276" w:lineRule="auto"/>
        <w:rPr>
          <w:rFonts w:ascii="Verdana" w:hAnsi="Verdana" w:cs="Tahoma"/>
          <w:bCs/>
          <w:sz w:val="20"/>
          <w:szCs w:val="20"/>
        </w:rPr>
      </w:pPr>
      <w:r w:rsidRPr="00CD0871">
        <w:rPr>
          <w:rFonts w:ascii="Verdana" w:hAnsi="Verdana" w:cs="Tahoma"/>
          <w:b/>
          <w:sz w:val="20"/>
          <w:szCs w:val="20"/>
        </w:rPr>
        <w:t xml:space="preserve">Policy: </w:t>
      </w:r>
      <w:r w:rsidR="00726A70" w:rsidRPr="00CD0871">
        <w:rPr>
          <w:rFonts w:ascii="Verdana" w:hAnsi="Verdana" w:cs="Tahoma"/>
          <w:bCs/>
          <w:color w:val="FF0000"/>
          <w:sz w:val="20"/>
          <w:szCs w:val="20"/>
        </w:rPr>
        <w:t xml:space="preserve">[insert agency name here] </w:t>
      </w:r>
      <w:r w:rsidR="00726A70" w:rsidRPr="00CD0871">
        <w:rPr>
          <w:rFonts w:ascii="Verdana" w:hAnsi="Verdana" w:cs="Tahoma"/>
          <w:bCs/>
          <w:sz w:val="20"/>
          <w:szCs w:val="20"/>
        </w:rPr>
        <w:t>hereinafter named “subrecipient” will</w:t>
      </w:r>
      <w:r w:rsidR="0084387E" w:rsidRPr="00CD0871">
        <w:rPr>
          <w:rFonts w:ascii="Verdana" w:hAnsi="Verdana" w:cs="Tahoma"/>
          <w:bCs/>
          <w:sz w:val="20"/>
          <w:szCs w:val="20"/>
        </w:rPr>
        <w:t>:</w:t>
      </w:r>
    </w:p>
    <w:p w14:paraId="3A9272FB" w14:textId="579F3D49" w:rsidR="00016C71" w:rsidRPr="00CD0871" w:rsidRDefault="0084387E" w:rsidP="00D3245A">
      <w:pPr>
        <w:pStyle w:val="ListParagraph"/>
        <w:numPr>
          <w:ilvl w:val="0"/>
          <w:numId w:val="89"/>
        </w:numPr>
        <w:spacing w:before="120" w:after="120" w:line="276" w:lineRule="auto"/>
        <w:contextualSpacing w:val="0"/>
        <w:rPr>
          <w:rFonts w:ascii="Verdana" w:hAnsi="Verdana" w:cs="Tahoma"/>
          <w:sz w:val="20"/>
          <w:szCs w:val="20"/>
        </w:rPr>
      </w:pPr>
      <w:r w:rsidRPr="00CD0871">
        <w:rPr>
          <w:rFonts w:ascii="Verdana" w:hAnsi="Verdana" w:cs="Tahoma"/>
          <w:sz w:val="20"/>
          <w:szCs w:val="20"/>
        </w:rPr>
        <w:t>P</w:t>
      </w:r>
      <w:r w:rsidR="00016C71" w:rsidRPr="00CD0871">
        <w:rPr>
          <w:rFonts w:ascii="Verdana" w:hAnsi="Verdana" w:cs="Tahoma"/>
          <w:sz w:val="20"/>
          <w:szCs w:val="20"/>
        </w:rPr>
        <w:t>rovide</w:t>
      </w:r>
      <w:r w:rsidR="00726A70" w:rsidRPr="00CD0871">
        <w:rPr>
          <w:rFonts w:ascii="Verdana" w:hAnsi="Verdana" w:cs="Tahoma"/>
          <w:sz w:val="20"/>
          <w:szCs w:val="20"/>
        </w:rPr>
        <w:t xml:space="preserve"> services </w:t>
      </w:r>
      <w:r w:rsidR="00016C71" w:rsidRPr="00CD0871">
        <w:rPr>
          <w:rFonts w:ascii="Verdana" w:hAnsi="Verdana" w:cs="Tahoma"/>
          <w:sz w:val="20"/>
          <w:szCs w:val="20"/>
        </w:rPr>
        <w:t>without regard to religion, race, color, national origin, disability, age, sex, number of pregnancies, or marital status.</w:t>
      </w:r>
    </w:p>
    <w:p w14:paraId="05CF2705" w14:textId="5913C538" w:rsidR="0084387E" w:rsidRPr="00CD0871" w:rsidRDefault="0084387E" w:rsidP="00D3245A">
      <w:pPr>
        <w:pStyle w:val="ListParagraph"/>
        <w:numPr>
          <w:ilvl w:val="0"/>
          <w:numId w:val="89"/>
        </w:numPr>
        <w:spacing w:before="120" w:after="120" w:line="276" w:lineRule="auto"/>
        <w:contextualSpacing w:val="0"/>
        <w:rPr>
          <w:rFonts w:ascii="Verdana" w:hAnsi="Verdana" w:cs="Tahoma"/>
          <w:sz w:val="20"/>
          <w:szCs w:val="20"/>
        </w:rPr>
      </w:pPr>
      <w:r w:rsidRPr="00CD0871">
        <w:rPr>
          <w:rFonts w:ascii="Verdana" w:hAnsi="Verdana" w:cs="Tahoma"/>
          <w:bCs/>
          <w:sz w:val="20"/>
          <w:szCs w:val="20"/>
        </w:rPr>
        <w:t>Provide services without the imposition of any durational residence requirement or a requirement that the client be referred by a physician.</w:t>
      </w:r>
    </w:p>
    <w:p w14:paraId="6BF6CB8B" w14:textId="0337ABAC" w:rsidR="00016C71" w:rsidRPr="00CD0871" w:rsidRDefault="00016C71" w:rsidP="00815490">
      <w:pPr>
        <w:spacing w:before="120" w:after="120" w:line="276" w:lineRule="auto"/>
        <w:rPr>
          <w:rFonts w:ascii="Verdana" w:hAnsi="Verdana" w:cs="Tahoma"/>
          <w:sz w:val="20"/>
          <w:szCs w:val="20"/>
        </w:rPr>
      </w:pPr>
      <w:r w:rsidRPr="00CD0871">
        <w:rPr>
          <w:rFonts w:ascii="Verdana" w:hAnsi="Verdana" w:cs="Tahoma"/>
          <w:b/>
          <w:sz w:val="20"/>
          <w:szCs w:val="20"/>
        </w:rPr>
        <w:t xml:space="preserve">Procedure: </w:t>
      </w:r>
      <w:r w:rsidRPr="00CD0871">
        <w:rPr>
          <w:rFonts w:ascii="Verdana" w:hAnsi="Verdana" w:cs="Tahoma"/>
          <w:i/>
          <w:sz w:val="20"/>
          <w:szCs w:val="20"/>
        </w:rPr>
        <w:t xml:space="preserve"> </w:t>
      </w:r>
    </w:p>
    <w:p w14:paraId="0FF872C7" w14:textId="2476ABE2" w:rsidR="00F40155" w:rsidRPr="00CD0871" w:rsidRDefault="00F40155" w:rsidP="00815490">
      <w:pPr>
        <w:pStyle w:val="ListParagraph"/>
        <w:numPr>
          <w:ilvl w:val="0"/>
          <w:numId w:val="2"/>
        </w:numPr>
        <w:spacing w:before="120" w:after="120" w:line="276" w:lineRule="auto"/>
        <w:ind w:left="720"/>
        <w:contextualSpacing w:val="0"/>
        <w:rPr>
          <w:rFonts w:ascii="Verdana" w:hAnsi="Verdana" w:cs="Tahoma"/>
          <w:sz w:val="20"/>
          <w:szCs w:val="20"/>
        </w:rPr>
      </w:pPr>
      <w:r w:rsidRPr="00CD0871">
        <w:rPr>
          <w:rFonts w:ascii="Verdana" w:hAnsi="Verdana" w:cs="Tahoma"/>
          <w:sz w:val="20"/>
          <w:szCs w:val="20"/>
        </w:rPr>
        <w:t>Subrecipient staff will be informed of this policy annually.</w:t>
      </w:r>
    </w:p>
    <w:p w14:paraId="1EB1E5DC" w14:textId="4A10C3B5" w:rsidR="00674F81" w:rsidRPr="00CD0871" w:rsidRDefault="00B32397" w:rsidP="00815490">
      <w:pPr>
        <w:pStyle w:val="ListParagraph"/>
        <w:numPr>
          <w:ilvl w:val="0"/>
          <w:numId w:val="2"/>
        </w:numPr>
        <w:spacing w:before="120" w:after="120" w:line="276" w:lineRule="auto"/>
        <w:ind w:left="720"/>
        <w:contextualSpacing w:val="0"/>
        <w:rPr>
          <w:rFonts w:ascii="Verdana" w:hAnsi="Verdana" w:cs="Tahoma"/>
          <w:sz w:val="20"/>
          <w:szCs w:val="20"/>
        </w:rPr>
      </w:pPr>
      <w:r w:rsidRPr="00CD0871">
        <w:rPr>
          <w:rFonts w:ascii="Verdana" w:hAnsi="Verdana" w:cs="Tahoma"/>
          <w:sz w:val="20"/>
          <w:szCs w:val="20"/>
        </w:rPr>
        <w:t xml:space="preserve">Prior to providing services, subrecipient staff will instruct each client </w:t>
      </w:r>
      <w:r w:rsidR="00514A17" w:rsidRPr="00CD0871">
        <w:rPr>
          <w:rFonts w:ascii="Verdana" w:hAnsi="Verdana" w:cs="Tahoma"/>
          <w:sz w:val="20"/>
          <w:szCs w:val="20"/>
        </w:rPr>
        <w:t>that they</w:t>
      </w:r>
      <w:r w:rsidR="006A7B8A" w:rsidRPr="00CD0871">
        <w:rPr>
          <w:rFonts w:ascii="Verdana" w:hAnsi="Verdana" w:cs="Tahoma"/>
          <w:sz w:val="20"/>
          <w:szCs w:val="20"/>
        </w:rPr>
        <w:t xml:space="preserve"> are eligible to receive services without regard to religion, race, color, national origin, disability, age, sex, number of pregnancies, or marital status.</w:t>
      </w:r>
    </w:p>
    <w:p w14:paraId="066E9818" w14:textId="77777777" w:rsidR="00615294" w:rsidRPr="00CD0871" w:rsidRDefault="00B32397" w:rsidP="00815490">
      <w:pPr>
        <w:pStyle w:val="ListParagraph"/>
        <w:numPr>
          <w:ilvl w:val="0"/>
          <w:numId w:val="2"/>
        </w:numPr>
        <w:spacing w:before="120" w:after="120" w:line="276" w:lineRule="auto"/>
        <w:ind w:left="720"/>
        <w:contextualSpacing w:val="0"/>
        <w:rPr>
          <w:rFonts w:ascii="Verdana" w:hAnsi="Verdana" w:cs="Tahoma"/>
          <w:sz w:val="20"/>
          <w:szCs w:val="20"/>
        </w:rPr>
      </w:pPr>
      <w:r w:rsidRPr="00CD0871">
        <w:rPr>
          <w:rFonts w:ascii="Verdana" w:hAnsi="Verdana" w:cs="Tahoma"/>
          <w:sz w:val="20"/>
          <w:szCs w:val="20"/>
        </w:rPr>
        <w:t xml:space="preserve">Subrecipient will request each client will sign a general consent form acknowledging they were instructed on and understand the above information. </w:t>
      </w:r>
    </w:p>
    <w:p w14:paraId="51E71091" w14:textId="170D1441" w:rsidR="0084387E" w:rsidRPr="00CD0871" w:rsidRDefault="0084387E" w:rsidP="00815490">
      <w:pPr>
        <w:pStyle w:val="ListParagraph"/>
        <w:numPr>
          <w:ilvl w:val="0"/>
          <w:numId w:val="2"/>
        </w:numPr>
        <w:spacing w:before="120" w:after="120" w:line="276" w:lineRule="auto"/>
        <w:ind w:left="720"/>
        <w:contextualSpacing w:val="0"/>
        <w:rPr>
          <w:rFonts w:ascii="Verdana" w:hAnsi="Verdana" w:cs="Tahoma"/>
          <w:sz w:val="20"/>
          <w:szCs w:val="20"/>
        </w:rPr>
      </w:pPr>
      <w:r w:rsidRPr="00CD0871">
        <w:rPr>
          <w:rFonts w:ascii="Verdana" w:hAnsi="Verdana" w:cs="Tahoma"/>
          <w:bCs/>
          <w:sz w:val="20"/>
          <w:szCs w:val="20"/>
        </w:rPr>
        <w:t>Subrecipient will provide services without the imposition of any durational residence requirement or a requirement that the client be referred by a physician.</w:t>
      </w:r>
    </w:p>
    <w:p w14:paraId="1EB8F28F" w14:textId="26F681D0" w:rsidR="00E81BAB" w:rsidRPr="00CD0871" w:rsidRDefault="00E81BAB" w:rsidP="00815490">
      <w:pPr>
        <w:spacing w:before="120" w:after="120" w:line="276" w:lineRule="auto"/>
        <w:rPr>
          <w:rFonts w:ascii="Verdana" w:hAnsi="Verdana" w:cs="Tahoma"/>
          <w:sz w:val="20"/>
          <w:szCs w:val="20"/>
        </w:rPr>
      </w:pPr>
      <w:r w:rsidRPr="00CD0871">
        <w:rPr>
          <w:rFonts w:ascii="Verdana" w:hAnsi="Verdana" w:cs="Tahoma"/>
          <w:sz w:val="20"/>
          <w:szCs w:val="20"/>
        </w:rPr>
        <w:br w:type="page"/>
      </w:r>
    </w:p>
    <w:tbl>
      <w:tblPr>
        <w:tblW w:w="9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tblBorders>
        <w:shd w:val="clear" w:color="auto" w:fill="D5DCE4" w:themeFill="text2" w:themeFillTint="33"/>
        <w:tblLayout w:type="fixed"/>
        <w:tblLook w:val="0000" w:firstRow="0" w:lastRow="0" w:firstColumn="0" w:lastColumn="0" w:noHBand="0" w:noVBand="0"/>
      </w:tblPr>
      <w:tblGrid>
        <w:gridCol w:w="2065"/>
        <w:gridCol w:w="2431"/>
        <w:gridCol w:w="2432"/>
        <w:gridCol w:w="2432"/>
      </w:tblGrid>
      <w:tr w:rsidR="00253778" w:rsidRPr="00CD0871" w14:paraId="0377A78C" w14:textId="77777777" w:rsidTr="00A860C1">
        <w:trPr>
          <w:trHeight w:val="432"/>
        </w:trPr>
        <w:tc>
          <w:tcPr>
            <w:tcW w:w="2065" w:type="dxa"/>
            <w:tcBorders>
              <w:top w:val="single" w:sz="4" w:space="0" w:color="000000" w:themeColor="text1"/>
              <w:bottom w:val="single" w:sz="6" w:space="0" w:color="000000" w:themeColor="text1"/>
              <w:right w:val="single" w:sz="4" w:space="0" w:color="auto"/>
            </w:tcBorders>
            <w:shd w:val="clear" w:color="auto" w:fill="D5DCE4" w:themeFill="text2" w:themeFillTint="33"/>
            <w:tcMar>
              <w:top w:w="0" w:type="dxa"/>
              <w:left w:w="108" w:type="dxa"/>
              <w:bottom w:w="0" w:type="dxa"/>
              <w:right w:w="108" w:type="dxa"/>
            </w:tcMar>
            <w:vAlign w:val="center"/>
          </w:tcPr>
          <w:p w14:paraId="4E196DD4" w14:textId="77777777" w:rsidR="00253778" w:rsidRPr="00CD0871" w:rsidRDefault="00253778" w:rsidP="00B855D7">
            <w:pPr>
              <w:spacing w:after="0" w:line="276" w:lineRule="auto"/>
              <w:jc w:val="right"/>
              <w:rPr>
                <w:rFonts w:ascii="Verdana" w:hAnsi="Verdana" w:cs="Tahoma"/>
              </w:rPr>
            </w:pPr>
            <w:r w:rsidRPr="00CD0871">
              <w:rPr>
                <w:rFonts w:ascii="Verdana" w:hAnsi="Verdana" w:cs="Tahoma"/>
              </w:rPr>
              <w:lastRenderedPageBreak/>
              <w:br w:type="page"/>
            </w:r>
            <w:r w:rsidRPr="00CD0871">
              <w:rPr>
                <w:rFonts w:ascii="Verdana" w:hAnsi="Verdana" w:cs="Tahoma"/>
                <w:b/>
              </w:rPr>
              <w:t>Policy Title</w:t>
            </w:r>
          </w:p>
        </w:tc>
        <w:tc>
          <w:tcPr>
            <w:tcW w:w="7295" w:type="dxa"/>
            <w:gridSpan w:val="3"/>
            <w:tcBorders>
              <w:left w:val="single" w:sz="4" w:space="0" w:color="auto"/>
            </w:tcBorders>
            <w:shd w:val="clear" w:color="auto" w:fill="D5DCE4" w:themeFill="text2" w:themeFillTint="33"/>
            <w:tcMar>
              <w:top w:w="0" w:type="dxa"/>
              <w:left w:w="108" w:type="dxa"/>
              <w:bottom w:w="0" w:type="dxa"/>
              <w:right w:w="108" w:type="dxa"/>
            </w:tcMar>
            <w:vAlign w:val="center"/>
          </w:tcPr>
          <w:p w14:paraId="40973276" w14:textId="387DBEBE" w:rsidR="00253778" w:rsidRPr="00CD0871" w:rsidRDefault="00253778" w:rsidP="00B855D7">
            <w:pPr>
              <w:pStyle w:val="Heading3"/>
              <w:spacing w:before="0" w:after="0" w:line="276" w:lineRule="auto"/>
              <w:rPr>
                <w:rFonts w:ascii="Verdana" w:hAnsi="Verdana" w:cs="Tahoma"/>
                <w:color w:val="auto"/>
              </w:rPr>
            </w:pPr>
            <w:bookmarkStart w:id="51" w:name="_Toc121726941"/>
            <w:bookmarkStart w:id="52" w:name="_Toc124937843"/>
            <w:bookmarkStart w:id="53" w:name="_Toc125816809"/>
            <w:bookmarkStart w:id="54" w:name="_Toc129158818"/>
            <w:bookmarkStart w:id="55" w:name="_Toc129190203"/>
            <w:r w:rsidRPr="00CD0871">
              <w:rPr>
                <w:rFonts w:ascii="Verdana" w:hAnsi="Verdana" w:cs="Tahoma"/>
                <w:color w:val="auto"/>
              </w:rPr>
              <w:t>1.</w:t>
            </w:r>
            <w:r w:rsidR="00AB715C" w:rsidRPr="00CD0871">
              <w:rPr>
                <w:rFonts w:ascii="Verdana" w:hAnsi="Verdana" w:cs="Tahoma"/>
                <w:color w:val="auto"/>
              </w:rPr>
              <w:t>9 Confidentiality</w:t>
            </w:r>
            <w:bookmarkEnd w:id="51"/>
            <w:bookmarkEnd w:id="52"/>
            <w:bookmarkEnd w:id="53"/>
            <w:bookmarkEnd w:id="54"/>
            <w:bookmarkEnd w:id="55"/>
          </w:p>
        </w:tc>
      </w:tr>
      <w:tr w:rsidR="00E03561" w:rsidRPr="00CD0871" w14:paraId="45CB3F77" w14:textId="77777777" w:rsidTr="00B855D7">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65" w:type="dxa"/>
            <w:tcBorders>
              <w:top w:val="single" w:sz="6" w:space="0" w:color="000000" w:themeColor="text1"/>
              <w:left w:val="single" w:sz="4" w:space="0" w:color="000000"/>
              <w:bottom w:val="single" w:sz="4" w:space="0" w:color="000000"/>
              <w:right w:val="single" w:sz="4" w:space="0" w:color="000000"/>
            </w:tcBorders>
            <w:tcMar>
              <w:top w:w="0" w:type="dxa"/>
              <w:left w:w="108" w:type="dxa"/>
              <w:bottom w:w="0" w:type="dxa"/>
              <w:right w:w="108" w:type="dxa"/>
            </w:tcMar>
          </w:tcPr>
          <w:p w14:paraId="3C2FD5B9" w14:textId="77777777" w:rsidR="00E03561" w:rsidRPr="00CD0871" w:rsidRDefault="00E03561" w:rsidP="00B855D7">
            <w:pPr>
              <w:spacing w:after="0" w:line="276" w:lineRule="auto"/>
              <w:jc w:val="right"/>
              <w:rPr>
                <w:rFonts w:ascii="Verdana" w:hAnsi="Verdana" w:cs="Tahoma"/>
                <w:sz w:val="20"/>
                <w:szCs w:val="20"/>
              </w:rPr>
            </w:pPr>
            <w:r w:rsidRPr="00CD0871">
              <w:rPr>
                <w:rFonts w:ascii="Verdana" w:hAnsi="Verdana" w:cs="Tahoma"/>
                <w:b/>
                <w:sz w:val="20"/>
                <w:szCs w:val="20"/>
              </w:rPr>
              <w:t>Effective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6E810" w14:textId="77777777" w:rsidR="00E03561" w:rsidRPr="00CD0871" w:rsidRDefault="00E03561" w:rsidP="00B855D7">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79A156B8" w14:textId="77777777" w:rsidR="00E03561" w:rsidRPr="00CD0871" w:rsidRDefault="00E03561" w:rsidP="00B855D7">
            <w:pPr>
              <w:spacing w:after="0" w:line="276" w:lineRule="auto"/>
              <w:jc w:val="right"/>
              <w:rPr>
                <w:rFonts w:ascii="Verdana" w:hAnsi="Verdana" w:cs="Tahoma"/>
                <w:sz w:val="20"/>
                <w:szCs w:val="20"/>
              </w:rPr>
            </w:pPr>
            <w:r w:rsidRPr="00CD0871">
              <w:rPr>
                <w:rFonts w:ascii="Verdana" w:hAnsi="Verdana" w:cs="Tahoma"/>
                <w:b/>
                <w:sz w:val="20"/>
                <w:szCs w:val="20"/>
              </w:rPr>
              <w:t>Last Review Date</w:t>
            </w:r>
          </w:p>
        </w:tc>
        <w:tc>
          <w:tcPr>
            <w:tcW w:w="2432" w:type="dxa"/>
            <w:tcBorders>
              <w:top w:val="single" w:sz="4" w:space="0" w:color="000000"/>
              <w:left w:val="single" w:sz="4" w:space="0" w:color="000000"/>
              <w:bottom w:val="single" w:sz="4" w:space="0" w:color="000000"/>
              <w:right w:val="single" w:sz="4" w:space="0" w:color="000000"/>
            </w:tcBorders>
          </w:tcPr>
          <w:p w14:paraId="3D88D7CA" w14:textId="77777777" w:rsidR="00E03561" w:rsidRPr="00CD0871" w:rsidRDefault="00E03561" w:rsidP="00B855D7">
            <w:pPr>
              <w:spacing w:after="0" w:line="276" w:lineRule="auto"/>
              <w:rPr>
                <w:rFonts w:ascii="Verdana" w:hAnsi="Verdana" w:cs="Tahoma"/>
                <w:sz w:val="20"/>
                <w:szCs w:val="20"/>
              </w:rPr>
            </w:pPr>
          </w:p>
        </w:tc>
      </w:tr>
      <w:tr w:rsidR="00E03561" w:rsidRPr="00CD0871" w14:paraId="10F7033A" w14:textId="77777777" w:rsidTr="00B855D7">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EA554" w14:textId="77777777" w:rsidR="00E03561" w:rsidRPr="00CD0871" w:rsidRDefault="00E03561" w:rsidP="00B855D7">
            <w:pPr>
              <w:spacing w:after="0" w:line="276" w:lineRule="auto"/>
              <w:jc w:val="right"/>
              <w:rPr>
                <w:rFonts w:ascii="Verdana" w:hAnsi="Verdana" w:cs="Tahoma"/>
                <w:sz w:val="20"/>
                <w:szCs w:val="20"/>
              </w:rPr>
            </w:pPr>
            <w:r w:rsidRPr="00CD0871">
              <w:rPr>
                <w:rFonts w:ascii="Verdana" w:hAnsi="Verdana" w:cs="Tahoma"/>
                <w:b/>
                <w:sz w:val="20"/>
                <w:szCs w:val="20"/>
              </w:rPr>
              <w:t>Approved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4CF9" w14:textId="77777777" w:rsidR="00E03561" w:rsidRPr="00CD0871" w:rsidRDefault="00E03561" w:rsidP="00B855D7">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087AD4E9" w14:textId="77777777" w:rsidR="00E03561" w:rsidRPr="00CD0871" w:rsidRDefault="00E03561" w:rsidP="00B855D7">
            <w:pPr>
              <w:spacing w:after="0" w:line="276" w:lineRule="auto"/>
              <w:jc w:val="right"/>
              <w:rPr>
                <w:rFonts w:ascii="Verdana" w:hAnsi="Verdana" w:cs="Tahoma"/>
                <w:sz w:val="20"/>
                <w:szCs w:val="20"/>
              </w:rPr>
            </w:pPr>
            <w:r w:rsidRPr="00CD0871">
              <w:rPr>
                <w:rFonts w:ascii="Verdana" w:hAnsi="Verdana" w:cs="Tahoma"/>
                <w:b/>
                <w:sz w:val="20"/>
                <w:szCs w:val="20"/>
              </w:rPr>
              <w:t>Next Review Date</w:t>
            </w:r>
          </w:p>
        </w:tc>
        <w:tc>
          <w:tcPr>
            <w:tcW w:w="2432" w:type="dxa"/>
            <w:tcBorders>
              <w:top w:val="single" w:sz="4" w:space="0" w:color="000000"/>
              <w:left w:val="single" w:sz="4" w:space="0" w:color="000000"/>
              <w:bottom w:val="single" w:sz="4" w:space="0" w:color="000000"/>
              <w:right w:val="single" w:sz="4" w:space="0" w:color="000000"/>
            </w:tcBorders>
          </w:tcPr>
          <w:p w14:paraId="6B46AA0F" w14:textId="77777777" w:rsidR="00E03561" w:rsidRPr="00CD0871" w:rsidRDefault="00E03561" w:rsidP="00B855D7">
            <w:pPr>
              <w:spacing w:after="0" w:line="276" w:lineRule="auto"/>
              <w:rPr>
                <w:rFonts w:ascii="Verdana" w:hAnsi="Verdana" w:cs="Tahoma"/>
                <w:sz w:val="20"/>
                <w:szCs w:val="20"/>
              </w:rPr>
            </w:pPr>
          </w:p>
        </w:tc>
      </w:tr>
      <w:tr w:rsidR="00E03561" w:rsidRPr="00CD0871" w14:paraId="1A325046" w14:textId="77777777" w:rsidTr="00365209">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3929F" w14:textId="77777777" w:rsidR="00E03561" w:rsidRPr="00CD0871" w:rsidRDefault="00E03561" w:rsidP="00B855D7">
            <w:pPr>
              <w:spacing w:after="0" w:line="276" w:lineRule="auto"/>
              <w:jc w:val="right"/>
              <w:rPr>
                <w:rFonts w:ascii="Verdana" w:hAnsi="Verdana" w:cs="Tahoma"/>
                <w:b/>
                <w:sz w:val="20"/>
                <w:szCs w:val="20"/>
              </w:rPr>
            </w:pPr>
            <w:r w:rsidRPr="00CD0871">
              <w:rPr>
                <w:rFonts w:ascii="Verdana" w:hAnsi="Verdana" w:cs="Tahoma"/>
                <w:b/>
                <w:sz w:val="20"/>
                <w:szCs w:val="20"/>
              </w:rPr>
              <w:t>Approved By</w:t>
            </w:r>
          </w:p>
        </w:tc>
        <w:tc>
          <w:tcPr>
            <w:tcW w:w="7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CD3B4" w14:textId="77777777" w:rsidR="00E03561" w:rsidRPr="00CD0871" w:rsidRDefault="00E03561" w:rsidP="00B855D7">
            <w:pPr>
              <w:spacing w:after="0" w:line="276" w:lineRule="auto"/>
              <w:rPr>
                <w:rFonts w:ascii="Verdana" w:hAnsi="Verdana" w:cs="Tahoma"/>
                <w:sz w:val="20"/>
                <w:szCs w:val="20"/>
              </w:rPr>
            </w:pPr>
          </w:p>
        </w:tc>
      </w:tr>
      <w:tr w:rsidR="00253778" w:rsidRPr="00CD0871" w14:paraId="781815B1" w14:textId="77777777" w:rsidTr="0066542E">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93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6309E" w14:textId="201439F3" w:rsidR="00253778" w:rsidRPr="00CD0871" w:rsidRDefault="00253778" w:rsidP="00815490">
            <w:pPr>
              <w:spacing w:before="120" w:after="120" w:line="276" w:lineRule="auto"/>
              <w:rPr>
                <w:rFonts w:ascii="Verdana" w:hAnsi="Verdana" w:cs="Tahoma"/>
                <w:sz w:val="20"/>
                <w:szCs w:val="20"/>
              </w:rPr>
            </w:pPr>
            <w:r w:rsidRPr="00CD0871">
              <w:rPr>
                <w:rFonts w:ascii="Verdana" w:hAnsi="Verdana" w:cs="Tahoma"/>
                <w:b/>
                <w:bCs/>
                <w:sz w:val="20"/>
                <w:szCs w:val="20"/>
              </w:rPr>
              <w:t>Project Administration 1.</w:t>
            </w:r>
            <w:r w:rsidR="00AB715C" w:rsidRPr="00CD0871">
              <w:rPr>
                <w:rFonts w:ascii="Verdana" w:hAnsi="Verdana" w:cs="Tahoma"/>
                <w:b/>
                <w:bCs/>
                <w:sz w:val="20"/>
                <w:szCs w:val="20"/>
              </w:rPr>
              <w:t>9</w:t>
            </w:r>
            <w:r w:rsidRPr="00CD0871">
              <w:rPr>
                <w:rFonts w:ascii="Verdana" w:hAnsi="Verdana" w:cs="Tahoma"/>
                <w:b/>
                <w:bCs/>
                <w:sz w:val="20"/>
                <w:szCs w:val="20"/>
              </w:rPr>
              <w:t xml:space="preserve">: </w:t>
            </w:r>
            <w:r w:rsidR="00965CAF" w:rsidRPr="00CD0871">
              <w:rPr>
                <w:rFonts w:ascii="Verdana" w:hAnsi="Verdana" w:cs="Tahoma"/>
                <w:sz w:val="20"/>
                <w:szCs w:val="20"/>
              </w:rPr>
              <w:t>Ensure that all information as to personal facts and circumstances obtained by the project staff about individuals receiving services must be held confidential and must not be disclosed without the individual’s documented consent, except as may be necessary to provide services to the patient or as required by law, with appropriate safeguards for confidentiality. Information may otherwise be disclosed only in summary, statistical, or other form that does not identify the individual. Reasonable efforts to collect charges without jeopardizing client confidentiality must be made. Recipients must inform the client of any potential for disclosure of their confidential health information to policyholders where the policyholder is someone other than the client. (42 CFR § 59.10(a))</w:t>
            </w:r>
          </w:p>
          <w:p w14:paraId="06736B2A" w14:textId="42FFE8B5" w:rsidR="00376CB5" w:rsidRPr="00CD0871" w:rsidRDefault="00376CB5" w:rsidP="00815490">
            <w:pPr>
              <w:spacing w:before="120" w:after="120" w:line="276" w:lineRule="auto"/>
              <w:rPr>
                <w:rFonts w:ascii="Verdana" w:hAnsi="Verdana" w:cs="Tahoma"/>
                <w:sz w:val="20"/>
                <w:szCs w:val="20"/>
              </w:rPr>
            </w:pPr>
            <w:r w:rsidRPr="00CD0871">
              <w:rPr>
                <w:rFonts w:ascii="Verdana" w:hAnsi="Verdana" w:cs="Tahoma"/>
                <w:b/>
                <w:bCs/>
                <w:sz w:val="20"/>
                <w:szCs w:val="20"/>
              </w:rPr>
              <w:t>Adolescent Services 3.3:</w:t>
            </w:r>
            <w:r w:rsidRPr="00CD0871">
              <w:rPr>
                <w:rFonts w:ascii="Verdana" w:hAnsi="Verdana" w:cs="Tahoma"/>
                <w:sz w:val="20"/>
                <w:szCs w:val="20"/>
              </w:rPr>
              <w:t xml:space="preserve"> To the extent practical, Title X projects shall encourage family participation. However, Title X projects may not require consent of parents or guardians for the provision of services to minors, nor can any Title X project staff notify a parent or guardian before or after a minor has requested and/or received Title X family planning services. (Section 1001, PHS Act; 42 CFR § 59.10(b))</w:t>
            </w:r>
          </w:p>
          <w:p w14:paraId="4DA96F1A" w14:textId="5BB79987" w:rsidR="004C3975" w:rsidRPr="00CD0871" w:rsidRDefault="007D1D52" w:rsidP="00815490">
            <w:pPr>
              <w:spacing w:before="120" w:after="120" w:line="276" w:lineRule="auto"/>
              <w:rPr>
                <w:rFonts w:ascii="Verdana" w:hAnsi="Verdana" w:cs="Tahoma"/>
                <w:sz w:val="20"/>
                <w:szCs w:val="20"/>
              </w:rPr>
            </w:pPr>
            <w:r w:rsidRPr="00CD0871">
              <w:rPr>
                <w:rFonts w:ascii="Verdana" w:hAnsi="Verdana" w:cs="Tahoma"/>
                <w:b/>
                <w:bCs/>
                <w:sz w:val="20"/>
                <w:szCs w:val="20"/>
              </w:rPr>
              <w:t>Notice of Privacy Practices:</w:t>
            </w:r>
            <w:r w:rsidRPr="00CD0871">
              <w:rPr>
                <w:rFonts w:ascii="Verdana" w:hAnsi="Verdana" w:cs="Tahoma"/>
                <w:sz w:val="20"/>
                <w:szCs w:val="20"/>
              </w:rPr>
              <w:t xml:space="preserve"> </w:t>
            </w:r>
            <w:r w:rsidR="00D746B4" w:rsidRPr="00CD0871">
              <w:rPr>
                <w:rFonts w:ascii="Verdana" w:hAnsi="Verdana" w:cs="Tahoma"/>
                <w:sz w:val="20"/>
                <w:szCs w:val="20"/>
              </w:rPr>
              <w:t>An individual has a right to adequate notice of the uses and disclosures of protected health information that may be made by the covered entity, and of the individual's rights and the covered entity's legal duties with respect to protected health information. (</w:t>
            </w:r>
            <w:r w:rsidR="008F6F12" w:rsidRPr="00CD0871">
              <w:rPr>
                <w:rFonts w:ascii="Verdana" w:hAnsi="Verdana" w:cs="Tahoma"/>
                <w:sz w:val="20"/>
                <w:szCs w:val="20"/>
              </w:rPr>
              <w:t>45 CFR</w:t>
            </w:r>
            <w:r w:rsidR="009657C9" w:rsidRPr="00CD0871">
              <w:rPr>
                <w:rFonts w:ascii="Verdana" w:hAnsi="Verdana" w:cs="Tahoma"/>
                <w:sz w:val="20"/>
                <w:szCs w:val="20"/>
              </w:rPr>
              <w:t xml:space="preserve"> §</w:t>
            </w:r>
            <w:r w:rsidR="008F6F12" w:rsidRPr="00CD0871">
              <w:rPr>
                <w:rFonts w:ascii="Verdana" w:hAnsi="Verdana" w:cs="Tahoma"/>
                <w:sz w:val="20"/>
                <w:szCs w:val="20"/>
              </w:rPr>
              <w:t xml:space="preserve"> 164.520</w:t>
            </w:r>
            <w:r w:rsidR="00D746B4" w:rsidRPr="00CD0871">
              <w:rPr>
                <w:rFonts w:ascii="Verdana" w:hAnsi="Verdana" w:cs="Tahoma"/>
                <w:sz w:val="20"/>
                <w:szCs w:val="20"/>
              </w:rPr>
              <w:t>)</w:t>
            </w:r>
          </w:p>
        </w:tc>
      </w:tr>
    </w:tbl>
    <w:p w14:paraId="23B1251A" w14:textId="3380303F" w:rsidR="001D4211" w:rsidRPr="00CD0871" w:rsidRDefault="001D4211" w:rsidP="00815490">
      <w:pPr>
        <w:spacing w:before="120" w:after="120" w:line="276" w:lineRule="auto"/>
        <w:rPr>
          <w:rFonts w:ascii="Verdana" w:hAnsi="Verdana" w:cs="Tahoma"/>
          <w:sz w:val="20"/>
          <w:szCs w:val="20"/>
        </w:rPr>
      </w:pPr>
      <w:r w:rsidRPr="00CD0871">
        <w:rPr>
          <w:rFonts w:ascii="Verdana" w:hAnsi="Verdana" w:cs="Tahoma"/>
          <w:b/>
          <w:sz w:val="20"/>
          <w:szCs w:val="20"/>
        </w:rPr>
        <w:t>Policy</w:t>
      </w:r>
      <w:r w:rsidR="00A860C1" w:rsidRPr="00CD0871">
        <w:rPr>
          <w:rFonts w:ascii="Verdana" w:hAnsi="Verdana" w:cs="Tahoma"/>
          <w:b/>
          <w:sz w:val="20"/>
          <w:szCs w:val="20"/>
        </w:rPr>
        <w:t xml:space="preserve">: </w:t>
      </w:r>
      <w:r w:rsidR="00A860C1" w:rsidRPr="00CD0871">
        <w:rPr>
          <w:rFonts w:ascii="Verdana" w:hAnsi="Verdana" w:cs="Tahoma"/>
          <w:iCs/>
          <w:color w:val="FF152D" w:themeColor="accent3" w:themeTint="99"/>
          <w:sz w:val="20"/>
          <w:szCs w:val="20"/>
        </w:rPr>
        <w:t>[</w:t>
      </w:r>
      <w:r w:rsidR="00CC6388" w:rsidRPr="00CD0871">
        <w:rPr>
          <w:rFonts w:ascii="Verdana" w:hAnsi="Verdana" w:cs="Tahoma"/>
          <w:bCs/>
          <w:color w:val="FF0000"/>
          <w:sz w:val="20"/>
          <w:szCs w:val="20"/>
        </w:rPr>
        <w:t xml:space="preserve">insert agency name here] </w:t>
      </w:r>
      <w:r w:rsidR="00CC6388" w:rsidRPr="00CD0871">
        <w:rPr>
          <w:rFonts w:ascii="Verdana" w:hAnsi="Verdana" w:cs="Tahoma"/>
          <w:bCs/>
          <w:sz w:val="20"/>
          <w:szCs w:val="20"/>
        </w:rPr>
        <w:t>hereinafter named “subrecipient” will</w:t>
      </w:r>
      <w:r w:rsidR="002F2DED" w:rsidRPr="00CD0871">
        <w:rPr>
          <w:rFonts w:ascii="Verdana" w:hAnsi="Verdana" w:cs="Tahoma"/>
          <w:sz w:val="20"/>
          <w:szCs w:val="20"/>
        </w:rPr>
        <w:t xml:space="preserve"> maintain administrative, technical, and physical s</w:t>
      </w:r>
      <w:r w:rsidRPr="00CD0871">
        <w:rPr>
          <w:rFonts w:ascii="Verdana" w:hAnsi="Verdana" w:cs="Tahoma"/>
          <w:sz w:val="20"/>
          <w:szCs w:val="20"/>
        </w:rPr>
        <w:t>afeguards to ensure adequate privacy, security, and appropriate access to personal health information.</w:t>
      </w:r>
    </w:p>
    <w:p w14:paraId="0D442641" w14:textId="57C7ADFD" w:rsidR="00B714E2" w:rsidRPr="00CD0871" w:rsidRDefault="001D4211" w:rsidP="00815490">
      <w:pPr>
        <w:spacing w:before="120" w:after="120" w:line="276" w:lineRule="auto"/>
        <w:rPr>
          <w:rFonts w:ascii="Verdana" w:hAnsi="Verdana" w:cs="Tahoma"/>
          <w:b/>
          <w:sz w:val="20"/>
          <w:szCs w:val="20"/>
        </w:rPr>
      </w:pPr>
      <w:r w:rsidRPr="00CD0871">
        <w:rPr>
          <w:rFonts w:ascii="Verdana" w:hAnsi="Verdana" w:cs="Tahoma"/>
          <w:b/>
          <w:sz w:val="20"/>
          <w:szCs w:val="20"/>
        </w:rPr>
        <w:t>Procedure:</w:t>
      </w:r>
    </w:p>
    <w:p w14:paraId="1FC71F13" w14:textId="631BCEC0" w:rsidR="001D4211" w:rsidRPr="00CD0871" w:rsidRDefault="00FC255D" w:rsidP="00815490">
      <w:pPr>
        <w:spacing w:before="120" w:after="120" w:line="276" w:lineRule="auto"/>
        <w:rPr>
          <w:rFonts w:ascii="Verdana" w:hAnsi="Verdana" w:cs="Tahoma"/>
          <w:bCs/>
          <w:sz w:val="20"/>
          <w:szCs w:val="20"/>
          <w:u w:val="single"/>
        </w:rPr>
      </w:pPr>
      <w:r w:rsidRPr="00CD0871">
        <w:rPr>
          <w:rFonts w:ascii="Verdana" w:hAnsi="Verdana" w:cs="Tahoma"/>
          <w:bCs/>
          <w:sz w:val="20"/>
          <w:szCs w:val="20"/>
          <w:u w:val="single"/>
        </w:rPr>
        <w:t>Subrecipient Site</w:t>
      </w:r>
      <w:r w:rsidR="00760C9B" w:rsidRPr="00CD0871">
        <w:rPr>
          <w:rFonts w:ascii="Verdana" w:hAnsi="Verdana" w:cs="Tahoma"/>
          <w:bCs/>
          <w:sz w:val="20"/>
          <w:szCs w:val="20"/>
          <w:u w:val="single"/>
        </w:rPr>
        <w:t xml:space="preserve"> Provisions</w:t>
      </w:r>
      <w:r w:rsidR="001D4211" w:rsidRPr="00CD0871">
        <w:rPr>
          <w:rFonts w:ascii="Verdana" w:hAnsi="Verdana" w:cs="Tahoma"/>
          <w:bCs/>
          <w:sz w:val="20"/>
          <w:szCs w:val="20"/>
          <w:u w:val="single"/>
        </w:rPr>
        <w:t xml:space="preserve"> </w:t>
      </w:r>
      <w:r w:rsidR="001D4211" w:rsidRPr="00CD0871">
        <w:rPr>
          <w:rFonts w:ascii="Verdana" w:hAnsi="Verdana" w:cs="Tahoma"/>
          <w:bCs/>
          <w:i/>
          <w:sz w:val="20"/>
          <w:szCs w:val="20"/>
          <w:u w:val="single"/>
        </w:rPr>
        <w:t xml:space="preserve"> </w:t>
      </w:r>
    </w:p>
    <w:p w14:paraId="5E8F71F1" w14:textId="33EFE0B4" w:rsidR="00BF444B" w:rsidRPr="00CD0871" w:rsidRDefault="00CC6388" w:rsidP="00815490">
      <w:pPr>
        <w:pStyle w:val="ListParagraph"/>
        <w:numPr>
          <w:ilvl w:val="0"/>
          <w:numId w:val="9"/>
        </w:numPr>
        <w:spacing w:before="120" w:after="120" w:line="276" w:lineRule="auto"/>
        <w:contextualSpacing w:val="0"/>
        <w:rPr>
          <w:rFonts w:ascii="Verdana" w:hAnsi="Verdana" w:cs="Tahoma"/>
          <w:sz w:val="20"/>
          <w:szCs w:val="20"/>
        </w:rPr>
      </w:pPr>
      <w:r w:rsidRPr="00CD0871">
        <w:rPr>
          <w:rFonts w:ascii="Verdana" w:hAnsi="Verdana" w:cs="Tahoma"/>
          <w:sz w:val="20"/>
          <w:szCs w:val="20"/>
        </w:rPr>
        <w:t>Subrecipient</w:t>
      </w:r>
      <w:r w:rsidR="00BF444B" w:rsidRPr="00CD0871">
        <w:rPr>
          <w:rFonts w:ascii="Verdana" w:hAnsi="Verdana" w:cs="Tahoma"/>
          <w:sz w:val="20"/>
          <w:szCs w:val="20"/>
        </w:rPr>
        <w:t xml:space="preserve"> staff must be oriented about the importance of confidentiality.</w:t>
      </w:r>
    </w:p>
    <w:p w14:paraId="1668FB0D" w14:textId="7A597AD8" w:rsidR="000C6BDF" w:rsidRPr="00CD0871" w:rsidRDefault="00CC6388" w:rsidP="00815490">
      <w:pPr>
        <w:pStyle w:val="ListParagraph"/>
        <w:numPr>
          <w:ilvl w:val="0"/>
          <w:numId w:val="9"/>
        </w:numPr>
        <w:spacing w:before="120" w:after="120" w:line="276" w:lineRule="auto"/>
        <w:contextualSpacing w:val="0"/>
        <w:rPr>
          <w:rFonts w:ascii="Verdana" w:hAnsi="Verdana" w:cs="Tahoma"/>
          <w:sz w:val="20"/>
          <w:szCs w:val="20"/>
        </w:rPr>
      </w:pPr>
      <w:r w:rsidRPr="00CD0871">
        <w:rPr>
          <w:rFonts w:ascii="Verdana" w:hAnsi="Verdana" w:cs="Tahoma"/>
          <w:sz w:val="20"/>
          <w:szCs w:val="20"/>
        </w:rPr>
        <w:t>Subrecipients</w:t>
      </w:r>
      <w:r w:rsidR="0069745F" w:rsidRPr="00CD0871">
        <w:rPr>
          <w:rFonts w:ascii="Verdana" w:hAnsi="Verdana" w:cs="Tahoma"/>
          <w:sz w:val="20"/>
          <w:szCs w:val="20"/>
        </w:rPr>
        <w:t xml:space="preserve"> will</w:t>
      </w:r>
      <w:r w:rsidR="000C6BDF" w:rsidRPr="00CD0871">
        <w:rPr>
          <w:rFonts w:ascii="Verdana" w:hAnsi="Verdana" w:cs="Tahoma"/>
          <w:sz w:val="20"/>
          <w:szCs w:val="20"/>
        </w:rPr>
        <w:t xml:space="preserve"> not require consent of parents or guardians for the provision of services to minors, nor can any Title X project staff notify a parent or guardian before or after a minor has requested and/or received </w:t>
      </w:r>
      <w:r w:rsidR="0069745F" w:rsidRPr="00CD0871">
        <w:rPr>
          <w:rFonts w:ascii="Verdana" w:hAnsi="Verdana" w:cs="Tahoma"/>
          <w:sz w:val="20"/>
          <w:szCs w:val="20"/>
        </w:rPr>
        <w:t>family</w:t>
      </w:r>
      <w:r w:rsidR="000C6BDF" w:rsidRPr="00CD0871">
        <w:rPr>
          <w:rFonts w:ascii="Verdana" w:hAnsi="Verdana" w:cs="Tahoma"/>
          <w:sz w:val="20"/>
          <w:szCs w:val="20"/>
        </w:rPr>
        <w:t xml:space="preserve"> planning services.</w:t>
      </w:r>
    </w:p>
    <w:p w14:paraId="411E3C2F" w14:textId="01AAB259" w:rsidR="009314DE" w:rsidRPr="00CD0871" w:rsidRDefault="0069745F" w:rsidP="00815490">
      <w:pPr>
        <w:pStyle w:val="ListParagraph"/>
        <w:numPr>
          <w:ilvl w:val="0"/>
          <w:numId w:val="9"/>
        </w:numPr>
        <w:spacing w:before="120" w:after="120" w:line="276" w:lineRule="auto"/>
        <w:contextualSpacing w:val="0"/>
        <w:rPr>
          <w:rFonts w:ascii="Verdana" w:hAnsi="Verdana" w:cs="Tahoma"/>
          <w:sz w:val="20"/>
          <w:szCs w:val="20"/>
        </w:rPr>
      </w:pPr>
      <w:r w:rsidRPr="00CD0871">
        <w:rPr>
          <w:rFonts w:ascii="Verdana" w:hAnsi="Verdana" w:cs="Tahoma"/>
          <w:sz w:val="20"/>
          <w:szCs w:val="20"/>
        </w:rPr>
        <w:t xml:space="preserve">Subrecipient </w:t>
      </w:r>
      <w:r w:rsidR="00862529" w:rsidRPr="00CD0871">
        <w:rPr>
          <w:rFonts w:ascii="Verdana" w:hAnsi="Verdana" w:cs="Tahoma"/>
          <w:sz w:val="20"/>
          <w:szCs w:val="20"/>
        </w:rPr>
        <w:t>will</w:t>
      </w:r>
      <w:r w:rsidR="009314DE" w:rsidRPr="00CD0871">
        <w:rPr>
          <w:rFonts w:ascii="Verdana" w:hAnsi="Verdana" w:cs="Tahoma"/>
          <w:sz w:val="20"/>
          <w:szCs w:val="20"/>
        </w:rPr>
        <w:t xml:space="preserve"> assure client confidentiality and provide</w:t>
      </w:r>
      <w:r w:rsidR="008969A8" w:rsidRPr="00CD0871">
        <w:rPr>
          <w:rFonts w:ascii="Verdana" w:hAnsi="Verdana" w:cs="Tahoma"/>
          <w:sz w:val="20"/>
          <w:szCs w:val="20"/>
        </w:rPr>
        <w:t xml:space="preserve"> appropriate administrative, technical, and physical </w:t>
      </w:r>
      <w:r w:rsidR="009314DE" w:rsidRPr="00CD0871">
        <w:rPr>
          <w:rFonts w:ascii="Verdana" w:hAnsi="Verdana" w:cs="Tahoma"/>
          <w:sz w:val="20"/>
          <w:szCs w:val="20"/>
        </w:rPr>
        <w:t>safeguards</w:t>
      </w:r>
      <w:r w:rsidR="008969A8" w:rsidRPr="00CD0871">
        <w:rPr>
          <w:rFonts w:ascii="Verdana" w:hAnsi="Verdana" w:cs="Tahoma"/>
          <w:sz w:val="20"/>
          <w:szCs w:val="20"/>
        </w:rPr>
        <w:t xml:space="preserve"> to protect the privacy of protected health information. </w:t>
      </w:r>
      <w:r w:rsidR="00D0293F" w:rsidRPr="00CD0871">
        <w:rPr>
          <w:rFonts w:ascii="Verdana" w:hAnsi="Verdana" w:cs="Tahoma"/>
          <w:sz w:val="20"/>
          <w:szCs w:val="20"/>
        </w:rPr>
        <w:t>Subrecipient s</w:t>
      </w:r>
      <w:r w:rsidR="00746329" w:rsidRPr="00CD0871">
        <w:rPr>
          <w:rFonts w:ascii="Verdana" w:hAnsi="Verdana" w:cs="Tahoma"/>
          <w:sz w:val="20"/>
          <w:szCs w:val="20"/>
        </w:rPr>
        <w:t>afeguard</w:t>
      </w:r>
      <w:r w:rsidR="00D0293F" w:rsidRPr="00CD0871">
        <w:rPr>
          <w:rFonts w:ascii="Verdana" w:hAnsi="Verdana" w:cs="Tahoma"/>
          <w:sz w:val="20"/>
          <w:szCs w:val="20"/>
        </w:rPr>
        <w:t xml:space="preserve">s </w:t>
      </w:r>
      <w:r w:rsidR="00746329" w:rsidRPr="00CD0871">
        <w:rPr>
          <w:rFonts w:ascii="Verdana" w:hAnsi="Verdana" w:cs="Tahoma"/>
          <w:sz w:val="20"/>
          <w:szCs w:val="20"/>
        </w:rPr>
        <w:t>include:</w:t>
      </w:r>
    </w:p>
    <w:p w14:paraId="38B400CA" w14:textId="77777777" w:rsidR="00AC0C12" w:rsidRPr="00CD0871" w:rsidRDefault="008969A8" w:rsidP="00815490">
      <w:pPr>
        <w:pStyle w:val="ListParagraph"/>
        <w:numPr>
          <w:ilvl w:val="1"/>
          <w:numId w:val="9"/>
        </w:numPr>
        <w:spacing w:before="120" w:after="120" w:line="276" w:lineRule="auto"/>
        <w:ind w:left="1080"/>
        <w:contextualSpacing w:val="0"/>
        <w:rPr>
          <w:rFonts w:ascii="Verdana" w:hAnsi="Verdana" w:cs="Tahoma"/>
          <w:sz w:val="20"/>
          <w:szCs w:val="20"/>
        </w:rPr>
      </w:pPr>
      <w:r w:rsidRPr="00CD0871">
        <w:rPr>
          <w:rFonts w:ascii="Verdana" w:hAnsi="Verdana" w:cs="Tahoma"/>
          <w:sz w:val="20"/>
          <w:szCs w:val="20"/>
        </w:rPr>
        <w:t xml:space="preserve">Administrative: </w:t>
      </w:r>
    </w:p>
    <w:p w14:paraId="3FF7B0C4" w14:textId="37AE670C" w:rsidR="009314DE" w:rsidRPr="00CD0871" w:rsidRDefault="00746329" w:rsidP="00815490">
      <w:pPr>
        <w:pStyle w:val="ListParagraph"/>
        <w:numPr>
          <w:ilvl w:val="2"/>
          <w:numId w:val="9"/>
        </w:numPr>
        <w:spacing w:before="120" w:after="120" w:line="276" w:lineRule="auto"/>
        <w:ind w:left="1440"/>
        <w:contextualSpacing w:val="0"/>
        <w:rPr>
          <w:rFonts w:ascii="Verdana" w:hAnsi="Verdana" w:cs="Tahoma"/>
          <w:sz w:val="20"/>
          <w:szCs w:val="20"/>
        </w:rPr>
      </w:pPr>
      <w:r w:rsidRPr="00CD0871">
        <w:rPr>
          <w:rFonts w:ascii="Verdana" w:hAnsi="Verdana" w:cs="Tahoma"/>
          <w:sz w:val="20"/>
          <w:szCs w:val="20"/>
        </w:rPr>
        <w:t>S</w:t>
      </w:r>
      <w:r w:rsidR="009314DE" w:rsidRPr="00CD0871">
        <w:rPr>
          <w:rFonts w:ascii="Verdana" w:hAnsi="Verdana" w:cs="Tahoma"/>
          <w:sz w:val="20"/>
          <w:szCs w:val="20"/>
        </w:rPr>
        <w:t xml:space="preserve">taff </w:t>
      </w:r>
      <w:r w:rsidRPr="00CD0871">
        <w:rPr>
          <w:rFonts w:ascii="Verdana" w:hAnsi="Verdana" w:cs="Tahoma"/>
          <w:sz w:val="20"/>
          <w:szCs w:val="20"/>
        </w:rPr>
        <w:t xml:space="preserve">shall not </w:t>
      </w:r>
      <w:r w:rsidR="009314DE" w:rsidRPr="00CD0871">
        <w:rPr>
          <w:rFonts w:ascii="Verdana" w:hAnsi="Verdana" w:cs="Tahoma"/>
          <w:sz w:val="20"/>
          <w:szCs w:val="20"/>
        </w:rPr>
        <w:t>discuss any client outside the clinic or with anyone other than appropriate staff members within the clinic.</w:t>
      </w:r>
    </w:p>
    <w:p w14:paraId="20F462D2" w14:textId="2F647F92" w:rsidR="009314DE" w:rsidRPr="00CD0871" w:rsidRDefault="009314DE" w:rsidP="00815490">
      <w:pPr>
        <w:pStyle w:val="ListParagraph"/>
        <w:numPr>
          <w:ilvl w:val="2"/>
          <w:numId w:val="9"/>
        </w:numPr>
        <w:spacing w:before="120" w:after="120" w:line="276" w:lineRule="auto"/>
        <w:ind w:left="1440"/>
        <w:contextualSpacing w:val="0"/>
        <w:rPr>
          <w:rFonts w:ascii="Verdana" w:hAnsi="Verdana" w:cs="Tahoma"/>
          <w:sz w:val="20"/>
          <w:szCs w:val="20"/>
        </w:rPr>
      </w:pPr>
      <w:r w:rsidRPr="00CD0871">
        <w:rPr>
          <w:rFonts w:ascii="Verdana" w:hAnsi="Verdana" w:cs="Tahoma"/>
          <w:sz w:val="20"/>
          <w:szCs w:val="20"/>
        </w:rPr>
        <w:t>All information obtained about a client shall be considered privileged communication</w:t>
      </w:r>
      <w:r w:rsidR="008525D6" w:rsidRPr="00CD0871">
        <w:rPr>
          <w:rFonts w:ascii="Verdana" w:hAnsi="Verdana" w:cs="Tahoma"/>
          <w:sz w:val="20"/>
          <w:szCs w:val="20"/>
        </w:rPr>
        <w:t>.</w:t>
      </w:r>
    </w:p>
    <w:p w14:paraId="3D7EC095" w14:textId="5D42807A" w:rsidR="008525D6" w:rsidRPr="00CD0871" w:rsidRDefault="002C697A" w:rsidP="00815490">
      <w:pPr>
        <w:pStyle w:val="ListParagraph"/>
        <w:numPr>
          <w:ilvl w:val="2"/>
          <w:numId w:val="9"/>
        </w:numPr>
        <w:spacing w:before="120" w:after="120" w:line="276" w:lineRule="auto"/>
        <w:ind w:left="1440"/>
        <w:contextualSpacing w:val="0"/>
        <w:rPr>
          <w:rFonts w:ascii="Verdana" w:hAnsi="Verdana" w:cs="Tahoma"/>
          <w:sz w:val="20"/>
          <w:szCs w:val="20"/>
        </w:rPr>
      </w:pPr>
      <w:r w:rsidRPr="00CD0871">
        <w:rPr>
          <w:rFonts w:ascii="Verdana" w:hAnsi="Verdana" w:cs="Tahoma"/>
          <w:sz w:val="20"/>
          <w:szCs w:val="20"/>
        </w:rPr>
        <w:lastRenderedPageBreak/>
        <w:t>Protected health information should not be used or disclosed when it is not necessary to satisfy a particular purpose or carry out a function.</w:t>
      </w:r>
    </w:p>
    <w:p w14:paraId="49B91EDC" w14:textId="281F1CB1" w:rsidR="00AC0C12" w:rsidRPr="00CD0871" w:rsidRDefault="00AC0C12" w:rsidP="00815490">
      <w:pPr>
        <w:pStyle w:val="ListParagraph"/>
        <w:numPr>
          <w:ilvl w:val="1"/>
          <w:numId w:val="9"/>
        </w:numPr>
        <w:spacing w:before="120" w:after="120" w:line="276" w:lineRule="auto"/>
        <w:ind w:left="1080"/>
        <w:contextualSpacing w:val="0"/>
        <w:rPr>
          <w:rFonts w:ascii="Verdana" w:hAnsi="Verdana" w:cs="Tahoma"/>
          <w:sz w:val="20"/>
          <w:szCs w:val="20"/>
        </w:rPr>
      </w:pPr>
      <w:r w:rsidRPr="00CD0871">
        <w:rPr>
          <w:rFonts w:ascii="Verdana" w:hAnsi="Verdana" w:cs="Tahoma"/>
          <w:sz w:val="20"/>
          <w:szCs w:val="20"/>
        </w:rPr>
        <w:t>Technical:</w:t>
      </w:r>
    </w:p>
    <w:p w14:paraId="0DC712E7" w14:textId="56297A4A" w:rsidR="003C48AE" w:rsidRPr="00CD0871" w:rsidRDefault="00272DCF" w:rsidP="00815490">
      <w:pPr>
        <w:pStyle w:val="ListParagraph"/>
        <w:numPr>
          <w:ilvl w:val="2"/>
          <w:numId w:val="9"/>
        </w:numPr>
        <w:spacing w:before="120" w:after="120" w:line="276" w:lineRule="auto"/>
        <w:ind w:left="1440"/>
        <w:contextualSpacing w:val="0"/>
        <w:rPr>
          <w:rFonts w:ascii="Verdana" w:hAnsi="Verdana" w:cs="Tahoma"/>
          <w:sz w:val="20"/>
          <w:szCs w:val="20"/>
        </w:rPr>
      </w:pPr>
      <w:r w:rsidRPr="00CD0871">
        <w:rPr>
          <w:rFonts w:ascii="Verdana" w:hAnsi="Verdana" w:cs="Tahoma"/>
          <w:sz w:val="20"/>
          <w:szCs w:val="20"/>
        </w:rPr>
        <w:t xml:space="preserve">Staff shall limit </w:t>
      </w:r>
      <w:r w:rsidR="00CB19F8" w:rsidRPr="00CD0871">
        <w:rPr>
          <w:rFonts w:ascii="Verdana" w:hAnsi="Verdana" w:cs="Tahoma"/>
          <w:sz w:val="20"/>
          <w:szCs w:val="20"/>
        </w:rPr>
        <w:t>access to passwords or pass codes.</w:t>
      </w:r>
    </w:p>
    <w:p w14:paraId="4C43BF64" w14:textId="13974B1A" w:rsidR="00CB19F8" w:rsidRPr="00CD0871" w:rsidRDefault="00B64BFD" w:rsidP="00815490">
      <w:pPr>
        <w:pStyle w:val="ListParagraph"/>
        <w:numPr>
          <w:ilvl w:val="2"/>
          <w:numId w:val="9"/>
        </w:numPr>
        <w:spacing w:before="120" w:after="120" w:line="276" w:lineRule="auto"/>
        <w:ind w:left="1440"/>
        <w:contextualSpacing w:val="0"/>
        <w:rPr>
          <w:rFonts w:ascii="Verdana" w:hAnsi="Verdana" w:cs="Tahoma"/>
          <w:sz w:val="20"/>
          <w:szCs w:val="20"/>
        </w:rPr>
      </w:pPr>
      <w:r w:rsidRPr="00CD0871">
        <w:rPr>
          <w:rFonts w:ascii="Verdana" w:hAnsi="Verdana" w:cs="Tahoma"/>
          <w:sz w:val="20"/>
          <w:szCs w:val="20"/>
        </w:rPr>
        <w:t>Subrecipient will utilize a</w:t>
      </w:r>
      <w:r w:rsidR="00495A27" w:rsidRPr="00CD0871">
        <w:rPr>
          <w:rFonts w:ascii="Verdana" w:hAnsi="Verdana" w:cs="Tahoma"/>
          <w:sz w:val="20"/>
          <w:szCs w:val="20"/>
        </w:rPr>
        <w:t xml:space="preserve">n EHR </w:t>
      </w:r>
      <w:r w:rsidR="00814B55" w:rsidRPr="00CD0871">
        <w:rPr>
          <w:rFonts w:ascii="Verdana" w:hAnsi="Verdana" w:cs="Tahoma"/>
          <w:sz w:val="20"/>
          <w:szCs w:val="20"/>
        </w:rPr>
        <w:t xml:space="preserve">that was tested and certified under the </w:t>
      </w:r>
      <w:bookmarkStart w:id="56" w:name="_Hlk118120169"/>
      <w:r w:rsidR="00F60BF5">
        <w:rPr>
          <w:rFonts w:ascii="Verdana" w:hAnsi="Verdana" w:cs="Tahoma"/>
          <w:sz w:val="20"/>
          <w:szCs w:val="20"/>
        </w:rPr>
        <w:fldChar w:fldCharType="begin"/>
      </w:r>
      <w:r w:rsidR="00F60BF5">
        <w:rPr>
          <w:rFonts w:ascii="Verdana" w:hAnsi="Verdana" w:cs="Tahoma"/>
          <w:sz w:val="20"/>
          <w:szCs w:val="20"/>
        </w:rPr>
        <w:instrText xml:space="preserve"> HYPERLINK "https://www.healthit.gov/topic/certification-ehrs/about-onc-health-it-certification-program" </w:instrText>
      </w:r>
      <w:r w:rsidR="00F60BF5">
        <w:rPr>
          <w:rFonts w:ascii="Verdana" w:hAnsi="Verdana" w:cs="Tahoma"/>
          <w:sz w:val="20"/>
          <w:szCs w:val="20"/>
        </w:rPr>
      </w:r>
      <w:r w:rsidR="00F60BF5">
        <w:rPr>
          <w:rFonts w:ascii="Verdana" w:hAnsi="Verdana" w:cs="Tahoma"/>
          <w:sz w:val="20"/>
          <w:szCs w:val="20"/>
        </w:rPr>
        <w:fldChar w:fldCharType="separate"/>
      </w:r>
      <w:r w:rsidR="00814B55" w:rsidRPr="00F60BF5">
        <w:rPr>
          <w:rStyle w:val="Hyperlink"/>
          <w:rFonts w:cs="Tahoma"/>
          <w:szCs w:val="20"/>
        </w:rPr>
        <w:t>ONC Health IT (HIT) Certification Program</w:t>
      </w:r>
      <w:bookmarkEnd w:id="56"/>
      <w:r w:rsidR="00F60BF5">
        <w:rPr>
          <w:rFonts w:ascii="Verdana" w:hAnsi="Verdana" w:cs="Tahoma"/>
          <w:sz w:val="20"/>
          <w:szCs w:val="20"/>
        </w:rPr>
        <w:fldChar w:fldCharType="end"/>
      </w:r>
      <w:r w:rsidR="00D0293F" w:rsidRPr="00CD0871">
        <w:rPr>
          <w:rFonts w:ascii="Verdana" w:hAnsi="Verdana" w:cs="Tahoma"/>
          <w:sz w:val="20"/>
          <w:szCs w:val="20"/>
        </w:rPr>
        <w:t>.</w:t>
      </w:r>
      <w:r w:rsidR="00495A27" w:rsidRPr="00CD0871">
        <w:rPr>
          <w:rFonts w:ascii="Verdana" w:hAnsi="Verdana" w:cs="Tahoma"/>
          <w:sz w:val="20"/>
          <w:szCs w:val="20"/>
        </w:rPr>
        <w:t xml:space="preserve"> </w:t>
      </w:r>
    </w:p>
    <w:p w14:paraId="29EA7315" w14:textId="0E6C1617" w:rsidR="00AC0C12" w:rsidRPr="00CD0871" w:rsidRDefault="00AC0C12" w:rsidP="00815490">
      <w:pPr>
        <w:pStyle w:val="ListParagraph"/>
        <w:numPr>
          <w:ilvl w:val="1"/>
          <w:numId w:val="9"/>
        </w:numPr>
        <w:spacing w:before="120" w:after="120" w:line="276" w:lineRule="auto"/>
        <w:ind w:left="1080"/>
        <w:contextualSpacing w:val="0"/>
        <w:rPr>
          <w:rFonts w:ascii="Verdana" w:hAnsi="Verdana" w:cs="Tahoma"/>
          <w:sz w:val="20"/>
          <w:szCs w:val="20"/>
        </w:rPr>
      </w:pPr>
      <w:r w:rsidRPr="00CD0871">
        <w:rPr>
          <w:rFonts w:ascii="Verdana" w:hAnsi="Verdana" w:cs="Tahoma"/>
          <w:sz w:val="20"/>
          <w:szCs w:val="20"/>
        </w:rPr>
        <w:t>Physical:</w:t>
      </w:r>
    </w:p>
    <w:p w14:paraId="7188BE8B" w14:textId="2FC02B47" w:rsidR="003C48AE" w:rsidRPr="00CD0871" w:rsidRDefault="00B64BFD" w:rsidP="00815490">
      <w:pPr>
        <w:pStyle w:val="ListParagraph"/>
        <w:numPr>
          <w:ilvl w:val="2"/>
          <w:numId w:val="9"/>
        </w:numPr>
        <w:spacing w:before="120" w:after="120" w:line="276" w:lineRule="auto"/>
        <w:ind w:left="1440"/>
        <w:contextualSpacing w:val="0"/>
        <w:rPr>
          <w:rFonts w:ascii="Verdana" w:hAnsi="Verdana" w:cs="Tahoma"/>
          <w:sz w:val="20"/>
          <w:szCs w:val="20"/>
        </w:rPr>
      </w:pPr>
      <w:r w:rsidRPr="00CD0871">
        <w:rPr>
          <w:rFonts w:ascii="Verdana" w:hAnsi="Verdana" w:cs="Tahoma"/>
          <w:sz w:val="20"/>
          <w:szCs w:val="20"/>
        </w:rPr>
        <w:t>Staff shall secure</w:t>
      </w:r>
      <w:r w:rsidR="00CB19F8" w:rsidRPr="00CD0871">
        <w:rPr>
          <w:rFonts w:ascii="Verdana" w:hAnsi="Verdana" w:cs="Tahoma"/>
          <w:sz w:val="20"/>
          <w:szCs w:val="20"/>
        </w:rPr>
        <w:t xml:space="preserve"> medical records with lock and key</w:t>
      </w:r>
      <w:r w:rsidR="00E94144" w:rsidRPr="00CD0871">
        <w:rPr>
          <w:rFonts w:ascii="Verdana" w:hAnsi="Verdana" w:cs="Tahoma"/>
          <w:sz w:val="20"/>
          <w:szCs w:val="20"/>
        </w:rPr>
        <w:t>.</w:t>
      </w:r>
    </w:p>
    <w:p w14:paraId="5E6716C4" w14:textId="44169C4F" w:rsidR="00AC0C12" w:rsidRPr="00CD0871" w:rsidRDefault="00B64BFD" w:rsidP="00815490">
      <w:pPr>
        <w:pStyle w:val="ListParagraph"/>
        <w:numPr>
          <w:ilvl w:val="2"/>
          <w:numId w:val="9"/>
        </w:numPr>
        <w:spacing w:before="120" w:after="120" w:line="276" w:lineRule="auto"/>
        <w:ind w:left="1440"/>
        <w:contextualSpacing w:val="0"/>
        <w:rPr>
          <w:rFonts w:ascii="Verdana" w:hAnsi="Verdana" w:cs="Tahoma"/>
          <w:sz w:val="20"/>
          <w:szCs w:val="20"/>
        </w:rPr>
      </w:pPr>
      <w:r w:rsidRPr="00CD0871">
        <w:rPr>
          <w:rFonts w:ascii="Verdana" w:hAnsi="Verdana" w:cs="Tahoma"/>
          <w:sz w:val="20"/>
          <w:szCs w:val="20"/>
        </w:rPr>
        <w:t xml:space="preserve">Staff shall </w:t>
      </w:r>
      <w:r w:rsidR="003E4ED4" w:rsidRPr="00CD0871">
        <w:rPr>
          <w:rFonts w:ascii="Verdana" w:hAnsi="Verdana" w:cs="Tahoma"/>
          <w:sz w:val="20"/>
          <w:szCs w:val="20"/>
        </w:rPr>
        <w:t xml:space="preserve">shred </w:t>
      </w:r>
      <w:r w:rsidR="00B03A89" w:rsidRPr="00CD0871">
        <w:rPr>
          <w:rFonts w:ascii="Verdana" w:hAnsi="Verdana" w:cs="Tahoma"/>
          <w:sz w:val="20"/>
          <w:szCs w:val="20"/>
        </w:rPr>
        <w:t>documents containing protected health information before discarding them</w:t>
      </w:r>
      <w:r w:rsidR="00CB19F8" w:rsidRPr="00CD0871">
        <w:rPr>
          <w:rFonts w:ascii="Verdana" w:hAnsi="Verdana" w:cs="Tahoma"/>
          <w:sz w:val="20"/>
          <w:szCs w:val="20"/>
        </w:rPr>
        <w:t>.</w:t>
      </w:r>
      <w:r w:rsidR="003C48AE" w:rsidRPr="00CD0871">
        <w:rPr>
          <w:rFonts w:ascii="Verdana" w:hAnsi="Verdana" w:cs="Tahoma"/>
          <w:sz w:val="20"/>
          <w:szCs w:val="20"/>
        </w:rPr>
        <w:t xml:space="preserve"> </w:t>
      </w:r>
      <w:r w:rsidR="00AC0C12" w:rsidRPr="00CD0871">
        <w:rPr>
          <w:rFonts w:ascii="Verdana" w:hAnsi="Verdana" w:cs="Tahoma"/>
          <w:sz w:val="20"/>
          <w:szCs w:val="20"/>
        </w:rPr>
        <w:t xml:space="preserve"> </w:t>
      </w:r>
    </w:p>
    <w:p w14:paraId="76B834FF" w14:textId="7C672871" w:rsidR="009314DE" w:rsidRPr="00CD0871" w:rsidRDefault="009241A8" w:rsidP="00815490">
      <w:pPr>
        <w:pStyle w:val="ListParagraph"/>
        <w:numPr>
          <w:ilvl w:val="0"/>
          <w:numId w:val="9"/>
        </w:numPr>
        <w:spacing w:before="120" w:after="120" w:line="276" w:lineRule="auto"/>
        <w:contextualSpacing w:val="0"/>
        <w:rPr>
          <w:rFonts w:ascii="Verdana" w:hAnsi="Verdana" w:cs="Tahoma"/>
          <w:sz w:val="20"/>
          <w:szCs w:val="20"/>
        </w:rPr>
      </w:pPr>
      <w:r w:rsidRPr="00CD0871">
        <w:rPr>
          <w:rFonts w:ascii="Verdana" w:hAnsi="Verdana" w:cs="Tahoma"/>
          <w:sz w:val="20"/>
          <w:szCs w:val="20"/>
        </w:rPr>
        <w:t xml:space="preserve">Subrecipient must only disclose information </w:t>
      </w:r>
      <w:r w:rsidR="009314DE" w:rsidRPr="00CD0871">
        <w:rPr>
          <w:rFonts w:ascii="Verdana" w:hAnsi="Verdana" w:cs="Tahoma"/>
          <w:sz w:val="20"/>
          <w:szCs w:val="20"/>
        </w:rPr>
        <w:t xml:space="preserve">in summary, statistical or other form which does not identify </w:t>
      </w:r>
      <w:r w:rsidR="004C79EF" w:rsidRPr="00CD0871">
        <w:rPr>
          <w:rFonts w:ascii="Verdana" w:hAnsi="Verdana" w:cs="Tahoma"/>
          <w:sz w:val="20"/>
          <w:szCs w:val="20"/>
        </w:rPr>
        <w:t>individuals</w:t>
      </w:r>
      <w:r w:rsidR="009314DE" w:rsidRPr="00CD0871">
        <w:rPr>
          <w:rFonts w:ascii="Verdana" w:hAnsi="Verdana" w:cs="Tahoma"/>
          <w:sz w:val="20"/>
          <w:szCs w:val="20"/>
        </w:rPr>
        <w:t>.</w:t>
      </w:r>
    </w:p>
    <w:p w14:paraId="07398709" w14:textId="3A423C67" w:rsidR="00AB715C" w:rsidRPr="00CD0871" w:rsidRDefault="00295B36" w:rsidP="00815490">
      <w:pPr>
        <w:pStyle w:val="ListParagraph"/>
        <w:numPr>
          <w:ilvl w:val="0"/>
          <w:numId w:val="9"/>
        </w:numPr>
        <w:spacing w:before="120" w:after="120" w:line="276" w:lineRule="auto"/>
        <w:contextualSpacing w:val="0"/>
        <w:rPr>
          <w:rFonts w:ascii="Verdana" w:hAnsi="Verdana" w:cs="Tahoma"/>
          <w:sz w:val="20"/>
          <w:szCs w:val="20"/>
        </w:rPr>
      </w:pPr>
      <w:r w:rsidRPr="00CD0871">
        <w:rPr>
          <w:rFonts w:ascii="Verdana" w:hAnsi="Verdana" w:cs="Tahoma"/>
          <w:sz w:val="20"/>
          <w:szCs w:val="20"/>
        </w:rPr>
        <w:t xml:space="preserve">Subrecipient </w:t>
      </w:r>
      <w:r w:rsidR="00BC1940" w:rsidRPr="00CD0871">
        <w:rPr>
          <w:rFonts w:ascii="Verdana" w:hAnsi="Verdana" w:cs="Tahoma"/>
          <w:sz w:val="20"/>
          <w:szCs w:val="20"/>
        </w:rPr>
        <w:t>will make m</w:t>
      </w:r>
      <w:r w:rsidR="009314DE" w:rsidRPr="00CD0871">
        <w:rPr>
          <w:rFonts w:ascii="Verdana" w:hAnsi="Verdana" w:cs="Tahoma"/>
          <w:sz w:val="20"/>
          <w:szCs w:val="20"/>
        </w:rPr>
        <w:t>edical records readily accessible and available upon request by the client. Medical records must be released upon receipt of a release of records request signed by the client. When information is requested, clinics should only release the specific information requested.</w:t>
      </w:r>
    </w:p>
    <w:p w14:paraId="1EAD02EC" w14:textId="5D3184E8" w:rsidR="009D28DE" w:rsidRPr="00CD0871" w:rsidRDefault="0053686D" w:rsidP="00815490">
      <w:pPr>
        <w:pStyle w:val="ListParagraph"/>
        <w:numPr>
          <w:ilvl w:val="0"/>
          <w:numId w:val="9"/>
        </w:numPr>
        <w:spacing w:before="120" w:after="120" w:line="276" w:lineRule="auto"/>
        <w:contextualSpacing w:val="0"/>
        <w:rPr>
          <w:rFonts w:ascii="Verdana" w:hAnsi="Verdana" w:cs="Tahoma"/>
          <w:sz w:val="20"/>
          <w:szCs w:val="20"/>
        </w:rPr>
      </w:pPr>
      <w:r w:rsidRPr="00CD0871">
        <w:rPr>
          <w:rFonts w:ascii="Verdana" w:hAnsi="Verdana" w:cs="Tahoma"/>
          <w:sz w:val="20"/>
          <w:szCs w:val="20"/>
        </w:rPr>
        <w:t>Subrecipient</w:t>
      </w:r>
      <w:r w:rsidR="009D28DE" w:rsidRPr="00CD0871">
        <w:rPr>
          <w:rFonts w:ascii="Verdana" w:hAnsi="Verdana" w:cs="Tahoma"/>
          <w:sz w:val="20"/>
          <w:szCs w:val="20"/>
        </w:rPr>
        <w:t xml:space="preserve"> must immediately report to</w:t>
      </w:r>
      <w:r w:rsidR="0016376C" w:rsidRPr="00CD0871">
        <w:rPr>
          <w:rFonts w:ascii="Verdana" w:hAnsi="Verdana" w:cs="Tahoma"/>
          <w:sz w:val="20"/>
          <w:szCs w:val="20"/>
        </w:rPr>
        <w:t xml:space="preserve"> WI RHFP </w:t>
      </w:r>
      <w:r w:rsidR="004C79EF" w:rsidRPr="00CD0871">
        <w:rPr>
          <w:rFonts w:ascii="Verdana" w:hAnsi="Verdana" w:cs="Tahoma"/>
          <w:sz w:val="20"/>
          <w:szCs w:val="20"/>
        </w:rPr>
        <w:t>Program</w:t>
      </w:r>
      <w:r w:rsidR="0016376C" w:rsidRPr="00CD0871">
        <w:rPr>
          <w:rFonts w:ascii="Verdana" w:hAnsi="Verdana" w:cs="Tahoma"/>
          <w:sz w:val="20"/>
          <w:szCs w:val="20"/>
        </w:rPr>
        <w:t xml:space="preserve"> </w:t>
      </w:r>
      <w:r w:rsidR="009D28DE" w:rsidRPr="00CD0871">
        <w:rPr>
          <w:rFonts w:ascii="Verdana" w:hAnsi="Verdana" w:cs="Tahoma"/>
          <w:sz w:val="20"/>
          <w:szCs w:val="20"/>
        </w:rPr>
        <w:t>any unauthorized disclosures of PHI. The elements of a breach that need to be reported are as follows:</w:t>
      </w:r>
    </w:p>
    <w:p w14:paraId="6E55D76C" w14:textId="5D6E76E7" w:rsidR="009D28DE" w:rsidRPr="00CD0871" w:rsidRDefault="009D28DE" w:rsidP="00815490">
      <w:pPr>
        <w:pStyle w:val="ListParagraph"/>
        <w:numPr>
          <w:ilvl w:val="1"/>
          <w:numId w:val="9"/>
        </w:numPr>
        <w:spacing w:before="120" w:after="120" w:line="276" w:lineRule="auto"/>
        <w:ind w:left="1080"/>
        <w:contextualSpacing w:val="0"/>
        <w:rPr>
          <w:rFonts w:ascii="Verdana" w:hAnsi="Verdana" w:cs="Tahoma"/>
          <w:sz w:val="20"/>
          <w:szCs w:val="20"/>
        </w:rPr>
      </w:pPr>
      <w:r w:rsidRPr="00CD0871">
        <w:rPr>
          <w:rFonts w:ascii="Verdana" w:hAnsi="Verdana" w:cs="Tahoma"/>
          <w:sz w:val="20"/>
          <w:szCs w:val="20"/>
        </w:rPr>
        <w:t>Date of the breach and the date of the discovery of the breach</w:t>
      </w:r>
      <w:r w:rsidR="000C12D9" w:rsidRPr="00CD0871">
        <w:rPr>
          <w:rFonts w:ascii="Verdana" w:hAnsi="Verdana" w:cs="Tahoma"/>
          <w:sz w:val="20"/>
          <w:szCs w:val="20"/>
        </w:rPr>
        <w:t>.</w:t>
      </w:r>
    </w:p>
    <w:p w14:paraId="6E363335" w14:textId="6A1583CC" w:rsidR="009D28DE" w:rsidRPr="00CD0871" w:rsidRDefault="009D28DE" w:rsidP="00815490">
      <w:pPr>
        <w:pStyle w:val="ListParagraph"/>
        <w:numPr>
          <w:ilvl w:val="1"/>
          <w:numId w:val="9"/>
        </w:numPr>
        <w:spacing w:before="120" w:after="120" w:line="276" w:lineRule="auto"/>
        <w:ind w:left="1080"/>
        <w:contextualSpacing w:val="0"/>
        <w:rPr>
          <w:rFonts w:ascii="Verdana" w:hAnsi="Verdana" w:cs="Tahoma"/>
          <w:sz w:val="20"/>
          <w:szCs w:val="20"/>
        </w:rPr>
      </w:pPr>
      <w:r w:rsidRPr="00CD0871">
        <w:rPr>
          <w:rFonts w:ascii="Verdana" w:hAnsi="Verdana" w:cs="Tahoma"/>
          <w:sz w:val="20"/>
          <w:szCs w:val="20"/>
        </w:rPr>
        <w:t>A description of the types of unsecured PHI involved in the breach such as, full name, Social Security Number, Date of Birth, home address, account number, diagnosis, etc.</w:t>
      </w:r>
    </w:p>
    <w:p w14:paraId="30576487" w14:textId="0DAA6842" w:rsidR="009D28DE" w:rsidRPr="00CD0871" w:rsidRDefault="009D28DE" w:rsidP="00815490">
      <w:pPr>
        <w:pStyle w:val="ListParagraph"/>
        <w:numPr>
          <w:ilvl w:val="1"/>
          <w:numId w:val="9"/>
        </w:numPr>
        <w:spacing w:before="120" w:after="120" w:line="276" w:lineRule="auto"/>
        <w:ind w:left="1080"/>
        <w:contextualSpacing w:val="0"/>
        <w:rPr>
          <w:rFonts w:ascii="Verdana" w:hAnsi="Verdana" w:cs="Tahoma"/>
          <w:sz w:val="20"/>
          <w:szCs w:val="20"/>
        </w:rPr>
      </w:pPr>
      <w:r w:rsidRPr="00CD0871">
        <w:rPr>
          <w:rFonts w:ascii="Verdana" w:hAnsi="Verdana" w:cs="Tahoma"/>
          <w:sz w:val="20"/>
          <w:szCs w:val="20"/>
        </w:rPr>
        <w:t>Brief description of what the clinic is doing to investigate the breach, to mitigate harm to the individual, and to protect against further breaches</w:t>
      </w:r>
      <w:r w:rsidR="000C12D9" w:rsidRPr="00CD0871">
        <w:rPr>
          <w:rFonts w:ascii="Verdana" w:hAnsi="Verdana" w:cs="Tahoma"/>
          <w:sz w:val="20"/>
          <w:szCs w:val="20"/>
        </w:rPr>
        <w:t>.</w:t>
      </w:r>
    </w:p>
    <w:p w14:paraId="55D37213" w14:textId="49C759F0" w:rsidR="0020531D" w:rsidRPr="00CD0871" w:rsidRDefault="009D28DE" w:rsidP="00815490">
      <w:pPr>
        <w:pStyle w:val="ListParagraph"/>
        <w:numPr>
          <w:ilvl w:val="1"/>
          <w:numId w:val="9"/>
        </w:numPr>
        <w:spacing w:before="120" w:after="120" w:line="276" w:lineRule="auto"/>
        <w:ind w:left="1080"/>
        <w:contextualSpacing w:val="0"/>
        <w:rPr>
          <w:rFonts w:ascii="Verdana" w:hAnsi="Verdana" w:cs="Tahoma"/>
          <w:sz w:val="20"/>
          <w:szCs w:val="20"/>
        </w:rPr>
      </w:pPr>
      <w:r w:rsidRPr="00CD0871">
        <w:rPr>
          <w:rFonts w:ascii="Verdana" w:hAnsi="Verdana" w:cs="Tahoma"/>
          <w:sz w:val="20"/>
          <w:szCs w:val="20"/>
        </w:rPr>
        <w:t>Any steps the individual needs to take to protect themselves from potential harm resulting from the breach (</w:t>
      </w:r>
      <w:r w:rsidR="00D93E24" w:rsidRPr="00CD0871">
        <w:rPr>
          <w:rFonts w:ascii="Verdana" w:hAnsi="Verdana" w:cs="Tahoma"/>
          <w:sz w:val="20"/>
          <w:szCs w:val="20"/>
        </w:rPr>
        <w:t>e.g.</w:t>
      </w:r>
      <w:r w:rsidR="004518FD" w:rsidRPr="00CD0871">
        <w:rPr>
          <w:rFonts w:ascii="Verdana" w:hAnsi="Verdana" w:cs="Tahoma"/>
          <w:sz w:val="20"/>
          <w:szCs w:val="20"/>
        </w:rPr>
        <w:t>,</w:t>
      </w:r>
      <w:r w:rsidRPr="00CD0871">
        <w:rPr>
          <w:rFonts w:ascii="Verdana" w:hAnsi="Verdana" w:cs="Tahoma"/>
          <w:sz w:val="20"/>
          <w:szCs w:val="20"/>
        </w:rPr>
        <w:t xml:space="preserve"> contacting credit card companies)</w:t>
      </w:r>
      <w:r w:rsidR="000C12D9" w:rsidRPr="00CD0871">
        <w:rPr>
          <w:rFonts w:ascii="Verdana" w:hAnsi="Verdana" w:cs="Tahoma"/>
          <w:sz w:val="20"/>
          <w:szCs w:val="20"/>
        </w:rPr>
        <w:t>.</w:t>
      </w:r>
    </w:p>
    <w:p w14:paraId="4D1CCBFA" w14:textId="5A0F38F6" w:rsidR="00DA73E6" w:rsidRPr="00CD0871" w:rsidRDefault="00DA73E6" w:rsidP="00815490">
      <w:pPr>
        <w:spacing w:before="120" w:after="120" w:line="276" w:lineRule="auto"/>
        <w:rPr>
          <w:rFonts w:ascii="Verdana" w:hAnsi="Verdana" w:cs="Tahoma"/>
          <w:sz w:val="20"/>
          <w:szCs w:val="20"/>
          <w:u w:val="single"/>
        </w:rPr>
      </w:pPr>
      <w:r w:rsidRPr="00CD0871">
        <w:rPr>
          <w:rFonts w:ascii="Verdana" w:hAnsi="Verdana" w:cs="Tahoma"/>
          <w:sz w:val="20"/>
          <w:szCs w:val="20"/>
          <w:u w:val="single"/>
        </w:rPr>
        <w:t>Client Provisions</w:t>
      </w:r>
    </w:p>
    <w:p w14:paraId="013B2222" w14:textId="7E6A203A" w:rsidR="008A291C" w:rsidRPr="00CD0871" w:rsidRDefault="006C7CB8" w:rsidP="00815490">
      <w:pPr>
        <w:pStyle w:val="ListParagraph"/>
        <w:numPr>
          <w:ilvl w:val="0"/>
          <w:numId w:val="9"/>
        </w:numPr>
        <w:spacing w:before="120" w:after="120" w:line="276" w:lineRule="auto"/>
        <w:contextualSpacing w:val="0"/>
        <w:rPr>
          <w:rFonts w:ascii="Verdana" w:hAnsi="Verdana" w:cs="Tahoma"/>
          <w:sz w:val="20"/>
          <w:szCs w:val="20"/>
        </w:rPr>
      </w:pPr>
      <w:r w:rsidRPr="00CD0871">
        <w:rPr>
          <w:rFonts w:ascii="Verdana" w:hAnsi="Verdana" w:cs="Tahoma"/>
          <w:sz w:val="20"/>
          <w:szCs w:val="20"/>
        </w:rPr>
        <w:t xml:space="preserve">Prior to providing services, subrecipient staff will instruct each client </w:t>
      </w:r>
      <w:r w:rsidR="00EE19B0" w:rsidRPr="00CD0871">
        <w:rPr>
          <w:rFonts w:ascii="Verdana" w:hAnsi="Verdana" w:cs="Tahoma"/>
          <w:sz w:val="20"/>
          <w:szCs w:val="20"/>
        </w:rPr>
        <w:t xml:space="preserve">on </w:t>
      </w:r>
      <w:r w:rsidR="008B2C4B" w:rsidRPr="00CD0871">
        <w:rPr>
          <w:rFonts w:ascii="Verdana" w:hAnsi="Verdana" w:cs="Tahoma"/>
          <w:sz w:val="20"/>
          <w:szCs w:val="20"/>
        </w:rPr>
        <w:t>and offer a copy of the Notice of Privacy Practice.</w:t>
      </w:r>
    </w:p>
    <w:p w14:paraId="3136672F" w14:textId="77777777" w:rsidR="007D45B3" w:rsidRPr="00CD0871" w:rsidRDefault="007D45B3" w:rsidP="00815490">
      <w:pPr>
        <w:pStyle w:val="ListParagraph"/>
        <w:numPr>
          <w:ilvl w:val="0"/>
          <w:numId w:val="9"/>
        </w:numPr>
        <w:spacing w:before="120" w:after="120" w:line="276" w:lineRule="auto"/>
        <w:contextualSpacing w:val="0"/>
        <w:rPr>
          <w:rFonts w:ascii="Verdana" w:hAnsi="Verdana" w:cs="Tahoma"/>
          <w:sz w:val="20"/>
          <w:szCs w:val="20"/>
        </w:rPr>
      </w:pPr>
      <w:r w:rsidRPr="00CD0871">
        <w:rPr>
          <w:rFonts w:ascii="Verdana" w:hAnsi="Verdana" w:cs="Tahoma"/>
          <w:sz w:val="20"/>
          <w:szCs w:val="20"/>
        </w:rPr>
        <w:t xml:space="preserve">Subrecipient will request each client will sign a general consent form acknowledging they were instructed on and understand the above information. </w:t>
      </w:r>
    </w:p>
    <w:p w14:paraId="05A4C539" w14:textId="12448E68" w:rsidR="00BC1D14" w:rsidRPr="00CD0871" w:rsidRDefault="00BC1D14" w:rsidP="00815490">
      <w:pPr>
        <w:spacing w:before="120" w:after="120" w:line="276" w:lineRule="auto"/>
        <w:rPr>
          <w:rFonts w:ascii="Verdana" w:hAnsi="Verdana" w:cs="Tahoma"/>
          <w:b/>
          <w:bCs/>
          <w:sz w:val="20"/>
          <w:szCs w:val="20"/>
        </w:rPr>
      </w:pPr>
      <w:r w:rsidRPr="00CD0871">
        <w:rPr>
          <w:rFonts w:ascii="Verdana" w:hAnsi="Verdana" w:cs="Tahoma"/>
          <w:b/>
          <w:bCs/>
          <w:sz w:val="20"/>
          <w:szCs w:val="20"/>
        </w:rPr>
        <w:br w:type="page"/>
      </w:r>
    </w:p>
    <w:tbl>
      <w:tblPr>
        <w:tblW w:w="936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tblBorders>
        <w:shd w:val="clear" w:color="auto" w:fill="D5DCE4" w:themeFill="text2" w:themeFillTint="33"/>
        <w:tblLayout w:type="fixed"/>
        <w:tblLook w:val="0000" w:firstRow="0" w:lastRow="0" w:firstColumn="0" w:lastColumn="0" w:noHBand="0" w:noVBand="0"/>
      </w:tblPr>
      <w:tblGrid>
        <w:gridCol w:w="2070"/>
        <w:gridCol w:w="2431"/>
        <w:gridCol w:w="2432"/>
        <w:gridCol w:w="2432"/>
      </w:tblGrid>
      <w:tr w:rsidR="00253778" w:rsidRPr="00CD0871" w14:paraId="7F49B5A7" w14:textId="77777777" w:rsidTr="00427300">
        <w:trPr>
          <w:trHeight w:val="432"/>
        </w:trPr>
        <w:tc>
          <w:tcPr>
            <w:tcW w:w="2070" w:type="dxa"/>
            <w:tcBorders>
              <w:top w:val="single" w:sz="4" w:space="0" w:color="000000" w:themeColor="text1"/>
              <w:bottom w:val="single" w:sz="6" w:space="0" w:color="000000" w:themeColor="text1"/>
              <w:right w:val="single" w:sz="4" w:space="0" w:color="auto"/>
            </w:tcBorders>
            <w:shd w:val="clear" w:color="auto" w:fill="D5DCE4" w:themeFill="text2" w:themeFillTint="33"/>
            <w:tcMar>
              <w:top w:w="0" w:type="dxa"/>
              <w:left w:w="108" w:type="dxa"/>
              <w:bottom w:w="0" w:type="dxa"/>
              <w:right w:w="108" w:type="dxa"/>
            </w:tcMar>
            <w:vAlign w:val="center"/>
          </w:tcPr>
          <w:p w14:paraId="6964373D" w14:textId="77777777" w:rsidR="00253778" w:rsidRPr="00CD0871" w:rsidRDefault="00253778" w:rsidP="00B855D7">
            <w:pPr>
              <w:spacing w:after="0" w:line="276" w:lineRule="auto"/>
              <w:jc w:val="right"/>
              <w:rPr>
                <w:rFonts w:ascii="Verdana" w:hAnsi="Verdana" w:cs="Tahoma"/>
                <w:sz w:val="20"/>
                <w:szCs w:val="20"/>
              </w:rPr>
            </w:pPr>
            <w:r w:rsidRPr="00CD0871">
              <w:rPr>
                <w:rFonts w:ascii="Verdana" w:hAnsi="Verdana" w:cs="Tahoma"/>
                <w:sz w:val="20"/>
                <w:szCs w:val="20"/>
              </w:rPr>
              <w:lastRenderedPageBreak/>
              <w:br w:type="page"/>
            </w:r>
            <w:r w:rsidRPr="00CD0871">
              <w:rPr>
                <w:rFonts w:ascii="Verdana" w:hAnsi="Verdana" w:cs="Tahoma"/>
                <w:b/>
                <w:sz w:val="20"/>
                <w:szCs w:val="20"/>
              </w:rPr>
              <w:t>Policy Title</w:t>
            </w:r>
          </w:p>
        </w:tc>
        <w:tc>
          <w:tcPr>
            <w:tcW w:w="7295" w:type="dxa"/>
            <w:gridSpan w:val="3"/>
            <w:tcBorders>
              <w:left w:val="single" w:sz="4" w:space="0" w:color="auto"/>
            </w:tcBorders>
            <w:shd w:val="clear" w:color="auto" w:fill="D5DCE4" w:themeFill="text2" w:themeFillTint="33"/>
            <w:tcMar>
              <w:top w:w="0" w:type="dxa"/>
              <w:left w:w="108" w:type="dxa"/>
              <w:bottom w:w="0" w:type="dxa"/>
              <w:right w:w="108" w:type="dxa"/>
            </w:tcMar>
            <w:vAlign w:val="center"/>
          </w:tcPr>
          <w:p w14:paraId="44A81566" w14:textId="4B0B574A" w:rsidR="00253778" w:rsidRPr="00CD0871" w:rsidRDefault="00253778" w:rsidP="00B855D7">
            <w:pPr>
              <w:pStyle w:val="Heading3"/>
              <w:spacing w:before="0" w:after="0" w:line="276" w:lineRule="auto"/>
              <w:rPr>
                <w:rFonts w:ascii="Verdana" w:hAnsi="Verdana" w:cs="Tahoma"/>
                <w:color w:val="auto"/>
              </w:rPr>
            </w:pPr>
            <w:bookmarkStart w:id="57" w:name="_Toc121726942"/>
            <w:bookmarkStart w:id="58" w:name="_Toc124937844"/>
            <w:bookmarkStart w:id="59" w:name="_Toc125816810"/>
            <w:bookmarkStart w:id="60" w:name="_Toc129158819"/>
            <w:bookmarkStart w:id="61" w:name="_Toc129190204"/>
            <w:r w:rsidRPr="00CD0871">
              <w:rPr>
                <w:rFonts w:ascii="Verdana" w:hAnsi="Verdana" w:cs="Tahoma"/>
                <w:color w:val="auto"/>
              </w:rPr>
              <w:t>1.</w:t>
            </w:r>
            <w:r w:rsidR="00B074AB" w:rsidRPr="00CD0871">
              <w:rPr>
                <w:rFonts w:ascii="Verdana" w:hAnsi="Verdana" w:cs="Tahoma"/>
                <w:color w:val="auto"/>
              </w:rPr>
              <w:t>12</w:t>
            </w:r>
            <w:r w:rsidR="00131663" w:rsidRPr="00CD0871">
              <w:rPr>
                <w:rFonts w:ascii="Verdana" w:hAnsi="Verdana" w:cs="Tahoma"/>
                <w:color w:val="auto"/>
              </w:rPr>
              <w:t xml:space="preserve"> Title X Clinic Locator</w:t>
            </w:r>
            <w:r w:rsidR="00C1287A" w:rsidRPr="00CD0871">
              <w:rPr>
                <w:rFonts w:ascii="Verdana" w:hAnsi="Verdana" w:cs="Tahoma"/>
                <w:color w:val="auto"/>
              </w:rPr>
              <w:t xml:space="preserve"> &amp; Duplication of Services</w:t>
            </w:r>
            <w:bookmarkEnd w:id="57"/>
            <w:bookmarkEnd w:id="58"/>
            <w:bookmarkEnd w:id="59"/>
            <w:bookmarkEnd w:id="60"/>
            <w:bookmarkEnd w:id="61"/>
          </w:p>
        </w:tc>
      </w:tr>
      <w:tr w:rsidR="00E03561" w:rsidRPr="00CD0871" w14:paraId="400B2442" w14:textId="77777777" w:rsidTr="00B855D7">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70" w:type="dxa"/>
            <w:tcBorders>
              <w:top w:val="single" w:sz="6" w:space="0" w:color="000000" w:themeColor="text1"/>
              <w:left w:val="single" w:sz="4" w:space="0" w:color="000000"/>
              <w:bottom w:val="single" w:sz="4" w:space="0" w:color="000000"/>
              <w:right w:val="single" w:sz="4" w:space="0" w:color="000000"/>
            </w:tcBorders>
            <w:tcMar>
              <w:top w:w="0" w:type="dxa"/>
              <w:left w:w="108" w:type="dxa"/>
              <w:bottom w:w="0" w:type="dxa"/>
              <w:right w:w="108" w:type="dxa"/>
            </w:tcMar>
          </w:tcPr>
          <w:p w14:paraId="51B88D20" w14:textId="77777777" w:rsidR="00E03561" w:rsidRPr="00CD0871" w:rsidRDefault="00E03561" w:rsidP="00B855D7">
            <w:pPr>
              <w:spacing w:after="0" w:line="276" w:lineRule="auto"/>
              <w:jc w:val="right"/>
              <w:rPr>
                <w:rFonts w:ascii="Verdana" w:hAnsi="Verdana" w:cs="Tahoma"/>
                <w:sz w:val="20"/>
                <w:szCs w:val="20"/>
              </w:rPr>
            </w:pPr>
            <w:r w:rsidRPr="00CD0871">
              <w:rPr>
                <w:rFonts w:ascii="Verdana" w:hAnsi="Verdana" w:cs="Tahoma"/>
                <w:b/>
                <w:sz w:val="20"/>
                <w:szCs w:val="20"/>
              </w:rPr>
              <w:t>Effective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AE775" w14:textId="77777777" w:rsidR="00E03561" w:rsidRPr="00CD0871" w:rsidRDefault="00E03561" w:rsidP="00B855D7">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2D5E3D62" w14:textId="77777777" w:rsidR="00E03561" w:rsidRPr="00CD0871" w:rsidRDefault="00E03561" w:rsidP="00B855D7">
            <w:pPr>
              <w:spacing w:after="0" w:line="276" w:lineRule="auto"/>
              <w:jc w:val="right"/>
              <w:rPr>
                <w:rFonts w:ascii="Verdana" w:hAnsi="Verdana" w:cs="Tahoma"/>
                <w:sz w:val="20"/>
                <w:szCs w:val="20"/>
              </w:rPr>
            </w:pPr>
            <w:r w:rsidRPr="00CD0871">
              <w:rPr>
                <w:rFonts w:ascii="Verdana" w:hAnsi="Verdana" w:cs="Tahoma"/>
                <w:b/>
                <w:sz w:val="20"/>
                <w:szCs w:val="20"/>
              </w:rPr>
              <w:t>Last Review Date</w:t>
            </w:r>
          </w:p>
        </w:tc>
        <w:tc>
          <w:tcPr>
            <w:tcW w:w="2432" w:type="dxa"/>
            <w:tcBorders>
              <w:top w:val="single" w:sz="4" w:space="0" w:color="000000"/>
              <w:left w:val="single" w:sz="4" w:space="0" w:color="000000"/>
              <w:bottom w:val="single" w:sz="4" w:space="0" w:color="000000"/>
              <w:right w:val="single" w:sz="4" w:space="0" w:color="000000"/>
            </w:tcBorders>
          </w:tcPr>
          <w:p w14:paraId="1365B631" w14:textId="77777777" w:rsidR="00E03561" w:rsidRPr="00CD0871" w:rsidRDefault="00E03561" w:rsidP="00B855D7">
            <w:pPr>
              <w:spacing w:after="0" w:line="276" w:lineRule="auto"/>
              <w:rPr>
                <w:rFonts w:ascii="Verdana" w:hAnsi="Verdana" w:cs="Tahoma"/>
                <w:sz w:val="20"/>
                <w:szCs w:val="20"/>
              </w:rPr>
            </w:pPr>
          </w:p>
        </w:tc>
      </w:tr>
      <w:tr w:rsidR="00E03561" w:rsidRPr="00CD0871" w14:paraId="7C7FCD00" w14:textId="77777777" w:rsidTr="00B855D7">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AC322" w14:textId="77777777" w:rsidR="00E03561" w:rsidRPr="00CD0871" w:rsidRDefault="00E03561" w:rsidP="00B855D7">
            <w:pPr>
              <w:spacing w:after="0" w:line="276" w:lineRule="auto"/>
              <w:jc w:val="right"/>
              <w:rPr>
                <w:rFonts w:ascii="Verdana" w:hAnsi="Verdana" w:cs="Tahoma"/>
                <w:sz w:val="20"/>
                <w:szCs w:val="20"/>
              </w:rPr>
            </w:pPr>
            <w:r w:rsidRPr="00CD0871">
              <w:rPr>
                <w:rFonts w:ascii="Verdana" w:hAnsi="Verdana" w:cs="Tahoma"/>
                <w:b/>
                <w:sz w:val="20"/>
                <w:szCs w:val="20"/>
              </w:rPr>
              <w:t>Approved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CA9F2" w14:textId="77777777" w:rsidR="00E03561" w:rsidRPr="00CD0871" w:rsidRDefault="00E03561" w:rsidP="00B855D7">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4B308467" w14:textId="77777777" w:rsidR="00E03561" w:rsidRPr="00CD0871" w:rsidRDefault="00E03561" w:rsidP="00B855D7">
            <w:pPr>
              <w:spacing w:after="0" w:line="276" w:lineRule="auto"/>
              <w:jc w:val="right"/>
              <w:rPr>
                <w:rFonts w:ascii="Verdana" w:hAnsi="Verdana" w:cs="Tahoma"/>
                <w:sz w:val="20"/>
                <w:szCs w:val="20"/>
              </w:rPr>
            </w:pPr>
            <w:r w:rsidRPr="00CD0871">
              <w:rPr>
                <w:rFonts w:ascii="Verdana" w:hAnsi="Verdana" w:cs="Tahoma"/>
                <w:b/>
                <w:sz w:val="20"/>
                <w:szCs w:val="20"/>
              </w:rPr>
              <w:t>Next Review Date</w:t>
            </w:r>
          </w:p>
        </w:tc>
        <w:tc>
          <w:tcPr>
            <w:tcW w:w="2432" w:type="dxa"/>
            <w:tcBorders>
              <w:top w:val="single" w:sz="4" w:space="0" w:color="000000"/>
              <w:left w:val="single" w:sz="4" w:space="0" w:color="000000"/>
              <w:bottom w:val="single" w:sz="4" w:space="0" w:color="000000"/>
              <w:right w:val="single" w:sz="4" w:space="0" w:color="000000"/>
            </w:tcBorders>
          </w:tcPr>
          <w:p w14:paraId="1F5434F1" w14:textId="77777777" w:rsidR="00E03561" w:rsidRPr="00CD0871" w:rsidRDefault="00E03561" w:rsidP="00B855D7">
            <w:pPr>
              <w:spacing w:after="0" w:line="276" w:lineRule="auto"/>
              <w:rPr>
                <w:rFonts w:ascii="Verdana" w:hAnsi="Verdana" w:cs="Tahoma"/>
                <w:sz w:val="20"/>
                <w:szCs w:val="20"/>
              </w:rPr>
            </w:pPr>
          </w:p>
        </w:tc>
      </w:tr>
      <w:tr w:rsidR="00E03561" w:rsidRPr="00CD0871" w14:paraId="32483D5D" w14:textId="77777777" w:rsidTr="00E03561">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875D4" w14:textId="77777777" w:rsidR="00E03561" w:rsidRPr="00CD0871" w:rsidRDefault="00E03561" w:rsidP="00B855D7">
            <w:pPr>
              <w:spacing w:after="0" w:line="276" w:lineRule="auto"/>
              <w:jc w:val="right"/>
              <w:rPr>
                <w:rFonts w:ascii="Verdana" w:hAnsi="Verdana" w:cs="Tahoma"/>
                <w:b/>
                <w:sz w:val="20"/>
                <w:szCs w:val="20"/>
              </w:rPr>
            </w:pPr>
            <w:r w:rsidRPr="00CD0871">
              <w:rPr>
                <w:rFonts w:ascii="Verdana" w:hAnsi="Verdana" w:cs="Tahoma"/>
                <w:b/>
                <w:sz w:val="20"/>
                <w:szCs w:val="20"/>
              </w:rPr>
              <w:t>Approved By</w:t>
            </w:r>
          </w:p>
        </w:tc>
        <w:tc>
          <w:tcPr>
            <w:tcW w:w="7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D3788" w14:textId="77777777" w:rsidR="00E03561" w:rsidRPr="00CD0871" w:rsidRDefault="00E03561" w:rsidP="00B855D7">
            <w:pPr>
              <w:spacing w:after="0" w:line="276" w:lineRule="auto"/>
              <w:rPr>
                <w:rFonts w:ascii="Verdana" w:hAnsi="Verdana" w:cs="Tahoma"/>
                <w:sz w:val="20"/>
                <w:szCs w:val="20"/>
              </w:rPr>
            </w:pPr>
          </w:p>
        </w:tc>
      </w:tr>
      <w:tr w:rsidR="00253778" w:rsidRPr="00CD0871" w14:paraId="4E9BEAD3" w14:textId="77777777" w:rsidTr="00E03561">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936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9DC74" w14:textId="6E8F41E4" w:rsidR="00253778" w:rsidRPr="00CD0871" w:rsidRDefault="00C92398" w:rsidP="00815490">
            <w:pPr>
              <w:spacing w:before="120" w:after="120" w:line="276" w:lineRule="auto"/>
              <w:rPr>
                <w:rFonts w:ascii="Verdana" w:hAnsi="Verdana" w:cs="Tahoma"/>
                <w:sz w:val="20"/>
                <w:szCs w:val="20"/>
              </w:rPr>
            </w:pPr>
            <w:r w:rsidRPr="00CD0871">
              <w:rPr>
                <w:rFonts w:ascii="Verdana" w:hAnsi="Verdana" w:cs="Tahoma"/>
                <w:b/>
                <w:bCs/>
                <w:sz w:val="20"/>
                <w:szCs w:val="20"/>
              </w:rPr>
              <w:t xml:space="preserve">Project Administration 1.12: </w:t>
            </w:r>
            <w:r w:rsidRPr="00CD0871">
              <w:rPr>
                <w:rFonts w:ascii="Verdana" w:hAnsi="Verdana" w:cs="Tahoma"/>
                <w:sz w:val="20"/>
                <w:szCs w:val="20"/>
              </w:rPr>
              <w:t>Provide notice to OPA in the Title X Clinic Locator Database any deletions, additions, or changes to the name, location, street address and email, services provided on-site, and contact information for Title X recipients and service sites. Changes must be entered into the database within 30 days from the official OPA/GAM prior approval for changes in project scope, including clinic closures. (PA-FPH-22-001 NOFO, FY 22 Notice of Award Special Terms and Requirements)</w:t>
            </w:r>
          </w:p>
          <w:p w14:paraId="1B3EADBD" w14:textId="08DFB561" w:rsidR="00C1287A" w:rsidRPr="00CD0871" w:rsidRDefault="00C1287A" w:rsidP="00815490">
            <w:pPr>
              <w:spacing w:before="120" w:after="120" w:line="276" w:lineRule="auto"/>
              <w:rPr>
                <w:rFonts w:ascii="Verdana" w:hAnsi="Verdana" w:cs="Tahoma"/>
                <w:sz w:val="20"/>
                <w:szCs w:val="20"/>
              </w:rPr>
            </w:pPr>
            <w:r w:rsidRPr="00CD0871">
              <w:rPr>
                <w:rFonts w:ascii="Verdana" w:hAnsi="Verdana" w:cs="Tahoma"/>
                <w:b/>
                <w:bCs/>
                <w:sz w:val="20"/>
                <w:szCs w:val="20"/>
              </w:rPr>
              <w:t>Project Administration 1.14:</w:t>
            </w:r>
            <w:r w:rsidRPr="00CD0871">
              <w:rPr>
                <w:rFonts w:ascii="Verdana" w:hAnsi="Verdana" w:cs="Tahoma"/>
                <w:sz w:val="20"/>
                <w:szCs w:val="20"/>
              </w:rPr>
              <w:t xml:space="preserve"> In furtherance of maximizing access and best serving individuals in need in the service areas, recipients should make reasonable efforts to avoid duplication of effort in the provision of services across the Title X network. For example, Title X recipients’ coverage areas may overlap geographically, but duplication of subrecipient sites could be minimized or avoided to create more opportunities for services. (FY 22 Notice of Award Special, Terms and Requirements)</w:t>
            </w:r>
          </w:p>
        </w:tc>
      </w:tr>
    </w:tbl>
    <w:p w14:paraId="32D62C7F" w14:textId="02B08D9F" w:rsidR="002B3E23" w:rsidRPr="00CD0871" w:rsidRDefault="001A633B" w:rsidP="00815490">
      <w:pPr>
        <w:spacing w:before="120" w:after="120" w:line="276" w:lineRule="auto"/>
        <w:rPr>
          <w:rFonts w:ascii="Verdana" w:hAnsi="Verdana" w:cs="Tahoma"/>
          <w:b/>
          <w:sz w:val="20"/>
          <w:szCs w:val="20"/>
        </w:rPr>
      </w:pPr>
      <w:r w:rsidRPr="00CD0871">
        <w:rPr>
          <w:rFonts w:ascii="Verdana" w:hAnsi="Verdana" w:cs="Tahoma"/>
          <w:b/>
          <w:sz w:val="20"/>
          <w:szCs w:val="20"/>
        </w:rPr>
        <w:t>Policy:</w:t>
      </w:r>
      <w:r w:rsidR="00C534F3" w:rsidRPr="00CD0871">
        <w:rPr>
          <w:rFonts w:ascii="Verdana" w:hAnsi="Verdana" w:cs="Tahoma"/>
          <w:b/>
          <w:sz w:val="20"/>
          <w:szCs w:val="20"/>
        </w:rPr>
        <w:t xml:space="preserve"> </w:t>
      </w:r>
      <w:r w:rsidR="00BE6B98" w:rsidRPr="00CD0871">
        <w:rPr>
          <w:rFonts w:ascii="Verdana" w:hAnsi="Verdana" w:cs="Tahoma"/>
          <w:bCs/>
          <w:color w:val="FF0000"/>
          <w:sz w:val="20"/>
          <w:szCs w:val="20"/>
        </w:rPr>
        <w:t xml:space="preserve">[insert agency name here] </w:t>
      </w:r>
      <w:r w:rsidR="00BE6B98" w:rsidRPr="00CD0871">
        <w:rPr>
          <w:rFonts w:ascii="Verdana" w:hAnsi="Verdana" w:cs="Tahoma"/>
          <w:bCs/>
          <w:sz w:val="20"/>
          <w:szCs w:val="20"/>
        </w:rPr>
        <w:t xml:space="preserve">hereinafter named “subrecipient” </w:t>
      </w:r>
      <w:r w:rsidR="002B3E23" w:rsidRPr="00CD0871">
        <w:rPr>
          <w:rFonts w:ascii="Verdana" w:hAnsi="Verdana" w:cs="Tahoma"/>
          <w:sz w:val="20"/>
          <w:szCs w:val="20"/>
        </w:rPr>
        <w:t xml:space="preserve">will </w:t>
      </w:r>
      <w:r w:rsidR="00D0591F" w:rsidRPr="00CD0871">
        <w:rPr>
          <w:rFonts w:ascii="Verdana" w:hAnsi="Verdana" w:cs="Tahoma"/>
          <w:sz w:val="20"/>
          <w:szCs w:val="20"/>
        </w:rPr>
        <w:t>report any deletions, additions, or changes to the name, location, street address</w:t>
      </w:r>
      <w:r w:rsidR="00A87C91">
        <w:rPr>
          <w:rFonts w:ascii="Verdana" w:hAnsi="Verdana" w:cs="Tahoma"/>
          <w:sz w:val="20"/>
          <w:szCs w:val="20"/>
        </w:rPr>
        <w:t>,</w:t>
      </w:r>
      <w:r w:rsidR="00D0591F" w:rsidRPr="00CD0871">
        <w:rPr>
          <w:rFonts w:ascii="Verdana" w:hAnsi="Verdana" w:cs="Tahoma"/>
          <w:sz w:val="20"/>
          <w:szCs w:val="20"/>
        </w:rPr>
        <w:t xml:space="preserve"> and email and contact information for service site(s).</w:t>
      </w:r>
    </w:p>
    <w:p w14:paraId="75131CC1" w14:textId="36D2AC91" w:rsidR="001A633B" w:rsidRPr="00CD0871" w:rsidRDefault="001A633B" w:rsidP="00815490">
      <w:pPr>
        <w:spacing w:before="120" w:after="120" w:line="276" w:lineRule="auto"/>
        <w:rPr>
          <w:rFonts w:ascii="Verdana" w:hAnsi="Verdana" w:cs="Tahoma"/>
          <w:sz w:val="20"/>
          <w:szCs w:val="20"/>
        </w:rPr>
      </w:pPr>
      <w:r w:rsidRPr="00CD0871">
        <w:rPr>
          <w:rFonts w:ascii="Verdana" w:hAnsi="Verdana" w:cs="Tahoma"/>
          <w:b/>
          <w:sz w:val="20"/>
          <w:szCs w:val="20"/>
        </w:rPr>
        <w:t xml:space="preserve">Procedure: </w:t>
      </w:r>
      <w:r w:rsidRPr="00CD0871">
        <w:rPr>
          <w:rFonts w:ascii="Verdana" w:hAnsi="Verdana" w:cs="Tahoma"/>
          <w:i/>
          <w:sz w:val="20"/>
          <w:szCs w:val="20"/>
        </w:rPr>
        <w:t xml:space="preserve"> </w:t>
      </w:r>
    </w:p>
    <w:p w14:paraId="72D29054" w14:textId="5973F122" w:rsidR="00F22CBD" w:rsidRPr="00CD0871" w:rsidRDefault="00630F59" w:rsidP="00815490">
      <w:pPr>
        <w:pStyle w:val="ListParagraph"/>
        <w:numPr>
          <w:ilvl w:val="0"/>
          <w:numId w:val="13"/>
        </w:numPr>
        <w:spacing w:before="120" w:after="120" w:line="276" w:lineRule="auto"/>
        <w:contextualSpacing w:val="0"/>
        <w:rPr>
          <w:rFonts w:ascii="Verdana" w:hAnsi="Verdana" w:cs="Tahoma"/>
          <w:sz w:val="20"/>
          <w:szCs w:val="20"/>
        </w:rPr>
      </w:pPr>
      <w:r w:rsidRPr="00CD0871">
        <w:rPr>
          <w:rFonts w:ascii="Verdana" w:hAnsi="Verdana" w:cs="Tahoma"/>
          <w:sz w:val="20"/>
          <w:szCs w:val="20"/>
        </w:rPr>
        <w:t>Subrecipient will, i</w:t>
      </w:r>
      <w:r w:rsidR="006E3A2F" w:rsidRPr="00CD0871">
        <w:rPr>
          <w:rFonts w:ascii="Verdana" w:hAnsi="Verdana" w:cs="Tahoma"/>
          <w:sz w:val="20"/>
          <w:szCs w:val="20"/>
        </w:rPr>
        <w:t>n a timely manner (within 30 days), i</w:t>
      </w:r>
      <w:r w:rsidR="00153CA3" w:rsidRPr="00CD0871">
        <w:rPr>
          <w:rFonts w:ascii="Verdana" w:hAnsi="Verdana" w:cs="Tahoma"/>
          <w:sz w:val="20"/>
          <w:szCs w:val="20"/>
        </w:rPr>
        <w:t xml:space="preserve">nform the WI RHFP Program </w:t>
      </w:r>
      <w:r w:rsidR="003479ED" w:rsidRPr="00CD0871">
        <w:rPr>
          <w:rFonts w:ascii="Verdana" w:hAnsi="Verdana" w:cs="Tahoma"/>
          <w:sz w:val="20"/>
          <w:szCs w:val="20"/>
        </w:rPr>
        <w:t>of any deletions, additions, or changes to the name, location, street address</w:t>
      </w:r>
      <w:r w:rsidR="00A87C91">
        <w:rPr>
          <w:rFonts w:ascii="Verdana" w:hAnsi="Verdana" w:cs="Tahoma"/>
          <w:sz w:val="20"/>
          <w:szCs w:val="20"/>
        </w:rPr>
        <w:t>,</w:t>
      </w:r>
      <w:r w:rsidR="003479ED" w:rsidRPr="00CD0871">
        <w:rPr>
          <w:rFonts w:ascii="Verdana" w:hAnsi="Verdana" w:cs="Tahoma"/>
          <w:sz w:val="20"/>
          <w:szCs w:val="20"/>
        </w:rPr>
        <w:t xml:space="preserve"> and email and contact information for </w:t>
      </w:r>
      <w:r w:rsidR="00F22CBD" w:rsidRPr="00CD0871">
        <w:rPr>
          <w:rFonts w:ascii="Verdana" w:hAnsi="Verdana" w:cs="Tahoma"/>
          <w:sz w:val="20"/>
          <w:szCs w:val="20"/>
        </w:rPr>
        <w:t>service site(s).</w:t>
      </w:r>
      <w:r w:rsidR="00F22CBD" w:rsidRPr="00CD0871">
        <w:rPr>
          <w:rFonts w:ascii="Verdana" w:hAnsi="Verdana" w:cs="Tahoma"/>
          <w:sz w:val="20"/>
          <w:szCs w:val="20"/>
        </w:rPr>
        <w:br w:type="page"/>
      </w:r>
    </w:p>
    <w:tbl>
      <w:tblPr>
        <w:tblW w:w="9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tblBorders>
        <w:shd w:val="clear" w:color="auto" w:fill="D5DCE4" w:themeFill="text2" w:themeFillTint="33"/>
        <w:tblLayout w:type="fixed"/>
        <w:tblLook w:val="0000" w:firstRow="0" w:lastRow="0" w:firstColumn="0" w:lastColumn="0" w:noHBand="0" w:noVBand="0"/>
      </w:tblPr>
      <w:tblGrid>
        <w:gridCol w:w="2065"/>
        <w:gridCol w:w="2431"/>
        <w:gridCol w:w="2432"/>
        <w:gridCol w:w="2432"/>
      </w:tblGrid>
      <w:tr w:rsidR="00253778" w:rsidRPr="00CD0871" w14:paraId="46A201D0" w14:textId="77777777" w:rsidTr="00427300">
        <w:trPr>
          <w:trHeight w:val="432"/>
        </w:trPr>
        <w:tc>
          <w:tcPr>
            <w:tcW w:w="2065" w:type="dxa"/>
            <w:tcBorders>
              <w:top w:val="single" w:sz="4" w:space="0" w:color="000000" w:themeColor="text1"/>
              <w:bottom w:val="single" w:sz="6" w:space="0" w:color="000000" w:themeColor="text1"/>
              <w:right w:val="single" w:sz="4" w:space="0" w:color="auto"/>
            </w:tcBorders>
            <w:shd w:val="clear" w:color="auto" w:fill="D5DCE4" w:themeFill="text2" w:themeFillTint="33"/>
            <w:tcMar>
              <w:top w:w="0" w:type="dxa"/>
              <w:left w:w="108" w:type="dxa"/>
              <w:bottom w:w="0" w:type="dxa"/>
              <w:right w:w="108" w:type="dxa"/>
            </w:tcMar>
            <w:vAlign w:val="center"/>
          </w:tcPr>
          <w:p w14:paraId="35E5CEEB" w14:textId="77777777" w:rsidR="00253778" w:rsidRPr="00CD0871" w:rsidRDefault="00253778" w:rsidP="00616615">
            <w:pPr>
              <w:spacing w:after="0" w:line="276" w:lineRule="auto"/>
              <w:jc w:val="right"/>
              <w:rPr>
                <w:rFonts w:ascii="Verdana" w:hAnsi="Verdana" w:cs="Tahoma"/>
                <w:sz w:val="20"/>
                <w:szCs w:val="20"/>
              </w:rPr>
            </w:pPr>
            <w:r w:rsidRPr="00CD0871">
              <w:rPr>
                <w:rFonts w:ascii="Verdana" w:hAnsi="Verdana" w:cs="Tahoma"/>
                <w:sz w:val="20"/>
                <w:szCs w:val="20"/>
              </w:rPr>
              <w:lastRenderedPageBreak/>
              <w:br w:type="page"/>
            </w:r>
            <w:r w:rsidRPr="00CD0871">
              <w:rPr>
                <w:rFonts w:ascii="Verdana" w:hAnsi="Verdana" w:cs="Tahoma"/>
                <w:b/>
                <w:sz w:val="20"/>
                <w:szCs w:val="20"/>
              </w:rPr>
              <w:t>Policy Title</w:t>
            </w:r>
          </w:p>
        </w:tc>
        <w:tc>
          <w:tcPr>
            <w:tcW w:w="7295" w:type="dxa"/>
            <w:gridSpan w:val="3"/>
            <w:tcBorders>
              <w:left w:val="single" w:sz="4" w:space="0" w:color="auto"/>
            </w:tcBorders>
            <w:shd w:val="clear" w:color="auto" w:fill="D5DCE4" w:themeFill="text2" w:themeFillTint="33"/>
            <w:tcMar>
              <w:top w:w="0" w:type="dxa"/>
              <w:left w:w="108" w:type="dxa"/>
              <w:bottom w:w="0" w:type="dxa"/>
              <w:right w:w="108" w:type="dxa"/>
            </w:tcMar>
            <w:vAlign w:val="center"/>
          </w:tcPr>
          <w:p w14:paraId="4C3FCCD6" w14:textId="0D208AAD" w:rsidR="00253778" w:rsidRPr="00CD0871" w:rsidRDefault="00253778" w:rsidP="00616615">
            <w:pPr>
              <w:pStyle w:val="Heading3"/>
              <w:spacing w:before="0" w:after="0" w:line="276" w:lineRule="auto"/>
              <w:rPr>
                <w:rFonts w:ascii="Verdana" w:hAnsi="Verdana" w:cs="Tahoma"/>
                <w:color w:val="auto"/>
              </w:rPr>
            </w:pPr>
            <w:bookmarkStart w:id="62" w:name="_Toc121726943"/>
            <w:bookmarkStart w:id="63" w:name="_Toc124937845"/>
            <w:bookmarkStart w:id="64" w:name="_Toc125816811"/>
            <w:bookmarkStart w:id="65" w:name="_Toc129158820"/>
            <w:bookmarkStart w:id="66" w:name="_Toc129190205"/>
            <w:r w:rsidRPr="00CD0871">
              <w:rPr>
                <w:rFonts w:ascii="Verdana" w:hAnsi="Verdana" w:cs="Tahoma"/>
                <w:color w:val="auto"/>
              </w:rPr>
              <w:t>1.</w:t>
            </w:r>
            <w:r w:rsidR="00B074AB" w:rsidRPr="00CD0871">
              <w:rPr>
                <w:rFonts w:ascii="Verdana" w:hAnsi="Verdana" w:cs="Tahoma"/>
                <w:color w:val="auto"/>
              </w:rPr>
              <w:t>13</w:t>
            </w:r>
            <w:r w:rsidR="00131663" w:rsidRPr="00CD0871">
              <w:rPr>
                <w:rFonts w:ascii="Verdana" w:hAnsi="Verdana" w:cs="Tahoma"/>
                <w:color w:val="auto"/>
              </w:rPr>
              <w:t xml:space="preserve"> 340B</w:t>
            </w:r>
            <w:r w:rsidR="00F36589" w:rsidRPr="00CD0871">
              <w:rPr>
                <w:rFonts w:ascii="Verdana" w:hAnsi="Verdana" w:cs="Tahoma"/>
                <w:color w:val="auto"/>
              </w:rPr>
              <w:t xml:space="preserve"> Program</w:t>
            </w:r>
            <w:bookmarkEnd w:id="62"/>
            <w:bookmarkEnd w:id="63"/>
            <w:bookmarkEnd w:id="64"/>
            <w:bookmarkEnd w:id="65"/>
            <w:bookmarkEnd w:id="66"/>
          </w:p>
        </w:tc>
      </w:tr>
      <w:tr w:rsidR="00E03561" w:rsidRPr="00CD0871" w14:paraId="765BC6D6" w14:textId="77777777" w:rsidTr="00616615">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65" w:type="dxa"/>
            <w:tcBorders>
              <w:top w:val="single" w:sz="6" w:space="0" w:color="000000" w:themeColor="text1"/>
              <w:left w:val="single" w:sz="4" w:space="0" w:color="000000"/>
              <w:bottom w:val="single" w:sz="4" w:space="0" w:color="000000"/>
              <w:right w:val="single" w:sz="4" w:space="0" w:color="000000"/>
            </w:tcBorders>
            <w:tcMar>
              <w:top w:w="0" w:type="dxa"/>
              <w:left w:w="108" w:type="dxa"/>
              <w:bottom w:w="0" w:type="dxa"/>
              <w:right w:w="108" w:type="dxa"/>
            </w:tcMar>
          </w:tcPr>
          <w:p w14:paraId="248D8075" w14:textId="77777777" w:rsidR="00E03561" w:rsidRPr="00CD0871" w:rsidRDefault="00E03561" w:rsidP="00616615">
            <w:pPr>
              <w:spacing w:after="0" w:line="276" w:lineRule="auto"/>
              <w:jc w:val="right"/>
              <w:rPr>
                <w:rFonts w:ascii="Verdana" w:hAnsi="Verdana" w:cs="Tahoma"/>
                <w:sz w:val="20"/>
                <w:szCs w:val="20"/>
              </w:rPr>
            </w:pPr>
            <w:r w:rsidRPr="00CD0871">
              <w:rPr>
                <w:rFonts w:ascii="Verdana" w:hAnsi="Verdana" w:cs="Tahoma"/>
                <w:b/>
                <w:sz w:val="20"/>
                <w:szCs w:val="20"/>
              </w:rPr>
              <w:t>Effective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5CA84" w14:textId="77777777" w:rsidR="00E03561" w:rsidRPr="00CD0871" w:rsidRDefault="00E03561" w:rsidP="00616615">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1EB704C5" w14:textId="77777777" w:rsidR="00E03561" w:rsidRPr="00CD0871" w:rsidRDefault="00E03561" w:rsidP="00616615">
            <w:pPr>
              <w:spacing w:after="0" w:line="276" w:lineRule="auto"/>
              <w:jc w:val="right"/>
              <w:rPr>
                <w:rFonts w:ascii="Verdana" w:hAnsi="Verdana" w:cs="Tahoma"/>
                <w:sz w:val="20"/>
                <w:szCs w:val="20"/>
              </w:rPr>
            </w:pPr>
            <w:r w:rsidRPr="00CD0871">
              <w:rPr>
                <w:rFonts w:ascii="Verdana" w:hAnsi="Verdana" w:cs="Tahoma"/>
                <w:b/>
                <w:sz w:val="20"/>
                <w:szCs w:val="20"/>
              </w:rPr>
              <w:t>Last Review Date</w:t>
            </w:r>
          </w:p>
        </w:tc>
        <w:tc>
          <w:tcPr>
            <w:tcW w:w="2432" w:type="dxa"/>
            <w:tcBorders>
              <w:top w:val="single" w:sz="4" w:space="0" w:color="000000"/>
              <w:left w:val="single" w:sz="4" w:space="0" w:color="000000"/>
              <w:bottom w:val="single" w:sz="4" w:space="0" w:color="000000"/>
              <w:right w:val="single" w:sz="4" w:space="0" w:color="000000"/>
            </w:tcBorders>
          </w:tcPr>
          <w:p w14:paraId="6E3EB2BC" w14:textId="77777777" w:rsidR="00E03561" w:rsidRPr="00CD0871" w:rsidRDefault="00E03561" w:rsidP="00616615">
            <w:pPr>
              <w:spacing w:after="0" w:line="276" w:lineRule="auto"/>
              <w:rPr>
                <w:rFonts w:ascii="Verdana" w:hAnsi="Verdana" w:cs="Tahoma"/>
                <w:sz w:val="20"/>
                <w:szCs w:val="20"/>
              </w:rPr>
            </w:pPr>
          </w:p>
        </w:tc>
      </w:tr>
      <w:tr w:rsidR="00E03561" w:rsidRPr="00CD0871" w14:paraId="21F8E900" w14:textId="77777777" w:rsidTr="00616615">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7F95A" w14:textId="77777777" w:rsidR="00E03561" w:rsidRPr="00CD0871" w:rsidRDefault="00E03561" w:rsidP="00616615">
            <w:pPr>
              <w:spacing w:after="0" w:line="276" w:lineRule="auto"/>
              <w:jc w:val="right"/>
              <w:rPr>
                <w:rFonts w:ascii="Verdana" w:hAnsi="Verdana" w:cs="Tahoma"/>
                <w:sz w:val="20"/>
                <w:szCs w:val="20"/>
              </w:rPr>
            </w:pPr>
            <w:r w:rsidRPr="00CD0871">
              <w:rPr>
                <w:rFonts w:ascii="Verdana" w:hAnsi="Verdana" w:cs="Tahoma"/>
                <w:b/>
                <w:sz w:val="20"/>
                <w:szCs w:val="20"/>
              </w:rPr>
              <w:t>Approved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5C40B" w14:textId="77777777" w:rsidR="00E03561" w:rsidRPr="00CD0871" w:rsidRDefault="00E03561" w:rsidP="00616615">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5C4EA55F" w14:textId="77777777" w:rsidR="00E03561" w:rsidRPr="00CD0871" w:rsidRDefault="00E03561" w:rsidP="00616615">
            <w:pPr>
              <w:spacing w:after="0" w:line="276" w:lineRule="auto"/>
              <w:jc w:val="right"/>
              <w:rPr>
                <w:rFonts w:ascii="Verdana" w:hAnsi="Verdana" w:cs="Tahoma"/>
                <w:sz w:val="20"/>
                <w:szCs w:val="20"/>
              </w:rPr>
            </w:pPr>
            <w:r w:rsidRPr="00CD0871">
              <w:rPr>
                <w:rFonts w:ascii="Verdana" w:hAnsi="Verdana" w:cs="Tahoma"/>
                <w:b/>
                <w:sz w:val="20"/>
                <w:szCs w:val="20"/>
              </w:rPr>
              <w:t>Next Review Date</w:t>
            </w:r>
          </w:p>
        </w:tc>
        <w:tc>
          <w:tcPr>
            <w:tcW w:w="2432" w:type="dxa"/>
            <w:tcBorders>
              <w:top w:val="single" w:sz="4" w:space="0" w:color="000000"/>
              <w:left w:val="single" w:sz="4" w:space="0" w:color="000000"/>
              <w:bottom w:val="single" w:sz="4" w:space="0" w:color="000000"/>
              <w:right w:val="single" w:sz="4" w:space="0" w:color="000000"/>
            </w:tcBorders>
          </w:tcPr>
          <w:p w14:paraId="502B2360" w14:textId="77777777" w:rsidR="00E03561" w:rsidRPr="00CD0871" w:rsidRDefault="00E03561" w:rsidP="00616615">
            <w:pPr>
              <w:spacing w:after="0" w:line="276" w:lineRule="auto"/>
              <w:rPr>
                <w:rFonts w:ascii="Verdana" w:hAnsi="Verdana" w:cs="Tahoma"/>
                <w:sz w:val="20"/>
                <w:szCs w:val="20"/>
              </w:rPr>
            </w:pPr>
          </w:p>
        </w:tc>
      </w:tr>
      <w:tr w:rsidR="00E03561" w:rsidRPr="00CD0871" w14:paraId="1AA5292E" w14:textId="77777777" w:rsidTr="00365209">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F77A5" w14:textId="77777777" w:rsidR="00E03561" w:rsidRPr="00CD0871" w:rsidRDefault="00E03561" w:rsidP="00616615">
            <w:pPr>
              <w:spacing w:after="0" w:line="276" w:lineRule="auto"/>
              <w:jc w:val="right"/>
              <w:rPr>
                <w:rFonts w:ascii="Verdana" w:hAnsi="Verdana" w:cs="Tahoma"/>
                <w:b/>
                <w:sz w:val="20"/>
                <w:szCs w:val="20"/>
              </w:rPr>
            </w:pPr>
            <w:r w:rsidRPr="00CD0871">
              <w:rPr>
                <w:rFonts w:ascii="Verdana" w:hAnsi="Verdana" w:cs="Tahoma"/>
                <w:b/>
                <w:sz w:val="20"/>
                <w:szCs w:val="20"/>
              </w:rPr>
              <w:t>Approved By</w:t>
            </w:r>
          </w:p>
        </w:tc>
        <w:tc>
          <w:tcPr>
            <w:tcW w:w="7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DDC32" w14:textId="77777777" w:rsidR="00E03561" w:rsidRPr="00CD0871" w:rsidRDefault="00E03561" w:rsidP="00616615">
            <w:pPr>
              <w:spacing w:after="0" w:line="276" w:lineRule="auto"/>
              <w:rPr>
                <w:rFonts w:ascii="Verdana" w:hAnsi="Verdana" w:cs="Tahoma"/>
                <w:sz w:val="20"/>
                <w:szCs w:val="20"/>
              </w:rPr>
            </w:pPr>
          </w:p>
        </w:tc>
      </w:tr>
      <w:tr w:rsidR="00253778" w:rsidRPr="00CD0871" w14:paraId="3215E4EB" w14:textId="77777777" w:rsidTr="0066542E">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93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0C0ED" w14:textId="093DECEF" w:rsidR="00253778" w:rsidRPr="00CD0871" w:rsidRDefault="00E26095" w:rsidP="00815490">
            <w:pPr>
              <w:spacing w:before="120" w:after="120" w:line="276" w:lineRule="auto"/>
              <w:rPr>
                <w:rFonts w:ascii="Verdana" w:hAnsi="Verdana" w:cs="Tahoma"/>
                <w:sz w:val="20"/>
                <w:szCs w:val="20"/>
              </w:rPr>
            </w:pPr>
            <w:r w:rsidRPr="00CD0871">
              <w:rPr>
                <w:rFonts w:ascii="Verdana" w:hAnsi="Verdana" w:cs="Tahoma"/>
                <w:b/>
                <w:bCs/>
                <w:sz w:val="20"/>
                <w:szCs w:val="20"/>
              </w:rPr>
              <w:t xml:space="preserve">Project Administration 1.13: </w:t>
            </w:r>
            <w:r w:rsidRPr="00CD0871">
              <w:rPr>
                <w:rFonts w:ascii="Verdana" w:hAnsi="Verdana" w:cs="Tahoma"/>
                <w:sz w:val="20"/>
                <w:szCs w:val="20"/>
              </w:rPr>
              <w:t>Enroll in the 340B Program and comply with all 340B Program requirements, including annual recertification and avoiding diversion or duplicate discounts. (FY 22 Notice of Award Special Terms and Requirements)</w:t>
            </w:r>
          </w:p>
        </w:tc>
      </w:tr>
    </w:tbl>
    <w:p w14:paraId="58628DAE" w14:textId="1514E727" w:rsidR="0052489B" w:rsidRPr="00CD0871" w:rsidRDefault="0052489B" w:rsidP="00815490">
      <w:pPr>
        <w:spacing w:before="120" w:after="120" w:line="276" w:lineRule="auto"/>
        <w:rPr>
          <w:rFonts w:ascii="Verdana" w:hAnsi="Verdana" w:cs="Tahoma"/>
          <w:sz w:val="20"/>
          <w:szCs w:val="20"/>
        </w:rPr>
      </w:pPr>
      <w:r w:rsidRPr="00CD0871">
        <w:rPr>
          <w:rFonts w:ascii="Verdana" w:hAnsi="Verdana" w:cs="Tahoma"/>
          <w:b/>
          <w:sz w:val="20"/>
          <w:szCs w:val="20"/>
        </w:rPr>
        <w:t xml:space="preserve">Policy: </w:t>
      </w:r>
      <w:r w:rsidRPr="00CD0871">
        <w:rPr>
          <w:rFonts w:ascii="Verdana" w:hAnsi="Verdana" w:cs="Tahoma"/>
          <w:i/>
          <w:sz w:val="20"/>
          <w:szCs w:val="20"/>
        </w:rPr>
        <w:t xml:space="preserve"> </w:t>
      </w:r>
    </w:p>
    <w:p w14:paraId="57E2419F" w14:textId="2E28E69C" w:rsidR="0052489B" w:rsidRPr="00CD0871" w:rsidRDefault="00573BE9" w:rsidP="00D3245A">
      <w:pPr>
        <w:pStyle w:val="ListParagraph"/>
        <w:numPr>
          <w:ilvl w:val="0"/>
          <w:numId w:val="31"/>
        </w:numPr>
        <w:spacing w:before="120" w:after="120" w:line="276" w:lineRule="auto"/>
        <w:contextualSpacing w:val="0"/>
        <w:rPr>
          <w:rFonts w:ascii="Verdana" w:hAnsi="Verdana" w:cs="Tahoma"/>
          <w:bCs/>
          <w:sz w:val="20"/>
          <w:szCs w:val="20"/>
        </w:rPr>
      </w:pPr>
      <w:r w:rsidRPr="00CD0871">
        <w:rPr>
          <w:rFonts w:ascii="Verdana" w:hAnsi="Verdana" w:cs="Tahoma"/>
          <w:bCs/>
          <w:color w:val="FF0000"/>
          <w:sz w:val="20"/>
          <w:szCs w:val="20"/>
        </w:rPr>
        <w:t xml:space="preserve">[insert agency name here] </w:t>
      </w:r>
      <w:r w:rsidRPr="00CD0871">
        <w:rPr>
          <w:rFonts w:ascii="Verdana" w:hAnsi="Verdana" w:cs="Tahoma"/>
          <w:bCs/>
          <w:sz w:val="20"/>
          <w:szCs w:val="20"/>
        </w:rPr>
        <w:t>hereinafter named “subrecipient” will comply</w:t>
      </w:r>
      <w:r w:rsidR="0052489B" w:rsidRPr="00CD0871">
        <w:rPr>
          <w:rFonts w:ascii="Verdana" w:hAnsi="Verdana" w:cs="Tahoma"/>
          <w:bCs/>
          <w:sz w:val="20"/>
          <w:szCs w:val="20"/>
        </w:rPr>
        <w:t xml:space="preserve"> with all requirements and restrictions of Section 340B of the Public Health Service Act including, but not limited to, the prohibition against duplicate discounts/rebates under Medicaid, and the prohibition against transferring drugs purchased under 340B to anyone other than a patient of the entity. (</w:t>
      </w:r>
      <w:r w:rsidR="00A87C91">
        <w:rPr>
          <w:rFonts w:ascii="Verdana" w:hAnsi="Verdana" w:cs="Tahoma"/>
          <w:bCs/>
          <w:sz w:val="20"/>
          <w:szCs w:val="20"/>
        </w:rPr>
        <w:t>Reference</w:t>
      </w:r>
      <w:r w:rsidR="0052489B" w:rsidRPr="00CD0871">
        <w:rPr>
          <w:rFonts w:ascii="Verdana" w:hAnsi="Verdana" w:cs="Tahoma"/>
          <w:bCs/>
          <w:sz w:val="20"/>
          <w:szCs w:val="20"/>
        </w:rPr>
        <w:t xml:space="preserve">: </w:t>
      </w:r>
      <w:hyperlink r:id="rId50" w:history="1">
        <w:r w:rsidR="0052489B" w:rsidRPr="00CD0871">
          <w:rPr>
            <w:rStyle w:val="Hyperlink"/>
            <w:rFonts w:cs="Tahoma"/>
            <w:bCs/>
            <w:szCs w:val="20"/>
          </w:rPr>
          <w:t>Public Law 102-585, Section 602</w:t>
        </w:r>
      </w:hyperlink>
      <w:r w:rsidR="0052489B" w:rsidRPr="00CD0871">
        <w:rPr>
          <w:rFonts w:ascii="Verdana" w:hAnsi="Verdana" w:cs="Tahoma"/>
          <w:sz w:val="20"/>
          <w:szCs w:val="20"/>
        </w:rPr>
        <w:t>,</w:t>
      </w:r>
      <w:r w:rsidR="0052489B" w:rsidRPr="00CD0871">
        <w:rPr>
          <w:rFonts w:ascii="Verdana" w:hAnsi="Verdana" w:cs="Tahoma"/>
          <w:bCs/>
          <w:sz w:val="20"/>
          <w:szCs w:val="20"/>
        </w:rPr>
        <w:t xml:space="preserve"> </w:t>
      </w:r>
      <w:hyperlink r:id="rId51" w:history="1">
        <w:r w:rsidR="0052489B" w:rsidRPr="00CD0871">
          <w:rPr>
            <w:rStyle w:val="Hyperlink"/>
            <w:rFonts w:cs="Tahoma"/>
            <w:bCs/>
            <w:szCs w:val="20"/>
          </w:rPr>
          <w:t>340B Guidelines</w:t>
        </w:r>
      </w:hyperlink>
      <w:r w:rsidR="0052489B" w:rsidRPr="00CD0871">
        <w:rPr>
          <w:rFonts w:ascii="Verdana" w:hAnsi="Verdana" w:cs="Tahoma"/>
          <w:sz w:val="20"/>
          <w:szCs w:val="20"/>
        </w:rPr>
        <w:t xml:space="preserve">, </w:t>
      </w:r>
      <w:hyperlink r:id="rId52" w:history="1">
        <w:r w:rsidR="0052489B" w:rsidRPr="00CD0871">
          <w:rPr>
            <w:rStyle w:val="Hyperlink"/>
            <w:rFonts w:cs="Tahoma"/>
            <w:szCs w:val="20"/>
          </w:rPr>
          <w:t>340B Policy Releases</w:t>
        </w:r>
      </w:hyperlink>
      <w:r w:rsidR="0052489B" w:rsidRPr="00CD0871">
        <w:rPr>
          <w:rFonts w:ascii="Verdana" w:hAnsi="Verdana" w:cs="Tahoma"/>
          <w:bCs/>
          <w:sz w:val="20"/>
          <w:szCs w:val="20"/>
        </w:rPr>
        <w:t>.)</w:t>
      </w:r>
    </w:p>
    <w:p w14:paraId="1DFC62CE" w14:textId="1B994D00" w:rsidR="0052489B" w:rsidRPr="00CD0871" w:rsidRDefault="00A93863" w:rsidP="00D3245A">
      <w:pPr>
        <w:numPr>
          <w:ilvl w:val="0"/>
          <w:numId w:val="32"/>
        </w:numPr>
        <w:spacing w:before="120" w:after="120" w:line="276" w:lineRule="auto"/>
        <w:rPr>
          <w:rFonts w:ascii="Verdana" w:hAnsi="Verdana" w:cs="Tahoma"/>
          <w:sz w:val="20"/>
          <w:szCs w:val="20"/>
        </w:rPr>
      </w:pPr>
      <w:r w:rsidRPr="00CD0871">
        <w:rPr>
          <w:rFonts w:ascii="Verdana" w:hAnsi="Verdana" w:cs="Tahoma"/>
          <w:sz w:val="20"/>
          <w:szCs w:val="20"/>
        </w:rPr>
        <w:t>Subrecipient</w:t>
      </w:r>
      <w:r w:rsidR="0052489B" w:rsidRPr="00CD0871">
        <w:rPr>
          <w:rFonts w:ascii="Verdana" w:hAnsi="Verdana" w:cs="Tahoma"/>
          <w:sz w:val="20"/>
          <w:szCs w:val="20"/>
        </w:rPr>
        <w:t xml:space="preserve"> </w:t>
      </w:r>
      <w:r w:rsidR="00573BE9" w:rsidRPr="00CD0871">
        <w:rPr>
          <w:rFonts w:ascii="Verdana" w:hAnsi="Verdana" w:cs="Tahoma"/>
          <w:sz w:val="20"/>
          <w:szCs w:val="20"/>
        </w:rPr>
        <w:t xml:space="preserve">will </w:t>
      </w:r>
      <w:r w:rsidR="0052489B" w:rsidRPr="00CD0871">
        <w:rPr>
          <w:rFonts w:ascii="Verdana" w:hAnsi="Verdana" w:cs="Tahoma"/>
          <w:sz w:val="20"/>
          <w:szCs w:val="20"/>
        </w:rPr>
        <w:t xml:space="preserve">use any savings generated from 340B in accordance with 340B Program intent. </w:t>
      </w:r>
    </w:p>
    <w:p w14:paraId="76673DD8" w14:textId="21C4B3A5" w:rsidR="0052489B" w:rsidRPr="00CD0871" w:rsidRDefault="00A93863" w:rsidP="00D3245A">
      <w:pPr>
        <w:numPr>
          <w:ilvl w:val="0"/>
          <w:numId w:val="32"/>
        </w:numPr>
        <w:spacing w:before="120" w:after="120" w:line="276" w:lineRule="auto"/>
        <w:rPr>
          <w:rFonts w:ascii="Verdana" w:hAnsi="Verdana" w:cs="Tahoma"/>
          <w:sz w:val="20"/>
          <w:szCs w:val="20"/>
        </w:rPr>
      </w:pPr>
      <w:r w:rsidRPr="00CD0871">
        <w:rPr>
          <w:rFonts w:ascii="Verdana" w:hAnsi="Verdana" w:cs="Tahoma"/>
          <w:sz w:val="20"/>
          <w:szCs w:val="20"/>
        </w:rPr>
        <w:t>Subrecipient</w:t>
      </w:r>
      <w:r w:rsidR="0052489B" w:rsidRPr="00CD0871">
        <w:rPr>
          <w:rFonts w:ascii="Verdana" w:hAnsi="Verdana" w:cs="Tahoma"/>
          <w:sz w:val="20"/>
          <w:szCs w:val="20"/>
        </w:rPr>
        <w:t xml:space="preserve"> </w:t>
      </w:r>
      <w:r w:rsidR="005F7898" w:rsidRPr="00CD0871">
        <w:rPr>
          <w:rFonts w:ascii="Verdana" w:hAnsi="Verdana" w:cs="Tahoma"/>
          <w:sz w:val="20"/>
          <w:szCs w:val="20"/>
        </w:rPr>
        <w:t>will have</w:t>
      </w:r>
      <w:r w:rsidR="0052489B" w:rsidRPr="00CD0871">
        <w:rPr>
          <w:rFonts w:ascii="Verdana" w:hAnsi="Verdana" w:cs="Tahoma"/>
          <w:sz w:val="20"/>
          <w:szCs w:val="20"/>
        </w:rPr>
        <w:t xml:space="preserve"> systems</w:t>
      </w:r>
      <w:r w:rsidR="00F60BF5">
        <w:rPr>
          <w:rFonts w:ascii="Verdana" w:hAnsi="Verdana" w:cs="Tahoma"/>
          <w:sz w:val="20"/>
          <w:szCs w:val="20"/>
        </w:rPr>
        <w:t xml:space="preserve"> and </w:t>
      </w:r>
      <w:r w:rsidR="0052489B" w:rsidRPr="00CD0871">
        <w:rPr>
          <w:rFonts w:ascii="Verdana" w:hAnsi="Verdana" w:cs="Tahoma"/>
          <w:sz w:val="20"/>
          <w:szCs w:val="20"/>
        </w:rPr>
        <w:t>mechanisms and internal controls in place to reasonably ensure ongoing compliance with all 340B requirements.</w:t>
      </w:r>
    </w:p>
    <w:p w14:paraId="71BC6C78" w14:textId="39E73502" w:rsidR="0052489B" w:rsidRPr="00CD0871" w:rsidRDefault="00A93863" w:rsidP="00D3245A">
      <w:pPr>
        <w:pStyle w:val="ListParagraph"/>
        <w:numPr>
          <w:ilvl w:val="0"/>
          <w:numId w:val="32"/>
        </w:numPr>
        <w:spacing w:before="120" w:after="120" w:line="276" w:lineRule="auto"/>
        <w:contextualSpacing w:val="0"/>
        <w:rPr>
          <w:rFonts w:ascii="Verdana" w:hAnsi="Verdana" w:cs="Tahoma"/>
          <w:sz w:val="20"/>
          <w:szCs w:val="20"/>
        </w:rPr>
      </w:pPr>
      <w:r w:rsidRPr="00CD0871">
        <w:rPr>
          <w:rFonts w:ascii="Verdana" w:hAnsi="Verdana" w:cs="Tahoma"/>
          <w:sz w:val="20"/>
          <w:szCs w:val="20"/>
        </w:rPr>
        <w:t>Subrecipient</w:t>
      </w:r>
      <w:r w:rsidR="0052489B" w:rsidRPr="00CD0871">
        <w:rPr>
          <w:rFonts w:ascii="Verdana" w:hAnsi="Verdana" w:cs="Tahoma"/>
          <w:sz w:val="20"/>
          <w:szCs w:val="20"/>
        </w:rPr>
        <w:t xml:space="preserve"> </w:t>
      </w:r>
      <w:r w:rsidR="00E95493" w:rsidRPr="00CD0871">
        <w:rPr>
          <w:rFonts w:ascii="Verdana" w:hAnsi="Verdana" w:cs="Tahoma"/>
          <w:sz w:val="20"/>
          <w:szCs w:val="20"/>
        </w:rPr>
        <w:t>will maintain</w:t>
      </w:r>
      <w:r w:rsidR="0052489B" w:rsidRPr="00CD0871">
        <w:rPr>
          <w:rFonts w:ascii="Verdana" w:hAnsi="Verdana" w:cs="Tahoma"/>
          <w:sz w:val="20"/>
          <w:szCs w:val="20"/>
        </w:rPr>
        <w:t xml:space="preserve"> auditable records demonstrating compliance with the 340B Program.</w:t>
      </w:r>
    </w:p>
    <w:p w14:paraId="649A3219" w14:textId="5896C09A" w:rsidR="0052489B" w:rsidRPr="00CD0871" w:rsidRDefault="0052489B" w:rsidP="00D3245A">
      <w:pPr>
        <w:pStyle w:val="ListParagraph"/>
        <w:numPr>
          <w:ilvl w:val="1"/>
          <w:numId w:val="32"/>
        </w:numPr>
        <w:spacing w:before="120" w:after="120" w:line="276" w:lineRule="auto"/>
        <w:ind w:left="1080"/>
        <w:contextualSpacing w:val="0"/>
        <w:rPr>
          <w:rFonts w:ascii="Verdana" w:hAnsi="Verdana" w:cs="Tahoma"/>
          <w:sz w:val="20"/>
          <w:szCs w:val="20"/>
        </w:rPr>
      </w:pPr>
      <w:r w:rsidRPr="00CD0871">
        <w:rPr>
          <w:rFonts w:ascii="Verdana" w:hAnsi="Verdana" w:cs="Tahoma"/>
          <w:sz w:val="20"/>
          <w:szCs w:val="20"/>
        </w:rPr>
        <w:t xml:space="preserve">These reports are reviewed by </w:t>
      </w:r>
      <w:r w:rsidR="00A93863" w:rsidRPr="00CD0871">
        <w:rPr>
          <w:rFonts w:ascii="Verdana" w:hAnsi="Verdana" w:cs="Tahoma"/>
          <w:sz w:val="20"/>
          <w:szCs w:val="20"/>
        </w:rPr>
        <w:t>Subrecipient</w:t>
      </w:r>
      <w:r w:rsidRPr="00CD0871">
        <w:rPr>
          <w:rFonts w:ascii="Verdana" w:hAnsi="Verdana" w:cs="Tahoma"/>
          <w:sz w:val="20"/>
          <w:szCs w:val="20"/>
        </w:rPr>
        <w:t xml:space="preserve"> every </w:t>
      </w:r>
      <w:r w:rsidRPr="00CD0871">
        <w:rPr>
          <w:rFonts w:ascii="Verdana" w:hAnsi="Verdana" w:cs="Tahoma"/>
          <w:color w:val="FF2DC3" w:themeColor="accent4" w:themeTint="80"/>
          <w:sz w:val="20"/>
          <w:szCs w:val="20"/>
        </w:rPr>
        <w:t xml:space="preserve">[insert entity-specific frequency interval here] </w:t>
      </w:r>
      <w:r w:rsidRPr="00CD0871">
        <w:rPr>
          <w:rFonts w:ascii="Verdana" w:hAnsi="Verdana" w:cs="Tahoma"/>
          <w:sz w:val="20"/>
          <w:szCs w:val="20"/>
        </w:rPr>
        <w:t xml:space="preserve">as part of its 340B oversight and compliance program. </w:t>
      </w:r>
    </w:p>
    <w:p w14:paraId="0A80E8B0" w14:textId="5DF473F2" w:rsidR="0052489B" w:rsidRPr="00CD0871" w:rsidRDefault="006B329F" w:rsidP="00815490">
      <w:pPr>
        <w:spacing w:before="120" w:after="120" w:line="276" w:lineRule="auto"/>
        <w:rPr>
          <w:rFonts w:ascii="Verdana" w:hAnsi="Verdana" w:cs="Tahoma"/>
          <w:b/>
          <w:bCs/>
          <w:sz w:val="20"/>
          <w:szCs w:val="20"/>
        </w:rPr>
      </w:pPr>
      <w:r w:rsidRPr="00CD0871">
        <w:rPr>
          <w:rFonts w:ascii="Verdana" w:hAnsi="Verdana" w:cs="Tahoma"/>
          <w:b/>
          <w:bCs/>
          <w:sz w:val="20"/>
          <w:szCs w:val="20"/>
        </w:rPr>
        <w:t>P</w:t>
      </w:r>
      <w:r w:rsidR="0052489B" w:rsidRPr="00CD0871">
        <w:rPr>
          <w:rFonts w:ascii="Verdana" w:hAnsi="Verdana" w:cs="Tahoma"/>
          <w:b/>
          <w:bCs/>
          <w:sz w:val="20"/>
          <w:szCs w:val="20"/>
        </w:rPr>
        <w:t>rocedures:</w:t>
      </w:r>
    </w:p>
    <w:p w14:paraId="0E0B5BB2" w14:textId="2B6D6F4F" w:rsidR="00393E7E" w:rsidRPr="00CD0871" w:rsidRDefault="00792054" w:rsidP="00D3245A">
      <w:pPr>
        <w:pStyle w:val="ListParagraph"/>
        <w:numPr>
          <w:ilvl w:val="0"/>
          <w:numId w:val="73"/>
        </w:numPr>
        <w:spacing w:before="120" w:after="120" w:line="276" w:lineRule="auto"/>
        <w:contextualSpacing w:val="0"/>
        <w:rPr>
          <w:rFonts w:ascii="Verdana" w:hAnsi="Verdana" w:cs="Tahoma"/>
          <w:sz w:val="20"/>
          <w:szCs w:val="20"/>
        </w:rPr>
      </w:pPr>
      <w:r w:rsidRPr="00CD0871">
        <w:rPr>
          <w:rFonts w:ascii="Verdana" w:hAnsi="Verdana" w:cs="Tahoma"/>
          <w:sz w:val="20"/>
          <w:szCs w:val="20"/>
        </w:rPr>
        <w:t>Subrecipient will follow</w:t>
      </w:r>
      <w:r w:rsidR="008F79C3" w:rsidRPr="00CD0871">
        <w:rPr>
          <w:rFonts w:ascii="Verdana" w:hAnsi="Verdana" w:cs="Tahoma"/>
          <w:sz w:val="20"/>
          <w:szCs w:val="20"/>
        </w:rPr>
        <w:t xml:space="preserve"> </w:t>
      </w:r>
      <w:r w:rsidR="00C71AEC" w:rsidRPr="00CD0871">
        <w:rPr>
          <w:rFonts w:ascii="Verdana" w:hAnsi="Verdana" w:cs="Tahoma"/>
          <w:sz w:val="20"/>
          <w:szCs w:val="20"/>
        </w:rPr>
        <w:t>policies and procedures listed in 1.13A</w:t>
      </w:r>
      <w:r w:rsidR="007B14C5" w:rsidRPr="00CD0871">
        <w:rPr>
          <w:rFonts w:ascii="Verdana" w:hAnsi="Verdana" w:cs="Tahoma"/>
          <w:sz w:val="20"/>
          <w:szCs w:val="20"/>
        </w:rPr>
        <w:t xml:space="preserve"> </w:t>
      </w:r>
      <w:r w:rsidR="00781383" w:rsidRPr="00CD0871">
        <w:rPr>
          <w:rFonts w:ascii="Verdana" w:hAnsi="Verdana" w:cs="Tahoma"/>
          <w:sz w:val="20"/>
          <w:szCs w:val="20"/>
        </w:rPr>
        <w:t>through</w:t>
      </w:r>
      <w:r w:rsidR="007B14C5" w:rsidRPr="00CD0871">
        <w:rPr>
          <w:rFonts w:ascii="Verdana" w:hAnsi="Verdana" w:cs="Tahoma"/>
          <w:sz w:val="20"/>
          <w:szCs w:val="20"/>
        </w:rPr>
        <w:t xml:space="preserve"> 1.13</w:t>
      </w:r>
      <w:r w:rsidR="002E7807" w:rsidRPr="00CD0871">
        <w:rPr>
          <w:rFonts w:ascii="Verdana" w:hAnsi="Verdana" w:cs="Tahoma"/>
          <w:sz w:val="20"/>
          <w:szCs w:val="20"/>
        </w:rPr>
        <w:t>K</w:t>
      </w:r>
      <w:r w:rsidR="00781383" w:rsidRPr="00CD0871">
        <w:rPr>
          <w:rFonts w:ascii="Verdana" w:hAnsi="Verdana" w:cs="Tahoma"/>
          <w:sz w:val="20"/>
          <w:szCs w:val="20"/>
        </w:rPr>
        <w:t>.</w:t>
      </w:r>
    </w:p>
    <w:p w14:paraId="3B09194A" w14:textId="7FB986D5" w:rsidR="00740961" w:rsidRPr="00CD0871" w:rsidRDefault="003114BB" w:rsidP="00815490">
      <w:pPr>
        <w:spacing w:before="120" w:after="120" w:line="276" w:lineRule="auto"/>
        <w:rPr>
          <w:rFonts w:ascii="Verdana" w:hAnsi="Verdana" w:cs="Tahoma"/>
          <w:sz w:val="20"/>
          <w:szCs w:val="20"/>
        </w:rPr>
      </w:pPr>
      <w:r>
        <w:rPr>
          <w:rFonts w:ascii="Verdana" w:hAnsi="Verdana" w:cs="Tahoma"/>
          <w:sz w:val="20"/>
          <w:szCs w:val="20"/>
        </w:rPr>
        <w:pict w14:anchorId="5D1EC006">
          <v:rect id="_x0000_i1025" style="width:0;height:1.5pt" o:hralign="center" o:hrstd="t" o:hr="t" fillcolor="#a0a0a0" stroked="f"/>
        </w:pict>
      </w:r>
    </w:p>
    <w:p w14:paraId="7736C2D6" w14:textId="0610EE46" w:rsidR="00142858" w:rsidRPr="00CD0871" w:rsidRDefault="002B2588" w:rsidP="00815490">
      <w:pPr>
        <w:spacing w:before="120" w:after="120" w:line="276" w:lineRule="auto"/>
        <w:rPr>
          <w:rFonts w:ascii="Verdana" w:hAnsi="Verdana" w:cs="Tahoma"/>
          <w:sz w:val="20"/>
          <w:szCs w:val="20"/>
          <w:u w:val="single"/>
        </w:rPr>
      </w:pPr>
      <w:bookmarkStart w:id="67" w:name="ReferralToolkit"/>
      <w:bookmarkStart w:id="68" w:name="A13"/>
      <w:r w:rsidRPr="00CD0871">
        <w:rPr>
          <w:rFonts w:ascii="Verdana" w:hAnsi="Verdana" w:cs="Tahoma"/>
          <w:b/>
          <w:bCs/>
          <w:sz w:val="20"/>
          <w:szCs w:val="20"/>
        </w:rPr>
        <w:t>Policy</w:t>
      </w:r>
      <w:bookmarkStart w:id="69" w:name="_Toc121726944"/>
      <w:r w:rsidR="006B329F" w:rsidRPr="00CD0871">
        <w:rPr>
          <w:rFonts w:ascii="Verdana" w:hAnsi="Verdana" w:cs="Tahoma"/>
          <w:b/>
          <w:bCs/>
          <w:sz w:val="20"/>
          <w:szCs w:val="20"/>
        </w:rPr>
        <w:t xml:space="preserve"> 1.13A: Covered Entity Eligibility</w:t>
      </w:r>
      <w:bookmarkEnd w:id="67"/>
      <w:bookmarkEnd w:id="68"/>
      <w:bookmarkEnd w:id="69"/>
      <w:r w:rsidRPr="00CD0871">
        <w:rPr>
          <w:rFonts w:ascii="Verdana" w:hAnsi="Verdana" w:cs="Tahoma"/>
          <w:b/>
          <w:bCs/>
          <w:sz w:val="20"/>
          <w:szCs w:val="20"/>
        </w:rPr>
        <w:t xml:space="preserve">: </w:t>
      </w:r>
      <w:r w:rsidR="00A01FE7" w:rsidRPr="00CD0871">
        <w:rPr>
          <w:rFonts w:ascii="Verdana" w:hAnsi="Verdana" w:cs="Tahoma"/>
          <w:color w:val="000000"/>
          <w:sz w:val="20"/>
          <w:szCs w:val="20"/>
        </w:rPr>
        <w:t>Subrecipient</w:t>
      </w:r>
      <w:r w:rsidRPr="00CD0871">
        <w:rPr>
          <w:rFonts w:ascii="Verdana" w:hAnsi="Verdana" w:cs="Tahoma"/>
          <w:color w:val="000000"/>
          <w:sz w:val="20"/>
          <w:szCs w:val="20"/>
        </w:rPr>
        <w:t xml:space="preserve"> must meet the requirements of 42 USC §256b(a)(4)(C) to be eligible for the purchase of drugs through the 340B Program.</w:t>
      </w:r>
    </w:p>
    <w:p w14:paraId="498A4D11" w14:textId="5291A15C" w:rsidR="0052489B" w:rsidRPr="00CD0871" w:rsidRDefault="00142858" w:rsidP="00815490">
      <w:pPr>
        <w:spacing w:before="120" w:after="120" w:line="276" w:lineRule="auto"/>
        <w:rPr>
          <w:rFonts w:ascii="Verdana" w:hAnsi="Verdana" w:cs="Tahoma"/>
          <w:sz w:val="20"/>
          <w:szCs w:val="20"/>
        </w:rPr>
      </w:pPr>
      <w:r w:rsidRPr="00CD0871">
        <w:rPr>
          <w:rFonts w:ascii="Verdana" w:hAnsi="Verdana" w:cs="Tahoma"/>
          <w:b/>
          <w:bCs/>
          <w:sz w:val="20"/>
          <w:szCs w:val="20"/>
        </w:rPr>
        <w:t xml:space="preserve">Procedure: </w:t>
      </w:r>
      <w:r w:rsidR="00C00C11" w:rsidRPr="00CD0871">
        <w:rPr>
          <w:rFonts w:ascii="Verdana" w:hAnsi="Verdana" w:cs="Tahoma"/>
          <w:sz w:val="20"/>
          <w:szCs w:val="20"/>
        </w:rPr>
        <w:t xml:space="preserve">The </w:t>
      </w:r>
      <w:r w:rsidR="0052489B" w:rsidRPr="00CD0871">
        <w:rPr>
          <w:rFonts w:ascii="Verdana" w:hAnsi="Verdana" w:cs="Tahoma"/>
          <w:sz w:val="20"/>
          <w:szCs w:val="20"/>
        </w:rPr>
        <w:t>basis for 340B eligibility is determined by the receipt of federal grant dollars (Title X) awarded by the Office of Population Affairs.</w:t>
      </w:r>
    </w:p>
    <w:p w14:paraId="59BB5067" w14:textId="65E1629E" w:rsidR="0052489B" w:rsidRPr="00CD0871" w:rsidRDefault="00A93863" w:rsidP="00D3245A">
      <w:pPr>
        <w:numPr>
          <w:ilvl w:val="0"/>
          <w:numId w:val="32"/>
        </w:numPr>
        <w:spacing w:before="120" w:after="120" w:line="276" w:lineRule="auto"/>
        <w:rPr>
          <w:rFonts w:ascii="Verdana" w:hAnsi="Verdana" w:cs="Tahoma"/>
          <w:sz w:val="20"/>
          <w:szCs w:val="20"/>
        </w:rPr>
      </w:pPr>
      <w:r w:rsidRPr="00CD0871">
        <w:rPr>
          <w:rFonts w:ascii="Verdana" w:hAnsi="Verdana" w:cs="Tahoma"/>
          <w:sz w:val="20"/>
          <w:szCs w:val="20"/>
        </w:rPr>
        <w:t>Subrecipient</w:t>
      </w:r>
      <w:r w:rsidR="0052489B" w:rsidRPr="00CD0871">
        <w:rPr>
          <w:rFonts w:ascii="Verdana" w:hAnsi="Verdana" w:cs="Tahoma"/>
          <w:sz w:val="20"/>
          <w:szCs w:val="20"/>
        </w:rPr>
        <w:t xml:space="preserve"> has identified locations where it dispenses or prescribes 340B drugs (</w:t>
      </w:r>
      <w:r w:rsidR="00F77A92" w:rsidRPr="00CD0871">
        <w:rPr>
          <w:rFonts w:ascii="Verdana" w:hAnsi="Verdana" w:cs="Tahoma"/>
          <w:sz w:val="20"/>
          <w:szCs w:val="20"/>
        </w:rPr>
        <w:t>i.e.</w:t>
      </w:r>
      <w:r w:rsidR="0052489B" w:rsidRPr="00CD0871">
        <w:rPr>
          <w:rFonts w:ascii="Verdana" w:hAnsi="Verdana" w:cs="Tahoma"/>
          <w:sz w:val="20"/>
          <w:szCs w:val="20"/>
        </w:rPr>
        <w:t>, within the four walls of the covered entity or entity-owned outpatient pharmacy).</w:t>
      </w:r>
    </w:p>
    <w:p w14:paraId="02086759" w14:textId="77777777" w:rsidR="0052489B" w:rsidRPr="00CD0871" w:rsidRDefault="0052489B" w:rsidP="00D3245A">
      <w:pPr>
        <w:numPr>
          <w:ilvl w:val="1"/>
          <w:numId w:val="32"/>
        </w:numPr>
        <w:spacing w:before="120" w:after="120" w:line="276" w:lineRule="auto"/>
        <w:ind w:left="1080"/>
        <w:rPr>
          <w:rFonts w:ascii="Verdana" w:hAnsi="Verdana" w:cs="Tahoma"/>
          <w:sz w:val="20"/>
          <w:szCs w:val="20"/>
        </w:rPr>
      </w:pPr>
      <w:r w:rsidRPr="00CD0871">
        <w:rPr>
          <w:rFonts w:ascii="Verdana" w:hAnsi="Verdana" w:cs="Tahoma"/>
          <w:sz w:val="20"/>
          <w:szCs w:val="20"/>
        </w:rPr>
        <w:t>Covered entities should maintain auditable records, policies, and procedures related to the definition of covered outpatient drug that is consistent with the 340B statute and Social Security Act.</w:t>
      </w:r>
    </w:p>
    <w:p w14:paraId="17717257" w14:textId="3FB11D00" w:rsidR="0052489B" w:rsidRPr="00CD0871" w:rsidRDefault="0052489B" w:rsidP="00D3245A">
      <w:pPr>
        <w:numPr>
          <w:ilvl w:val="1"/>
          <w:numId w:val="32"/>
        </w:numPr>
        <w:spacing w:before="120" w:after="120" w:line="276" w:lineRule="auto"/>
        <w:ind w:left="1080"/>
        <w:rPr>
          <w:rFonts w:ascii="Verdana" w:hAnsi="Verdana" w:cs="Tahoma"/>
          <w:sz w:val="20"/>
          <w:szCs w:val="20"/>
        </w:rPr>
      </w:pPr>
      <w:r w:rsidRPr="00CD0871">
        <w:rPr>
          <w:rFonts w:ascii="Verdana" w:hAnsi="Verdana" w:cs="Tahoma"/>
          <w:sz w:val="20"/>
          <w:szCs w:val="20"/>
        </w:rPr>
        <w:t xml:space="preserve">Define covered outpatient drugs based on </w:t>
      </w:r>
      <w:hyperlink r:id="rId53" w:history="1">
        <w:r w:rsidRPr="00F60BF5">
          <w:rPr>
            <w:rStyle w:val="Hyperlink"/>
            <w:rFonts w:cs="Tahoma"/>
            <w:szCs w:val="20"/>
          </w:rPr>
          <w:t>section 1927(k) of the Social Security Act</w:t>
        </w:r>
      </w:hyperlink>
      <w:r w:rsidRPr="00CD0871">
        <w:rPr>
          <w:rFonts w:ascii="Verdana" w:hAnsi="Verdana" w:cs="Tahoma"/>
          <w:sz w:val="20"/>
          <w:szCs w:val="20"/>
        </w:rPr>
        <w:t xml:space="preserve">. </w:t>
      </w:r>
    </w:p>
    <w:p w14:paraId="7B838702" w14:textId="08B24EE9" w:rsidR="0052489B" w:rsidRPr="00CD0871" w:rsidRDefault="00A01FE7" w:rsidP="00D3245A">
      <w:pPr>
        <w:numPr>
          <w:ilvl w:val="0"/>
          <w:numId w:val="32"/>
        </w:numPr>
        <w:spacing w:before="120" w:after="120" w:line="276" w:lineRule="auto"/>
        <w:rPr>
          <w:rFonts w:ascii="Verdana" w:hAnsi="Verdana" w:cs="Tahoma"/>
          <w:sz w:val="20"/>
          <w:szCs w:val="20"/>
        </w:rPr>
      </w:pPr>
      <w:r w:rsidRPr="00CD0871">
        <w:rPr>
          <w:rFonts w:ascii="Verdana" w:hAnsi="Verdana" w:cs="Tahoma"/>
          <w:sz w:val="20"/>
          <w:szCs w:val="20"/>
        </w:rPr>
        <w:lastRenderedPageBreak/>
        <w:t>Subrecipient</w:t>
      </w:r>
      <w:r w:rsidR="00D945C0" w:rsidRPr="00CD0871">
        <w:rPr>
          <w:rFonts w:ascii="Verdana" w:hAnsi="Verdana" w:cs="Tahoma"/>
          <w:sz w:val="20"/>
          <w:szCs w:val="20"/>
        </w:rPr>
        <w:t xml:space="preserve"> ensures that 340B OPAIS is complete, accurate, and correct for all 340B eligible locations and contract pharmacy(</w:t>
      </w:r>
      <w:proofErr w:type="spellStart"/>
      <w:r w:rsidR="00D945C0" w:rsidRPr="00CD0871">
        <w:rPr>
          <w:rFonts w:ascii="Verdana" w:hAnsi="Verdana" w:cs="Tahoma"/>
          <w:sz w:val="20"/>
          <w:szCs w:val="20"/>
        </w:rPr>
        <w:t>ies</w:t>
      </w:r>
      <w:proofErr w:type="spellEnd"/>
      <w:r w:rsidR="00D945C0" w:rsidRPr="00CD0871">
        <w:rPr>
          <w:rFonts w:ascii="Verdana" w:hAnsi="Verdana" w:cs="Tahoma"/>
          <w:sz w:val="20"/>
          <w:szCs w:val="20"/>
        </w:rPr>
        <w:t>). Refer to Policy and Procedure “</w:t>
      </w:r>
      <w:hyperlink w:anchor="B13" w:history="1">
        <w:r w:rsidR="00D945C0" w:rsidRPr="00CD0871">
          <w:rPr>
            <w:rStyle w:val="Hyperlink"/>
            <w:rFonts w:cs="Tahoma"/>
            <w:szCs w:val="20"/>
          </w:rPr>
          <w:t>340B Program Enrollment, Recertification, and Change Request</w:t>
        </w:r>
      </w:hyperlink>
      <w:r w:rsidR="00BF4686">
        <w:rPr>
          <w:rStyle w:val="Hyperlink"/>
          <w:rFonts w:cs="Tahoma"/>
          <w:szCs w:val="20"/>
        </w:rPr>
        <w:t>.</w:t>
      </w:r>
      <w:r w:rsidR="00D945C0" w:rsidRPr="00CD0871">
        <w:rPr>
          <w:rFonts w:ascii="Verdana" w:hAnsi="Verdana" w:cs="Tahoma"/>
          <w:sz w:val="20"/>
          <w:szCs w:val="20"/>
        </w:rPr>
        <w:t>”</w:t>
      </w:r>
      <w:r w:rsidRPr="00CD0871">
        <w:rPr>
          <w:rFonts w:ascii="Verdana" w:hAnsi="Verdana" w:cs="Tahoma"/>
          <w:sz w:val="20"/>
          <w:szCs w:val="20"/>
        </w:rPr>
        <w:t xml:space="preserve"> </w:t>
      </w:r>
      <w:r w:rsidR="0052489B" w:rsidRPr="00CD0871">
        <w:rPr>
          <w:rFonts w:ascii="Verdana" w:hAnsi="Verdana" w:cs="Tahoma"/>
          <w:sz w:val="20"/>
          <w:szCs w:val="20"/>
        </w:rPr>
        <w:t xml:space="preserve">All off-site locations that use 340B drugs are registered on </w:t>
      </w:r>
      <w:r w:rsidRPr="00CD0871">
        <w:rPr>
          <w:rFonts w:ascii="Verdana" w:hAnsi="Verdana" w:cs="Tahoma"/>
          <w:sz w:val="20"/>
          <w:szCs w:val="20"/>
        </w:rPr>
        <w:t>subrecipient’s</w:t>
      </w:r>
      <w:r w:rsidR="0052489B" w:rsidRPr="00CD0871">
        <w:rPr>
          <w:rFonts w:ascii="Verdana" w:hAnsi="Verdana" w:cs="Tahoma"/>
          <w:sz w:val="20"/>
          <w:szCs w:val="20"/>
        </w:rPr>
        <w:t xml:space="preserve"> 340B OPAIS record.</w:t>
      </w:r>
    </w:p>
    <w:p w14:paraId="370C0DE6" w14:textId="7A3ED099" w:rsidR="0052489B" w:rsidRPr="00CD0871" w:rsidRDefault="0052489B" w:rsidP="00D3245A">
      <w:pPr>
        <w:numPr>
          <w:ilvl w:val="1"/>
          <w:numId w:val="32"/>
        </w:numPr>
        <w:spacing w:before="120" w:after="120" w:line="276" w:lineRule="auto"/>
        <w:ind w:left="1080"/>
        <w:rPr>
          <w:rFonts w:ascii="Verdana" w:hAnsi="Verdana" w:cs="Tahoma"/>
          <w:sz w:val="20"/>
          <w:szCs w:val="20"/>
        </w:rPr>
      </w:pPr>
      <w:r w:rsidRPr="00CD0871">
        <w:rPr>
          <w:rFonts w:ascii="Verdana" w:hAnsi="Verdana" w:cs="Tahoma"/>
          <w:sz w:val="20"/>
          <w:szCs w:val="20"/>
        </w:rPr>
        <w:t>All main addresses, billing and shipping addresses, the authorizing official, and the primary contact information are correct and up to date.</w:t>
      </w:r>
    </w:p>
    <w:p w14:paraId="647DF4D0" w14:textId="315A73C1" w:rsidR="0052489B" w:rsidRPr="00CD0871" w:rsidRDefault="00A93863" w:rsidP="00D3245A">
      <w:pPr>
        <w:numPr>
          <w:ilvl w:val="1"/>
          <w:numId w:val="32"/>
        </w:numPr>
        <w:spacing w:before="120" w:after="120" w:line="276" w:lineRule="auto"/>
        <w:ind w:left="1080"/>
        <w:rPr>
          <w:rFonts w:ascii="Verdana" w:hAnsi="Verdana" w:cs="Tahoma"/>
          <w:sz w:val="20"/>
          <w:szCs w:val="20"/>
        </w:rPr>
      </w:pPr>
      <w:r w:rsidRPr="00CD0871">
        <w:rPr>
          <w:rFonts w:ascii="Verdana" w:hAnsi="Verdana" w:cs="Tahoma"/>
          <w:sz w:val="20"/>
          <w:szCs w:val="20"/>
        </w:rPr>
        <w:t>Subrecipient</w:t>
      </w:r>
      <w:r w:rsidR="0052489B" w:rsidRPr="00CD0871">
        <w:rPr>
          <w:rFonts w:ascii="Verdana" w:hAnsi="Verdana" w:cs="Tahoma"/>
          <w:sz w:val="20"/>
          <w:szCs w:val="20"/>
        </w:rPr>
        <w:t xml:space="preserve"> regularly reviews its 340B OPAIS records</w:t>
      </w:r>
      <w:r w:rsidR="00726286" w:rsidRPr="00CD0871">
        <w:rPr>
          <w:rFonts w:ascii="Verdana" w:hAnsi="Verdana" w:cs="Tahoma"/>
          <w:sz w:val="20"/>
          <w:szCs w:val="20"/>
        </w:rPr>
        <w:t>.</w:t>
      </w:r>
      <w:r w:rsidR="0052489B" w:rsidRPr="00CD0871">
        <w:rPr>
          <w:rFonts w:ascii="Verdana" w:hAnsi="Verdana" w:cs="Tahoma"/>
          <w:sz w:val="20"/>
          <w:szCs w:val="20"/>
        </w:rPr>
        <w:t xml:space="preserve"> </w:t>
      </w:r>
    </w:p>
    <w:p w14:paraId="4F25BB9C" w14:textId="60B74842" w:rsidR="0052489B" w:rsidRPr="00CD0871" w:rsidRDefault="00A93863" w:rsidP="00D3245A">
      <w:pPr>
        <w:numPr>
          <w:ilvl w:val="1"/>
          <w:numId w:val="32"/>
        </w:numPr>
        <w:spacing w:before="120" w:after="120" w:line="276" w:lineRule="auto"/>
        <w:ind w:left="1080"/>
        <w:rPr>
          <w:rFonts w:ascii="Verdana" w:hAnsi="Verdana" w:cs="Tahoma"/>
          <w:sz w:val="20"/>
          <w:szCs w:val="20"/>
        </w:rPr>
      </w:pPr>
      <w:r w:rsidRPr="00CD0871">
        <w:rPr>
          <w:rFonts w:ascii="Verdana" w:hAnsi="Verdana" w:cs="Tahoma"/>
          <w:bCs/>
          <w:sz w:val="20"/>
          <w:szCs w:val="20"/>
        </w:rPr>
        <w:t>Subrecipient</w:t>
      </w:r>
      <w:r w:rsidR="0052489B" w:rsidRPr="00CD0871">
        <w:rPr>
          <w:rFonts w:ascii="Verdana" w:hAnsi="Verdana" w:cs="Tahoma"/>
          <w:bCs/>
          <w:sz w:val="20"/>
          <w:szCs w:val="20"/>
        </w:rPr>
        <w:t xml:space="preserve"> informs HRSA immediately of any changes to its Medicaid information by updating the </w:t>
      </w:r>
      <w:r w:rsidR="0052489B" w:rsidRPr="00CD0871">
        <w:rPr>
          <w:rFonts w:ascii="Verdana" w:hAnsi="Verdana" w:cs="Tahoma"/>
          <w:sz w:val="20"/>
          <w:szCs w:val="20"/>
        </w:rPr>
        <w:t>340B OPAIS</w:t>
      </w:r>
      <w:r w:rsidR="0052489B" w:rsidRPr="00CD0871">
        <w:rPr>
          <w:rFonts w:ascii="Verdana" w:hAnsi="Verdana" w:cs="Tahoma"/>
          <w:bCs/>
          <w:sz w:val="20"/>
          <w:szCs w:val="20"/>
        </w:rPr>
        <w:t xml:space="preserve"> Medicaid Exclusion File</w:t>
      </w:r>
      <w:r w:rsidR="00A01FE7" w:rsidRPr="00CD0871">
        <w:rPr>
          <w:rFonts w:ascii="Verdana" w:hAnsi="Verdana" w:cs="Tahoma"/>
          <w:bCs/>
          <w:sz w:val="20"/>
          <w:szCs w:val="20"/>
        </w:rPr>
        <w:t xml:space="preserve"> within 30 days.</w:t>
      </w:r>
      <w:r w:rsidR="0052489B" w:rsidRPr="00CD0871">
        <w:rPr>
          <w:rFonts w:ascii="Verdana" w:hAnsi="Verdana" w:cs="Tahoma"/>
          <w:bCs/>
          <w:sz w:val="20"/>
          <w:szCs w:val="20"/>
        </w:rPr>
        <w:t xml:space="preserve"> The data included in the Medicaid Exclusion File is provided by covered entities for drugs billed under Medicaid fee-for-service and does not apply to Medicaid managed care organizations.</w:t>
      </w:r>
    </w:p>
    <w:p w14:paraId="5E1C0DF7" w14:textId="3B8A062E" w:rsidR="00053B69" w:rsidRPr="00CD0871" w:rsidRDefault="00A01FE7" w:rsidP="00D3245A">
      <w:pPr>
        <w:numPr>
          <w:ilvl w:val="0"/>
          <w:numId w:val="32"/>
        </w:numPr>
        <w:spacing w:before="120" w:after="120" w:line="276" w:lineRule="auto"/>
        <w:rPr>
          <w:rFonts w:ascii="Verdana" w:hAnsi="Verdana" w:cs="Tahoma"/>
          <w:sz w:val="20"/>
          <w:szCs w:val="20"/>
        </w:rPr>
      </w:pPr>
      <w:r w:rsidRPr="00CD0871">
        <w:rPr>
          <w:rFonts w:ascii="Verdana" w:hAnsi="Verdana" w:cs="Tahoma"/>
          <w:color w:val="000000"/>
          <w:sz w:val="20"/>
          <w:szCs w:val="20"/>
        </w:rPr>
        <w:t>Subrecipient</w:t>
      </w:r>
      <w:r w:rsidR="00053B69" w:rsidRPr="00CD0871">
        <w:rPr>
          <w:rFonts w:ascii="Verdana" w:hAnsi="Verdana" w:cs="Tahoma"/>
          <w:color w:val="000000"/>
          <w:sz w:val="20"/>
          <w:szCs w:val="20"/>
        </w:rPr>
        <w:t xml:space="preserve"> annually recertifies </w:t>
      </w:r>
      <w:r w:rsidRPr="00CD0871">
        <w:rPr>
          <w:rFonts w:ascii="Verdana" w:hAnsi="Verdana" w:cs="Tahoma"/>
          <w:color w:val="000000"/>
          <w:sz w:val="20"/>
          <w:szCs w:val="20"/>
        </w:rPr>
        <w:t>subrecipient’s</w:t>
      </w:r>
      <w:r w:rsidR="00053B69" w:rsidRPr="00CD0871">
        <w:rPr>
          <w:rFonts w:ascii="Verdana" w:hAnsi="Verdana" w:cs="Tahoma"/>
          <w:color w:val="000000"/>
          <w:sz w:val="20"/>
          <w:szCs w:val="20"/>
        </w:rPr>
        <w:t xml:space="preserve"> information on 340B OPAIS. Refer to Policy and Procedure “</w:t>
      </w:r>
      <w:hyperlink w:anchor="B13" w:history="1">
        <w:r w:rsidR="00053B69" w:rsidRPr="00CD0871">
          <w:rPr>
            <w:rStyle w:val="Hyperlink"/>
            <w:rFonts w:cs="Tahoma"/>
            <w:szCs w:val="20"/>
          </w:rPr>
          <w:t>340B Program Enrollment, Recertification, and Change Request</w:t>
        </w:r>
      </w:hyperlink>
      <w:r w:rsidR="00BF4686">
        <w:rPr>
          <w:rStyle w:val="Hyperlink"/>
          <w:rFonts w:cs="Tahoma"/>
          <w:szCs w:val="20"/>
        </w:rPr>
        <w:t>.</w:t>
      </w:r>
      <w:r w:rsidR="00053B69" w:rsidRPr="00CD0871">
        <w:rPr>
          <w:rFonts w:ascii="Verdana" w:hAnsi="Verdana" w:cs="Tahoma"/>
          <w:color w:val="000000"/>
          <w:sz w:val="20"/>
          <w:szCs w:val="20"/>
        </w:rPr>
        <w:t>”</w:t>
      </w:r>
    </w:p>
    <w:p w14:paraId="5921F3B9" w14:textId="272DC3A1" w:rsidR="00740961" w:rsidRPr="00CD0871" w:rsidRDefault="003114BB" w:rsidP="00815490">
      <w:pPr>
        <w:spacing w:before="120" w:after="120" w:line="276" w:lineRule="auto"/>
        <w:rPr>
          <w:rFonts w:ascii="Verdana" w:hAnsi="Verdana" w:cs="Tahoma"/>
          <w:b/>
          <w:bCs/>
          <w:sz w:val="20"/>
          <w:szCs w:val="20"/>
        </w:rPr>
      </w:pPr>
      <w:r>
        <w:rPr>
          <w:rFonts w:ascii="Verdana" w:hAnsi="Verdana" w:cs="Tahoma"/>
          <w:sz w:val="20"/>
          <w:szCs w:val="20"/>
        </w:rPr>
        <w:pict w14:anchorId="37B7F48E">
          <v:rect id="_x0000_i1026" style="width:0;height:1.5pt" o:hralign="center" o:hrstd="t" o:hr="t" fillcolor="#a0a0a0" stroked="f"/>
        </w:pict>
      </w:r>
    </w:p>
    <w:p w14:paraId="5C271D2D" w14:textId="37E82D86" w:rsidR="0052489B" w:rsidRPr="00CD0871" w:rsidRDefault="007701A7" w:rsidP="00815490">
      <w:pPr>
        <w:spacing w:before="120" w:after="120" w:line="276" w:lineRule="auto"/>
        <w:rPr>
          <w:rFonts w:ascii="Verdana" w:hAnsi="Verdana" w:cs="Tahoma"/>
          <w:bCs/>
          <w:sz w:val="20"/>
          <w:szCs w:val="20"/>
        </w:rPr>
      </w:pPr>
      <w:bookmarkStart w:id="70" w:name="B13"/>
      <w:r w:rsidRPr="00CD0871">
        <w:rPr>
          <w:rFonts w:ascii="Verdana" w:hAnsi="Verdana" w:cs="Tahoma"/>
          <w:b/>
          <w:sz w:val="20"/>
          <w:szCs w:val="20"/>
        </w:rPr>
        <w:t>Policy</w:t>
      </w:r>
      <w:bookmarkStart w:id="71" w:name="_Toc121726945"/>
      <w:r w:rsidR="00297DC0" w:rsidRPr="00CD0871">
        <w:rPr>
          <w:rFonts w:ascii="Verdana" w:hAnsi="Verdana" w:cs="Tahoma"/>
          <w:b/>
          <w:sz w:val="20"/>
          <w:szCs w:val="20"/>
        </w:rPr>
        <w:t xml:space="preserve"> </w:t>
      </w:r>
      <w:r w:rsidR="00297DC0" w:rsidRPr="00CD0871">
        <w:rPr>
          <w:rFonts w:ascii="Verdana" w:hAnsi="Verdana" w:cs="Tahoma"/>
          <w:b/>
          <w:bCs/>
          <w:sz w:val="20"/>
          <w:szCs w:val="20"/>
        </w:rPr>
        <w:t>1.13B: 340B Program Enrollment, Recertification, and Change Requests</w:t>
      </w:r>
      <w:bookmarkEnd w:id="70"/>
      <w:bookmarkEnd w:id="71"/>
      <w:r w:rsidRPr="00CD0871">
        <w:rPr>
          <w:rFonts w:ascii="Verdana" w:hAnsi="Verdana" w:cs="Tahoma"/>
          <w:b/>
          <w:sz w:val="20"/>
          <w:szCs w:val="20"/>
        </w:rPr>
        <w:t>:</w:t>
      </w:r>
      <w:r w:rsidRPr="00CD0871">
        <w:rPr>
          <w:rFonts w:ascii="Verdana" w:hAnsi="Verdana" w:cs="Tahoma"/>
          <w:bCs/>
          <w:sz w:val="20"/>
          <w:szCs w:val="20"/>
        </w:rPr>
        <w:t xml:space="preserve"> </w:t>
      </w:r>
      <w:r w:rsidR="007209A1" w:rsidRPr="00CD0871">
        <w:rPr>
          <w:rFonts w:ascii="Verdana" w:hAnsi="Verdana" w:cs="Tahoma"/>
          <w:bCs/>
          <w:sz w:val="20"/>
          <w:szCs w:val="20"/>
        </w:rPr>
        <w:t>Subrecipient</w:t>
      </w:r>
      <w:r w:rsidR="00754921" w:rsidRPr="00CD0871">
        <w:rPr>
          <w:rFonts w:ascii="Verdana" w:hAnsi="Verdana" w:cs="Tahoma"/>
          <w:bCs/>
          <w:sz w:val="20"/>
          <w:szCs w:val="20"/>
        </w:rPr>
        <w:t xml:space="preserve"> </w:t>
      </w:r>
      <w:r w:rsidR="0052489B" w:rsidRPr="00CD0871">
        <w:rPr>
          <w:rFonts w:ascii="Verdana" w:hAnsi="Verdana" w:cs="Tahoma"/>
          <w:bCs/>
          <w:sz w:val="20"/>
          <w:szCs w:val="20"/>
        </w:rPr>
        <w:t>must maintain the accuracy of 340B OPAIS and be actively registered to participate in the 340B Program.</w:t>
      </w:r>
    </w:p>
    <w:p w14:paraId="2B072708" w14:textId="6127451F" w:rsidR="007701A7" w:rsidRPr="00CD0871" w:rsidRDefault="007701A7" w:rsidP="00815490">
      <w:pPr>
        <w:spacing w:before="120" w:after="120" w:line="276" w:lineRule="auto"/>
        <w:rPr>
          <w:rFonts w:ascii="Verdana" w:hAnsi="Verdana" w:cs="Tahoma"/>
          <w:b/>
          <w:sz w:val="20"/>
          <w:szCs w:val="20"/>
        </w:rPr>
      </w:pPr>
      <w:r w:rsidRPr="00CD0871">
        <w:rPr>
          <w:rFonts w:ascii="Verdana" w:hAnsi="Verdana" w:cs="Tahoma"/>
          <w:b/>
          <w:sz w:val="20"/>
          <w:szCs w:val="20"/>
        </w:rPr>
        <w:t>Procedures:</w:t>
      </w:r>
    </w:p>
    <w:p w14:paraId="639723E2" w14:textId="77777777" w:rsidR="0052489B" w:rsidRPr="00CD0871" w:rsidRDefault="0052489B" w:rsidP="00815490">
      <w:pPr>
        <w:spacing w:before="120" w:after="120" w:line="276" w:lineRule="auto"/>
        <w:rPr>
          <w:rFonts w:ascii="Verdana" w:hAnsi="Verdana" w:cs="Tahoma"/>
          <w:bCs/>
          <w:sz w:val="20"/>
          <w:szCs w:val="20"/>
          <w:u w:val="single"/>
        </w:rPr>
      </w:pPr>
      <w:r w:rsidRPr="00CD0871">
        <w:rPr>
          <w:rFonts w:ascii="Verdana" w:hAnsi="Verdana" w:cs="Tahoma"/>
          <w:bCs/>
          <w:sz w:val="20"/>
          <w:szCs w:val="20"/>
          <w:u w:val="single"/>
        </w:rPr>
        <w:t>Enrollment</w:t>
      </w:r>
    </w:p>
    <w:p w14:paraId="231C6D10" w14:textId="391BDBC4" w:rsidR="00907D20" w:rsidRPr="00CD0871" w:rsidRDefault="00A01FE7" w:rsidP="00D3245A">
      <w:pPr>
        <w:pStyle w:val="ListParagraph"/>
        <w:numPr>
          <w:ilvl w:val="0"/>
          <w:numId w:val="74"/>
        </w:numPr>
        <w:spacing w:before="120" w:after="120" w:line="276" w:lineRule="auto"/>
        <w:contextualSpacing w:val="0"/>
        <w:rPr>
          <w:rFonts w:ascii="Verdana" w:hAnsi="Verdana" w:cs="Tahoma"/>
          <w:bCs/>
          <w:sz w:val="20"/>
          <w:szCs w:val="20"/>
        </w:rPr>
      </w:pPr>
      <w:r w:rsidRPr="00CD0871">
        <w:rPr>
          <w:rFonts w:ascii="Verdana" w:hAnsi="Verdana" w:cs="Tahoma"/>
          <w:bCs/>
          <w:sz w:val="20"/>
          <w:szCs w:val="20"/>
        </w:rPr>
        <w:t>Subrecipient</w:t>
      </w:r>
      <w:r w:rsidR="00907D20" w:rsidRPr="00CD0871">
        <w:rPr>
          <w:rFonts w:ascii="Verdana" w:hAnsi="Verdana" w:cs="Tahoma"/>
          <w:bCs/>
          <w:sz w:val="20"/>
          <w:szCs w:val="20"/>
        </w:rPr>
        <w:t xml:space="preserve"> is eligible to participate in the 340B Program Refer to Policy and Procedure “</w:t>
      </w:r>
      <w:hyperlink w:anchor="A13" w:history="1">
        <w:r w:rsidR="00907D20" w:rsidRPr="00CD0871">
          <w:rPr>
            <w:rStyle w:val="Hyperlink"/>
            <w:rFonts w:cs="Tahoma"/>
            <w:bCs/>
            <w:szCs w:val="20"/>
          </w:rPr>
          <w:t>Covered Entity Eligibility</w:t>
        </w:r>
      </w:hyperlink>
      <w:r w:rsidR="00BF4686">
        <w:rPr>
          <w:rStyle w:val="Hyperlink"/>
          <w:rFonts w:cs="Tahoma"/>
          <w:bCs/>
          <w:szCs w:val="20"/>
        </w:rPr>
        <w:t>.</w:t>
      </w:r>
      <w:r w:rsidR="00907D20" w:rsidRPr="00CD0871">
        <w:rPr>
          <w:rFonts w:ascii="Verdana" w:hAnsi="Verdana" w:cs="Tahoma"/>
          <w:bCs/>
          <w:sz w:val="20"/>
          <w:szCs w:val="20"/>
        </w:rPr>
        <w:t>”</w:t>
      </w:r>
    </w:p>
    <w:p w14:paraId="1490CA7E" w14:textId="73AC532F" w:rsidR="00907D20" w:rsidRPr="00CD0871" w:rsidRDefault="00A01FE7" w:rsidP="00D3245A">
      <w:pPr>
        <w:pStyle w:val="ListParagraph"/>
        <w:numPr>
          <w:ilvl w:val="0"/>
          <w:numId w:val="74"/>
        </w:numPr>
        <w:spacing w:before="120" w:after="120" w:line="276" w:lineRule="auto"/>
        <w:contextualSpacing w:val="0"/>
        <w:rPr>
          <w:rFonts w:ascii="Verdana" w:hAnsi="Verdana" w:cs="Tahoma"/>
          <w:bCs/>
          <w:sz w:val="20"/>
          <w:szCs w:val="20"/>
        </w:rPr>
      </w:pPr>
      <w:r w:rsidRPr="00CD0871">
        <w:rPr>
          <w:rFonts w:ascii="Verdana" w:hAnsi="Verdana" w:cs="Tahoma"/>
          <w:bCs/>
          <w:sz w:val="20"/>
          <w:szCs w:val="20"/>
        </w:rPr>
        <w:t>Subrecipient</w:t>
      </w:r>
      <w:r w:rsidR="00907D20" w:rsidRPr="00CD0871">
        <w:rPr>
          <w:rFonts w:ascii="Verdana" w:hAnsi="Verdana" w:cs="Tahoma"/>
          <w:bCs/>
          <w:sz w:val="20"/>
          <w:szCs w:val="20"/>
        </w:rPr>
        <w:t xml:space="preserve"> identifies upcoming registration dates and deadlines.</w:t>
      </w:r>
    </w:p>
    <w:p w14:paraId="78AA15E9" w14:textId="51B3CFBB" w:rsidR="00A01FE7" w:rsidRPr="00CD0871" w:rsidRDefault="00A01FE7" w:rsidP="00D3245A">
      <w:pPr>
        <w:pStyle w:val="ListParagraph"/>
        <w:numPr>
          <w:ilvl w:val="0"/>
          <w:numId w:val="74"/>
        </w:numPr>
        <w:spacing w:before="120" w:after="120" w:line="276" w:lineRule="auto"/>
        <w:contextualSpacing w:val="0"/>
        <w:rPr>
          <w:rFonts w:ascii="Verdana" w:hAnsi="Verdana" w:cs="Tahoma"/>
          <w:bCs/>
          <w:sz w:val="20"/>
          <w:szCs w:val="20"/>
        </w:rPr>
      </w:pPr>
      <w:r w:rsidRPr="00CD0871">
        <w:rPr>
          <w:rFonts w:ascii="Verdana" w:hAnsi="Verdana" w:cs="Tahoma"/>
          <w:bCs/>
          <w:sz w:val="20"/>
          <w:szCs w:val="20"/>
        </w:rPr>
        <w:t>Subrecipient</w:t>
      </w:r>
      <w:r w:rsidR="00907D20" w:rsidRPr="00CD0871">
        <w:rPr>
          <w:rFonts w:ascii="Verdana" w:hAnsi="Verdana" w:cs="Tahoma"/>
          <w:bCs/>
          <w:sz w:val="20"/>
          <w:szCs w:val="20"/>
        </w:rPr>
        <w:t xml:space="preserve"> identifies </w:t>
      </w:r>
      <w:r w:rsidRPr="00CD0871">
        <w:rPr>
          <w:rFonts w:ascii="Verdana" w:hAnsi="Verdana" w:cs="Tahoma"/>
          <w:bCs/>
          <w:sz w:val="20"/>
          <w:szCs w:val="20"/>
        </w:rPr>
        <w:t>subrecipient’s</w:t>
      </w:r>
      <w:r w:rsidR="00907D20" w:rsidRPr="00CD0871">
        <w:rPr>
          <w:rFonts w:ascii="Verdana" w:hAnsi="Verdana" w:cs="Tahoma"/>
          <w:bCs/>
          <w:sz w:val="20"/>
          <w:szCs w:val="20"/>
        </w:rPr>
        <w:t xml:space="preserve"> authorizing official and primary contact. </w:t>
      </w:r>
    </w:p>
    <w:p w14:paraId="11B508C9" w14:textId="7F654B96" w:rsidR="00907D20" w:rsidRPr="00CD0871" w:rsidRDefault="00A01FE7" w:rsidP="00D3245A">
      <w:pPr>
        <w:pStyle w:val="ListParagraph"/>
        <w:numPr>
          <w:ilvl w:val="0"/>
          <w:numId w:val="74"/>
        </w:numPr>
        <w:spacing w:before="120" w:after="120" w:line="276" w:lineRule="auto"/>
        <w:contextualSpacing w:val="0"/>
        <w:rPr>
          <w:rFonts w:ascii="Verdana" w:hAnsi="Verdana" w:cs="Tahoma"/>
          <w:bCs/>
          <w:sz w:val="20"/>
          <w:szCs w:val="20"/>
        </w:rPr>
      </w:pPr>
      <w:r w:rsidRPr="00CD0871">
        <w:rPr>
          <w:rFonts w:ascii="Verdana" w:hAnsi="Verdana" w:cs="Tahoma"/>
          <w:bCs/>
          <w:sz w:val="20"/>
          <w:szCs w:val="20"/>
        </w:rPr>
        <w:t>Subrecipient</w:t>
      </w:r>
      <w:r w:rsidR="00907D20" w:rsidRPr="00CD0871">
        <w:rPr>
          <w:rFonts w:ascii="Verdana" w:hAnsi="Verdana" w:cs="Tahoma"/>
          <w:bCs/>
          <w:sz w:val="20"/>
          <w:szCs w:val="20"/>
        </w:rPr>
        <w:t xml:space="preserve"> has available the required documents/contracts.</w:t>
      </w:r>
    </w:p>
    <w:p w14:paraId="613226B2" w14:textId="5BA3A091" w:rsidR="00A01FE7" w:rsidRPr="00CD0871" w:rsidRDefault="00907D20" w:rsidP="00D3245A">
      <w:pPr>
        <w:pStyle w:val="ListParagraph"/>
        <w:numPr>
          <w:ilvl w:val="1"/>
          <w:numId w:val="74"/>
        </w:numPr>
        <w:spacing w:before="120" w:after="120" w:line="276" w:lineRule="auto"/>
        <w:ind w:left="1080"/>
        <w:contextualSpacing w:val="0"/>
        <w:rPr>
          <w:rFonts w:ascii="Verdana" w:hAnsi="Verdana" w:cs="Tahoma"/>
          <w:bCs/>
          <w:sz w:val="20"/>
          <w:szCs w:val="20"/>
        </w:rPr>
      </w:pPr>
      <w:r w:rsidRPr="00CD0871">
        <w:rPr>
          <w:rFonts w:ascii="Verdana" w:hAnsi="Verdana" w:cs="Tahoma"/>
          <w:bCs/>
          <w:sz w:val="20"/>
          <w:szCs w:val="20"/>
        </w:rPr>
        <w:t>Include federal grant number (</w:t>
      </w:r>
      <w:r w:rsidR="008D5B09">
        <w:rPr>
          <w:rFonts w:ascii="Verdana" w:hAnsi="Verdana" w:cs="Tahoma"/>
          <w:bCs/>
          <w:sz w:val="20"/>
          <w:szCs w:val="20"/>
        </w:rPr>
        <w:t>for example</w:t>
      </w:r>
      <w:r w:rsidRPr="00CD0871">
        <w:rPr>
          <w:rFonts w:ascii="Verdana" w:hAnsi="Verdana" w:cs="Tahoma"/>
          <w:bCs/>
          <w:sz w:val="20"/>
          <w:szCs w:val="20"/>
        </w:rPr>
        <w:t xml:space="preserve">, “FPHPA------” for FP). </w:t>
      </w:r>
    </w:p>
    <w:p w14:paraId="691EC5A8" w14:textId="28A299D2" w:rsidR="00907D20" w:rsidRPr="00CD0871" w:rsidRDefault="00A01FE7" w:rsidP="00D3245A">
      <w:pPr>
        <w:pStyle w:val="ListParagraph"/>
        <w:numPr>
          <w:ilvl w:val="0"/>
          <w:numId w:val="74"/>
        </w:numPr>
        <w:spacing w:before="120" w:after="120" w:line="276" w:lineRule="auto"/>
        <w:contextualSpacing w:val="0"/>
        <w:rPr>
          <w:rFonts w:ascii="Verdana" w:hAnsi="Verdana" w:cs="Tahoma"/>
          <w:bCs/>
          <w:sz w:val="20"/>
          <w:szCs w:val="20"/>
        </w:rPr>
      </w:pPr>
      <w:r w:rsidRPr="00CD0871">
        <w:rPr>
          <w:rFonts w:ascii="Verdana" w:hAnsi="Verdana" w:cs="Tahoma"/>
          <w:bCs/>
          <w:sz w:val="20"/>
          <w:szCs w:val="20"/>
        </w:rPr>
        <w:t>Subrecipient</w:t>
      </w:r>
      <w:r w:rsidR="00907D20" w:rsidRPr="00CD0871">
        <w:rPr>
          <w:rFonts w:ascii="Verdana" w:hAnsi="Verdana" w:cs="Tahoma"/>
          <w:bCs/>
          <w:sz w:val="20"/>
          <w:szCs w:val="20"/>
        </w:rPr>
        <w:t xml:space="preserve"> completes registration on </w:t>
      </w:r>
      <w:hyperlink r:id="rId54" w:history="1">
        <w:r w:rsidR="008A27D2" w:rsidRPr="00CD0871">
          <w:rPr>
            <w:rStyle w:val="Hyperlink"/>
            <w:rFonts w:cs="Tahoma"/>
            <w:szCs w:val="20"/>
          </w:rPr>
          <w:t>340B OPAIS</w:t>
        </w:r>
      </w:hyperlink>
      <w:r w:rsidR="008A27D2" w:rsidRPr="00CD0871">
        <w:rPr>
          <w:rFonts w:ascii="Verdana" w:hAnsi="Verdana" w:cs="Tahoma"/>
          <w:sz w:val="20"/>
          <w:szCs w:val="20"/>
        </w:rPr>
        <w:t>.</w:t>
      </w:r>
    </w:p>
    <w:p w14:paraId="6D0E719D" w14:textId="52E01091" w:rsidR="0052489B" w:rsidRPr="00CD0871" w:rsidRDefault="0052489B" w:rsidP="00815490">
      <w:pPr>
        <w:spacing w:before="120" w:after="120" w:line="276" w:lineRule="auto"/>
        <w:rPr>
          <w:rFonts w:ascii="Verdana" w:hAnsi="Verdana" w:cs="Tahoma"/>
          <w:sz w:val="20"/>
          <w:szCs w:val="20"/>
          <w:u w:val="single"/>
        </w:rPr>
      </w:pPr>
      <w:r w:rsidRPr="00CD0871">
        <w:rPr>
          <w:rFonts w:ascii="Verdana" w:hAnsi="Verdana" w:cs="Tahoma"/>
          <w:sz w:val="20"/>
          <w:szCs w:val="20"/>
          <w:u w:val="single"/>
        </w:rPr>
        <w:t>Recertification</w:t>
      </w:r>
    </w:p>
    <w:p w14:paraId="6042F5D8" w14:textId="2752D609" w:rsidR="00A45C39" w:rsidRPr="00CD0871" w:rsidRDefault="00A01FE7" w:rsidP="00D3245A">
      <w:pPr>
        <w:pStyle w:val="ListParagraph"/>
        <w:numPr>
          <w:ilvl w:val="0"/>
          <w:numId w:val="75"/>
        </w:numPr>
        <w:spacing w:before="120" w:after="120" w:line="276" w:lineRule="auto"/>
        <w:contextualSpacing w:val="0"/>
        <w:rPr>
          <w:rFonts w:ascii="Verdana" w:hAnsi="Verdana" w:cs="Tahoma"/>
          <w:sz w:val="20"/>
          <w:szCs w:val="20"/>
        </w:rPr>
      </w:pPr>
      <w:r w:rsidRPr="00CD0871">
        <w:rPr>
          <w:rFonts w:ascii="Verdana" w:hAnsi="Verdana" w:cs="Tahoma"/>
          <w:sz w:val="20"/>
          <w:szCs w:val="20"/>
        </w:rPr>
        <w:t>Subrecipient</w:t>
      </w:r>
      <w:r w:rsidR="00A45C39" w:rsidRPr="00CD0871">
        <w:rPr>
          <w:rFonts w:ascii="Verdana" w:hAnsi="Verdana" w:cs="Tahoma"/>
          <w:sz w:val="20"/>
          <w:szCs w:val="20"/>
        </w:rPr>
        <w:t xml:space="preserve"> annually recertifies </w:t>
      </w:r>
      <w:r w:rsidRPr="00CD0871">
        <w:rPr>
          <w:rFonts w:ascii="Verdana" w:hAnsi="Verdana" w:cs="Tahoma"/>
          <w:sz w:val="20"/>
          <w:szCs w:val="20"/>
        </w:rPr>
        <w:t>subrecipient’s</w:t>
      </w:r>
      <w:r w:rsidR="00A45C39" w:rsidRPr="00CD0871">
        <w:rPr>
          <w:rFonts w:ascii="Verdana" w:hAnsi="Verdana" w:cs="Tahoma"/>
          <w:sz w:val="20"/>
          <w:szCs w:val="20"/>
        </w:rPr>
        <w:t xml:space="preserve"> information on </w:t>
      </w:r>
      <w:hyperlink r:id="rId55" w:history="1">
        <w:r w:rsidR="00A45C39" w:rsidRPr="00CD0871">
          <w:rPr>
            <w:rStyle w:val="Hyperlink"/>
            <w:rFonts w:cs="Tahoma"/>
            <w:szCs w:val="20"/>
          </w:rPr>
          <w:t>340B OPAIS</w:t>
        </w:r>
      </w:hyperlink>
      <w:r w:rsidR="00A45C39" w:rsidRPr="00CD0871">
        <w:rPr>
          <w:rFonts w:ascii="Verdana" w:hAnsi="Verdana" w:cs="Tahoma"/>
          <w:sz w:val="20"/>
          <w:szCs w:val="20"/>
        </w:rPr>
        <w:t>.</w:t>
      </w:r>
    </w:p>
    <w:p w14:paraId="1A1B1065" w14:textId="77777777" w:rsidR="00A45C39" w:rsidRPr="00CD0871" w:rsidRDefault="00A45C39" w:rsidP="00D3245A">
      <w:pPr>
        <w:pStyle w:val="ListParagraph"/>
        <w:numPr>
          <w:ilvl w:val="0"/>
          <w:numId w:val="75"/>
        </w:numPr>
        <w:spacing w:before="120" w:after="120" w:line="276" w:lineRule="auto"/>
        <w:contextualSpacing w:val="0"/>
        <w:rPr>
          <w:rFonts w:ascii="Verdana" w:hAnsi="Verdana" w:cs="Tahoma"/>
          <w:sz w:val="20"/>
          <w:szCs w:val="20"/>
        </w:rPr>
      </w:pPr>
      <w:r w:rsidRPr="00CD0871">
        <w:rPr>
          <w:rFonts w:ascii="Verdana" w:hAnsi="Verdana" w:cs="Tahoma"/>
          <w:color w:val="FF2DC3" w:themeColor="accent4" w:themeTint="80"/>
          <w:sz w:val="20"/>
          <w:szCs w:val="20"/>
        </w:rPr>
        <w:t xml:space="preserve">[Entity’s authorizing official] </w:t>
      </w:r>
      <w:r w:rsidRPr="00CD0871">
        <w:rPr>
          <w:rFonts w:ascii="Verdana" w:hAnsi="Verdana" w:cs="Tahoma"/>
          <w:sz w:val="20"/>
          <w:szCs w:val="20"/>
        </w:rPr>
        <w:t xml:space="preserve">completes the annual recertification by following the directions in the recertification email sent from HRSA to </w:t>
      </w:r>
      <w:r w:rsidRPr="00CD0871">
        <w:rPr>
          <w:rFonts w:ascii="Verdana" w:hAnsi="Verdana" w:cs="Tahoma"/>
          <w:color w:val="FF2DC3" w:themeColor="accent4" w:themeTint="80"/>
          <w:sz w:val="20"/>
          <w:szCs w:val="20"/>
        </w:rPr>
        <w:t xml:space="preserve">[Entity’s authorizing official] </w:t>
      </w:r>
      <w:r w:rsidRPr="00CD0871">
        <w:rPr>
          <w:rFonts w:ascii="Verdana" w:hAnsi="Verdana" w:cs="Tahoma"/>
          <w:sz w:val="20"/>
          <w:szCs w:val="20"/>
        </w:rPr>
        <w:t>prior to the stated deadline.</w:t>
      </w:r>
    </w:p>
    <w:p w14:paraId="03DE59E8" w14:textId="6683DC92" w:rsidR="00A45C39" w:rsidRPr="00CD0871" w:rsidRDefault="00A01FE7" w:rsidP="00D3245A">
      <w:pPr>
        <w:pStyle w:val="ListParagraph"/>
        <w:numPr>
          <w:ilvl w:val="1"/>
          <w:numId w:val="75"/>
        </w:numPr>
        <w:spacing w:before="120" w:after="120" w:line="276" w:lineRule="auto"/>
        <w:ind w:left="1080"/>
        <w:contextualSpacing w:val="0"/>
        <w:rPr>
          <w:rFonts w:ascii="Verdana" w:hAnsi="Verdana" w:cs="Tahoma"/>
          <w:sz w:val="20"/>
          <w:szCs w:val="20"/>
        </w:rPr>
      </w:pPr>
      <w:r w:rsidRPr="00CD0871">
        <w:rPr>
          <w:rFonts w:ascii="Verdana" w:hAnsi="Verdana" w:cs="Tahoma"/>
          <w:sz w:val="20"/>
          <w:szCs w:val="20"/>
        </w:rPr>
        <w:t>Subrecipient</w:t>
      </w:r>
      <w:r w:rsidR="00A45C39" w:rsidRPr="00CD0871">
        <w:rPr>
          <w:rFonts w:ascii="Verdana" w:hAnsi="Verdana" w:cs="Tahoma"/>
          <w:sz w:val="20"/>
          <w:szCs w:val="20"/>
        </w:rPr>
        <w:t xml:space="preserve"> submits specific recertification questions to </w:t>
      </w:r>
      <w:hyperlink r:id="rId56" w:history="1">
        <w:r w:rsidR="00A45C39" w:rsidRPr="00CD0871">
          <w:rPr>
            <w:rStyle w:val="Hyperlink"/>
            <w:rFonts w:cs="Tahoma"/>
            <w:szCs w:val="20"/>
          </w:rPr>
          <w:t>340b.recertification@hrsa.gov</w:t>
        </w:r>
      </w:hyperlink>
      <w:r w:rsidR="00A45C39" w:rsidRPr="00CD0871">
        <w:rPr>
          <w:rFonts w:ascii="Verdana" w:hAnsi="Verdana" w:cs="Tahoma"/>
          <w:sz w:val="20"/>
          <w:szCs w:val="20"/>
        </w:rPr>
        <w:t>.</w:t>
      </w:r>
    </w:p>
    <w:p w14:paraId="6627C7D8" w14:textId="77777777" w:rsidR="0052489B" w:rsidRPr="00CD0871" w:rsidRDefault="0052489B" w:rsidP="00815490">
      <w:pPr>
        <w:spacing w:before="120" w:after="120" w:line="276" w:lineRule="auto"/>
        <w:rPr>
          <w:rFonts w:ascii="Verdana" w:hAnsi="Verdana" w:cs="Tahoma"/>
          <w:sz w:val="20"/>
          <w:szCs w:val="20"/>
          <w:u w:val="single"/>
        </w:rPr>
      </w:pPr>
      <w:r w:rsidRPr="00CD0871">
        <w:rPr>
          <w:rFonts w:ascii="Verdana" w:hAnsi="Verdana" w:cs="Tahoma"/>
          <w:sz w:val="20"/>
          <w:szCs w:val="20"/>
          <w:u w:val="single"/>
        </w:rPr>
        <w:t>Enrollment Procedure: New Contract Pharmacy(</w:t>
      </w:r>
      <w:proofErr w:type="spellStart"/>
      <w:r w:rsidRPr="00CD0871">
        <w:rPr>
          <w:rFonts w:ascii="Verdana" w:hAnsi="Verdana" w:cs="Tahoma"/>
          <w:sz w:val="20"/>
          <w:szCs w:val="20"/>
          <w:u w:val="single"/>
        </w:rPr>
        <w:t>ies</w:t>
      </w:r>
      <w:proofErr w:type="spellEnd"/>
      <w:r w:rsidRPr="00CD0871">
        <w:rPr>
          <w:rFonts w:ascii="Verdana" w:hAnsi="Verdana" w:cs="Tahoma"/>
          <w:sz w:val="20"/>
          <w:szCs w:val="20"/>
          <w:u w:val="single"/>
        </w:rPr>
        <w:t>)</w:t>
      </w:r>
    </w:p>
    <w:p w14:paraId="7BC442E5" w14:textId="1BE85A0E" w:rsidR="004045BE" w:rsidRPr="00CD0871" w:rsidRDefault="00A01FE7" w:rsidP="00D3245A">
      <w:pPr>
        <w:pStyle w:val="ListParagraph"/>
        <w:numPr>
          <w:ilvl w:val="0"/>
          <w:numId w:val="76"/>
        </w:numPr>
        <w:spacing w:before="120" w:after="120" w:line="276" w:lineRule="auto"/>
        <w:contextualSpacing w:val="0"/>
        <w:rPr>
          <w:rFonts w:ascii="Verdana" w:hAnsi="Verdana" w:cs="Tahoma"/>
          <w:sz w:val="20"/>
          <w:szCs w:val="20"/>
        </w:rPr>
      </w:pPr>
      <w:r w:rsidRPr="00CD0871">
        <w:rPr>
          <w:rFonts w:ascii="Verdana" w:hAnsi="Verdana" w:cs="Tahoma"/>
          <w:sz w:val="20"/>
          <w:szCs w:val="20"/>
        </w:rPr>
        <w:lastRenderedPageBreak/>
        <w:t>Subrecipient</w:t>
      </w:r>
      <w:r w:rsidR="009A25B6" w:rsidRPr="00CD0871">
        <w:rPr>
          <w:rFonts w:ascii="Verdana" w:hAnsi="Verdana" w:cs="Tahoma"/>
          <w:sz w:val="20"/>
          <w:szCs w:val="20"/>
        </w:rPr>
        <w:t xml:space="preserve"> has a signed contract pharmacy services </w:t>
      </w:r>
      <w:hyperlink r:id="rId57" w:history="1">
        <w:r w:rsidR="009A25B6" w:rsidRPr="00CD0871">
          <w:rPr>
            <w:rStyle w:val="Hyperlink"/>
            <w:rFonts w:cs="Tahoma"/>
            <w:szCs w:val="20"/>
          </w:rPr>
          <w:t>agreement</w:t>
        </w:r>
      </w:hyperlink>
      <w:r w:rsidR="009A25B6" w:rsidRPr="00CD0871">
        <w:rPr>
          <w:rFonts w:ascii="Verdana" w:hAnsi="Verdana" w:cs="Tahoma"/>
          <w:sz w:val="20"/>
          <w:szCs w:val="20"/>
        </w:rPr>
        <w:t xml:space="preserve"> between the entity and contract pharmacy prior to registration on 340B OPAIS. </w:t>
      </w:r>
    </w:p>
    <w:p w14:paraId="5A2A3C72" w14:textId="56C6C311" w:rsidR="009A25B6" w:rsidRPr="00CD0871" w:rsidRDefault="00A01FE7" w:rsidP="00D3245A">
      <w:pPr>
        <w:pStyle w:val="ListParagraph"/>
        <w:numPr>
          <w:ilvl w:val="1"/>
          <w:numId w:val="76"/>
        </w:numPr>
        <w:spacing w:before="120" w:after="120" w:line="276" w:lineRule="auto"/>
        <w:ind w:left="1080"/>
        <w:contextualSpacing w:val="0"/>
        <w:rPr>
          <w:rFonts w:ascii="Verdana" w:hAnsi="Verdana" w:cs="Tahoma"/>
          <w:sz w:val="20"/>
          <w:szCs w:val="20"/>
        </w:rPr>
      </w:pPr>
      <w:r w:rsidRPr="00CD0871">
        <w:rPr>
          <w:rFonts w:ascii="Verdana" w:hAnsi="Verdana" w:cs="Tahoma"/>
          <w:sz w:val="20"/>
          <w:szCs w:val="20"/>
        </w:rPr>
        <w:t>Subrecipient’s</w:t>
      </w:r>
      <w:r w:rsidR="009A25B6" w:rsidRPr="00CD0871">
        <w:rPr>
          <w:rFonts w:ascii="Verdana" w:hAnsi="Verdana" w:cs="Tahoma"/>
          <w:sz w:val="20"/>
          <w:szCs w:val="20"/>
        </w:rPr>
        <w:t xml:space="preserve"> legal counsel has reviewed the contract and verified that all federal, state, and local requirements have been met.</w:t>
      </w:r>
    </w:p>
    <w:p w14:paraId="215DC2F9" w14:textId="2F53B14C" w:rsidR="009A25B6" w:rsidRPr="00CD0871" w:rsidRDefault="00A01FE7" w:rsidP="00D3245A">
      <w:pPr>
        <w:pStyle w:val="ListParagraph"/>
        <w:numPr>
          <w:ilvl w:val="0"/>
          <w:numId w:val="76"/>
        </w:numPr>
        <w:spacing w:before="120" w:after="120" w:line="276" w:lineRule="auto"/>
        <w:contextualSpacing w:val="0"/>
        <w:rPr>
          <w:rFonts w:ascii="Verdana" w:hAnsi="Verdana" w:cs="Tahoma"/>
          <w:sz w:val="20"/>
          <w:szCs w:val="20"/>
        </w:rPr>
      </w:pPr>
      <w:r w:rsidRPr="00CD0871">
        <w:rPr>
          <w:rFonts w:ascii="Verdana" w:hAnsi="Verdana" w:cs="Tahoma"/>
          <w:sz w:val="20"/>
          <w:szCs w:val="20"/>
        </w:rPr>
        <w:t>Subrecipient</w:t>
      </w:r>
      <w:r w:rsidR="009A25B6" w:rsidRPr="00CD0871">
        <w:rPr>
          <w:rFonts w:ascii="Verdana" w:hAnsi="Verdana" w:cs="Tahoma"/>
          <w:sz w:val="20"/>
          <w:szCs w:val="20"/>
        </w:rPr>
        <w:t xml:space="preserve"> has contract pharmacy oversight and monitoring policy and procedure developed, approved, and implemented. Refer to Policy and Procedure “</w:t>
      </w:r>
      <w:hyperlink w:anchor="J13" w:history="1">
        <w:r w:rsidR="009A25B6" w:rsidRPr="00CD0871">
          <w:rPr>
            <w:rStyle w:val="Hyperlink"/>
            <w:rFonts w:cs="Tahoma"/>
            <w:szCs w:val="20"/>
          </w:rPr>
          <w:t>Contract Pharmacy Oversight Management</w:t>
        </w:r>
      </w:hyperlink>
      <w:r w:rsidR="00EF1163">
        <w:rPr>
          <w:rStyle w:val="Hyperlink"/>
          <w:rFonts w:cs="Tahoma"/>
          <w:szCs w:val="20"/>
        </w:rPr>
        <w:t>.</w:t>
      </w:r>
      <w:r w:rsidR="009A25B6" w:rsidRPr="00CD0871">
        <w:rPr>
          <w:rFonts w:ascii="Verdana" w:hAnsi="Verdana" w:cs="Tahoma"/>
          <w:sz w:val="20"/>
          <w:szCs w:val="20"/>
        </w:rPr>
        <w:t>”</w:t>
      </w:r>
    </w:p>
    <w:p w14:paraId="7DD3A53C" w14:textId="7EAE727B" w:rsidR="004045BE" w:rsidRPr="00CD0871" w:rsidRDefault="00A01FE7" w:rsidP="00D3245A">
      <w:pPr>
        <w:pStyle w:val="ListParagraph"/>
        <w:numPr>
          <w:ilvl w:val="0"/>
          <w:numId w:val="76"/>
        </w:numPr>
        <w:spacing w:before="120" w:after="120" w:line="276" w:lineRule="auto"/>
        <w:contextualSpacing w:val="0"/>
        <w:rPr>
          <w:rFonts w:ascii="Verdana" w:hAnsi="Verdana" w:cs="Tahoma"/>
          <w:sz w:val="20"/>
          <w:szCs w:val="20"/>
        </w:rPr>
      </w:pPr>
      <w:r w:rsidRPr="00CD0871">
        <w:rPr>
          <w:rFonts w:ascii="Verdana" w:hAnsi="Verdana" w:cs="Tahoma"/>
          <w:sz w:val="20"/>
          <w:szCs w:val="20"/>
        </w:rPr>
        <w:t>Subrecipient’s</w:t>
      </w:r>
      <w:r w:rsidR="009A25B6" w:rsidRPr="00CD0871">
        <w:rPr>
          <w:rFonts w:ascii="Verdana" w:hAnsi="Verdana" w:cs="Tahoma"/>
          <w:sz w:val="20"/>
          <w:szCs w:val="20"/>
        </w:rPr>
        <w:t xml:space="preserve"> authorizing official or designee completes the online registration during one of four registration windows.</w:t>
      </w:r>
    </w:p>
    <w:p w14:paraId="147F2AA6" w14:textId="19DE3CEA" w:rsidR="009A25B6" w:rsidRPr="00CD0871" w:rsidRDefault="009A25B6" w:rsidP="00D3245A">
      <w:pPr>
        <w:pStyle w:val="ListParagraph"/>
        <w:numPr>
          <w:ilvl w:val="1"/>
          <w:numId w:val="76"/>
        </w:numPr>
        <w:spacing w:before="120" w:after="120" w:line="276" w:lineRule="auto"/>
        <w:ind w:left="1080"/>
        <w:contextualSpacing w:val="0"/>
        <w:rPr>
          <w:rFonts w:ascii="Verdana" w:hAnsi="Verdana" w:cs="Tahoma"/>
          <w:sz w:val="20"/>
          <w:szCs w:val="20"/>
        </w:rPr>
      </w:pPr>
      <w:r w:rsidRPr="00CD0871">
        <w:rPr>
          <w:rFonts w:ascii="Verdana" w:hAnsi="Verdana" w:cs="Tahoma"/>
          <w:sz w:val="20"/>
          <w:szCs w:val="20"/>
        </w:rPr>
        <w:t>Within 15 days from the date of the online registration, the authorizing official certifies online that the contract pharmacy registration request was completed.</w:t>
      </w:r>
    </w:p>
    <w:p w14:paraId="6D93F0C1" w14:textId="4B485345" w:rsidR="009A25B6" w:rsidRPr="00CD0871" w:rsidRDefault="00A01FE7" w:rsidP="00D3245A">
      <w:pPr>
        <w:pStyle w:val="ListParagraph"/>
        <w:numPr>
          <w:ilvl w:val="0"/>
          <w:numId w:val="76"/>
        </w:numPr>
        <w:spacing w:before="120" w:after="120" w:line="276" w:lineRule="auto"/>
        <w:contextualSpacing w:val="0"/>
        <w:rPr>
          <w:rFonts w:ascii="Verdana" w:hAnsi="Verdana" w:cs="Tahoma"/>
          <w:sz w:val="20"/>
          <w:szCs w:val="20"/>
        </w:rPr>
      </w:pPr>
      <w:r w:rsidRPr="00CD0871">
        <w:rPr>
          <w:rFonts w:ascii="Verdana" w:hAnsi="Verdana" w:cs="Tahoma"/>
          <w:sz w:val="20"/>
          <w:szCs w:val="20"/>
        </w:rPr>
        <w:t>Subrecipient</w:t>
      </w:r>
      <w:r w:rsidR="009A25B6" w:rsidRPr="00CD0871">
        <w:rPr>
          <w:rFonts w:ascii="Verdana" w:hAnsi="Verdana" w:cs="Tahoma"/>
          <w:sz w:val="20"/>
          <w:szCs w:val="20"/>
        </w:rPr>
        <w:t xml:space="preserve"> begins using the contract pharmacy services arrangement only on or after the effective date shown on 340B OPAIS.</w:t>
      </w:r>
    </w:p>
    <w:p w14:paraId="51293008" w14:textId="09E38E5B" w:rsidR="0052489B" w:rsidRPr="00CD0871" w:rsidRDefault="0052489B" w:rsidP="00815490">
      <w:pPr>
        <w:spacing w:before="120" w:after="120" w:line="276" w:lineRule="auto"/>
        <w:rPr>
          <w:rFonts w:ascii="Verdana" w:hAnsi="Verdana" w:cs="Tahoma"/>
          <w:sz w:val="20"/>
          <w:szCs w:val="20"/>
          <w:u w:val="single"/>
        </w:rPr>
      </w:pPr>
      <w:r w:rsidRPr="00CD0871">
        <w:rPr>
          <w:rFonts w:ascii="Verdana" w:hAnsi="Verdana" w:cs="Tahoma"/>
          <w:sz w:val="20"/>
          <w:szCs w:val="20"/>
          <w:u w:val="single"/>
        </w:rPr>
        <w:t xml:space="preserve">Changes to </w:t>
      </w:r>
      <w:r w:rsidR="00A01FE7" w:rsidRPr="00CD0871">
        <w:rPr>
          <w:rFonts w:ascii="Verdana" w:hAnsi="Verdana" w:cs="Tahoma"/>
          <w:sz w:val="20"/>
          <w:szCs w:val="20"/>
          <w:u w:val="single"/>
        </w:rPr>
        <w:t>Subrecipient’s</w:t>
      </w:r>
      <w:r w:rsidRPr="00CD0871">
        <w:rPr>
          <w:rFonts w:ascii="Verdana" w:hAnsi="Verdana" w:cs="Tahoma"/>
          <w:sz w:val="20"/>
          <w:szCs w:val="20"/>
          <w:u w:val="single"/>
        </w:rPr>
        <w:t xml:space="preserve"> Information in 340B OPAIS</w:t>
      </w:r>
    </w:p>
    <w:p w14:paraId="3E15ED58" w14:textId="38C57A31" w:rsidR="00EA70FA" w:rsidRPr="00CD0871" w:rsidRDefault="00A01FE7" w:rsidP="00D3245A">
      <w:pPr>
        <w:pStyle w:val="ListParagraph"/>
        <w:numPr>
          <w:ilvl w:val="0"/>
          <w:numId w:val="77"/>
        </w:numPr>
        <w:spacing w:before="120" w:after="120" w:line="276" w:lineRule="auto"/>
        <w:contextualSpacing w:val="0"/>
        <w:rPr>
          <w:rFonts w:ascii="Verdana" w:hAnsi="Verdana" w:cs="Tahoma"/>
          <w:sz w:val="20"/>
          <w:szCs w:val="20"/>
        </w:rPr>
      </w:pPr>
      <w:r w:rsidRPr="00CD0871">
        <w:rPr>
          <w:rFonts w:ascii="Verdana" w:hAnsi="Verdana" w:cs="Tahoma"/>
          <w:sz w:val="20"/>
          <w:szCs w:val="20"/>
        </w:rPr>
        <w:t>Subrecipient</w:t>
      </w:r>
      <w:r w:rsidR="00EA70FA" w:rsidRPr="00CD0871">
        <w:rPr>
          <w:rFonts w:ascii="Verdana" w:hAnsi="Verdana" w:cs="Tahoma"/>
          <w:sz w:val="20"/>
          <w:szCs w:val="20"/>
        </w:rPr>
        <w:t xml:space="preserve"> notifies HRSA immediately of any changes to </w:t>
      </w:r>
      <w:r w:rsidRPr="00CD0871">
        <w:rPr>
          <w:rFonts w:ascii="Verdana" w:hAnsi="Verdana" w:cs="Tahoma"/>
          <w:sz w:val="20"/>
          <w:szCs w:val="20"/>
        </w:rPr>
        <w:t>subrecipient’s</w:t>
      </w:r>
      <w:r w:rsidR="00EA70FA" w:rsidRPr="00CD0871">
        <w:rPr>
          <w:rFonts w:ascii="Verdana" w:hAnsi="Verdana" w:cs="Tahoma"/>
          <w:sz w:val="20"/>
          <w:szCs w:val="20"/>
        </w:rPr>
        <w:t xml:space="preserve"> grant status or other such changes within the </w:t>
      </w:r>
      <w:r w:rsidR="00EF1163">
        <w:rPr>
          <w:rFonts w:ascii="Verdana" w:hAnsi="Verdana" w:cs="Tahoma"/>
          <w:sz w:val="20"/>
          <w:szCs w:val="20"/>
        </w:rPr>
        <w:t>s</w:t>
      </w:r>
      <w:r w:rsidR="00EF1163" w:rsidRPr="00CD0871">
        <w:rPr>
          <w:rFonts w:ascii="Verdana" w:hAnsi="Verdana" w:cs="Tahoma"/>
          <w:sz w:val="20"/>
          <w:szCs w:val="20"/>
        </w:rPr>
        <w:t>ubrecipient</w:t>
      </w:r>
      <w:r w:rsidR="00EA70FA" w:rsidRPr="00CD0871">
        <w:rPr>
          <w:rFonts w:ascii="Verdana" w:hAnsi="Verdana" w:cs="Tahoma"/>
          <w:sz w:val="20"/>
          <w:szCs w:val="20"/>
        </w:rPr>
        <w:t>.</w:t>
      </w:r>
    </w:p>
    <w:p w14:paraId="6A3F141F" w14:textId="2952979B" w:rsidR="00EA70FA" w:rsidRPr="00CD0871" w:rsidRDefault="00A01FE7" w:rsidP="00D3245A">
      <w:pPr>
        <w:pStyle w:val="ListParagraph"/>
        <w:numPr>
          <w:ilvl w:val="1"/>
          <w:numId w:val="77"/>
        </w:numPr>
        <w:spacing w:before="120" w:after="120" w:line="276" w:lineRule="auto"/>
        <w:ind w:left="990"/>
        <w:contextualSpacing w:val="0"/>
        <w:rPr>
          <w:rFonts w:ascii="Verdana" w:hAnsi="Verdana" w:cs="Tahoma"/>
          <w:sz w:val="20"/>
          <w:szCs w:val="20"/>
        </w:rPr>
      </w:pPr>
      <w:r w:rsidRPr="00CD0871">
        <w:rPr>
          <w:rFonts w:ascii="Verdana" w:hAnsi="Verdana" w:cs="Tahoma"/>
          <w:sz w:val="20"/>
          <w:szCs w:val="20"/>
        </w:rPr>
        <w:t>Subrecipient</w:t>
      </w:r>
      <w:r w:rsidR="00EA70FA" w:rsidRPr="00CD0871">
        <w:rPr>
          <w:rFonts w:ascii="Verdana" w:hAnsi="Verdana" w:cs="Tahoma"/>
          <w:sz w:val="20"/>
          <w:szCs w:val="20"/>
        </w:rPr>
        <w:t xml:space="preserve"> will stop the purchase of 340B drugs as soon as </w:t>
      </w:r>
      <w:r w:rsidRPr="00CD0871">
        <w:rPr>
          <w:rFonts w:ascii="Verdana" w:hAnsi="Verdana" w:cs="Tahoma"/>
          <w:sz w:val="20"/>
          <w:szCs w:val="20"/>
        </w:rPr>
        <w:t>Subrecipient</w:t>
      </w:r>
      <w:r w:rsidR="00EA70FA" w:rsidRPr="00CD0871">
        <w:rPr>
          <w:rFonts w:ascii="Verdana" w:hAnsi="Verdana" w:cs="Tahoma"/>
          <w:sz w:val="20"/>
          <w:szCs w:val="20"/>
        </w:rPr>
        <w:t xml:space="preserve"> loses 340B Program eligibility (</w:t>
      </w:r>
      <w:r w:rsidR="00EF1163">
        <w:rPr>
          <w:rFonts w:ascii="Verdana" w:hAnsi="Verdana" w:cs="Tahoma"/>
          <w:sz w:val="20"/>
          <w:szCs w:val="20"/>
        </w:rPr>
        <w:t>for example</w:t>
      </w:r>
      <w:r w:rsidR="003020CA" w:rsidRPr="00CD0871">
        <w:rPr>
          <w:rFonts w:ascii="Verdana" w:hAnsi="Verdana" w:cs="Tahoma"/>
          <w:sz w:val="20"/>
          <w:szCs w:val="20"/>
        </w:rPr>
        <w:t>,</w:t>
      </w:r>
      <w:r w:rsidR="00EA70FA" w:rsidRPr="00CD0871">
        <w:rPr>
          <w:rFonts w:ascii="Verdana" w:hAnsi="Verdana" w:cs="Tahoma"/>
          <w:sz w:val="20"/>
          <w:szCs w:val="20"/>
        </w:rPr>
        <w:t xml:space="preserve"> through a grant status change)</w:t>
      </w:r>
    </w:p>
    <w:p w14:paraId="10F3CA39" w14:textId="05FA808B" w:rsidR="00EA70FA" w:rsidRPr="00CD0871" w:rsidRDefault="00EF1163" w:rsidP="00D3245A">
      <w:pPr>
        <w:pStyle w:val="ListParagraph"/>
        <w:numPr>
          <w:ilvl w:val="1"/>
          <w:numId w:val="77"/>
        </w:numPr>
        <w:spacing w:before="120" w:after="120" w:line="276" w:lineRule="auto"/>
        <w:ind w:left="1080"/>
        <w:contextualSpacing w:val="0"/>
        <w:rPr>
          <w:rFonts w:ascii="Verdana" w:hAnsi="Verdana" w:cs="Tahoma"/>
          <w:sz w:val="20"/>
          <w:szCs w:val="20"/>
        </w:rPr>
      </w:pPr>
      <w:r>
        <w:rPr>
          <w:rFonts w:ascii="Verdana" w:hAnsi="Verdana" w:cs="Tahoma"/>
          <w:sz w:val="20"/>
          <w:szCs w:val="20"/>
        </w:rPr>
        <w:t>S</w:t>
      </w:r>
      <w:r w:rsidR="00A01FE7" w:rsidRPr="00CD0871">
        <w:rPr>
          <w:rFonts w:ascii="Verdana" w:hAnsi="Verdana" w:cs="Tahoma"/>
          <w:sz w:val="20"/>
          <w:szCs w:val="20"/>
        </w:rPr>
        <w:t>ubrecipient’s</w:t>
      </w:r>
      <w:r w:rsidR="00EA70FA" w:rsidRPr="00CD0871">
        <w:rPr>
          <w:rFonts w:ascii="Verdana" w:hAnsi="Verdana" w:cs="Tahoma"/>
          <w:sz w:val="20"/>
          <w:szCs w:val="20"/>
        </w:rPr>
        <w:t xml:space="preserve"> authorizing official will complete the online change request as soon as a change in eligibility is identified.</w:t>
      </w:r>
    </w:p>
    <w:p w14:paraId="73A1A1D4" w14:textId="5D12AF2B" w:rsidR="00EA70FA" w:rsidRPr="00CD0871" w:rsidRDefault="00A01FE7" w:rsidP="00D3245A">
      <w:pPr>
        <w:pStyle w:val="ListParagraph"/>
        <w:numPr>
          <w:ilvl w:val="2"/>
          <w:numId w:val="77"/>
        </w:numPr>
        <w:spacing w:before="120" w:after="120" w:line="276" w:lineRule="auto"/>
        <w:ind w:left="1440"/>
        <w:contextualSpacing w:val="0"/>
        <w:rPr>
          <w:rFonts w:ascii="Verdana" w:hAnsi="Verdana" w:cs="Tahoma"/>
          <w:sz w:val="20"/>
          <w:szCs w:val="20"/>
        </w:rPr>
      </w:pPr>
      <w:r w:rsidRPr="00CD0871">
        <w:rPr>
          <w:rFonts w:ascii="Verdana" w:hAnsi="Verdana" w:cs="Tahoma"/>
          <w:sz w:val="20"/>
          <w:szCs w:val="20"/>
        </w:rPr>
        <w:t>Subrecipient</w:t>
      </w:r>
      <w:r w:rsidR="00EA70FA" w:rsidRPr="00CD0871">
        <w:rPr>
          <w:rFonts w:ascii="Verdana" w:hAnsi="Verdana" w:cs="Tahoma"/>
          <w:sz w:val="20"/>
          <w:szCs w:val="20"/>
        </w:rPr>
        <w:t xml:space="preserve"> will expect changes to be reflected within two weeks of submission of the changes</w:t>
      </w:r>
      <w:r w:rsidR="00F60BF5">
        <w:rPr>
          <w:rFonts w:ascii="Verdana" w:hAnsi="Verdana" w:cs="Tahoma"/>
          <w:sz w:val="20"/>
          <w:szCs w:val="20"/>
        </w:rPr>
        <w:t xml:space="preserve"> and r</w:t>
      </w:r>
      <w:r w:rsidR="00EA70FA" w:rsidRPr="00CD0871">
        <w:rPr>
          <w:rFonts w:ascii="Verdana" w:hAnsi="Verdana" w:cs="Tahoma"/>
          <w:sz w:val="20"/>
          <w:szCs w:val="20"/>
        </w:rPr>
        <w:t>equests.</w:t>
      </w:r>
    </w:p>
    <w:p w14:paraId="1ACA39E7" w14:textId="30D6F517" w:rsidR="00EA70FA" w:rsidRPr="00CD0871" w:rsidRDefault="00A01FE7" w:rsidP="00D3245A">
      <w:pPr>
        <w:pStyle w:val="ListParagraph"/>
        <w:numPr>
          <w:ilvl w:val="0"/>
          <w:numId w:val="77"/>
        </w:numPr>
        <w:spacing w:before="120" w:after="120" w:line="276" w:lineRule="auto"/>
        <w:contextualSpacing w:val="0"/>
        <w:rPr>
          <w:rFonts w:ascii="Verdana" w:hAnsi="Verdana" w:cs="Tahoma"/>
          <w:sz w:val="20"/>
          <w:szCs w:val="20"/>
        </w:rPr>
      </w:pPr>
      <w:r w:rsidRPr="00CD0871">
        <w:rPr>
          <w:rFonts w:ascii="Verdana" w:hAnsi="Verdana" w:cs="Tahoma"/>
          <w:sz w:val="20"/>
          <w:szCs w:val="20"/>
        </w:rPr>
        <w:t>Subrecipient</w:t>
      </w:r>
      <w:r w:rsidR="00EA70FA" w:rsidRPr="00CD0871">
        <w:rPr>
          <w:rFonts w:ascii="Verdana" w:hAnsi="Verdana" w:cs="Tahoma"/>
          <w:sz w:val="20"/>
          <w:szCs w:val="20"/>
        </w:rPr>
        <w:t xml:space="preserve"> will notify HRSA immediately of any changes to </w:t>
      </w:r>
      <w:r w:rsidRPr="00CD0871">
        <w:rPr>
          <w:rFonts w:ascii="Verdana" w:hAnsi="Verdana" w:cs="Tahoma"/>
          <w:sz w:val="20"/>
          <w:szCs w:val="20"/>
        </w:rPr>
        <w:t>subrecipient’s</w:t>
      </w:r>
      <w:r w:rsidR="00EA70FA" w:rsidRPr="00CD0871">
        <w:rPr>
          <w:rFonts w:ascii="Verdana" w:hAnsi="Verdana" w:cs="Tahoma"/>
          <w:sz w:val="20"/>
          <w:szCs w:val="20"/>
        </w:rPr>
        <w:t xml:space="preserve"> information on 340B OPAIS. Refer to Policy and Procedure “</w:t>
      </w:r>
      <w:hyperlink w:anchor="A13" w:history="1">
        <w:r w:rsidR="00EA70FA" w:rsidRPr="00CD0871">
          <w:rPr>
            <w:rStyle w:val="Hyperlink"/>
            <w:rFonts w:cs="Tahoma"/>
            <w:szCs w:val="20"/>
          </w:rPr>
          <w:t>Covered Entity Eligibility</w:t>
        </w:r>
      </w:hyperlink>
      <w:r w:rsidR="00EF1163">
        <w:rPr>
          <w:rStyle w:val="Hyperlink"/>
          <w:rFonts w:cs="Tahoma"/>
          <w:szCs w:val="20"/>
        </w:rPr>
        <w:t>.</w:t>
      </w:r>
      <w:r w:rsidR="00EA70FA" w:rsidRPr="00CD0871">
        <w:rPr>
          <w:rFonts w:ascii="Verdana" w:hAnsi="Verdana" w:cs="Tahoma"/>
          <w:sz w:val="20"/>
          <w:szCs w:val="20"/>
        </w:rPr>
        <w:t>”</w:t>
      </w:r>
    </w:p>
    <w:p w14:paraId="5B1C1E5F" w14:textId="60688659" w:rsidR="00EA70FA" w:rsidRPr="00CD0871" w:rsidRDefault="00EF1163" w:rsidP="00D3245A">
      <w:pPr>
        <w:pStyle w:val="ListParagraph"/>
        <w:numPr>
          <w:ilvl w:val="0"/>
          <w:numId w:val="77"/>
        </w:numPr>
        <w:spacing w:before="120" w:after="120" w:line="276" w:lineRule="auto"/>
        <w:contextualSpacing w:val="0"/>
        <w:rPr>
          <w:rFonts w:ascii="Verdana" w:hAnsi="Verdana" w:cs="Tahoma"/>
          <w:sz w:val="20"/>
          <w:szCs w:val="20"/>
        </w:rPr>
      </w:pPr>
      <w:r>
        <w:rPr>
          <w:rFonts w:ascii="Verdana" w:hAnsi="Verdana" w:cs="Tahoma"/>
          <w:sz w:val="20"/>
          <w:szCs w:val="20"/>
        </w:rPr>
        <w:t>S</w:t>
      </w:r>
      <w:r w:rsidR="00A01FE7" w:rsidRPr="00CD0871">
        <w:rPr>
          <w:rFonts w:ascii="Verdana" w:hAnsi="Verdana" w:cs="Tahoma"/>
          <w:sz w:val="20"/>
          <w:szCs w:val="20"/>
        </w:rPr>
        <w:t>ubrecipient’s</w:t>
      </w:r>
      <w:r w:rsidR="00EA70FA" w:rsidRPr="00CD0871">
        <w:rPr>
          <w:rFonts w:ascii="Verdana" w:hAnsi="Verdana" w:cs="Tahoma"/>
          <w:sz w:val="20"/>
          <w:szCs w:val="20"/>
        </w:rPr>
        <w:t xml:space="preserve"> authorizing official will complete the online change request as soon as a change in eligibility is identified.</w:t>
      </w:r>
    </w:p>
    <w:p w14:paraId="60C5F8FA" w14:textId="087D6D71" w:rsidR="00EA70FA" w:rsidRPr="00CD0871" w:rsidRDefault="00A01FE7" w:rsidP="00D3245A">
      <w:pPr>
        <w:pStyle w:val="ListParagraph"/>
        <w:numPr>
          <w:ilvl w:val="1"/>
          <w:numId w:val="77"/>
        </w:numPr>
        <w:spacing w:before="120" w:after="120" w:line="276" w:lineRule="auto"/>
        <w:ind w:left="1080"/>
        <w:contextualSpacing w:val="0"/>
        <w:rPr>
          <w:rFonts w:ascii="Verdana" w:hAnsi="Verdana" w:cs="Tahoma"/>
          <w:sz w:val="20"/>
          <w:szCs w:val="20"/>
        </w:rPr>
      </w:pPr>
      <w:r w:rsidRPr="00CD0871">
        <w:rPr>
          <w:rFonts w:ascii="Verdana" w:hAnsi="Verdana" w:cs="Tahoma"/>
          <w:sz w:val="20"/>
          <w:szCs w:val="20"/>
        </w:rPr>
        <w:t>Subrecipient</w:t>
      </w:r>
      <w:r w:rsidR="00EA70FA" w:rsidRPr="00CD0871">
        <w:rPr>
          <w:rFonts w:ascii="Verdana" w:hAnsi="Verdana" w:cs="Tahoma"/>
          <w:sz w:val="20"/>
          <w:szCs w:val="20"/>
        </w:rPr>
        <w:t xml:space="preserve"> will expect changes to be reflected within about </w:t>
      </w:r>
      <w:r w:rsidR="00EF1163">
        <w:rPr>
          <w:rFonts w:ascii="Verdana" w:hAnsi="Verdana" w:cs="Tahoma"/>
          <w:sz w:val="20"/>
          <w:szCs w:val="20"/>
        </w:rPr>
        <w:t>two to four</w:t>
      </w:r>
      <w:r w:rsidRPr="00CD0871">
        <w:rPr>
          <w:rFonts w:ascii="Verdana" w:hAnsi="Verdana" w:cs="Tahoma"/>
          <w:sz w:val="20"/>
          <w:szCs w:val="20"/>
        </w:rPr>
        <w:t xml:space="preserve"> weeks</w:t>
      </w:r>
      <w:r w:rsidR="00EA70FA" w:rsidRPr="00CD0871">
        <w:rPr>
          <w:rFonts w:ascii="Verdana" w:hAnsi="Verdana" w:cs="Tahoma"/>
          <w:sz w:val="20"/>
          <w:szCs w:val="20"/>
        </w:rPr>
        <w:t xml:space="preserve"> of submission of the changes</w:t>
      </w:r>
      <w:r w:rsidR="00F60BF5">
        <w:rPr>
          <w:rFonts w:ascii="Verdana" w:hAnsi="Verdana" w:cs="Tahoma"/>
          <w:sz w:val="20"/>
          <w:szCs w:val="20"/>
        </w:rPr>
        <w:t xml:space="preserve"> and r</w:t>
      </w:r>
      <w:r w:rsidR="00EA70FA" w:rsidRPr="00CD0871">
        <w:rPr>
          <w:rFonts w:ascii="Verdana" w:hAnsi="Verdana" w:cs="Tahoma"/>
          <w:sz w:val="20"/>
          <w:szCs w:val="20"/>
        </w:rPr>
        <w:t>equests.</w:t>
      </w:r>
    </w:p>
    <w:p w14:paraId="61FEB9DC" w14:textId="1D7FAF42" w:rsidR="00740961" w:rsidRPr="00CD0871" w:rsidRDefault="003114BB" w:rsidP="00815490">
      <w:pPr>
        <w:spacing w:before="120" w:after="120" w:line="276" w:lineRule="auto"/>
        <w:rPr>
          <w:rFonts w:ascii="Verdana" w:hAnsi="Verdana" w:cs="Tahoma"/>
          <w:b/>
          <w:bCs/>
          <w:sz w:val="20"/>
          <w:szCs w:val="20"/>
        </w:rPr>
      </w:pPr>
      <w:r>
        <w:rPr>
          <w:rFonts w:ascii="Verdana" w:hAnsi="Verdana" w:cs="Tahoma"/>
          <w:sz w:val="20"/>
          <w:szCs w:val="20"/>
        </w:rPr>
        <w:pict w14:anchorId="3E2E9E67">
          <v:rect id="_x0000_i1027" style="width:0;height:1.5pt" o:hralign="center" o:hrstd="t" o:hr="t" fillcolor="#a0a0a0" stroked="f"/>
        </w:pict>
      </w:r>
    </w:p>
    <w:p w14:paraId="243C59A1" w14:textId="5B4302B1" w:rsidR="0052489B" w:rsidRPr="00CD0871" w:rsidRDefault="00754921" w:rsidP="00815490">
      <w:pPr>
        <w:spacing w:before="120" w:after="120" w:line="276" w:lineRule="auto"/>
        <w:rPr>
          <w:rFonts w:ascii="Verdana" w:hAnsi="Verdana" w:cs="Tahoma"/>
          <w:sz w:val="20"/>
          <w:szCs w:val="20"/>
        </w:rPr>
      </w:pPr>
      <w:bookmarkStart w:id="72" w:name="C13"/>
      <w:r w:rsidRPr="00CD0871">
        <w:rPr>
          <w:rFonts w:ascii="Verdana" w:hAnsi="Verdana" w:cs="Tahoma"/>
          <w:b/>
          <w:bCs/>
          <w:sz w:val="20"/>
          <w:szCs w:val="20"/>
        </w:rPr>
        <w:t>Policy</w:t>
      </w:r>
      <w:r w:rsidR="00FE028E" w:rsidRPr="00CD0871">
        <w:rPr>
          <w:rFonts w:ascii="Verdana" w:hAnsi="Verdana" w:cs="Tahoma"/>
          <w:b/>
          <w:bCs/>
          <w:sz w:val="20"/>
          <w:szCs w:val="20"/>
        </w:rPr>
        <w:t xml:space="preserve"> </w:t>
      </w:r>
      <w:bookmarkStart w:id="73" w:name="_Toc121726946"/>
      <w:r w:rsidR="00FE028E" w:rsidRPr="00CD0871">
        <w:rPr>
          <w:rFonts w:ascii="Verdana" w:hAnsi="Verdana" w:cs="Tahoma"/>
          <w:b/>
          <w:bCs/>
          <w:sz w:val="20"/>
          <w:szCs w:val="20"/>
        </w:rPr>
        <w:t>1.13C: Patient Eligibility</w:t>
      </w:r>
      <w:r w:rsidR="00F60BF5">
        <w:rPr>
          <w:rFonts w:ascii="Verdana" w:hAnsi="Verdana" w:cs="Tahoma"/>
          <w:b/>
          <w:bCs/>
          <w:sz w:val="20"/>
          <w:szCs w:val="20"/>
        </w:rPr>
        <w:t xml:space="preserve"> and d</w:t>
      </w:r>
      <w:r w:rsidR="00FE028E" w:rsidRPr="00CD0871">
        <w:rPr>
          <w:rFonts w:ascii="Verdana" w:hAnsi="Verdana" w:cs="Tahoma"/>
          <w:b/>
          <w:bCs/>
          <w:sz w:val="20"/>
          <w:szCs w:val="20"/>
        </w:rPr>
        <w:t>efinition</w:t>
      </w:r>
      <w:bookmarkEnd w:id="72"/>
      <w:bookmarkEnd w:id="73"/>
      <w:r w:rsidRPr="00CD0871">
        <w:rPr>
          <w:rFonts w:ascii="Verdana" w:hAnsi="Verdana" w:cs="Tahoma"/>
          <w:b/>
          <w:bCs/>
          <w:sz w:val="20"/>
          <w:szCs w:val="20"/>
        </w:rPr>
        <w:t xml:space="preserve">: </w:t>
      </w:r>
      <w:r w:rsidR="0052489B" w:rsidRPr="00CD0871">
        <w:rPr>
          <w:rFonts w:ascii="Verdana" w:hAnsi="Verdana" w:cs="Tahoma"/>
          <w:sz w:val="20"/>
          <w:szCs w:val="20"/>
        </w:rPr>
        <w:t>According to the Final Notice Regarding Section 602 of the Veterans Health Care Act of 1992 Patient and Entity Eligibility, 340B drugs are to be provided only to individuals eligible to receive 340B drugs from covered entities.</w:t>
      </w:r>
    </w:p>
    <w:p w14:paraId="13B50153" w14:textId="49E6A8CC" w:rsidR="009E2A1F" w:rsidRPr="00CD0871" w:rsidRDefault="009E2A1F" w:rsidP="00815490">
      <w:pPr>
        <w:spacing w:before="120" w:after="120" w:line="276" w:lineRule="auto"/>
        <w:rPr>
          <w:rFonts w:ascii="Verdana" w:hAnsi="Verdana" w:cs="Tahoma"/>
          <w:b/>
          <w:bCs/>
          <w:sz w:val="20"/>
          <w:szCs w:val="20"/>
        </w:rPr>
      </w:pPr>
      <w:r w:rsidRPr="00CD0871">
        <w:rPr>
          <w:rFonts w:ascii="Verdana" w:hAnsi="Verdana" w:cs="Tahoma"/>
          <w:b/>
          <w:bCs/>
          <w:sz w:val="20"/>
          <w:szCs w:val="20"/>
        </w:rPr>
        <w:t>Procedure:</w:t>
      </w:r>
    </w:p>
    <w:p w14:paraId="3A473241" w14:textId="2D26A72F" w:rsidR="0052489B" w:rsidRPr="00CD0871" w:rsidRDefault="0052489B" w:rsidP="00815490">
      <w:pPr>
        <w:spacing w:before="120" w:after="120" w:line="276" w:lineRule="auto"/>
        <w:jc w:val="center"/>
        <w:rPr>
          <w:rFonts w:ascii="Verdana" w:hAnsi="Verdana" w:cs="Tahoma"/>
          <w:sz w:val="20"/>
          <w:szCs w:val="20"/>
        </w:rPr>
      </w:pPr>
      <w:r w:rsidRPr="00CD0871">
        <w:rPr>
          <w:rFonts w:ascii="Verdana" w:hAnsi="Verdana"/>
          <w:noProof/>
        </w:rPr>
        <w:lastRenderedPageBreak/>
        <w:drawing>
          <wp:inline distT="0" distB="0" distL="0" distR="0" wp14:anchorId="6C8F3AB6" wp14:editId="24C9E5E5">
            <wp:extent cx="4196726" cy="1538095"/>
            <wp:effectExtent l="0" t="0" r="0" b="508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8"/>
                    <a:stretch>
                      <a:fillRect/>
                    </a:stretch>
                  </pic:blipFill>
                  <pic:spPr>
                    <a:xfrm>
                      <a:off x="0" y="0"/>
                      <a:ext cx="4213156" cy="1544116"/>
                    </a:xfrm>
                    <a:prstGeom prst="rect">
                      <a:avLst/>
                    </a:prstGeom>
                  </pic:spPr>
                </pic:pic>
              </a:graphicData>
            </a:graphic>
          </wp:inline>
        </w:drawing>
      </w:r>
    </w:p>
    <w:p w14:paraId="585FCD5D" w14:textId="5747ACCC" w:rsidR="0052489B" w:rsidRPr="00CD0871" w:rsidRDefault="00A93863" w:rsidP="00D3245A">
      <w:pPr>
        <w:pStyle w:val="ListParagraph"/>
        <w:numPr>
          <w:ilvl w:val="0"/>
          <w:numId w:val="33"/>
        </w:numPr>
        <w:spacing w:before="120" w:after="120" w:line="276" w:lineRule="auto"/>
        <w:contextualSpacing w:val="0"/>
        <w:rPr>
          <w:rFonts w:ascii="Verdana" w:hAnsi="Verdana" w:cs="Tahoma"/>
          <w:sz w:val="20"/>
          <w:szCs w:val="20"/>
        </w:rPr>
      </w:pPr>
      <w:r w:rsidRPr="00CD0871">
        <w:rPr>
          <w:rFonts w:ascii="Verdana" w:hAnsi="Verdana" w:cs="Tahoma"/>
          <w:sz w:val="20"/>
          <w:szCs w:val="20"/>
        </w:rPr>
        <w:t>Subrecipient</w:t>
      </w:r>
      <w:r w:rsidR="0052489B" w:rsidRPr="00CD0871">
        <w:rPr>
          <w:rFonts w:ascii="Verdana" w:hAnsi="Verdana" w:cs="Tahoma"/>
          <w:sz w:val="20"/>
          <w:szCs w:val="20"/>
        </w:rPr>
        <w:t xml:space="preserve"> validates site/service eligibility.</w:t>
      </w:r>
    </w:p>
    <w:p w14:paraId="0CA44835" w14:textId="34CB2501" w:rsidR="00053175" w:rsidRPr="00CD0871" w:rsidRDefault="00053175" w:rsidP="00D3245A">
      <w:pPr>
        <w:pStyle w:val="ListParagraph"/>
        <w:numPr>
          <w:ilvl w:val="1"/>
          <w:numId w:val="33"/>
        </w:numPr>
        <w:spacing w:before="120" w:after="120" w:line="276" w:lineRule="auto"/>
        <w:ind w:left="1080"/>
        <w:contextualSpacing w:val="0"/>
        <w:rPr>
          <w:rFonts w:ascii="Verdana" w:hAnsi="Verdana" w:cs="Tahoma"/>
          <w:sz w:val="20"/>
          <w:szCs w:val="20"/>
        </w:rPr>
      </w:pPr>
      <w:r w:rsidRPr="00CD0871">
        <w:rPr>
          <w:rFonts w:ascii="Verdana" w:hAnsi="Verdana" w:cs="Tahoma"/>
          <w:sz w:val="20"/>
          <w:szCs w:val="20"/>
        </w:rPr>
        <w:t>Refer to Policy and Procedure “</w:t>
      </w:r>
      <w:hyperlink w:anchor="A13" w:history="1">
        <w:r w:rsidRPr="00CD0871">
          <w:rPr>
            <w:rStyle w:val="Hyperlink"/>
            <w:rFonts w:cs="Tahoma"/>
            <w:szCs w:val="20"/>
          </w:rPr>
          <w:t>Covered Entity Eligibility</w:t>
        </w:r>
      </w:hyperlink>
      <w:r w:rsidR="00EF1163">
        <w:rPr>
          <w:rStyle w:val="Hyperlink"/>
          <w:rFonts w:cs="Tahoma"/>
          <w:szCs w:val="20"/>
        </w:rPr>
        <w:t>.</w:t>
      </w:r>
      <w:r w:rsidRPr="00CD0871">
        <w:rPr>
          <w:rFonts w:ascii="Verdana" w:hAnsi="Verdana" w:cs="Tahoma"/>
          <w:sz w:val="20"/>
          <w:szCs w:val="20"/>
        </w:rPr>
        <w:t>”</w:t>
      </w:r>
    </w:p>
    <w:p w14:paraId="021DD992" w14:textId="41EC7BD9" w:rsidR="0052489B" w:rsidRPr="00CD0871" w:rsidRDefault="00A93863" w:rsidP="00D3245A">
      <w:pPr>
        <w:pStyle w:val="ListParagraph"/>
        <w:numPr>
          <w:ilvl w:val="0"/>
          <w:numId w:val="33"/>
        </w:numPr>
        <w:spacing w:before="120" w:after="120" w:line="276" w:lineRule="auto"/>
        <w:contextualSpacing w:val="0"/>
        <w:rPr>
          <w:rFonts w:ascii="Verdana" w:hAnsi="Verdana" w:cs="Tahoma"/>
          <w:bCs/>
          <w:color w:val="000000"/>
          <w:sz w:val="20"/>
          <w:szCs w:val="20"/>
        </w:rPr>
      </w:pPr>
      <w:r w:rsidRPr="00CD0871">
        <w:rPr>
          <w:rFonts w:ascii="Verdana" w:hAnsi="Verdana" w:cs="Tahoma"/>
          <w:bCs/>
          <w:color w:val="000000"/>
          <w:sz w:val="20"/>
          <w:szCs w:val="20"/>
        </w:rPr>
        <w:t>Subrecipient</w:t>
      </w:r>
      <w:r w:rsidR="0052489B" w:rsidRPr="00CD0871">
        <w:rPr>
          <w:rFonts w:ascii="Verdana" w:hAnsi="Verdana" w:cs="Tahoma"/>
          <w:bCs/>
          <w:color w:val="000000"/>
          <w:sz w:val="20"/>
          <w:szCs w:val="20"/>
        </w:rPr>
        <w:t xml:space="preserve"> determines patient status</w:t>
      </w:r>
      <w:r w:rsidR="00A01FE7" w:rsidRPr="00CD0871">
        <w:rPr>
          <w:rFonts w:ascii="Verdana" w:hAnsi="Verdana" w:cs="Tahoma"/>
          <w:bCs/>
          <w:color w:val="000000"/>
          <w:sz w:val="20"/>
          <w:szCs w:val="20"/>
        </w:rPr>
        <w:t xml:space="preserve"> is outpatient status due to the type of services provided</w:t>
      </w:r>
      <w:r w:rsidR="0052489B" w:rsidRPr="00CD0871">
        <w:rPr>
          <w:rFonts w:ascii="Verdana" w:hAnsi="Verdana" w:cs="Tahoma"/>
          <w:bCs/>
          <w:color w:val="000000"/>
          <w:sz w:val="20"/>
          <w:szCs w:val="20"/>
        </w:rPr>
        <w:t>.</w:t>
      </w:r>
    </w:p>
    <w:p w14:paraId="686EE285" w14:textId="6E00DD4C" w:rsidR="0052489B" w:rsidRPr="00CD0871" w:rsidRDefault="00A93863" w:rsidP="00D3245A">
      <w:pPr>
        <w:pStyle w:val="ListParagraph"/>
        <w:numPr>
          <w:ilvl w:val="0"/>
          <w:numId w:val="33"/>
        </w:numPr>
        <w:spacing w:before="120" w:after="120" w:line="276" w:lineRule="auto"/>
        <w:contextualSpacing w:val="0"/>
        <w:rPr>
          <w:rFonts w:ascii="Verdana" w:hAnsi="Verdana" w:cs="Tahoma"/>
          <w:bCs/>
          <w:color w:val="000000"/>
          <w:sz w:val="20"/>
          <w:szCs w:val="20"/>
        </w:rPr>
      </w:pPr>
      <w:r w:rsidRPr="00CD0871">
        <w:rPr>
          <w:rFonts w:ascii="Verdana" w:hAnsi="Verdana" w:cs="Tahoma"/>
          <w:bCs/>
          <w:color w:val="000000"/>
          <w:sz w:val="20"/>
          <w:szCs w:val="20"/>
        </w:rPr>
        <w:t>Subrecipient</w:t>
      </w:r>
      <w:r w:rsidR="0052489B" w:rsidRPr="00CD0871">
        <w:rPr>
          <w:rFonts w:ascii="Verdana" w:hAnsi="Verdana" w:cs="Tahoma"/>
          <w:bCs/>
          <w:color w:val="000000"/>
          <w:sz w:val="20"/>
          <w:szCs w:val="20"/>
        </w:rPr>
        <w:t xml:space="preserve"> maintains records of individual’s health care.</w:t>
      </w:r>
    </w:p>
    <w:p w14:paraId="00F4FD6F" w14:textId="75B60323" w:rsidR="0052489B" w:rsidRPr="00CD0871" w:rsidRDefault="00A93863" w:rsidP="00D3245A">
      <w:pPr>
        <w:pStyle w:val="ListParagraph"/>
        <w:numPr>
          <w:ilvl w:val="0"/>
          <w:numId w:val="33"/>
        </w:numPr>
        <w:spacing w:before="120" w:after="120" w:line="276" w:lineRule="auto"/>
        <w:contextualSpacing w:val="0"/>
        <w:rPr>
          <w:rFonts w:ascii="Verdana" w:hAnsi="Verdana" w:cs="Tahoma"/>
          <w:bCs/>
          <w:color w:val="000000"/>
          <w:sz w:val="20"/>
          <w:szCs w:val="20"/>
        </w:rPr>
      </w:pPr>
      <w:r w:rsidRPr="00CD0871">
        <w:rPr>
          <w:rFonts w:ascii="Verdana" w:hAnsi="Verdana" w:cs="Tahoma"/>
          <w:bCs/>
          <w:color w:val="000000"/>
          <w:sz w:val="20"/>
          <w:szCs w:val="20"/>
        </w:rPr>
        <w:t>Subrecipient</w:t>
      </w:r>
      <w:r w:rsidR="0052489B" w:rsidRPr="00CD0871">
        <w:rPr>
          <w:rFonts w:ascii="Verdana" w:hAnsi="Verdana" w:cs="Tahoma"/>
          <w:bCs/>
          <w:color w:val="000000"/>
          <w:sz w:val="20"/>
          <w:szCs w:val="20"/>
        </w:rPr>
        <w:t xml:space="preserve"> determines provider eligibility.</w:t>
      </w:r>
    </w:p>
    <w:p w14:paraId="51AB3B21" w14:textId="68FC218F" w:rsidR="0052489B" w:rsidRPr="00CD0871" w:rsidRDefault="0052489B" w:rsidP="00D3245A">
      <w:pPr>
        <w:pStyle w:val="ListParagraph"/>
        <w:numPr>
          <w:ilvl w:val="1"/>
          <w:numId w:val="33"/>
        </w:numPr>
        <w:spacing w:before="120" w:after="120" w:line="276" w:lineRule="auto"/>
        <w:ind w:left="1080"/>
        <w:contextualSpacing w:val="0"/>
        <w:rPr>
          <w:rFonts w:ascii="Verdana" w:hAnsi="Verdana" w:cs="Tahoma"/>
          <w:bCs/>
          <w:color w:val="000000"/>
          <w:sz w:val="20"/>
          <w:szCs w:val="20"/>
        </w:rPr>
      </w:pPr>
      <w:r w:rsidRPr="00CD0871">
        <w:rPr>
          <w:rFonts w:ascii="Verdana" w:hAnsi="Verdana" w:cs="Tahoma"/>
          <w:bCs/>
          <w:color w:val="000000"/>
          <w:sz w:val="20"/>
          <w:szCs w:val="20"/>
        </w:rPr>
        <w:t>Provider is either employed by the covered entity or provides health care under contractual or other arrangements (</w:t>
      </w:r>
      <w:r w:rsidR="00F77A92" w:rsidRPr="00CD0871">
        <w:rPr>
          <w:rFonts w:ascii="Verdana" w:hAnsi="Verdana" w:cs="Tahoma"/>
          <w:bCs/>
          <w:color w:val="000000"/>
          <w:sz w:val="20"/>
          <w:szCs w:val="20"/>
        </w:rPr>
        <w:t>i.e.</w:t>
      </w:r>
      <w:r w:rsidRPr="00CD0871">
        <w:rPr>
          <w:rFonts w:ascii="Verdana" w:hAnsi="Verdana" w:cs="Tahoma"/>
          <w:bCs/>
          <w:color w:val="000000"/>
          <w:sz w:val="20"/>
          <w:szCs w:val="20"/>
        </w:rPr>
        <w:t xml:space="preserve">, referral for consultation) such that responsibility for the care provided remains with the covered entity. </w:t>
      </w:r>
    </w:p>
    <w:p w14:paraId="3108367C" w14:textId="2B4FB64B" w:rsidR="0052489B" w:rsidRPr="00CD0871" w:rsidRDefault="00A93863" w:rsidP="00D3245A">
      <w:pPr>
        <w:pStyle w:val="ListParagraph"/>
        <w:numPr>
          <w:ilvl w:val="0"/>
          <w:numId w:val="33"/>
        </w:numPr>
        <w:spacing w:before="120" w:after="120" w:line="276" w:lineRule="auto"/>
        <w:contextualSpacing w:val="0"/>
        <w:rPr>
          <w:rFonts w:ascii="Verdana" w:hAnsi="Verdana" w:cs="Tahoma"/>
          <w:bCs/>
          <w:color w:val="000000"/>
          <w:sz w:val="20"/>
          <w:szCs w:val="20"/>
        </w:rPr>
      </w:pPr>
      <w:r w:rsidRPr="00CD0871">
        <w:rPr>
          <w:rFonts w:ascii="Verdana" w:hAnsi="Verdana" w:cs="Tahoma"/>
          <w:bCs/>
          <w:color w:val="000000"/>
          <w:sz w:val="20"/>
          <w:szCs w:val="20"/>
        </w:rPr>
        <w:t>Subrecipient</w:t>
      </w:r>
      <w:r w:rsidR="0052489B" w:rsidRPr="00CD0871">
        <w:rPr>
          <w:rFonts w:ascii="Verdana" w:hAnsi="Verdana" w:cs="Tahoma"/>
          <w:bCs/>
          <w:color w:val="000000"/>
          <w:sz w:val="20"/>
          <w:szCs w:val="20"/>
        </w:rPr>
        <w:t xml:space="preserve"> determines that the individual receives a health care service or range of services from the covered entity consistent with the service or range of services for which grant funding has been provided to the entity.</w:t>
      </w:r>
    </w:p>
    <w:p w14:paraId="231EFBA8" w14:textId="705775FF" w:rsidR="0052489B" w:rsidRPr="00CD0871" w:rsidRDefault="00A93863" w:rsidP="00D3245A">
      <w:pPr>
        <w:pStyle w:val="ListParagraph"/>
        <w:numPr>
          <w:ilvl w:val="0"/>
          <w:numId w:val="33"/>
        </w:numPr>
        <w:spacing w:before="120" w:after="120" w:line="276" w:lineRule="auto"/>
        <w:contextualSpacing w:val="0"/>
        <w:rPr>
          <w:rFonts w:ascii="Verdana" w:hAnsi="Verdana" w:cs="Tahoma"/>
          <w:bCs/>
          <w:color w:val="000000"/>
          <w:sz w:val="20"/>
          <w:szCs w:val="20"/>
        </w:rPr>
      </w:pPr>
      <w:r w:rsidRPr="00CD0871">
        <w:rPr>
          <w:rFonts w:ascii="Verdana" w:hAnsi="Verdana" w:cs="Tahoma"/>
          <w:bCs/>
          <w:color w:val="000000"/>
          <w:sz w:val="20"/>
          <w:szCs w:val="20"/>
        </w:rPr>
        <w:t>Subrecipient</w:t>
      </w:r>
      <w:r w:rsidR="0052489B" w:rsidRPr="00CD0871">
        <w:rPr>
          <w:rFonts w:ascii="Verdana" w:hAnsi="Verdana" w:cs="Tahoma"/>
          <w:bCs/>
          <w:color w:val="000000"/>
          <w:sz w:val="20"/>
          <w:szCs w:val="20"/>
        </w:rPr>
        <w:t xml:space="preserve"> determines patient’s Medicaid status</w:t>
      </w:r>
      <w:r w:rsidR="003C4A75" w:rsidRPr="00CD0871">
        <w:rPr>
          <w:rFonts w:ascii="Verdana" w:hAnsi="Verdana" w:cs="Tahoma"/>
          <w:bCs/>
          <w:color w:val="000000"/>
          <w:sz w:val="20"/>
          <w:szCs w:val="20"/>
        </w:rPr>
        <w:t>.</w:t>
      </w:r>
      <w:r w:rsidR="004A13E0" w:rsidRPr="00CD0871">
        <w:rPr>
          <w:rFonts w:ascii="Verdana" w:hAnsi="Verdana" w:cs="Tahoma"/>
          <w:bCs/>
          <w:color w:val="000000"/>
          <w:sz w:val="20"/>
          <w:szCs w:val="20"/>
        </w:rPr>
        <w:t xml:space="preserve"> Refer to Policy and Procedure “</w:t>
      </w:r>
      <w:hyperlink w:anchor="D13" w:history="1">
        <w:r w:rsidR="004A13E0" w:rsidRPr="00CD0871">
          <w:rPr>
            <w:rStyle w:val="Hyperlink"/>
            <w:rFonts w:cs="Tahoma"/>
            <w:bCs/>
            <w:szCs w:val="20"/>
          </w:rPr>
          <w:t>Prevention of Duplicate Discounts</w:t>
        </w:r>
      </w:hyperlink>
      <w:r w:rsidR="00EF1163">
        <w:rPr>
          <w:rStyle w:val="Hyperlink"/>
          <w:rFonts w:cs="Tahoma"/>
          <w:bCs/>
          <w:szCs w:val="20"/>
        </w:rPr>
        <w:t>.</w:t>
      </w:r>
      <w:r w:rsidR="004A13E0" w:rsidRPr="00CD0871">
        <w:rPr>
          <w:rFonts w:ascii="Verdana" w:hAnsi="Verdana" w:cs="Tahoma"/>
          <w:bCs/>
          <w:color w:val="000000"/>
          <w:sz w:val="20"/>
          <w:szCs w:val="20"/>
        </w:rPr>
        <w:t>”</w:t>
      </w:r>
    </w:p>
    <w:p w14:paraId="35FD37E4" w14:textId="781889CB" w:rsidR="00740961" w:rsidRPr="00CD0871" w:rsidRDefault="003114BB" w:rsidP="00815490">
      <w:pPr>
        <w:spacing w:before="120" w:after="120" w:line="276" w:lineRule="auto"/>
        <w:rPr>
          <w:rFonts w:ascii="Verdana" w:hAnsi="Verdana" w:cs="Tahoma"/>
          <w:b/>
          <w:bCs/>
          <w:sz w:val="20"/>
          <w:szCs w:val="20"/>
        </w:rPr>
      </w:pPr>
      <w:r>
        <w:rPr>
          <w:rFonts w:ascii="Verdana" w:hAnsi="Verdana" w:cs="Tahoma"/>
          <w:sz w:val="20"/>
          <w:szCs w:val="20"/>
        </w:rPr>
        <w:pict w14:anchorId="751314F9">
          <v:rect id="_x0000_i1028" style="width:0;height:1.5pt" o:hralign="center" o:hrstd="t" o:hr="t" fillcolor="#a0a0a0" stroked="f"/>
        </w:pict>
      </w:r>
    </w:p>
    <w:p w14:paraId="76A90FE1" w14:textId="30E682B6" w:rsidR="0052489B" w:rsidRPr="00CD0871" w:rsidRDefault="00C07989" w:rsidP="00815490">
      <w:pPr>
        <w:spacing w:before="120" w:after="120" w:line="276" w:lineRule="auto"/>
        <w:rPr>
          <w:rFonts w:ascii="Verdana" w:hAnsi="Verdana" w:cs="Tahoma"/>
          <w:sz w:val="20"/>
          <w:szCs w:val="20"/>
        </w:rPr>
      </w:pPr>
      <w:bookmarkStart w:id="74" w:name="D13"/>
      <w:r w:rsidRPr="00CD0871">
        <w:rPr>
          <w:rFonts w:ascii="Verdana" w:hAnsi="Verdana" w:cs="Tahoma"/>
          <w:b/>
          <w:bCs/>
          <w:sz w:val="20"/>
          <w:szCs w:val="20"/>
        </w:rPr>
        <w:t>Policy</w:t>
      </w:r>
      <w:r w:rsidR="00306414" w:rsidRPr="00CD0871">
        <w:rPr>
          <w:rFonts w:ascii="Verdana" w:hAnsi="Verdana" w:cs="Tahoma"/>
          <w:b/>
          <w:bCs/>
          <w:sz w:val="20"/>
          <w:szCs w:val="20"/>
        </w:rPr>
        <w:t xml:space="preserve"> </w:t>
      </w:r>
      <w:bookmarkStart w:id="75" w:name="_Toc121726947"/>
      <w:r w:rsidR="00306414" w:rsidRPr="00CD0871">
        <w:rPr>
          <w:rFonts w:ascii="Verdana" w:hAnsi="Verdana" w:cs="Tahoma"/>
          <w:b/>
          <w:bCs/>
          <w:sz w:val="20"/>
          <w:szCs w:val="20"/>
        </w:rPr>
        <w:t>1.13D: Prevention of Duplicate Discounts</w:t>
      </w:r>
      <w:bookmarkEnd w:id="74"/>
      <w:bookmarkEnd w:id="75"/>
      <w:r w:rsidRPr="00CD0871">
        <w:rPr>
          <w:rFonts w:ascii="Verdana" w:hAnsi="Verdana" w:cs="Tahoma"/>
          <w:b/>
          <w:bCs/>
          <w:sz w:val="20"/>
          <w:szCs w:val="20"/>
        </w:rPr>
        <w:t>:</w:t>
      </w:r>
      <w:r w:rsidRPr="00CD0871">
        <w:rPr>
          <w:rFonts w:ascii="Verdana" w:hAnsi="Verdana" w:cs="Tahoma"/>
          <w:sz w:val="20"/>
          <w:szCs w:val="20"/>
        </w:rPr>
        <w:t xml:space="preserve"> </w:t>
      </w:r>
      <w:r w:rsidR="0052489B" w:rsidRPr="00CD0871">
        <w:rPr>
          <w:rFonts w:ascii="Verdana" w:hAnsi="Verdana" w:cs="Tahoma"/>
          <w:sz w:val="20"/>
          <w:szCs w:val="20"/>
        </w:rPr>
        <w:t>42 USC §256b(a)(5)(A)(i) prohibits duplicate discounts; that is, manufacturers are not required to provide a discounted 340B price and a Medicaid drug rebate for the same drug. Covered entities must have mechanisms in place to prevent duplicate discounts.</w:t>
      </w:r>
    </w:p>
    <w:p w14:paraId="1462C57A" w14:textId="1631497A" w:rsidR="0052489B" w:rsidRPr="00CD0871" w:rsidRDefault="003B282A" w:rsidP="00815490">
      <w:pPr>
        <w:spacing w:before="120" w:after="120" w:line="276" w:lineRule="auto"/>
        <w:rPr>
          <w:rFonts w:ascii="Verdana" w:hAnsi="Verdana" w:cs="Tahoma"/>
          <w:b/>
          <w:bCs/>
          <w:sz w:val="20"/>
          <w:szCs w:val="20"/>
        </w:rPr>
      </w:pPr>
      <w:r w:rsidRPr="00CD0871">
        <w:rPr>
          <w:rFonts w:ascii="Verdana" w:hAnsi="Verdana" w:cs="Tahoma"/>
          <w:b/>
          <w:bCs/>
          <w:sz w:val="20"/>
          <w:szCs w:val="20"/>
        </w:rPr>
        <w:t xml:space="preserve">Procedure: </w:t>
      </w:r>
      <w:r w:rsidR="00A93863" w:rsidRPr="00CD0871">
        <w:rPr>
          <w:rFonts w:ascii="Verdana" w:hAnsi="Verdana" w:cs="Tahoma"/>
          <w:sz w:val="20"/>
          <w:szCs w:val="20"/>
        </w:rPr>
        <w:t>Subrecipient</w:t>
      </w:r>
      <w:r w:rsidR="0052489B" w:rsidRPr="00CD0871">
        <w:rPr>
          <w:rFonts w:ascii="Verdana" w:hAnsi="Verdana" w:cs="Tahoma"/>
          <w:sz w:val="20"/>
          <w:szCs w:val="20"/>
        </w:rPr>
        <w:t xml:space="preserve"> has elected to dispense 340B drugs to its Medicaid patients (carve in)</w:t>
      </w:r>
      <w:r w:rsidR="00FD33CD" w:rsidRPr="00CD0871">
        <w:rPr>
          <w:rFonts w:ascii="Verdana" w:hAnsi="Verdana" w:cs="Tahoma"/>
          <w:sz w:val="20"/>
          <w:szCs w:val="20"/>
        </w:rPr>
        <w:t>.</w:t>
      </w:r>
    </w:p>
    <w:p w14:paraId="144C3498" w14:textId="6ECFA46D" w:rsidR="0052489B" w:rsidRPr="00CD0871" w:rsidRDefault="0052489B" w:rsidP="00D3245A">
      <w:pPr>
        <w:pStyle w:val="ListParagraph"/>
        <w:numPr>
          <w:ilvl w:val="1"/>
          <w:numId w:val="39"/>
        </w:numPr>
        <w:spacing w:before="120" w:after="120" w:line="276" w:lineRule="auto"/>
        <w:ind w:left="720"/>
        <w:contextualSpacing w:val="0"/>
        <w:rPr>
          <w:rFonts w:ascii="Verdana" w:hAnsi="Verdana" w:cs="Tahoma"/>
          <w:b/>
          <w:sz w:val="20"/>
          <w:szCs w:val="20"/>
        </w:rPr>
      </w:pPr>
      <w:r w:rsidRPr="00CD0871">
        <w:rPr>
          <w:rFonts w:ascii="Verdana" w:hAnsi="Verdana" w:cs="Tahoma"/>
          <w:b/>
          <w:sz w:val="20"/>
          <w:szCs w:val="20"/>
        </w:rPr>
        <w:t>Medicaid Carve-In (FFS)</w:t>
      </w:r>
      <w:r w:rsidR="003A60EC" w:rsidRPr="00CD0871">
        <w:rPr>
          <w:rFonts w:ascii="Verdana" w:hAnsi="Verdana" w:cs="Tahoma"/>
          <w:b/>
          <w:sz w:val="20"/>
          <w:szCs w:val="20"/>
        </w:rPr>
        <w:t xml:space="preserve"> – </w:t>
      </w:r>
      <w:r w:rsidR="00A93863" w:rsidRPr="00CD0871">
        <w:rPr>
          <w:rFonts w:ascii="Verdana" w:hAnsi="Verdana" w:cs="Tahoma"/>
          <w:bCs/>
          <w:sz w:val="20"/>
          <w:szCs w:val="20"/>
        </w:rPr>
        <w:t>Subrecipient</w:t>
      </w:r>
      <w:r w:rsidRPr="00CD0871">
        <w:rPr>
          <w:rFonts w:ascii="Verdana" w:hAnsi="Verdana" w:cs="Tahoma"/>
          <w:bCs/>
          <w:sz w:val="20"/>
          <w:szCs w:val="20"/>
        </w:rPr>
        <w:t xml:space="preserve"> dispenses or administers 340B purchased drugs to Medicaid patients (carve in).</w:t>
      </w:r>
      <w:r w:rsidR="003A60EC" w:rsidRPr="00CD0871">
        <w:rPr>
          <w:rFonts w:ascii="Verdana" w:hAnsi="Verdana" w:cs="Tahoma"/>
          <w:bCs/>
          <w:sz w:val="20"/>
          <w:szCs w:val="20"/>
        </w:rPr>
        <w:t xml:space="preserve"> </w:t>
      </w:r>
      <w:r w:rsidR="00A93863" w:rsidRPr="00CD0871">
        <w:rPr>
          <w:rFonts w:ascii="Verdana" w:hAnsi="Verdana" w:cs="Tahoma"/>
          <w:bCs/>
          <w:sz w:val="20"/>
          <w:szCs w:val="20"/>
        </w:rPr>
        <w:t>Subrecipient</w:t>
      </w:r>
      <w:r w:rsidRPr="00CD0871">
        <w:rPr>
          <w:rFonts w:ascii="Verdana" w:hAnsi="Verdana" w:cs="Tahoma"/>
          <w:bCs/>
          <w:sz w:val="20"/>
          <w:szCs w:val="20"/>
        </w:rPr>
        <w:t xml:space="preserve"> has answered “yes” to the question, “Will the covered entity dispense 340B purchased drugs to Medicaid patients?” on 340B OPAIS.</w:t>
      </w:r>
    </w:p>
    <w:p w14:paraId="4A8A7253" w14:textId="25C22024" w:rsidR="0052489B" w:rsidRPr="00CD0871" w:rsidRDefault="00A93863" w:rsidP="00D3245A">
      <w:pPr>
        <w:numPr>
          <w:ilvl w:val="2"/>
          <w:numId w:val="39"/>
        </w:numPr>
        <w:spacing w:before="120" w:after="120" w:line="276" w:lineRule="auto"/>
        <w:ind w:left="1080"/>
        <w:rPr>
          <w:rFonts w:ascii="Verdana" w:hAnsi="Verdana" w:cs="Tahoma"/>
          <w:bCs/>
          <w:sz w:val="20"/>
          <w:szCs w:val="20"/>
        </w:rPr>
      </w:pPr>
      <w:r w:rsidRPr="00CD0871">
        <w:rPr>
          <w:rFonts w:ascii="Verdana" w:hAnsi="Verdana" w:cs="Tahoma"/>
          <w:bCs/>
          <w:sz w:val="20"/>
          <w:szCs w:val="20"/>
        </w:rPr>
        <w:t>Subrecipient</w:t>
      </w:r>
      <w:r w:rsidR="0052489B" w:rsidRPr="00CD0871">
        <w:rPr>
          <w:rFonts w:ascii="Verdana" w:hAnsi="Verdana" w:cs="Tahoma"/>
          <w:bCs/>
          <w:sz w:val="20"/>
          <w:szCs w:val="20"/>
        </w:rPr>
        <w:t xml:space="preserve"> bills Medicaid according to state Medicaid reimbursement requirements</w:t>
      </w:r>
      <w:r w:rsidR="003D297F" w:rsidRPr="00CD0871">
        <w:rPr>
          <w:rFonts w:ascii="Verdana" w:hAnsi="Verdana" w:cs="Tahoma"/>
          <w:bCs/>
          <w:sz w:val="20"/>
          <w:szCs w:val="20"/>
        </w:rPr>
        <w:t>.</w:t>
      </w:r>
    </w:p>
    <w:p w14:paraId="3C50C274" w14:textId="587646FA" w:rsidR="0052489B" w:rsidRPr="00CD0871" w:rsidRDefault="00A93863" w:rsidP="00D3245A">
      <w:pPr>
        <w:pStyle w:val="ListParagraph"/>
        <w:numPr>
          <w:ilvl w:val="2"/>
          <w:numId w:val="39"/>
        </w:numPr>
        <w:spacing w:before="120" w:after="120" w:line="276" w:lineRule="auto"/>
        <w:ind w:left="1080"/>
        <w:contextualSpacing w:val="0"/>
        <w:rPr>
          <w:rFonts w:ascii="Verdana" w:hAnsi="Verdana" w:cs="Tahoma"/>
          <w:bCs/>
          <w:sz w:val="20"/>
          <w:szCs w:val="20"/>
        </w:rPr>
      </w:pPr>
      <w:r w:rsidRPr="00CD0871">
        <w:rPr>
          <w:rFonts w:ascii="Verdana" w:hAnsi="Verdana" w:cs="Tahoma"/>
          <w:sz w:val="20"/>
          <w:szCs w:val="20"/>
        </w:rPr>
        <w:t>Subrecipient</w:t>
      </w:r>
      <w:r w:rsidR="0052489B" w:rsidRPr="00CD0871">
        <w:rPr>
          <w:rFonts w:ascii="Verdana" w:hAnsi="Verdana" w:cs="Tahoma"/>
          <w:sz w:val="20"/>
          <w:szCs w:val="20"/>
        </w:rPr>
        <w:t xml:space="preserve"> informs HRSA immediately of any changes in its M</w:t>
      </w:r>
      <w:r w:rsidR="00371B99" w:rsidRPr="00CD0871">
        <w:rPr>
          <w:rFonts w:ascii="Verdana" w:hAnsi="Verdana" w:cs="Tahoma"/>
          <w:sz w:val="20"/>
          <w:szCs w:val="20"/>
        </w:rPr>
        <w:t>edicaid</w:t>
      </w:r>
      <w:r w:rsidR="0077576D" w:rsidRPr="00CD0871">
        <w:rPr>
          <w:rFonts w:ascii="Verdana" w:hAnsi="Verdana" w:cs="Tahoma"/>
          <w:sz w:val="20"/>
          <w:szCs w:val="20"/>
        </w:rPr>
        <w:t xml:space="preserve"> </w:t>
      </w:r>
      <w:r w:rsidR="0052489B" w:rsidRPr="00CD0871">
        <w:rPr>
          <w:rFonts w:ascii="Verdana" w:hAnsi="Verdana" w:cs="Tahoma"/>
          <w:sz w:val="20"/>
          <w:szCs w:val="20"/>
        </w:rPr>
        <w:t>E</w:t>
      </w:r>
      <w:r w:rsidR="0077576D" w:rsidRPr="00CD0871">
        <w:rPr>
          <w:rFonts w:ascii="Verdana" w:hAnsi="Verdana" w:cs="Tahoma"/>
          <w:sz w:val="20"/>
          <w:szCs w:val="20"/>
        </w:rPr>
        <w:t xml:space="preserve">xclusion </w:t>
      </w:r>
      <w:r w:rsidR="0052489B" w:rsidRPr="00CD0871">
        <w:rPr>
          <w:rFonts w:ascii="Verdana" w:hAnsi="Verdana" w:cs="Tahoma"/>
          <w:sz w:val="20"/>
          <w:szCs w:val="20"/>
        </w:rPr>
        <w:t>F</w:t>
      </w:r>
      <w:r w:rsidR="0077576D" w:rsidRPr="00CD0871">
        <w:rPr>
          <w:rFonts w:ascii="Verdana" w:hAnsi="Verdana" w:cs="Tahoma"/>
          <w:sz w:val="20"/>
          <w:szCs w:val="20"/>
        </w:rPr>
        <w:t>ile</w:t>
      </w:r>
      <w:r w:rsidR="0052489B" w:rsidRPr="00CD0871">
        <w:rPr>
          <w:rFonts w:ascii="Verdana" w:hAnsi="Verdana" w:cs="Tahoma"/>
          <w:sz w:val="20"/>
          <w:szCs w:val="20"/>
        </w:rPr>
        <w:t xml:space="preserve"> information by updating 340B OPAIS before the 15</w:t>
      </w:r>
      <w:r w:rsidR="0052489B" w:rsidRPr="00CD0871">
        <w:rPr>
          <w:rFonts w:ascii="Verdana" w:hAnsi="Verdana" w:cs="Tahoma"/>
          <w:sz w:val="20"/>
          <w:szCs w:val="20"/>
          <w:vertAlign w:val="superscript"/>
        </w:rPr>
        <w:t>th</w:t>
      </w:r>
      <w:r w:rsidR="0052489B" w:rsidRPr="00CD0871">
        <w:rPr>
          <w:rFonts w:ascii="Verdana" w:hAnsi="Verdana" w:cs="Tahoma"/>
          <w:sz w:val="20"/>
          <w:szCs w:val="20"/>
        </w:rPr>
        <w:t xml:space="preserve"> of the month prior to the quarter when the changes take effect (note that this is a different timeframe than quarterly registration).</w:t>
      </w:r>
    </w:p>
    <w:p w14:paraId="29AC3A34" w14:textId="2EDEAAFC" w:rsidR="0052489B" w:rsidRPr="00CD0871" w:rsidRDefault="00A93863" w:rsidP="00D3245A">
      <w:pPr>
        <w:pStyle w:val="ListParagraph"/>
        <w:numPr>
          <w:ilvl w:val="2"/>
          <w:numId w:val="39"/>
        </w:numPr>
        <w:spacing w:before="120" w:after="120" w:line="276" w:lineRule="auto"/>
        <w:ind w:left="1080"/>
        <w:contextualSpacing w:val="0"/>
        <w:rPr>
          <w:rFonts w:ascii="Verdana" w:hAnsi="Verdana" w:cs="Tahoma"/>
          <w:bCs/>
          <w:sz w:val="20"/>
          <w:szCs w:val="20"/>
        </w:rPr>
      </w:pPr>
      <w:r w:rsidRPr="00CD0871">
        <w:rPr>
          <w:rFonts w:ascii="Verdana" w:hAnsi="Verdana" w:cs="Tahoma"/>
          <w:bCs/>
          <w:sz w:val="20"/>
          <w:szCs w:val="20"/>
        </w:rPr>
        <w:lastRenderedPageBreak/>
        <w:t>Subrecipient</w:t>
      </w:r>
      <w:r w:rsidR="0052489B" w:rsidRPr="00CD0871">
        <w:rPr>
          <w:rFonts w:ascii="Verdana" w:hAnsi="Verdana" w:cs="Tahoma"/>
          <w:bCs/>
          <w:sz w:val="20"/>
          <w:szCs w:val="20"/>
        </w:rPr>
        <w:t xml:space="preserve"> regularly reviews its 340B OPAIS Medicaid Exclusion File records</w:t>
      </w:r>
      <w:r w:rsidR="003D297F" w:rsidRPr="00CD0871">
        <w:rPr>
          <w:rFonts w:ascii="Verdana" w:hAnsi="Verdana" w:cs="Tahoma"/>
          <w:bCs/>
          <w:sz w:val="20"/>
          <w:szCs w:val="20"/>
        </w:rPr>
        <w:t>.</w:t>
      </w:r>
    </w:p>
    <w:p w14:paraId="4F41A6B2" w14:textId="78694A6E" w:rsidR="0052489B" w:rsidRPr="00CD0871" w:rsidRDefault="0052489B" w:rsidP="00D3245A">
      <w:pPr>
        <w:pStyle w:val="ListParagraph"/>
        <w:numPr>
          <w:ilvl w:val="2"/>
          <w:numId w:val="39"/>
        </w:numPr>
        <w:spacing w:before="120" w:after="120" w:line="276" w:lineRule="auto"/>
        <w:ind w:left="1080"/>
        <w:contextualSpacing w:val="0"/>
        <w:rPr>
          <w:rFonts w:ascii="Verdana" w:hAnsi="Verdana" w:cs="Tahoma"/>
          <w:bCs/>
          <w:color w:val="000000"/>
          <w:sz w:val="20"/>
          <w:szCs w:val="20"/>
        </w:rPr>
      </w:pPr>
      <w:r w:rsidRPr="00CD0871">
        <w:rPr>
          <w:rFonts w:ascii="Verdana" w:hAnsi="Verdana" w:cs="Tahoma"/>
          <w:bCs/>
          <w:color w:val="000000"/>
          <w:sz w:val="20"/>
          <w:szCs w:val="20"/>
        </w:rPr>
        <w:t xml:space="preserve">Medicaid reimburses </w:t>
      </w:r>
      <w:r w:rsidR="00A93863" w:rsidRPr="00CD0871">
        <w:rPr>
          <w:rFonts w:ascii="Verdana" w:hAnsi="Verdana" w:cs="Tahoma"/>
          <w:bCs/>
          <w:color w:val="000000"/>
          <w:sz w:val="20"/>
          <w:szCs w:val="20"/>
        </w:rPr>
        <w:t>Subrecipient</w:t>
      </w:r>
      <w:r w:rsidRPr="00CD0871">
        <w:rPr>
          <w:rFonts w:ascii="Verdana" w:hAnsi="Verdana" w:cs="Tahoma"/>
          <w:bCs/>
          <w:color w:val="000000"/>
          <w:sz w:val="20"/>
          <w:szCs w:val="20"/>
        </w:rPr>
        <w:t xml:space="preserve"> for 340B drugs per state policy and does not seek rebates on drug claims submitted by </w:t>
      </w:r>
      <w:r w:rsidR="00A93863" w:rsidRPr="00CD0871">
        <w:rPr>
          <w:rFonts w:ascii="Verdana" w:hAnsi="Verdana" w:cs="Tahoma"/>
          <w:bCs/>
          <w:color w:val="000000"/>
          <w:sz w:val="20"/>
          <w:szCs w:val="20"/>
        </w:rPr>
        <w:t>Subrecipient</w:t>
      </w:r>
      <w:r w:rsidRPr="00CD0871">
        <w:rPr>
          <w:rFonts w:ascii="Verdana" w:hAnsi="Verdana" w:cs="Tahoma"/>
          <w:bCs/>
          <w:color w:val="000000"/>
          <w:sz w:val="20"/>
          <w:szCs w:val="20"/>
        </w:rPr>
        <w:t>.</w:t>
      </w:r>
    </w:p>
    <w:p w14:paraId="546D7127" w14:textId="310B7A43" w:rsidR="00740961" w:rsidRPr="00CD0871" w:rsidRDefault="003114BB" w:rsidP="00815490">
      <w:pPr>
        <w:spacing w:before="120" w:after="120" w:line="276" w:lineRule="auto"/>
        <w:rPr>
          <w:rFonts w:ascii="Verdana" w:hAnsi="Verdana" w:cs="Tahoma"/>
          <w:b/>
          <w:bCs/>
          <w:sz w:val="20"/>
          <w:szCs w:val="20"/>
        </w:rPr>
      </w:pPr>
      <w:r>
        <w:rPr>
          <w:rFonts w:ascii="Verdana" w:hAnsi="Verdana" w:cs="Tahoma"/>
          <w:sz w:val="20"/>
          <w:szCs w:val="20"/>
        </w:rPr>
        <w:pict w14:anchorId="332BC403">
          <v:rect id="_x0000_i1029" style="width:0;height:1.5pt" o:hralign="center" o:hrstd="t" o:hr="t" fillcolor="#a0a0a0" stroked="f"/>
        </w:pict>
      </w:r>
    </w:p>
    <w:p w14:paraId="04F0C072" w14:textId="5F1FFBAD" w:rsidR="0052489B" w:rsidRPr="00CD0871" w:rsidRDefault="00B8455F" w:rsidP="00815490">
      <w:pPr>
        <w:spacing w:before="120" w:after="120" w:line="276" w:lineRule="auto"/>
        <w:rPr>
          <w:rFonts w:ascii="Verdana" w:hAnsi="Verdana" w:cs="Tahoma"/>
          <w:color w:val="000000"/>
          <w:sz w:val="20"/>
          <w:szCs w:val="20"/>
        </w:rPr>
      </w:pPr>
      <w:bookmarkStart w:id="76" w:name="E13"/>
      <w:r w:rsidRPr="00CD0871">
        <w:rPr>
          <w:rFonts w:ascii="Verdana" w:hAnsi="Verdana" w:cs="Tahoma"/>
          <w:b/>
          <w:sz w:val="20"/>
          <w:szCs w:val="20"/>
        </w:rPr>
        <w:t>Policy</w:t>
      </w:r>
      <w:r w:rsidR="00306414" w:rsidRPr="00CD0871">
        <w:rPr>
          <w:rFonts w:ascii="Verdana" w:hAnsi="Verdana" w:cs="Tahoma"/>
          <w:b/>
          <w:sz w:val="20"/>
          <w:szCs w:val="20"/>
        </w:rPr>
        <w:t xml:space="preserve"> </w:t>
      </w:r>
      <w:bookmarkStart w:id="77" w:name="_Toc121726948"/>
      <w:r w:rsidR="00306414" w:rsidRPr="00CD0871">
        <w:rPr>
          <w:rFonts w:ascii="Verdana" w:hAnsi="Verdana" w:cs="Tahoma"/>
          <w:b/>
          <w:bCs/>
          <w:sz w:val="20"/>
          <w:szCs w:val="20"/>
        </w:rPr>
        <w:t xml:space="preserve">1.13E: </w:t>
      </w:r>
      <w:r w:rsidR="00BD3D1C">
        <w:rPr>
          <w:rFonts w:ascii="Verdana" w:hAnsi="Verdana" w:cs="Tahoma"/>
          <w:b/>
          <w:bCs/>
          <w:sz w:val="20"/>
          <w:szCs w:val="20"/>
        </w:rPr>
        <w:t xml:space="preserve">Subrecipient </w:t>
      </w:r>
      <w:r w:rsidR="00306414" w:rsidRPr="00CD0871">
        <w:rPr>
          <w:rFonts w:ascii="Verdana" w:hAnsi="Verdana" w:cs="Tahoma"/>
          <w:b/>
          <w:bCs/>
          <w:sz w:val="20"/>
          <w:szCs w:val="20"/>
        </w:rPr>
        <w:t>340B Program Roles and Responsibilities</w:t>
      </w:r>
      <w:bookmarkEnd w:id="76"/>
      <w:bookmarkEnd w:id="77"/>
      <w:r w:rsidRPr="00CD0871">
        <w:rPr>
          <w:rFonts w:ascii="Verdana" w:hAnsi="Verdana" w:cs="Tahoma"/>
          <w:b/>
          <w:sz w:val="20"/>
          <w:szCs w:val="20"/>
        </w:rPr>
        <w:t xml:space="preserve">: </w:t>
      </w:r>
      <w:r w:rsidR="0052489B" w:rsidRPr="00CD0871">
        <w:rPr>
          <w:rFonts w:ascii="Verdana" w:hAnsi="Verdana" w:cs="Tahoma"/>
          <w:color w:val="000000"/>
          <w:sz w:val="20"/>
          <w:szCs w:val="20"/>
        </w:rPr>
        <w:t>Covered entities participating in the 340B Program must ensure program integrity and compliance with 340B Program requirements.</w:t>
      </w:r>
    </w:p>
    <w:p w14:paraId="060E239D" w14:textId="1EC578DB" w:rsidR="007B25A8" w:rsidRPr="00CD0871" w:rsidRDefault="007B25A8" w:rsidP="00815490">
      <w:pPr>
        <w:spacing w:before="120" w:after="120" w:line="276" w:lineRule="auto"/>
        <w:rPr>
          <w:rFonts w:ascii="Verdana" w:hAnsi="Verdana" w:cs="Tahoma"/>
          <w:b/>
          <w:bCs/>
          <w:sz w:val="20"/>
          <w:szCs w:val="20"/>
        </w:rPr>
      </w:pPr>
      <w:r w:rsidRPr="00CD0871">
        <w:rPr>
          <w:rFonts w:ascii="Verdana" w:hAnsi="Verdana" w:cs="Tahoma"/>
          <w:b/>
          <w:bCs/>
          <w:color w:val="000000"/>
          <w:sz w:val="20"/>
          <w:szCs w:val="20"/>
        </w:rPr>
        <w:t>Procedure:</w:t>
      </w:r>
    </w:p>
    <w:p w14:paraId="1D9D4AF8" w14:textId="691F7BD2" w:rsidR="0052489B" w:rsidRPr="00CD0871" w:rsidRDefault="00A93863" w:rsidP="00D3245A">
      <w:pPr>
        <w:numPr>
          <w:ilvl w:val="0"/>
          <w:numId w:val="40"/>
        </w:numPr>
        <w:spacing w:before="120" w:after="120" w:line="276" w:lineRule="auto"/>
        <w:rPr>
          <w:rFonts w:ascii="Verdana" w:hAnsi="Verdana" w:cs="Tahoma"/>
          <w:sz w:val="20"/>
          <w:szCs w:val="20"/>
        </w:rPr>
      </w:pPr>
      <w:r w:rsidRPr="00CD0871">
        <w:rPr>
          <w:rFonts w:ascii="Verdana" w:hAnsi="Verdana" w:cs="Tahoma"/>
          <w:sz w:val="20"/>
          <w:szCs w:val="20"/>
        </w:rPr>
        <w:t>Subrecipient</w:t>
      </w:r>
      <w:r w:rsidR="0052489B" w:rsidRPr="00CD0871">
        <w:rPr>
          <w:rFonts w:ascii="Verdana" w:hAnsi="Verdana" w:cs="Tahoma"/>
          <w:sz w:val="20"/>
          <w:szCs w:val="20"/>
        </w:rPr>
        <w:t xml:space="preserve"> has established a 340B Oversight Committee that is responsible for the oversight of the 340B Program, or other similar oversight process, including that the committee: </w:t>
      </w:r>
      <w:r w:rsidR="0052489B" w:rsidRPr="00CD0871">
        <w:rPr>
          <w:rFonts w:ascii="Verdana" w:hAnsi="Verdana" w:cs="Tahoma"/>
          <w:color w:val="FF2DC3" w:themeColor="accent4" w:themeTint="80"/>
          <w:sz w:val="20"/>
          <w:szCs w:val="20"/>
        </w:rPr>
        <w:t>[Insert entity specifics here]</w:t>
      </w:r>
      <w:r w:rsidR="0052489B" w:rsidRPr="00CD0871">
        <w:rPr>
          <w:rFonts w:ascii="Verdana" w:hAnsi="Verdana" w:cs="Tahoma"/>
          <w:sz w:val="20"/>
          <w:szCs w:val="20"/>
        </w:rPr>
        <w:t>.</w:t>
      </w:r>
    </w:p>
    <w:p w14:paraId="3651D73F" w14:textId="75117CDB" w:rsidR="0052489B" w:rsidRPr="00CD0871" w:rsidRDefault="00A01FE7" w:rsidP="00D3245A">
      <w:pPr>
        <w:numPr>
          <w:ilvl w:val="0"/>
          <w:numId w:val="40"/>
        </w:numPr>
        <w:spacing w:before="120" w:after="120" w:line="276" w:lineRule="auto"/>
        <w:rPr>
          <w:rFonts w:ascii="Verdana" w:hAnsi="Verdana" w:cs="Tahoma"/>
          <w:sz w:val="20"/>
          <w:szCs w:val="20"/>
        </w:rPr>
      </w:pPr>
      <w:r w:rsidRPr="00CD0871">
        <w:rPr>
          <w:rFonts w:ascii="Verdana" w:hAnsi="Verdana" w:cs="Tahoma"/>
          <w:sz w:val="20"/>
          <w:szCs w:val="20"/>
        </w:rPr>
        <w:t>Subrecipient’s</w:t>
      </w:r>
      <w:r w:rsidR="0052489B" w:rsidRPr="00CD0871">
        <w:rPr>
          <w:rFonts w:ascii="Verdana" w:hAnsi="Verdana" w:cs="Tahoma"/>
          <w:sz w:val="20"/>
          <w:szCs w:val="20"/>
        </w:rPr>
        <w:t xml:space="preserve"> 340B Oversight Committee:</w:t>
      </w:r>
    </w:p>
    <w:p w14:paraId="7CBB6CD7" w14:textId="77777777" w:rsidR="0052489B" w:rsidRPr="00CD0871" w:rsidRDefault="0052489B" w:rsidP="00D3245A">
      <w:pPr>
        <w:numPr>
          <w:ilvl w:val="1"/>
          <w:numId w:val="41"/>
        </w:numPr>
        <w:spacing w:before="120" w:after="120" w:line="276" w:lineRule="auto"/>
        <w:ind w:left="1080"/>
        <w:rPr>
          <w:rFonts w:ascii="Verdana" w:hAnsi="Verdana" w:cs="Tahoma"/>
          <w:sz w:val="20"/>
          <w:szCs w:val="20"/>
        </w:rPr>
      </w:pPr>
      <w:r w:rsidRPr="00CD0871">
        <w:rPr>
          <w:rFonts w:ascii="Verdana" w:hAnsi="Verdana" w:cs="Tahoma"/>
          <w:sz w:val="20"/>
          <w:szCs w:val="20"/>
        </w:rPr>
        <w:t xml:space="preserve">Meets on a regular basis </w:t>
      </w:r>
      <w:r w:rsidRPr="00CD0871">
        <w:rPr>
          <w:rFonts w:ascii="Verdana" w:hAnsi="Verdana" w:cs="Tahoma"/>
          <w:color w:val="FF2DC3" w:themeColor="accent4" w:themeTint="80"/>
          <w:sz w:val="20"/>
          <w:szCs w:val="20"/>
        </w:rPr>
        <w:t>[Insert entity specifics here]</w:t>
      </w:r>
      <w:r w:rsidRPr="00CD0871">
        <w:rPr>
          <w:rFonts w:ascii="Verdana" w:hAnsi="Verdana" w:cs="Tahoma"/>
          <w:sz w:val="20"/>
          <w:szCs w:val="20"/>
        </w:rPr>
        <w:t>.</w:t>
      </w:r>
    </w:p>
    <w:p w14:paraId="3D4B75F5" w14:textId="77777777" w:rsidR="0052489B" w:rsidRPr="00CD0871" w:rsidRDefault="0052489B" w:rsidP="00D3245A">
      <w:pPr>
        <w:numPr>
          <w:ilvl w:val="1"/>
          <w:numId w:val="41"/>
        </w:numPr>
        <w:spacing w:before="120" w:after="120" w:line="276" w:lineRule="auto"/>
        <w:ind w:left="1080"/>
        <w:rPr>
          <w:rFonts w:ascii="Verdana" w:hAnsi="Verdana" w:cs="Tahoma"/>
          <w:sz w:val="20"/>
          <w:szCs w:val="20"/>
        </w:rPr>
      </w:pPr>
      <w:r w:rsidRPr="00CD0871">
        <w:rPr>
          <w:rFonts w:ascii="Verdana" w:hAnsi="Verdana" w:cs="Tahoma"/>
          <w:sz w:val="20"/>
          <w:szCs w:val="20"/>
        </w:rPr>
        <w:t>Reviews 340B rules/regulations/guidelines to ensure consistent policies/procedures/oversight throughout the entity.</w:t>
      </w:r>
    </w:p>
    <w:p w14:paraId="12F9099B" w14:textId="77777777" w:rsidR="0052489B" w:rsidRPr="00CD0871" w:rsidRDefault="0052489B" w:rsidP="00D3245A">
      <w:pPr>
        <w:numPr>
          <w:ilvl w:val="1"/>
          <w:numId w:val="41"/>
        </w:numPr>
        <w:spacing w:before="120" w:after="120" w:line="276" w:lineRule="auto"/>
        <w:ind w:left="1080"/>
        <w:rPr>
          <w:rFonts w:ascii="Verdana" w:hAnsi="Verdana" w:cs="Tahoma"/>
          <w:sz w:val="20"/>
          <w:szCs w:val="20"/>
        </w:rPr>
      </w:pPr>
      <w:r w:rsidRPr="00CD0871">
        <w:rPr>
          <w:rFonts w:ascii="Verdana" w:hAnsi="Verdana" w:cs="Tahoma"/>
          <w:sz w:val="20"/>
          <w:szCs w:val="20"/>
        </w:rPr>
        <w:t>Identifies activities necessary to conduct comprehensive reviews of 340B compliance.</w:t>
      </w:r>
    </w:p>
    <w:p w14:paraId="76F22B5D" w14:textId="77777777" w:rsidR="0052489B" w:rsidRPr="00CD0871" w:rsidRDefault="0052489B" w:rsidP="00D3245A">
      <w:pPr>
        <w:numPr>
          <w:ilvl w:val="0"/>
          <w:numId w:val="42"/>
        </w:numPr>
        <w:spacing w:before="120" w:after="120" w:line="276" w:lineRule="auto"/>
        <w:ind w:left="1440"/>
        <w:rPr>
          <w:rFonts w:ascii="Verdana" w:hAnsi="Verdana" w:cs="Tahoma"/>
          <w:sz w:val="20"/>
          <w:szCs w:val="20"/>
        </w:rPr>
      </w:pPr>
      <w:r w:rsidRPr="00CD0871">
        <w:rPr>
          <w:rFonts w:ascii="Verdana" w:hAnsi="Verdana" w:cs="Tahoma"/>
          <w:sz w:val="20"/>
          <w:szCs w:val="20"/>
        </w:rPr>
        <w:t>Ensures that the organization meets compliance requirements of program eligibility, patient definition, 340B drug diversion, and duplicate discounts via ongoing multidisciplinary teamwork.</w:t>
      </w:r>
    </w:p>
    <w:p w14:paraId="4376877F" w14:textId="77777777" w:rsidR="0052489B" w:rsidRPr="00CD0871" w:rsidRDefault="0052489B" w:rsidP="00D3245A">
      <w:pPr>
        <w:numPr>
          <w:ilvl w:val="0"/>
          <w:numId w:val="42"/>
        </w:numPr>
        <w:spacing w:before="120" w:after="120" w:line="276" w:lineRule="auto"/>
        <w:ind w:left="1440"/>
        <w:rPr>
          <w:rFonts w:ascii="Verdana" w:hAnsi="Verdana" w:cs="Tahoma"/>
          <w:sz w:val="20"/>
          <w:szCs w:val="20"/>
        </w:rPr>
      </w:pPr>
      <w:r w:rsidRPr="00CD0871">
        <w:rPr>
          <w:rFonts w:ascii="Verdana" w:hAnsi="Verdana" w:cs="Tahoma"/>
          <w:sz w:val="20"/>
          <w:szCs w:val="20"/>
        </w:rPr>
        <w:t>Integrates departments such as information technology, legal, pharmacy, compliance, and patient financial services to develop standard processes for contract/data review to ensure program compliance.</w:t>
      </w:r>
    </w:p>
    <w:p w14:paraId="3538DE97" w14:textId="77777777" w:rsidR="0052489B" w:rsidRPr="00CD0871" w:rsidRDefault="0052489B" w:rsidP="00D3245A">
      <w:pPr>
        <w:numPr>
          <w:ilvl w:val="1"/>
          <w:numId w:val="43"/>
        </w:numPr>
        <w:spacing w:before="120" w:after="120" w:line="276" w:lineRule="auto"/>
        <w:ind w:left="1080"/>
        <w:rPr>
          <w:rFonts w:ascii="Verdana" w:hAnsi="Verdana" w:cs="Tahoma"/>
          <w:sz w:val="20"/>
          <w:szCs w:val="20"/>
        </w:rPr>
      </w:pPr>
      <w:r w:rsidRPr="00CD0871">
        <w:rPr>
          <w:rFonts w:ascii="Verdana" w:hAnsi="Verdana" w:cs="Tahoma"/>
          <w:sz w:val="20"/>
          <w:szCs w:val="20"/>
        </w:rPr>
        <w:t>Oversees the review process of compliance activities, as well as taking corrective actions based on findings.</w:t>
      </w:r>
    </w:p>
    <w:p w14:paraId="2231C428" w14:textId="77777777" w:rsidR="0052489B" w:rsidRPr="00CD0871" w:rsidRDefault="0052489B" w:rsidP="00D3245A">
      <w:pPr>
        <w:numPr>
          <w:ilvl w:val="1"/>
          <w:numId w:val="34"/>
        </w:numPr>
        <w:spacing w:before="120" w:after="120" w:line="276" w:lineRule="auto"/>
        <w:ind w:left="1080"/>
        <w:rPr>
          <w:rFonts w:ascii="Verdana" w:hAnsi="Verdana" w:cs="Tahoma"/>
          <w:sz w:val="20"/>
          <w:szCs w:val="20"/>
        </w:rPr>
      </w:pPr>
      <w:r w:rsidRPr="00CD0871">
        <w:rPr>
          <w:rFonts w:ascii="Verdana" w:hAnsi="Verdana" w:cs="Tahoma"/>
          <w:sz w:val="20"/>
          <w:szCs w:val="20"/>
        </w:rPr>
        <w:t>Reviews and approves work group recommendations (process changes, self-monitoring outcomes, and resolutions).</w:t>
      </w:r>
    </w:p>
    <w:p w14:paraId="0FB2DB84" w14:textId="6325D389" w:rsidR="00740961" w:rsidRPr="00CD0871" w:rsidRDefault="003114BB" w:rsidP="00815490">
      <w:pPr>
        <w:spacing w:before="120" w:after="120" w:line="276" w:lineRule="auto"/>
        <w:rPr>
          <w:rFonts w:ascii="Verdana" w:hAnsi="Verdana" w:cs="Tahoma"/>
          <w:b/>
          <w:bCs/>
          <w:sz w:val="20"/>
          <w:szCs w:val="20"/>
        </w:rPr>
      </w:pPr>
      <w:r>
        <w:rPr>
          <w:rFonts w:ascii="Verdana" w:hAnsi="Verdana" w:cs="Tahoma"/>
          <w:sz w:val="20"/>
          <w:szCs w:val="20"/>
        </w:rPr>
        <w:pict w14:anchorId="36793653">
          <v:rect id="_x0000_i1030" style="width:0;height:1.5pt" o:hralign="center" o:hrstd="t" o:hr="t" fillcolor="#a0a0a0" stroked="f"/>
        </w:pict>
      </w:r>
    </w:p>
    <w:p w14:paraId="2F39EC6E" w14:textId="3707134C" w:rsidR="0052489B" w:rsidRPr="00CD0871" w:rsidRDefault="004505CB" w:rsidP="00815490">
      <w:pPr>
        <w:spacing w:before="120" w:after="120" w:line="276" w:lineRule="auto"/>
        <w:rPr>
          <w:rFonts w:ascii="Verdana" w:hAnsi="Verdana" w:cs="Tahoma"/>
          <w:bCs/>
          <w:sz w:val="20"/>
          <w:szCs w:val="20"/>
        </w:rPr>
      </w:pPr>
      <w:bookmarkStart w:id="78" w:name="F13"/>
      <w:r w:rsidRPr="00CD0871">
        <w:rPr>
          <w:rFonts w:ascii="Verdana" w:hAnsi="Verdana" w:cs="Tahoma"/>
          <w:b/>
          <w:sz w:val="20"/>
          <w:szCs w:val="20"/>
        </w:rPr>
        <w:t>Policy</w:t>
      </w:r>
      <w:r w:rsidR="00740961" w:rsidRPr="00CD0871">
        <w:rPr>
          <w:rFonts w:ascii="Verdana" w:hAnsi="Verdana" w:cs="Tahoma"/>
          <w:b/>
          <w:sz w:val="20"/>
          <w:szCs w:val="20"/>
        </w:rPr>
        <w:t xml:space="preserve"> </w:t>
      </w:r>
      <w:bookmarkStart w:id="79" w:name="_Toc121726949"/>
      <w:r w:rsidR="00740961" w:rsidRPr="00CD0871">
        <w:rPr>
          <w:rFonts w:ascii="Verdana" w:hAnsi="Verdana" w:cs="Tahoma"/>
          <w:b/>
          <w:bCs/>
          <w:sz w:val="20"/>
          <w:szCs w:val="20"/>
        </w:rPr>
        <w:t>1.13F: 340B Program Education and Competency</w:t>
      </w:r>
      <w:bookmarkEnd w:id="78"/>
      <w:bookmarkEnd w:id="79"/>
      <w:r w:rsidRPr="00CD0871">
        <w:rPr>
          <w:rFonts w:ascii="Verdana" w:hAnsi="Verdana" w:cs="Tahoma"/>
          <w:b/>
          <w:sz w:val="20"/>
          <w:szCs w:val="20"/>
        </w:rPr>
        <w:t>:</w:t>
      </w:r>
      <w:r w:rsidR="00740961" w:rsidRPr="00CD0871">
        <w:rPr>
          <w:rFonts w:ascii="Verdana" w:hAnsi="Verdana" w:cs="Tahoma"/>
          <w:b/>
          <w:sz w:val="20"/>
          <w:szCs w:val="20"/>
        </w:rPr>
        <w:t xml:space="preserve"> </w:t>
      </w:r>
      <w:r w:rsidR="0052489B" w:rsidRPr="00CD0871">
        <w:rPr>
          <w:rFonts w:ascii="Verdana" w:hAnsi="Verdana" w:cs="Tahoma"/>
          <w:bCs/>
          <w:sz w:val="20"/>
          <w:szCs w:val="20"/>
        </w:rPr>
        <w:t>Program integrity and compliance are the responsibility of all 340B key stakeholders. Ongoing education and training are needed to ensure that these 340B key stakeholders have the knowledge to guarantee compliant 340B operations.</w:t>
      </w:r>
    </w:p>
    <w:p w14:paraId="479BF03F" w14:textId="257C0F65" w:rsidR="009A0370" w:rsidRPr="00CD0871" w:rsidRDefault="009A0370" w:rsidP="00815490">
      <w:pPr>
        <w:spacing w:before="120" w:after="120" w:line="276" w:lineRule="auto"/>
        <w:rPr>
          <w:rFonts w:ascii="Verdana" w:hAnsi="Verdana" w:cs="Tahoma"/>
          <w:b/>
          <w:sz w:val="20"/>
          <w:szCs w:val="20"/>
        </w:rPr>
      </w:pPr>
      <w:r w:rsidRPr="00CD0871">
        <w:rPr>
          <w:rFonts w:ascii="Verdana" w:hAnsi="Verdana" w:cs="Tahoma"/>
          <w:b/>
          <w:sz w:val="20"/>
          <w:szCs w:val="20"/>
        </w:rPr>
        <w:t>Procedure:</w:t>
      </w:r>
    </w:p>
    <w:p w14:paraId="3958EBF7" w14:textId="33D9D4C8" w:rsidR="0052489B" w:rsidRPr="00CD0871" w:rsidRDefault="00100456" w:rsidP="00D3245A">
      <w:pPr>
        <w:pStyle w:val="ListParagraph"/>
        <w:numPr>
          <w:ilvl w:val="0"/>
          <w:numId w:val="44"/>
        </w:numPr>
        <w:spacing w:before="120" w:after="120" w:line="276" w:lineRule="auto"/>
        <w:contextualSpacing w:val="0"/>
        <w:rPr>
          <w:rFonts w:ascii="Verdana" w:hAnsi="Verdana" w:cs="Tahoma"/>
          <w:sz w:val="20"/>
          <w:szCs w:val="20"/>
        </w:rPr>
      </w:pPr>
      <w:r w:rsidRPr="00CD0871">
        <w:rPr>
          <w:rFonts w:ascii="Verdana" w:hAnsi="Verdana" w:cs="Tahoma"/>
          <w:sz w:val="20"/>
          <w:szCs w:val="20"/>
        </w:rPr>
        <w:t xml:space="preserve">Subrecipient </w:t>
      </w:r>
      <w:r w:rsidR="0052489B" w:rsidRPr="00CD0871">
        <w:rPr>
          <w:rFonts w:ascii="Verdana" w:hAnsi="Verdana" w:cs="Tahoma"/>
          <w:sz w:val="20"/>
          <w:szCs w:val="20"/>
        </w:rPr>
        <w:t>340B key stakeholders complete initial basic training upon hire.</w:t>
      </w:r>
    </w:p>
    <w:p w14:paraId="23614770" w14:textId="69070711" w:rsidR="0052489B" w:rsidRPr="00CD0871" w:rsidRDefault="0052489B" w:rsidP="00D3245A">
      <w:pPr>
        <w:pStyle w:val="ListParagraph"/>
        <w:numPr>
          <w:ilvl w:val="0"/>
          <w:numId w:val="45"/>
        </w:numPr>
        <w:spacing w:before="120" w:after="120" w:line="276" w:lineRule="auto"/>
        <w:ind w:left="1080"/>
        <w:contextualSpacing w:val="0"/>
        <w:rPr>
          <w:rStyle w:val="Hyperlink"/>
          <w:rFonts w:cs="Tahoma"/>
          <w:szCs w:val="20"/>
        </w:rPr>
      </w:pPr>
      <w:r w:rsidRPr="00CD0871">
        <w:rPr>
          <w:rFonts w:ascii="Verdana" w:hAnsi="Verdana" w:cs="Tahoma"/>
          <w:sz w:val="20"/>
          <w:szCs w:val="20"/>
        </w:rPr>
        <w:t>Watch “</w:t>
      </w:r>
      <w:hyperlink r:id="rId59" w:history="1">
        <w:r w:rsidRPr="00CD0871">
          <w:rPr>
            <w:rStyle w:val="Hyperlink"/>
            <w:rFonts w:cs="Tahoma"/>
            <w:szCs w:val="20"/>
          </w:rPr>
          <w:t>Introduction to the 340B Drug Pricing Program</w:t>
        </w:r>
      </w:hyperlink>
      <w:r w:rsidR="00996E58">
        <w:rPr>
          <w:rStyle w:val="Hyperlink"/>
          <w:rFonts w:cs="Tahoma"/>
          <w:szCs w:val="20"/>
        </w:rPr>
        <w:t>.</w:t>
      </w:r>
      <w:r w:rsidRPr="00CD0871">
        <w:rPr>
          <w:rFonts w:ascii="Verdana" w:hAnsi="Verdana" w:cs="Tahoma"/>
          <w:sz w:val="20"/>
          <w:szCs w:val="20"/>
        </w:rPr>
        <w:t>”</w:t>
      </w:r>
    </w:p>
    <w:p w14:paraId="65FE4BF5" w14:textId="001D93A9" w:rsidR="0052489B" w:rsidRPr="00CD0871" w:rsidRDefault="0052489B" w:rsidP="00D3245A">
      <w:pPr>
        <w:pStyle w:val="ListParagraph"/>
        <w:numPr>
          <w:ilvl w:val="0"/>
          <w:numId w:val="45"/>
        </w:numPr>
        <w:spacing w:before="120" w:after="120" w:line="276" w:lineRule="auto"/>
        <w:ind w:left="1080"/>
        <w:contextualSpacing w:val="0"/>
        <w:rPr>
          <w:rFonts w:ascii="Verdana" w:hAnsi="Verdana" w:cs="Tahoma"/>
          <w:sz w:val="20"/>
          <w:szCs w:val="20"/>
        </w:rPr>
      </w:pPr>
      <w:r w:rsidRPr="00CD0871">
        <w:rPr>
          <w:rFonts w:ascii="Verdana" w:hAnsi="Verdana" w:cs="Tahoma"/>
          <w:sz w:val="20"/>
          <w:szCs w:val="20"/>
        </w:rPr>
        <w:t xml:space="preserve">Complete OnDemand modules on the </w:t>
      </w:r>
      <w:hyperlink r:id="rId60" w:history="1">
        <w:r w:rsidRPr="00CD0871">
          <w:rPr>
            <w:rStyle w:val="Hyperlink"/>
            <w:rFonts w:cs="Tahoma"/>
            <w:szCs w:val="20"/>
          </w:rPr>
          <w:t>PVP</w:t>
        </w:r>
      </w:hyperlink>
      <w:r w:rsidRPr="00CD0871">
        <w:rPr>
          <w:rFonts w:ascii="Verdana" w:hAnsi="Verdana" w:cs="Tahoma"/>
          <w:sz w:val="20"/>
          <w:szCs w:val="20"/>
        </w:rPr>
        <w:t xml:space="preserve"> website. </w:t>
      </w:r>
    </w:p>
    <w:p w14:paraId="67B4DFA7" w14:textId="4C5A3E22" w:rsidR="0052489B" w:rsidRPr="00CD0871" w:rsidRDefault="0052489B" w:rsidP="00D3245A">
      <w:pPr>
        <w:pStyle w:val="ListParagraph"/>
        <w:numPr>
          <w:ilvl w:val="0"/>
          <w:numId w:val="45"/>
        </w:numPr>
        <w:spacing w:before="120" w:after="120" w:line="276" w:lineRule="auto"/>
        <w:ind w:left="1080"/>
        <w:contextualSpacing w:val="0"/>
        <w:rPr>
          <w:rFonts w:ascii="Verdana" w:hAnsi="Verdana" w:cs="Tahoma"/>
          <w:color w:val="148BFF" w:themeColor="hyperlink"/>
          <w:sz w:val="20"/>
          <w:szCs w:val="20"/>
          <w:u w:val="single"/>
        </w:rPr>
      </w:pPr>
      <w:r w:rsidRPr="00CD0871">
        <w:rPr>
          <w:rFonts w:ascii="Verdana" w:hAnsi="Verdana" w:cs="Tahoma"/>
          <w:sz w:val="20"/>
          <w:szCs w:val="20"/>
        </w:rPr>
        <w:t xml:space="preserve">Attend </w:t>
      </w:r>
      <w:hyperlink r:id="rId61" w:history="1">
        <w:r w:rsidRPr="00CD0871">
          <w:rPr>
            <w:rStyle w:val="Hyperlink"/>
            <w:rFonts w:cs="Tahoma"/>
            <w:szCs w:val="20"/>
          </w:rPr>
          <w:t>340B University</w:t>
        </w:r>
      </w:hyperlink>
      <w:r w:rsidRPr="00CD0871">
        <w:rPr>
          <w:rFonts w:ascii="Verdana" w:hAnsi="Verdana" w:cs="Tahoma"/>
          <w:sz w:val="20"/>
          <w:szCs w:val="20"/>
        </w:rPr>
        <w:t>.</w:t>
      </w:r>
    </w:p>
    <w:p w14:paraId="6E6F7C65" w14:textId="2BA0471D" w:rsidR="0052489B" w:rsidRPr="00CD0871" w:rsidRDefault="00A93863" w:rsidP="00D3245A">
      <w:pPr>
        <w:pStyle w:val="ListParagraph"/>
        <w:numPr>
          <w:ilvl w:val="0"/>
          <w:numId w:val="46"/>
        </w:numPr>
        <w:spacing w:before="120" w:after="120" w:line="276" w:lineRule="auto"/>
        <w:contextualSpacing w:val="0"/>
        <w:rPr>
          <w:rFonts w:ascii="Verdana" w:hAnsi="Verdana" w:cs="Tahoma"/>
          <w:sz w:val="20"/>
          <w:szCs w:val="20"/>
        </w:rPr>
      </w:pPr>
      <w:r w:rsidRPr="00CD0871">
        <w:rPr>
          <w:rFonts w:ascii="Verdana" w:hAnsi="Verdana" w:cs="Tahoma"/>
          <w:sz w:val="20"/>
          <w:szCs w:val="20"/>
        </w:rPr>
        <w:lastRenderedPageBreak/>
        <w:t>Subrecipient</w:t>
      </w:r>
      <w:r w:rsidR="0052489B" w:rsidRPr="00CD0871">
        <w:rPr>
          <w:rFonts w:ascii="Verdana" w:hAnsi="Verdana" w:cs="Tahoma"/>
          <w:sz w:val="20"/>
          <w:szCs w:val="20"/>
        </w:rPr>
        <w:t xml:space="preserve"> provides educational updates and training, as needed (</w:t>
      </w:r>
      <w:r w:rsidR="00F77A92" w:rsidRPr="00CD0871">
        <w:rPr>
          <w:rFonts w:ascii="Verdana" w:hAnsi="Verdana" w:cs="Tahoma"/>
          <w:sz w:val="20"/>
          <w:szCs w:val="20"/>
        </w:rPr>
        <w:t>i.e.</w:t>
      </w:r>
      <w:r w:rsidR="0052489B" w:rsidRPr="00CD0871">
        <w:rPr>
          <w:rFonts w:ascii="Verdana" w:hAnsi="Verdana" w:cs="Tahoma"/>
          <w:sz w:val="20"/>
          <w:szCs w:val="20"/>
        </w:rPr>
        <w:t>, 340B policy changes, updates in HRSA guidance).</w:t>
      </w:r>
    </w:p>
    <w:p w14:paraId="4604259A" w14:textId="2F362C99" w:rsidR="0052489B" w:rsidRPr="00CD0871" w:rsidRDefault="00A93863" w:rsidP="00D3245A">
      <w:pPr>
        <w:pStyle w:val="ListParagraph"/>
        <w:numPr>
          <w:ilvl w:val="0"/>
          <w:numId w:val="46"/>
        </w:numPr>
        <w:spacing w:before="120" w:after="120" w:line="276" w:lineRule="auto"/>
        <w:contextualSpacing w:val="0"/>
        <w:rPr>
          <w:rFonts w:ascii="Verdana" w:hAnsi="Verdana" w:cs="Tahoma"/>
          <w:sz w:val="20"/>
          <w:szCs w:val="20"/>
        </w:rPr>
      </w:pPr>
      <w:r w:rsidRPr="00CD0871">
        <w:rPr>
          <w:rFonts w:ascii="Verdana" w:hAnsi="Verdana" w:cs="Tahoma"/>
          <w:sz w:val="20"/>
          <w:szCs w:val="20"/>
        </w:rPr>
        <w:t>Subrecipient</w:t>
      </w:r>
      <w:r w:rsidR="0052489B" w:rsidRPr="00CD0871">
        <w:rPr>
          <w:rFonts w:ascii="Verdana" w:hAnsi="Verdana" w:cs="Tahoma"/>
          <w:sz w:val="20"/>
          <w:szCs w:val="20"/>
        </w:rPr>
        <w:t xml:space="preserve"> conducts annual verification of 340B Program competency.</w:t>
      </w:r>
    </w:p>
    <w:p w14:paraId="282368FA" w14:textId="77777777" w:rsidR="0052489B" w:rsidRPr="00CD0871" w:rsidRDefault="0052489B" w:rsidP="00D3245A">
      <w:pPr>
        <w:pStyle w:val="ListParagraph"/>
        <w:numPr>
          <w:ilvl w:val="0"/>
          <w:numId w:val="46"/>
        </w:numPr>
        <w:spacing w:before="120" w:after="120" w:line="276" w:lineRule="auto"/>
        <w:contextualSpacing w:val="0"/>
        <w:rPr>
          <w:rFonts w:ascii="Verdana" w:hAnsi="Verdana" w:cs="Tahoma"/>
          <w:sz w:val="20"/>
          <w:szCs w:val="20"/>
        </w:rPr>
      </w:pPr>
      <w:r w:rsidRPr="00CD0871">
        <w:rPr>
          <w:rFonts w:ascii="Verdana" w:hAnsi="Verdana" w:cs="Tahoma"/>
          <w:color w:val="000000"/>
          <w:sz w:val="20"/>
          <w:szCs w:val="20"/>
        </w:rPr>
        <w:t>Training and education records are maintained according to organizational policy and available for review.</w:t>
      </w:r>
    </w:p>
    <w:p w14:paraId="4CD41F57" w14:textId="781B3403" w:rsidR="00740961" w:rsidRPr="00CD0871" w:rsidRDefault="003114BB" w:rsidP="00815490">
      <w:pPr>
        <w:spacing w:before="120" w:after="120" w:line="276" w:lineRule="auto"/>
        <w:rPr>
          <w:rFonts w:ascii="Verdana" w:hAnsi="Verdana" w:cs="Tahoma"/>
          <w:b/>
          <w:bCs/>
          <w:sz w:val="20"/>
          <w:szCs w:val="20"/>
        </w:rPr>
      </w:pPr>
      <w:r>
        <w:rPr>
          <w:rFonts w:ascii="Verdana" w:hAnsi="Verdana" w:cs="Tahoma"/>
          <w:sz w:val="20"/>
          <w:szCs w:val="20"/>
        </w:rPr>
        <w:pict w14:anchorId="590D8E5C">
          <v:rect id="_x0000_i1031" style="width:0;height:1.5pt" o:hralign="center" o:hrstd="t" o:hr="t" fillcolor="#a0a0a0" stroked="f"/>
        </w:pict>
      </w:r>
    </w:p>
    <w:p w14:paraId="717F051A" w14:textId="236765CB" w:rsidR="0052489B" w:rsidRPr="00CD0871" w:rsidRDefault="00D1267F" w:rsidP="00815490">
      <w:pPr>
        <w:spacing w:before="120" w:after="120" w:line="276" w:lineRule="auto"/>
        <w:rPr>
          <w:rFonts w:ascii="Verdana" w:hAnsi="Verdana" w:cs="Tahoma"/>
          <w:bCs/>
          <w:color w:val="000000"/>
          <w:sz w:val="20"/>
          <w:szCs w:val="20"/>
        </w:rPr>
      </w:pPr>
      <w:bookmarkStart w:id="80" w:name="G13"/>
      <w:r w:rsidRPr="00CD0871">
        <w:rPr>
          <w:rFonts w:ascii="Verdana" w:hAnsi="Verdana" w:cs="Tahoma"/>
          <w:b/>
          <w:sz w:val="20"/>
          <w:szCs w:val="20"/>
        </w:rPr>
        <w:t>Policy</w:t>
      </w:r>
      <w:r w:rsidR="00740961" w:rsidRPr="00CD0871">
        <w:rPr>
          <w:rFonts w:ascii="Verdana" w:hAnsi="Verdana" w:cs="Tahoma"/>
          <w:b/>
          <w:sz w:val="20"/>
          <w:szCs w:val="20"/>
        </w:rPr>
        <w:t xml:space="preserve"> </w:t>
      </w:r>
      <w:bookmarkStart w:id="81" w:name="_Toc121726950"/>
      <w:r w:rsidR="00740961" w:rsidRPr="00CD0871">
        <w:rPr>
          <w:rFonts w:ascii="Verdana" w:hAnsi="Verdana" w:cs="Tahoma"/>
          <w:b/>
          <w:bCs/>
          <w:sz w:val="20"/>
          <w:szCs w:val="20"/>
        </w:rPr>
        <w:t>1.13G: Inventory Management</w:t>
      </w:r>
      <w:bookmarkEnd w:id="80"/>
      <w:bookmarkEnd w:id="81"/>
      <w:r w:rsidRPr="00CD0871">
        <w:rPr>
          <w:rFonts w:ascii="Verdana" w:hAnsi="Verdana" w:cs="Tahoma"/>
          <w:b/>
          <w:sz w:val="20"/>
          <w:szCs w:val="20"/>
        </w:rPr>
        <w:t>:</w:t>
      </w:r>
      <w:r w:rsidRPr="00CD0871">
        <w:rPr>
          <w:rFonts w:ascii="Verdana" w:hAnsi="Verdana" w:cs="Tahoma"/>
          <w:bCs/>
          <w:sz w:val="20"/>
          <w:szCs w:val="20"/>
        </w:rPr>
        <w:t xml:space="preserve"> </w:t>
      </w:r>
      <w:r w:rsidR="0052489B" w:rsidRPr="00CD0871">
        <w:rPr>
          <w:rFonts w:ascii="Verdana" w:hAnsi="Verdana" w:cs="Tahoma"/>
          <w:bCs/>
          <w:color w:val="000000"/>
          <w:sz w:val="20"/>
          <w:szCs w:val="20"/>
        </w:rPr>
        <w:t>Covered entities must be able to track and account for all 340B drugs to ensure the prevention of diversion.</w:t>
      </w:r>
    </w:p>
    <w:p w14:paraId="6CCA86F4" w14:textId="50B8D6E4" w:rsidR="00D1267F" w:rsidRPr="00CD0871" w:rsidRDefault="005E26BC" w:rsidP="00815490">
      <w:pPr>
        <w:spacing w:before="120" w:after="120" w:line="276" w:lineRule="auto"/>
        <w:rPr>
          <w:rFonts w:ascii="Verdana" w:hAnsi="Verdana" w:cs="Tahoma"/>
          <w:b/>
          <w:sz w:val="20"/>
          <w:szCs w:val="20"/>
        </w:rPr>
      </w:pPr>
      <w:r w:rsidRPr="00CD0871">
        <w:rPr>
          <w:rFonts w:ascii="Verdana" w:hAnsi="Verdana" w:cs="Tahoma"/>
          <w:b/>
          <w:color w:val="000000"/>
          <w:sz w:val="20"/>
          <w:szCs w:val="20"/>
        </w:rPr>
        <w:t>Procedure:</w:t>
      </w:r>
    </w:p>
    <w:p w14:paraId="2509FF16" w14:textId="1C9E0387" w:rsidR="0052489B" w:rsidRPr="00CD0871" w:rsidRDefault="00A93863" w:rsidP="00815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rPr>
          <w:rFonts w:ascii="Verdana" w:eastAsia="Times New Roman" w:hAnsi="Verdana" w:cs="Tahoma"/>
          <w:color w:val="000000"/>
          <w:sz w:val="20"/>
          <w:szCs w:val="20"/>
        </w:rPr>
      </w:pPr>
      <w:r w:rsidRPr="00CD0871">
        <w:rPr>
          <w:rFonts w:ascii="Verdana" w:eastAsia="Times New Roman" w:hAnsi="Verdana" w:cs="Tahoma"/>
          <w:color w:val="000000"/>
          <w:sz w:val="20"/>
          <w:szCs w:val="20"/>
        </w:rPr>
        <w:t>Subrecipient</w:t>
      </w:r>
      <w:r w:rsidR="0052489B" w:rsidRPr="00CD0871">
        <w:rPr>
          <w:rFonts w:ascii="Verdana" w:eastAsia="Times New Roman" w:hAnsi="Verdana" w:cs="Tahoma"/>
          <w:color w:val="000000"/>
          <w:sz w:val="20"/>
          <w:szCs w:val="20"/>
        </w:rPr>
        <w:t xml:space="preserve"> uses </w:t>
      </w:r>
      <w:r w:rsidR="00CA4A43" w:rsidRPr="00CD0871">
        <w:rPr>
          <w:rFonts w:ascii="Verdana" w:eastAsia="Times New Roman" w:hAnsi="Verdana" w:cs="Tahoma"/>
          <w:color w:val="000000"/>
          <w:sz w:val="20"/>
          <w:szCs w:val="20"/>
        </w:rPr>
        <w:t>the</w:t>
      </w:r>
      <w:r w:rsidR="0052489B" w:rsidRPr="00CD0871">
        <w:rPr>
          <w:rFonts w:ascii="Verdana" w:eastAsia="Times New Roman" w:hAnsi="Verdana" w:cs="Tahoma"/>
          <w:color w:val="000000"/>
          <w:sz w:val="20"/>
          <w:szCs w:val="20"/>
        </w:rPr>
        <w:t xml:space="preserve"> following inventory method:</w:t>
      </w:r>
      <w:r w:rsidR="00CA4A43" w:rsidRPr="00CD0871">
        <w:rPr>
          <w:rFonts w:ascii="Verdana" w:eastAsia="Times New Roman" w:hAnsi="Verdana" w:cs="Tahoma"/>
          <w:color w:val="000000"/>
          <w:sz w:val="20"/>
          <w:szCs w:val="20"/>
        </w:rPr>
        <w:t xml:space="preserve"> </w:t>
      </w:r>
    </w:p>
    <w:p w14:paraId="0B8BAFCF" w14:textId="296EC714" w:rsidR="0052489B" w:rsidRPr="00CD0871" w:rsidRDefault="0052489B" w:rsidP="00D3245A">
      <w:pPr>
        <w:pStyle w:val="ListParagraph"/>
        <w:numPr>
          <w:ilvl w:val="0"/>
          <w:numId w:val="35"/>
        </w:numPr>
        <w:tabs>
          <w:tab w:val="num"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ind w:left="720"/>
        <w:contextualSpacing w:val="0"/>
        <w:rPr>
          <w:rFonts w:ascii="Verdana" w:eastAsia="Times New Roman" w:hAnsi="Verdana" w:cs="Tahoma"/>
          <w:color w:val="000000"/>
          <w:sz w:val="20"/>
          <w:szCs w:val="20"/>
        </w:rPr>
      </w:pPr>
      <w:r w:rsidRPr="00CD0871">
        <w:rPr>
          <w:rFonts w:ascii="Verdana" w:eastAsia="Times New Roman" w:hAnsi="Verdana" w:cs="Tahoma"/>
          <w:color w:val="000000"/>
          <w:sz w:val="20"/>
          <w:szCs w:val="20"/>
        </w:rPr>
        <w:t xml:space="preserve">Physical inventory (both 340B and non-340B drugs) is maintained at </w:t>
      </w:r>
      <w:r w:rsidRPr="00CD0871">
        <w:rPr>
          <w:rFonts w:ascii="Verdana" w:eastAsia="Times New Roman" w:hAnsi="Verdana" w:cs="Tahoma"/>
          <w:color w:val="FF2DC3" w:themeColor="accent4" w:themeTint="80"/>
          <w:sz w:val="20"/>
          <w:szCs w:val="20"/>
        </w:rPr>
        <w:t>[name(s) of site(s)]</w:t>
      </w:r>
      <w:r w:rsidRPr="00CD0871">
        <w:rPr>
          <w:rFonts w:ascii="Verdana" w:eastAsia="Times New Roman" w:hAnsi="Verdana" w:cs="Tahoma"/>
          <w:color w:val="000000"/>
          <w:sz w:val="20"/>
          <w:szCs w:val="20"/>
        </w:rPr>
        <w:t xml:space="preserve"> </w:t>
      </w:r>
    </w:p>
    <w:p w14:paraId="08E45040" w14:textId="31F5DCA1" w:rsidR="0052489B" w:rsidRPr="00CD0871" w:rsidRDefault="00A93863" w:rsidP="00D3245A">
      <w:pPr>
        <w:pStyle w:val="ListParagraph"/>
        <w:numPr>
          <w:ilvl w:val="0"/>
          <w:numId w:val="4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ind w:left="1080"/>
        <w:contextualSpacing w:val="0"/>
        <w:rPr>
          <w:rFonts w:ascii="Verdana" w:eastAsia="Times New Roman" w:hAnsi="Verdana" w:cs="Tahoma"/>
          <w:sz w:val="20"/>
          <w:szCs w:val="20"/>
        </w:rPr>
      </w:pPr>
      <w:r w:rsidRPr="00CD0871">
        <w:rPr>
          <w:rFonts w:ascii="Verdana" w:eastAsia="Times New Roman" w:hAnsi="Verdana" w:cs="Tahoma"/>
          <w:color w:val="000000"/>
          <w:sz w:val="20"/>
          <w:szCs w:val="20"/>
        </w:rPr>
        <w:t>Subrecipient</w:t>
      </w:r>
      <w:r w:rsidR="0052489B" w:rsidRPr="00CD0871">
        <w:rPr>
          <w:rFonts w:ascii="Verdana" w:eastAsia="Times New Roman" w:hAnsi="Verdana" w:cs="Tahoma"/>
          <w:color w:val="000000"/>
          <w:sz w:val="20"/>
          <w:szCs w:val="20"/>
        </w:rPr>
        <w:t xml:space="preserve"> identifies all </w:t>
      </w:r>
      <w:r w:rsidR="0052489B" w:rsidRPr="00CD0871">
        <w:rPr>
          <w:rFonts w:ascii="Verdana" w:eastAsia="Times New Roman" w:hAnsi="Verdana" w:cs="Tahoma"/>
          <w:sz w:val="20"/>
          <w:szCs w:val="20"/>
        </w:rPr>
        <w:t xml:space="preserve">340B and non-340B accounts </w:t>
      </w:r>
      <w:r w:rsidR="0052489B" w:rsidRPr="00CD0871">
        <w:rPr>
          <w:rFonts w:ascii="Verdana" w:eastAsia="Times New Roman" w:hAnsi="Verdana" w:cs="Tahoma"/>
          <w:color w:val="000000"/>
          <w:sz w:val="20"/>
          <w:szCs w:val="20"/>
        </w:rPr>
        <w:t>used for purchasing drugs in each practice setting.</w:t>
      </w:r>
    </w:p>
    <w:p w14:paraId="39E755A2" w14:textId="56A3EFFB" w:rsidR="0052489B" w:rsidRPr="00CD0871" w:rsidRDefault="00A93863" w:rsidP="00D3245A">
      <w:pPr>
        <w:pStyle w:val="BodyText"/>
        <w:numPr>
          <w:ilvl w:val="0"/>
          <w:numId w:val="4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autoSpaceDN/>
        <w:adjustRightInd/>
        <w:spacing w:before="120" w:after="120" w:line="276" w:lineRule="auto"/>
        <w:ind w:left="1080"/>
        <w:textAlignment w:val="auto"/>
        <w:rPr>
          <w:rFonts w:ascii="Verdana" w:eastAsia="Times New Roman" w:hAnsi="Verdana" w:cs="Tahoma"/>
          <w:color w:val="FF2DC3" w:themeColor="accent4" w:themeTint="80"/>
          <w:sz w:val="20"/>
          <w:szCs w:val="20"/>
        </w:rPr>
      </w:pPr>
      <w:r w:rsidRPr="00CD0871">
        <w:rPr>
          <w:rFonts w:ascii="Verdana" w:hAnsi="Verdana" w:cs="Tahoma"/>
          <w:sz w:val="20"/>
          <w:szCs w:val="20"/>
        </w:rPr>
        <w:t>Subrecipient</w:t>
      </w:r>
      <w:r w:rsidR="0052489B" w:rsidRPr="00CD0871">
        <w:rPr>
          <w:rFonts w:ascii="Verdana" w:hAnsi="Verdana" w:cs="Tahoma"/>
          <w:sz w:val="20"/>
          <w:szCs w:val="20"/>
        </w:rPr>
        <w:t xml:space="preserve"> separates 340B inventory from non-340B inventory. </w:t>
      </w:r>
      <w:r w:rsidR="0052489B" w:rsidRPr="00CD0871">
        <w:rPr>
          <w:rFonts w:ascii="Verdana" w:hAnsi="Verdana" w:cs="Tahoma"/>
          <w:color w:val="FF2DC3" w:themeColor="accent4" w:themeTint="80"/>
          <w:sz w:val="20"/>
          <w:szCs w:val="20"/>
        </w:rPr>
        <w:t>[Insert entity-specific process here].</w:t>
      </w:r>
    </w:p>
    <w:p w14:paraId="7ACCEC08" w14:textId="583F64F9" w:rsidR="0052489B" w:rsidRPr="00CD0871" w:rsidRDefault="00A93863" w:rsidP="00D3245A">
      <w:pPr>
        <w:numPr>
          <w:ilvl w:val="0"/>
          <w:numId w:val="4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ind w:left="1080"/>
        <w:rPr>
          <w:rFonts w:ascii="Verdana" w:eastAsia="Times New Roman" w:hAnsi="Verdana" w:cs="Tahoma"/>
          <w:color w:val="FF2DC3" w:themeColor="accent4" w:themeTint="80"/>
          <w:sz w:val="20"/>
          <w:szCs w:val="20"/>
        </w:rPr>
      </w:pPr>
      <w:r w:rsidRPr="00CD0871">
        <w:rPr>
          <w:rFonts w:ascii="Verdana" w:eastAsia="Times New Roman" w:hAnsi="Verdana" w:cs="Tahoma"/>
          <w:sz w:val="20"/>
          <w:szCs w:val="20"/>
        </w:rPr>
        <w:t>Subrecipient</w:t>
      </w:r>
      <w:r w:rsidR="0052489B" w:rsidRPr="00CD0871">
        <w:rPr>
          <w:rFonts w:ascii="Verdana" w:eastAsia="Times New Roman" w:hAnsi="Verdana" w:cs="Tahoma"/>
          <w:sz w:val="20"/>
          <w:szCs w:val="20"/>
        </w:rPr>
        <w:t xml:space="preserve"> performs daily inventory reviews and shelf inspections of periodic automatic replenishment (PAR) levels to determine daily purchase order. </w:t>
      </w:r>
      <w:r w:rsidR="0052489B" w:rsidRPr="00CD0871">
        <w:rPr>
          <w:rFonts w:ascii="Verdana" w:eastAsia="Times New Roman" w:hAnsi="Verdana" w:cs="Tahoma"/>
          <w:color w:val="FF2DC3" w:themeColor="accent4" w:themeTint="80"/>
          <w:sz w:val="20"/>
          <w:szCs w:val="20"/>
        </w:rPr>
        <w:t>[Insert entity-specific process here.]</w:t>
      </w:r>
    </w:p>
    <w:p w14:paraId="2287FA5A" w14:textId="22746C48" w:rsidR="0052489B" w:rsidRPr="00CD0871" w:rsidRDefault="00A93863" w:rsidP="00D3245A">
      <w:pPr>
        <w:numPr>
          <w:ilvl w:val="0"/>
          <w:numId w:val="4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ind w:left="1080"/>
        <w:rPr>
          <w:rFonts w:ascii="Verdana" w:eastAsia="Times New Roman" w:hAnsi="Verdana" w:cs="Tahoma"/>
          <w:color w:val="FF2DC3" w:themeColor="accent4" w:themeTint="80"/>
          <w:sz w:val="20"/>
          <w:szCs w:val="20"/>
        </w:rPr>
      </w:pPr>
      <w:r w:rsidRPr="00CD0871">
        <w:rPr>
          <w:rFonts w:ascii="Verdana" w:eastAsia="Times New Roman" w:hAnsi="Verdana" w:cs="Tahoma"/>
          <w:sz w:val="20"/>
          <w:szCs w:val="20"/>
        </w:rPr>
        <w:t>Subrecipient</w:t>
      </w:r>
      <w:r w:rsidR="0052489B" w:rsidRPr="00CD0871">
        <w:rPr>
          <w:rFonts w:ascii="Verdana" w:eastAsia="Times New Roman" w:hAnsi="Verdana" w:cs="Tahoma"/>
          <w:sz w:val="20"/>
          <w:szCs w:val="20"/>
        </w:rPr>
        <w:t xml:space="preserve"> places 340B and non-340B drug orders. </w:t>
      </w:r>
      <w:r w:rsidR="0052489B" w:rsidRPr="00CD0871">
        <w:rPr>
          <w:rFonts w:ascii="Verdana" w:eastAsia="Times New Roman" w:hAnsi="Verdana" w:cs="Tahoma"/>
          <w:color w:val="FF2DC3" w:themeColor="accent4" w:themeTint="80"/>
          <w:sz w:val="20"/>
          <w:szCs w:val="20"/>
        </w:rPr>
        <w:t>[Insert entity-specific process here.]</w:t>
      </w:r>
    </w:p>
    <w:p w14:paraId="559C0385" w14:textId="07686A9C" w:rsidR="0052489B" w:rsidRPr="00CD0871" w:rsidRDefault="00A93863" w:rsidP="00D3245A">
      <w:pPr>
        <w:numPr>
          <w:ilvl w:val="0"/>
          <w:numId w:val="4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ind w:left="1080"/>
        <w:rPr>
          <w:rFonts w:ascii="Verdana" w:eastAsia="Times New Roman" w:hAnsi="Verdana" w:cs="Tahoma"/>
          <w:sz w:val="20"/>
          <w:szCs w:val="20"/>
        </w:rPr>
      </w:pPr>
      <w:r w:rsidRPr="00CD0871">
        <w:rPr>
          <w:rFonts w:ascii="Verdana" w:hAnsi="Verdana" w:cs="Tahoma"/>
          <w:sz w:val="20"/>
          <w:szCs w:val="20"/>
        </w:rPr>
        <w:t>Subrecipient</w:t>
      </w:r>
      <w:r w:rsidR="0052489B" w:rsidRPr="00CD0871">
        <w:rPr>
          <w:rFonts w:ascii="Verdana" w:hAnsi="Verdana" w:cs="Tahoma"/>
          <w:sz w:val="20"/>
          <w:szCs w:val="20"/>
        </w:rPr>
        <w:t xml:space="preserve"> receives shipment. </w:t>
      </w:r>
      <w:r w:rsidR="0052489B" w:rsidRPr="00CD0871">
        <w:rPr>
          <w:rFonts w:ascii="Verdana" w:hAnsi="Verdana" w:cs="Tahoma"/>
          <w:color w:val="FF2DC3" w:themeColor="accent4" w:themeTint="80"/>
          <w:sz w:val="20"/>
          <w:szCs w:val="20"/>
        </w:rPr>
        <w:t>[Insert entity-specific process here].</w:t>
      </w:r>
    </w:p>
    <w:p w14:paraId="5D3FE154" w14:textId="4F4C0283" w:rsidR="0052489B" w:rsidRPr="00CD0871" w:rsidRDefault="00A93863" w:rsidP="00D3245A">
      <w:pPr>
        <w:numPr>
          <w:ilvl w:val="0"/>
          <w:numId w:val="4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ind w:left="1080"/>
        <w:rPr>
          <w:rFonts w:ascii="Verdana" w:eastAsia="Times New Roman" w:hAnsi="Verdana" w:cs="Tahoma"/>
          <w:color w:val="FF2DC3" w:themeColor="accent4" w:themeTint="80"/>
          <w:sz w:val="20"/>
          <w:szCs w:val="20"/>
        </w:rPr>
      </w:pPr>
      <w:r w:rsidRPr="00CD0871">
        <w:rPr>
          <w:rFonts w:ascii="Verdana" w:hAnsi="Verdana" w:cs="Tahoma"/>
          <w:sz w:val="20"/>
          <w:szCs w:val="20"/>
        </w:rPr>
        <w:t>Subrecipient</w:t>
      </w:r>
      <w:r w:rsidR="0052489B" w:rsidRPr="00CD0871">
        <w:rPr>
          <w:rFonts w:ascii="Verdana" w:hAnsi="Verdana" w:cs="Tahoma"/>
          <w:sz w:val="20"/>
          <w:szCs w:val="20"/>
        </w:rPr>
        <w:t xml:space="preserve"> verifies quantity received with quantity ordered. </w:t>
      </w:r>
      <w:r w:rsidR="0052489B" w:rsidRPr="00CD0871">
        <w:rPr>
          <w:rFonts w:ascii="Verdana" w:hAnsi="Verdana" w:cs="Tahoma"/>
          <w:color w:val="FF2DC3" w:themeColor="accent4" w:themeTint="80"/>
          <w:sz w:val="20"/>
          <w:szCs w:val="20"/>
        </w:rPr>
        <w:t>[Insert entity-specific process here]</w:t>
      </w:r>
    </w:p>
    <w:p w14:paraId="76B42F73" w14:textId="77777777" w:rsidR="0052489B" w:rsidRPr="00CD0871" w:rsidRDefault="0052489B" w:rsidP="00D3245A">
      <w:pPr>
        <w:pStyle w:val="ListParagraph"/>
        <w:numPr>
          <w:ilvl w:val="0"/>
          <w:numId w:val="48"/>
        </w:numPr>
        <w:spacing w:before="120" w:after="120" w:line="276" w:lineRule="auto"/>
        <w:contextualSpacing w:val="0"/>
        <w:rPr>
          <w:rFonts w:ascii="Verdana" w:eastAsia="Times New Roman" w:hAnsi="Verdana" w:cs="Tahoma"/>
          <w:sz w:val="20"/>
          <w:szCs w:val="20"/>
        </w:rPr>
      </w:pPr>
      <w:r w:rsidRPr="00CD0871">
        <w:rPr>
          <w:rFonts w:ascii="Verdana" w:hAnsi="Verdana" w:cs="Tahoma"/>
          <w:sz w:val="20"/>
          <w:szCs w:val="20"/>
        </w:rPr>
        <w:t>Identifies any inaccuracies</w:t>
      </w:r>
    </w:p>
    <w:p w14:paraId="798D4A1B" w14:textId="77777777" w:rsidR="0052489B" w:rsidRPr="00CD0871" w:rsidRDefault="0052489B" w:rsidP="00D3245A">
      <w:pPr>
        <w:pStyle w:val="ListParagraph"/>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contextualSpacing w:val="0"/>
        <w:rPr>
          <w:rFonts w:ascii="Verdana" w:eastAsia="Times New Roman" w:hAnsi="Verdana" w:cs="Tahoma"/>
          <w:sz w:val="20"/>
          <w:szCs w:val="20"/>
        </w:rPr>
      </w:pPr>
      <w:r w:rsidRPr="00CD0871">
        <w:rPr>
          <w:rFonts w:ascii="Verdana" w:hAnsi="Verdana" w:cs="Tahoma"/>
          <w:sz w:val="20"/>
          <w:szCs w:val="20"/>
        </w:rPr>
        <w:t>Resolves inaccuracies</w:t>
      </w:r>
    </w:p>
    <w:p w14:paraId="3C60ED69" w14:textId="77777777" w:rsidR="0052489B" w:rsidRPr="00CD0871" w:rsidRDefault="0052489B" w:rsidP="00D3245A">
      <w:pPr>
        <w:pStyle w:val="ListParagraph"/>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contextualSpacing w:val="0"/>
        <w:rPr>
          <w:rFonts w:ascii="Verdana" w:eastAsia="Times New Roman" w:hAnsi="Verdana" w:cs="Tahoma"/>
          <w:sz w:val="20"/>
          <w:szCs w:val="20"/>
        </w:rPr>
      </w:pPr>
      <w:r w:rsidRPr="00CD0871">
        <w:rPr>
          <w:rFonts w:ascii="Verdana" w:hAnsi="Verdana" w:cs="Tahoma"/>
          <w:sz w:val="20"/>
          <w:szCs w:val="20"/>
        </w:rPr>
        <w:t>Documents resolution of inaccuracies</w:t>
      </w:r>
    </w:p>
    <w:p w14:paraId="6D80BBDE" w14:textId="257358B9" w:rsidR="0052489B" w:rsidRPr="00CD0871" w:rsidRDefault="00A93863" w:rsidP="00D3245A">
      <w:pPr>
        <w:pStyle w:val="ListParagraph"/>
        <w:numPr>
          <w:ilvl w:val="0"/>
          <w:numId w:val="49"/>
        </w:numPr>
        <w:spacing w:before="120" w:after="120" w:line="276" w:lineRule="auto"/>
        <w:contextualSpacing w:val="0"/>
        <w:rPr>
          <w:rFonts w:ascii="Verdana" w:eastAsia="Times New Roman" w:hAnsi="Verdana" w:cs="Tahoma"/>
          <w:sz w:val="20"/>
          <w:szCs w:val="20"/>
          <w:u w:val="single"/>
        </w:rPr>
      </w:pPr>
      <w:r w:rsidRPr="00CD0871">
        <w:rPr>
          <w:rFonts w:ascii="Verdana" w:hAnsi="Verdana" w:cs="Tahoma"/>
          <w:sz w:val="20"/>
          <w:szCs w:val="20"/>
        </w:rPr>
        <w:t>Subrecipient</w:t>
      </w:r>
      <w:r w:rsidR="0052489B" w:rsidRPr="00CD0871">
        <w:rPr>
          <w:rFonts w:ascii="Verdana" w:hAnsi="Verdana" w:cs="Tahoma"/>
          <w:sz w:val="20"/>
          <w:szCs w:val="20"/>
        </w:rPr>
        <w:t xml:space="preserve"> maintains records of 340B-related transactions for </w:t>
      </w:r>
      <w:r w:rsidR="0052489B" w:rsidRPr="00CD0871">
        <w:rPr>
          <w:rFonts w:ascii="Verdana" w:hAnsi="Verdana" w:cs="Tahoma"/>
          <w:color w:val="FF2DC3" w:themeColor="accent4" w:themeTint="80"/>
          <w:sz w:val="20"/>
          <w:szCs w:val="20"/>
        </w:rPr>
        <w:t>[</w:t>
      </w:r>
      <w:r w:rsidR="0052489B" w:rsidRPr="00CD0871">
        <w:rPr>
          <w:rFonts w:ascii="Verdana" w:hAnsi="Verdana" w:cs="Tahoma"/>
          <w:color w:val="FF2DC3" w:themeColor="accent4" w:themeTint="80"/>
          <w:sz w:val="20"/>
          <w:szCs w:val="20"/>
          <w:u w:val="single"/>
        </w:rPr>
        <w:t>X</w:t>
      </w:r>
      <w:r w:rsidR="0052489B" w:rsidRPr="00CD0871">
        <w:rPr>
          <w:rFonts w:ascii="Verdana" w:hAnsi="Verdana" w:cs="Tahoma"/>
          <w:color w:val="FF2DC3" w:themeColor="accent4" w:themeTint="80"/>
          <w:sz w:val="20"/>
          <w:szCs w:val="20"/>
        </w:rPr>
        <w:t xml:space="preserve"> </w:t>
      </w:r>
      <w:proofErr w:type="gramStart"/>
      <w:r w:rsidR="0052489B" w:rsidRPr="00CD0871">
        <w:rPr>
          <w:rFonts w:ascii="Verdana" w:hAnsi="Verdana" w:cs="Tahoma"/>
          <w:color w:val="FF2DC3" w:themeColor="accent4" w:themeTint="80"/>
          <w:sz w:val="20"/>
          <w:szCs w:val="20"/>
        </w:rPr>
        <w:t>period of time</w:t>
      </w:r>
      <w:proofErr w:type="gramEnd"/>
      <w:r w:rsidR="0052489B" w:rsidRPr="00CD0871">
        <w:rPr>
          <w:rFonts w:ascii="Verdana" w:hAnsi="Verdana" w:cs="Tahoma"/>
          <w:color w:val="FF2DC3" w:themeColor="accent4" w:themeTint="80"/>
          <w:sz w:val="20"/>
          <w:szCs w:val="20"/>
        </w:rPr>
        <w:t xml:space="preserve">] </w:t>
      </w:r>
      <w:r w:rsidR="0052489B" w:rsidRPr="00CD0871">
        <w:rPr>
          <w:rFonts w:ascii="Verdana" w:hAnsi="Verdana" w:cs="Tahoma"/>
          <w:sz w:val="20"/>
          <w:szCs w:val="20"/>
        </w:rPr>
        <w:t xml:space="preserve">in a readily retrievable and auditable format located </w:t>
      </w:r>
      <w:r w:rsidR="0052489B" w:rsidRPr="00CD0871">
        <w:rPr>
          <w:rFonts w:ascii="Verdana" w:hAnsi="Verdana" w:cs="Tahoma"/>
          <w:color w:val="FF2DC3" w:themeColor="accent4" w:themeTint="80"/>
          <w:sz w:val="20"/>
          <w:szCs w:val="20"/>
        </w:rPr>
        <w:t>[insert entity specifics here]</w:t>
      </w:r>
      <w:r w:rsidR="0052489B" w:rsidRPr="00CD0871">
        <w:rPr>
          <w:rFonts w:ascii="Verdana" w:hAnsi="Verdana" w:cs="Tahoma"/>
          <w:sz w:val="20"/>
          <w:szCs w:val="20"/>
        </w:rPr>
        <w:t>.</w:t>
      </w:r>
    </w:p>
    <w:p w14:paraId="7EB434F9" w14:textId="2B885B14" w:rsidR="0052489B" w:rsidRPr="00CD0871" w:rsidRDefault="0052489B" w:rsidP="00D3245A">
      <w:pPr>
        <w:pStyle w:val="ListParagraph"/>
        <w:numPr>
          <w:ilvl w:val="0"/>
          <w:numId w:val="49"/>
        </w:numPr>
        <w:spacing w:before="120" w:after="120" w:line="276" w:lineRule="auto"/>
        <w:contextualSpacing w:val="0"/>
        <w:rPr>
          <w:rFonts w:ascii="Verdana" w:eastAsia="Times New Roman" w:hAnsi="Verdana" w:cs="Tahoma"/>
          <w:color w:val="FF2DC3" w:themeColor="accent4" w:themeTint="80"/>
          <w:sz w:val="20"/>
          <w:szCs w:val="20"/>
        </w:rPr>
      </w:pPr>
      <w:r w:rsidRPr="00CD0871">
        <w:rPr>
          <w:rFonts w:ascii="Verdana" w:eastAsia="Times New Roman" w:hAnsi="Verdana" w:cs="Tahoma"/>
          <w:sz w:val="20"/>
          <w:szCs w:val="20"/>
        </w:rPr>
        <w:t xml:space="preserve">These reports are reviewed by the </w:t>
      </w:r>
      <w:r w:rsidR="00996E58">
        <w:rPr>
          <w:rFonts w:ascii="Verdana" w:eastAsia="Times New Roman" w:hAnsi="Verdana" w:cs="Tahoma"/>
          <w:sz w:val="20"/>
          <w:szCs w:val="20"/>
        </w:rPr>
        <w:t>s</w:t>
      </w:r>
      <w:r w:rsidR="00A93863" w:rsidRPr="00CD0871">
        <w:rPr>
          <w:rFonts w:ascii="Verdana" w:eastAsia="Times New Roman" w:hAnsi="Verdana" w:cs="Tahoma"/>
          <w:sz w:val="20"/>
          <w:szCs w:val="20"/>
        </w:rPr>
        <w:t>ubrecipient</w:t>
      </w:r>
      <w:r w:rsidRPr="00CD0871">
        <w:rPr>
          <w:rFonts w:ascii="Verdana" w:eastAsia="Times New Roman" w:hAnsi="Verdana" w:cs="Tahoma"/>
          <w:sz w:val="20"/>
          <w:szCs w:val="20"/>
        </w:rPr>
        <w:t xml:space="preserve"> </w:t>
      </w:r>
      <w:r w:rsidRPr="00CD0871">
        <w:rPr>
          <w:rFonts w:ascii="Verdana" w:eastAsia="Times New Roman" w:hAnsi="Verdana" w:cs="Tahoma"/>
          <w:color w:val="FF2DC3" w:themeColor="accent4" w:themeTint="80"/>
          <w:sz w:val="20"/>
          <w:szCs w:val="20"/>
        </w:rPr>
        <w:t>[interval]</w:t>
      </w:r>
      <w:r w:rsidRPr="00CD0871">
        <w:rPr>
          <w:rFonts w:ascii="Verdana" w:eastAsia="Times New Roman" w:hAnsi="Verdana" w:cs="Tahoma"/>
          <w:sz w:val="20"/>
          <w:szCs w:val="20"/>
        </w:rPr>
        <w:t xml:space="preserve"> as part of its 340B oversight and compliance program. </w:t>
      </w:r>
      <w:r w:rsidRPr="00CD0871">
        <w:rPr>
          <w:rFonts w:ascii="Verdana" w:eastAsia="Times New Roman" w:hAnsi="Verdana" w:cs="Tahoma"/>
          <w:color w:val="FF2DC3" w:themeColor="accent4" w:themeTint="80"/>
          <w:sz w:val="20"/>
          <w:szCs w:val="20"/>
        </w:rPr>
        <w:t>[Insert entity specifics here].</w:t>
      </w:r>
    </w:p>
    <w:p w14:paraId="7A1664F9" w14:textId="77777777" w:rsidR="0052489B" w:rsidRPr="00CD0871" w:rsidRDefault="0052489B" w:rsidP="00D3245A">
      <w:pPr>
        <w:pStyle w:val="ListParagraph"/>
        <w:numPr>
          <w:ilvl w:val="0"/>
          <w:numId w:val="50"/>
        </w:numPr>
        <w:spacing w:before="120" w:after="120" w:line="276" w:lineRule="auto"/>
        <w:ind w:left="1080"/>
        <w:contextualSpacing w:val="0"/>
        <w:rPr>
          <w:rFonts w:ascii="Verdana" w:hAnsi="Verdana" w:cs="Tahoma"/>
          <w:bCs/>
          <w:color w:val="000000"/>
          <w:sz w:val="20"/>
          <w:szCs w:val="20"/>
        </w:rPr>
      </w:pPr>
      <w:r w:rsidRPr="00CD0871">
        <w:rPr>
          <w:rFonts w:ascii="Verdana" w:hAnsi="Verdana" w:cs="Tahoma"/>
          <w:bCs/>
          <w:color w:val="000000"/>
          <w:sz w:val="20"/>
          <w:szCs w:val="20"/>
        </w:rPr>
        <w:t xml:space="preserve">Wasted 340B Medication </w:t>
      </w:r>
    </w:p>
    <w:p w14:paraId="482CA376" w14:textId="43B8F899" w:rsidR="0052489B" w:rsidRPr="00CD0871" w:rsidRDefault="00A93863" w:rsidP="00D3245A">
      <w:pPr>
        <w:pStyle w:val="ListParagraph"/>
        <w:numPr>
          <w:ilvl w:val="0"/>
          <w:numId w:val="51"/>
        </w:numPr>
        <w:spacing w:before="120" w:after="120" w:line="276" w:lineRule="auto"/>
        <w:ind w:left="1440"/>
        <w:contextualSpacing w:val="0"/>
        <w:rPr>
          <w:rFonts w:ascii="Verdana" w:hAnsi="Verdana" w:cs="Tahoma"/>
          <w:color w:val="000000"/>
          <w:sz w:val="20"/>
          <w:szCs w:val="20"/>
        </w:rPr>
      </w:pPr>
      <w:r w:rsidRPr="00CD0871">
        <w:rPr>
          <w:rFonts w:ascii="Verdana" w:hAnsi="Verdana" w:cs="Tahoma"/>
          <w:color w:val="000000"/>
          <w:sz w:val="20"/>
          <w:szCs w:val="20"/>
        </w:rPr>
        <w:t>Subrecipient</w:t>
      </w:r>
      <w:r w:rsidR="0052489B" w:rsidRPr="00CD0871">
        <w:rPr>
          <w:rFonts w:ascii="Verdana" w:hAnsi="Verdana" w:cs="Tahoma"/>
          <w:color w:val="000000"/>
          <w:sz w:val="20"/>
          <w:szCs w:val="20"/>
        </w:rPr>
        <w:t xml:space="preserve"> pharmacy/clinician staff documents destroyed or wasted drug not administered to the patient.</w:t>
      </w:r>
    </w:p>
    <w:p w14:paraId="7387BB35" w14:textId="0724A480" w:rsidR="0052489B" w:rsidRPr="00CD0871" w:rsidRDefault="00A93863" w:rsidP="00D3245A">
      <w:pPr>
        <w:pStyle w:val="ListParagraph"/>
        <w:numPr>
          <w:ilvl w:val="0"/>
          <w:numId w:val="51"/>
        </w:numPr>
        <w:spacing w:before="120" w:after="120" w:line="276" w:lineRule="auto"/>
        <w:ind w:left="1440"/>
        <w:contextualSpacing w:val="0"/>
        <w:rPr>
          <w:rFonts w:ascii="Verdana" w:hAnsi="Verdana" w:cs="Tahoma"/>
          <w:color w:val="000000"/>
          <w:sz w:val="20"/>
          <w:szCs w:val="20"/>
        </w:rPr>
      </w:pPr>
      <w:r w:rsidRPr="00CD0871">
        <w:rPr>
          <w:rFonts w:ascii="Verdana" w:hAnsi="Verdana" w:cs="Tahoma"/>
          <w:color w:val="000000"/>
          <w:sz w:val="20"/>
          <w:szCs w:val="20"/>
        </w:rPr>
        <w:t>Subrecipient</w:t>
      </w:r>
      <w:r w:rsidR="0052489B" w:rsidRPr="00CD0871">
        <w:rPr>
          <w:rFonts w:ascii="Verdana" w:hAnsi="Verdana" w:cs="Tahoma"/>
          <w:color w:val="000000"/>
          <w:sz w:val="20"/>
          <w:szCs w:val="20"/>
        </w:rPr>
        <w:t xml:space="preserve"> pharmacy/clinician staff communicates wastage to the 340B coordinator.</w:t>
      </w:r>
    </w:p>
    <w:p w14:paraId="3925DC30" w14:textId="365C059D" w:rsidR="0052489B" w:rsidRPr="00CD0871" w:rsidRDefault="00A93863" w:rsidP="00D3245A">
      <w:pPr>
        <w:pStyle w:val="ListParagraph"/>
        <w:numPr>
          <w:ilvl w:val="0"/>
          <w:numId w:val="51"/>
        </w:numPr>
        <w:spacing w:before="120" w:after="120" w:line="276" w:lineRule="auto"/>
        <w:ind w:left="1440"/>
        <w:contextualSpacing w:val="0"/>
        <w:rPr>
          <w:rFonts w:ascii="Verdana" w:hAnsi="Verdana" w:cs="Tahoma"/>
          <w:color w:val="000000"/>
          <w:sz w:val="20"/>
          <w:szCs w:val="20"/>
        </w:rPr>
      </w:pPr>
      <w:r w:rsidRPr="00CD0871">
        <w:rPr>
          <w:rFonts w:ascii="Verdana" w:hAnsi="Verdana" w:cs="Tahoma"/>
          <w:color w:val="000000"/>
          <w:sz w:val="20"/>
          <w:szCs w:val="20"/>
        </w:rPr>
        <w:lastRenderedPageBreak/>
        <w:t>Subrecipient</w:t>
      </w:r>
      <w:r w:rsidR="0052489B" w:rsidRPr="00CD0871">
        <w:rPr>
          <w:rFonts w:ascii="Verdana" w:hAnsi="Verdana" w:cs="Tahoma"/>
          <w:color w:val="000000"/>
          <w:sz w:val="20"/>
          <w:szCs w:val="20"/>
        </w:rPr>
        <w:t xml:space="preserve"> pharmacy staff adjusts 340B accumulator and documents adjustment with reason (if applicable).</w:t>
      </w:r>
    </w:p>
    <w:p w14:paraId="7C7CE1B2" w14:textId="353D3F91" w:rsidR="0052489B" w:rsidRPr="00CD0871" w:rsidRDefault="00A93863" w:rsidP="00D3245A">
      <w:pPr>
        <w:pStyle w:val="ListParagraph"/>
        <w:numPr>
          <w:ilvl w:val="0"/>
          <w:numId w:val="51"/>
        </w:numPr>
        <w:spacing w:before="120" w:after="120" w:line="276" w:lineRule="auto"/>
        <w:ind w:left="1440"/>
        <w:contextualSpacing w:val="0"/>
        <w:rPr>
          <w:rFonts w:ascii="Verdana" w:hAnsi="Verdana" w:cs="Tahoma"/>
          <w:color w:val="000000"/>
          <w:sz w:val="20"/>
          <w:szCs w:val="20"/>
        </w:rPr>
      </w:pPr>
      <w:r w:rsidRPr="00CD0871">
        <w:rPr>
          <w:rFonts w:ascii="Verdana" w:hAnsi="Verdana" w:cs="Tahoma"/>
          <w:color w:val="000000"/>
          <w:sz w:val="20"/>
          <w:szCs w:val="20"/>
        </w:rPr>
        <w:t>Subrecipient</w:t>
      </w:r>
      <w:r w:rsidR="0052489B" w:rsidRPr="00CD0871">
        <w:rPr>
          <w:rFonts w:ascii="Verdana" w:hAnsi="Verdana" w:cs="Tahoma"/>
          <w:color w:val="000000"/>
          <w:sz w:val="20"/>
          <w:szCs w:val="20"/>
        </w:rPr>
        <w:t xml:space="preserve"> replaces medication through appropriate purchasing account.</w:t>
      </w:r>
    </w:p>
    <w:p w14:paraId="4905A570" w14:textId="23666428" w:rsidR="00CF6AAE" w:rsidRPr="00CD0871" w:rsidRDefault="003114BB" w:rsidP="00815490">
      <w:pPr>
        <w:spacing w:before="120" w:after="120" w:line="276" w:lineRule="auto"/>
        <w:rPr>
          <w:rFonts w:ascii="Verdana" w:hAnsi="Verdana" w:cs="Tahoma"/>
          <w:b/>
          <w:bCs/>
          <w:sz w:val="20"/>
          <w:szCs w:val="20"/>
        </w:rPr>
      </w:pPr>
      <w:r>
        <w:rPr>
          <w:rFonts w:ascii="Verdana" w:hAnsi="Verdana" w:cs="Tahoma"/>
          <w:sz w:val="20"/>
          <w:szCs w:val="20"/>
        </w:rPr>
        <w:pict w14:anchorId="3BF0E3F8">
          <v:rect id="_x0000_i1032" style="width:0;height:1.5pt" o:hralign="center" o:hrstd="t" o:hr="t" fillcolor="#a0a0a0" stroked="f"/>
        </w:pict>
      </w:r>
    </w:p>
    <w:p w14:paraId="380C0902" w14:textId="5E18C0DE" w:rsidR="0052489B" w:rsidRPr="00CD0871" w:rsidRDefault="00872F34" w:rsidP="00815490">
      <w:pPr>
        <w:spacing w:before="120" w:after="120" w:line="276" w:lineRule="auto"/>
        <w:rPr>
          <w:rFonts w:ascii="Verdana" w:hAnsi="Verdana" w:cs="Tahoma"/>
          <w:color w:val="000000"/>
          <w:sz w:val="20"/>
          <w:szCs w:val="20"/>
        </w:rPr>
      </w:pPr>
      <w:bookmarkStart w:id="82" w:name="H13"/>
      <w:r w:rsidRPr="00CD0871">
        <w:rPr>
          <w:rFonts w:ascii="Verdana" w:hAnsi="Verdana" w:cs="Tahoma"/>
          <w:b/>
          <w:sz w:val="20"/>
          <w:szCs w:val="20"/>
        </w:rPr>
        <w:t>Policy</w:t>
      </w:r>
      <w:r w:rsidR="00CF6AAE" w:rsidRPr="00CD0871">
        <w:rPr>
          <w:rFonts w:ascii="Verdana" w:hAnsi="Verdana" w:cs="Tahoma"/>
          <w:b/>
          <w:sz w:val="20"/>
          <w:szCs w:val="20"/>
        </w:rPr>
        <w:t xml:space="preserve"> </w:t>
      </w:r>
      <w:bookmarkStart w:id="83" w:name="_Toc121726952"/>
      <w:r w:rsidR="00CF6AAE" w:rsidRPr="00CD0871">
        <w:rPr>
          <w:rFonts w:ascii="Verdana" w:hAnsi="Verdana" w:cs="Tahoma"/>
          <w:b/>
          <w:bCs/>
          <w:sz w:val="20"/>
          <w:szCs w:val="20"/>
        </w:rPr>
        <w:t>1.13</w:t>
      </w:r>
      <w:r w:rsidR="00100456" w:rsidRPr="00CD0871">
        <w:rPr>
          <w:rFonts w:ascii="Verdana" w:hAnsi="Verdana" w:cs="Tahoma"/>
          <w:b/>
          <w:bCs/>
          <w:sz w:val="20"/>
          <w:szCs w:val="20"/>
        </w:rPr>
        <w:t>H</w:t>
      </w:r>
      <w:r w:rsidR="00CF6AAE" w:rsidRPr="00CD0871">
        <w:rPr>
          <w:rFonts w:ascii="Verdana" w:hAnsi="Verdana" w:cs="Tahoma"/>
          <w:b/>
          <w:bCs/>
          <w:sz w:val="20"/>
          <w:szCs w:val="20"/>
        </w:rPr>
        <w:t>: 340B Noncompliance/Material Breach</w:t>
      </w:r>
      <w:bookmarkEnd w:id="82"/>
      <w:bookmarkEnd w:id="83"/>
      <w:r w:rsidRPr="00CD0871">
        <w:rPr>
          <w:rFonts w:ascii="Verdana" w:hAnsi="Verdana" w:cs="Tahoma"/>
          <w:b/>
          <w:sz w:val="20"/>
          <w:szCs w:val="20"/>
        </w:rPr>
        <w:t>:</w:t>
      </w:r>
      <w:r w:rsidRPr="00CD0871">
        <w:rPr>
          <w:rFonts w:ascii="Verdana" w:hAnsi="Verdana" w:cs="Tahoma"/>
          <w:bCs/>
          <w:sz w:val="20"/>
          <w:szCs w:val="20"/>
        </w:rPr>
        <w:t xml:space="preserve"> </w:t>
      </w:r>
      <w:r w:rsidR="0052489B" w:rsidRPr="00CD0871">
        <w:rPr>
          <w:rFonts w:ascii="Verdana" w:hAnsi="Verdana" w:cs="Tahoma"/>
          <w:color w:val="000000"/>
          <w:sz w:val="20"/>
          <w:szCs w:val="20"/>
        </w:rPr>
        <w:t>Covered entities are responsible for contacting HRSA as soon as reasonably possible if there is any material breach by the covered entity or any instance of noncompliance with any of the 340B Program requirements.</w:t>
      </w:r>
    </w:p>
    <w:p w14:paraId="6A55D013" w14:textId="76ABEEE5" w:rsidR="00872F34" w:rsidRPr="00CD0871" w:rsidRDefault="00872F34" w:rsidP="00815490">
      <w:pPr>
        <w:spacing w:before="120" w:after="120" w:line="276" w:lineRule="auto"/>
        <w:rPr>
          <w:rFonts w:ascii="Verdana" w:hAnsi="Verdana" w:cs="Tahoma"/>
          <w:b/>
          <w:bCs/>
          <w:color w:val="000000"/>
          <w:sz w:val="20"/>
          <w:szCs w:val="20"/>
        </w:rPr>
      </w:pPr>
      <w:r w:rsidRPr="00CD0871">
        <w:rPr>
          <w:rFonts w:ascii="Verdana" w:hAnsi="Verdana" w:cs="Tahoma"/>
          <w:b/>
          <w:bCs/>
          <w:color w:val="000000"/>
          <w:sz w:val="20"/>
          <w:szCs w:val="20"/>
        </w:rPr>
        <w:t>Procedure:</w:t>
      </w:r>
    </w:p>
    <w:p w14:paraId="40C252FD" w14:textId="56C17921" w:rsidR="0052489B" w:rsidRPr="00CD0871" w:rsidRDefault="00837FCB" w:rsidP="00D3245A">
      <w:pPr>
        <w:pStyle w:val="ListParagraph"/>
        <w:numPr>
          <w:ilvl w:val="0"/>
          <w:numId w:val="52"/>
        </w:numPr>
        <w:spacing w:before="120" w:after="120" w:line="276" w:lineRule="auto"/>
        <w:contextualSpacing w:val="0"/>
        <w:rPr>
          <w:rFonts w:ascii="Verdana" w:hAnsi="Verdana" w:cs="Tahoma"/>
          <w:color w:val="000000"/>
          <w:sz w:val="20"/>
          <w:szCs w:val="20"/>
        </w:rPr>
      </w:pPr>
      <w:r w:rsidRPr="00CD0871">
        <w:rPr>
          <w:rFonts w:ascii="Verdana" w:hAnsi="Verdana" w:cs="Tahoma"/>
          <w:color w:val="000000"/>
          <w:sz w:val="20"/>
          <w:szCs w:val="20"/>
        </w:rPr>
        <w:t>S</w:t>
      </w:r>
      <w:r w:rsidR="00A01FE7" w:rsidRPr="00CD0871">
        <w:rPr>
          <w:rFonts w:ascii="Verdana" w:hAnsi="Verdana" w:cs="Tahoma"/>
          <w:color w:val="000000"/>
          <w:sz w:val="20"/>
          <w:szCs w:val="20"/>
        </w:rPr>
        <w:t>ubrecipient’s</w:t>
      </w:r>
      <w:r w:rsidR="0052489B" w:rsidRPr="00CD0871">
        <w:rPr>
          <w:rFonts w:ascii="Verdana" w:hAnsi="Verdana" w:cs="Tahoma"/>
          <w:color w:val="000000"/>
          <w:sz w:val="20"/>
          <w:szCs w:val="20"/>
        </w:rPr>
        <w:t xml:space="preserve"> established threshold of what constitutes a material breach of 340B Program compliance is</w:t>
      </w:r>
      <w:r w:rsidRPr="00CD0871">
        <w:rPr>
          <w:rFonts w:ascii="Verdana" w:hAnsi="Verdana" w:cs="Tahoma"/>
          <w:color w:val="000000"/>
          <w:sz w:val="20"/>
          <w:szCs w:val="20"/>
        </w:rPr>
        <w:t>.</w:t>
      </w:r>
    </w:p>
    <w:p w14:paraId="79F695C3" w14:textId="2215510D" w:rsidR="0052489B" w:rsidRPr="00CD0871" w:rsidRDefault="00A93863" w:rsidP="00D3245A">
      <w:pPr>
        <w:pStyle w:val="ListParagraph"/>
        <w:numPr>
          <w:ilvl w:val="0"/>
          <w:numId w:val="37"/>
        </w:numPr>
        <w:spacing w:before="120" w:after="120" w:line="276" w:lineRule="auto"/>
        <w:ind w:left="1080"/>
        <w:contextualSpacing w:val="0"/>
        <w:rPr>
          <w:rFonts w:ascii="Verdana" w:hAnsi="Verdana" w:cs="Tahoma"/>
          <w:color w:val="000000"/>
          <w:sz w:val="20"/>
          <w:szCs w:val="20"/>
        </w:rPr>
      </w:pPr>
      <w:r w:rsidRPr="00CD0871">
        <w:rPr>
          <w:rFonts w:ascii="Verdana" w:hAnsi="Verdana" w:cs="Tahoma"/>
          <w:color w:val="000000"/>
          <w:sz w:val="20"/>
          <w:szCs w:val="20"/>
        </w:rPr>
        <w:t>Subrecipient</w:t>
      </w:r>
      <w:r w:rsidR="0052489B" w:rsidRPr="00CD0871">
        <w:rPr>
          <w:rFonts w:ascii="Verdana" w:hAnsi="Verdana" w:cs="Tahoma"/>
          <w:color w:val="000000"/>
          <w:sz w:val="20"/>
          <w:szCs w:val="20"/>
        </w:rPr>
        <w:t xml:space="preserve"> ensures that identification of any threshold variations occurs among all its 340B settings, including contract pharmacies (if applicable).</w:t>
      </w:r>
    </w:p>
    <w:p w14:paraId="03DC6297" w14:textId="5055B2F0" w:rsidR="0052489B" w:rsidRPr="00CD0871" w:rsidRDefault="00A93863" w:rsidP="00D3245A">
      <w:pPr>
        <w:pStyle w:val="ListParagraph"/>
        <w:numPr>
          <w:ilvl w:val="0"/>
          <w:numId w:val="36"/>
        </w:numPr>
        <w:spacing w:before="120" w:after="120" w:line="276" w:lineRule="auto"/>
        <w:contextualSpacing w:val="0"/>
        <w:rPr>
          <w:rFonts w:ascii="Verdana" w:hAnsi="Verdana" w:cs="Tahoma"/>
          <w:color w:val="000000"/>
          <w:sz w:val="20"/>
          <w:szCs w:val="20"/>
        </w:rPr>
      </w:pPr>
      <w:r w:rsidRPr="00CD0871">
        <w:rPr>
          <w:rFonts w:ascii="Verdana" w:hAnsi="Verdana" w:cs="Tahoma"/>
          <w:color w:val="000000"/>
          <w:sz w:val="20"/>
          <w:szCs w:val="20"/>
        </w:rPr>
        <w:t>Subrecipient</w:t>
      </w:r>
      <w:r w:rsidR="0052489B" w:rsidRPr="00CD0871">
        <w:rPr>
          <w:rFonts w:ascii="Verdana" w:hAnsi="Verdana" w:cs="Tahoma"/>
          <w:color w:val="000000"/>
          <w:sz w:val="20"/>
          <w:szCs w:val="20"/>
        </w:rPr>
        <w:t xml:space="preserve"> assesses materiality</w:t>
      </w:r>
      <w:r w:rsidR="00837FCB" w:rsidRPr="00CD0871">
        <w:rPr>
          <w:rFonts w:ascii="Verdana" w:hAnsi="Verdana" w:cs="Tahoma"/>
          <w:color w:val="000000"/>
          <w:sz w:val="20"/>
          <w:szCs w:val="20"/>
        </w:rPr>
        <w:t>.</w:t>
      </w:r>
    </w:p>
    <w:p w14:paraId="38BEDB00" w14:textId="7187DE94" w:rsidR="0052489B" w:rsidRPr="00CD0871" w:rsidRDefault="00A93863" w:rsidP="00D3245A">
      <w:pPr>
        <w:pStyle w:val="ListParagraph"/>
        <w:numPr>
          <w:ilvl w:val="0"/>
          <w:numId w:val="53"/>
        </w:numPr>
        <w:spacing w:before="120" w:after="120" w:line="276" w:lineRule="auto"/>
        <w:ind w:left="1080"/>
        <w:contextualSpacing w:val="0"/>
        <w:rPr>
          <w:rFonts w:ascii="Verdana" w:hAnsi="Verdana" w:cs="Tahoma"/>
          <w:color w:val="000000"/>
          <w:sz w:val="20"/>
          <w:szCs w:val="20"/>
        </w:rPr>
      </w:pPr>
      <w:r w:rsidRPr="00CD0871">
        <w:rPr>
          <w:rFonts w:ascii="Verdana" w:hAnsi="Verdana" w:cs="Tahoma"/>
          <w:color w:val="000000"/>
          <w:sz w:val="20"/>
          <w:szCs w:val="20"/>
        </w:rPr>
        <w:t>Subrecipient</w:t>
      </w:r>
      <w:r w:rsidR="0052489B" w:rsidRPr="00CD0871">
        <w:rPr>
          <w:rFonts w:ascii="Verdana" w:hAnsi="Verdana" w:cs="Tahoma"/>
          <w:color w:val="000000"/>
          <w:sz w:val="20"/>
          <w:szCs w:val="20"/>
        </w:rPr>
        <w:t xml:space="preserve"> maintains records of materiality assessments.</w:t>
      </w:r>
    </w:p>
    <w:p w14:paraId="0CE465EC" w14:textId="245C6D45" w:rsidR="0052489B" w:rsidRPr="00CD0871" w:rsidRDefault="00A93863" w:rsidP="00D3245A">
      <w:pPr>
        <w:pStyle w:val="ListParagraph"/>
        <w:numPr>
          <w:ilvl w:val="0"/>
          <w:numId w:val="36"/>
        </w:numPr>
        <w:spacing w:before="120" w:after="120" w:line="276" w:lineRule="auto"/>
        <w:contextualSpacing w:val="0"/>
        <w:rPr>
          <w:rFonts w:ascii="Verdana" w:hAnsi="Verdana" w:cs="Tahoma"/>
          <w:color w:val="000000"/>
          <w:sz w:val="20"/>
          <w:szCs w:val="20"/>
        </w:rPr>
      </w:pPr>
      <w:r w:rsidRPr="00CD0871">
        <w:rPr>
          <w:rFonts w:ascii="Verdana" w:hAnsi="Verdana" w:cs="Tahoma"/>
          <w:color w:val="000000"/>
          <w:sz w:val="20"/>
          <w:szCs w:val="20"/>
        </w:rPr>
        <w:t>Subrecipient</w:t>
      </w:r>
      <w:r w:rsidR="0052489B" w:rsidRPr="00CD0871">
        <w:rPr>
          <w:rFonts w:ascii="Verdana" w:hAnsi="Verdana" w:cs="Tahoma"/>
          <w:color w:val="000000"/>
          <w:sz w:val="20"/>
          <w:szCs w:val="20"/>
        </w:rPr>
        <w:t xml:space="preserve"> reports identified material breach immediately to HRSA and applicable manufacturers. </w:t>
      </w:r>
    </w:p>
    <w:p w14:paraId="3126B6D2" w14:textId="77777777" w:rsidR="0052489B" w:rsidRPr="00CD0871" w:rsidRDefault="0052489B" w:rsidP="00D3245A">
      <w:pPr>
        <w:pStyle w:val="ListParagraph"/>
        <w:numPr>
          <w:ilvl w:val="0"/>
          <w:numId w:val="54"/>
        </w:numPr>
        <w:spacing w:before="120" w:after="120" w:line="276" w:lineRule="auto"/>
        <w:ind w:left="1080"/>
        <w:contextualSpacing w:val="0"/>
        <w:rPr>
          <w:rFonts w:ascii="Verdana" w:hAnsi="Verdana" w:cs="Tahoma"/>
          <w:color w:val="000000"/>
          <w:sz w:val="20"/>
          <w:szCs w:val="20"/>
        </w:rPr>
      </w:pPr>
      <w:r w:rsidRPr="00CD0871">
        <w:rPr>
          <w:rFonts w:ascii="Verdana" w:hAnsi="Verdana" w:cs="Tahoma"/>
          <w:color w:val="000000"/>
          <w:sz w:val="20"/>
          <w:szCs w:val="20"/>
        </w:rPr>
        <w:t xml:space="preserve">Maintain records of material breach violations, including manufacturer resolution correspondence, as determined by organization policy. </w:t>
      </w:r>
    </w:p>
    <w:p w14:paraId="291DE418" w14:textId="77777777" w:rsidR="00E13F20" w:rsidRPr="00CD0871" w:rsidRDefault="00E13F20" w:rsidP="00D3245A">
      <w:pPr>
        <w:pStyle w:val="ListParagraph"/>
        <w:numPr>
          <w:ilvl w:val="0"/>
          <w:numId w:val="54"/>
        </w:numPr>
        <w:spacing w:before="120" w:after="120" w:line="276" w:lineRule="auto"/>
        <w:ind w:left="1080"/>
        <w:contextualSpacing w:val="0"/>
        <w:rPr>
          <w:rFonts w:ascii="Verdana" w:hAnsi="Verdana" w:cs="Tahoma"/>
          <w:color w:val="000000"/>
          <w:sz w:val="20"/>
          <w:szCs w:val="20"/>
        </w:rPr>
      </w:pPr>
      <w:bookmarkStart w:id="84" w:name="_Hlk109661503"/>
      <w:r w:rsidRPr="00CD0871">
        <w:rPr>
          <w:rFonts w:ascii="Verdana" w:hAnsi="Verdana" w:cs="Tahoma"/>
          <w:color w:val="000000" w:themeColor="text1"/>
          <w:sz w:val="20"/>
          <w:szCs w:val="20"/>
        </w:rPr>
        <w:t xml:space="preserve">340B PVP Education Tool: </w:t>
      </w:r>
      <w:hyperlink r:id="rId62">
        <w:r w:rsidRPr="00CD0871">
          <w:rPr>
            <w:rStyle w:val="Hyperlink"/>
          </w:rPr>
          <w:t>Establishing Material Breach Threshold</w:t>
        </w:r>
      </w:hyperlink>
      <w:r w:rsidRPr="00CD0871">
        <w:rPr>
          <w:rFonts w:ascii="Verdana" w:hAnsi="Verdana" w:cs="Tahoma"/>
          <w:color w:val="000000" w:themeColor="text1"/>
          <w:sz w:val="20"/>
          <w:szCs w:val="20"/>
        </w:rPr>
        <w:t xml:space="preserve"> </w:t>
      </w:r>
    </w:p>
    <w:bookmarkEnd w:id="84"/>
    <w:p w14:paraId="7AC43579" w14:textId="77777777" w:rsidR="00E13F20" w:rsidRPr="00CD0871" w:rsidRDefault="00E13F20" w:rsidP="00D3245A">
      <w:pPr>
        <w:pStyle w:val="ListParagraph"/>
        <w:numPr>
          <w:ilvl w:val="0"/>
          <w:numId w:val="54"/>
        </w:numPr>
        <w:spacing w:after="200" w:line="276" w:lineRule="auto"/>
        <w:ind w:left="1080"/>
        <w:rPr>
          <w:rFonts w:ascii="Verdana" w:hAnsi="Verdana" w:cs="Tahoma"/>
          <w:color w:val="000000"/>
          <w:sz w:val="20"/>
          <w:szCs w:val="20"/>
        </w:rPr>
      </w:pPr>
      <w:r w:rsidRPr="00CD0871">
        <w:rPr>
          <w:rFonts w:ascii="Verdana" w:hAnsi="Verdana" w:cs="Tahoma"/>
          <w:color w:val="000000"/>
          <w:sz w:val="20"/>
          <w:szCs w:val="20"/>
        </w:rPr>
        <w:t xml:space="preserve">340B PVP Education Tool: </w:t>
      </w:r>
      <w:hyperlink r:id="rId63" w:history="1">
        <w:r w:rsidRPr="00CD0871">
          <w:rPr>
            <w:rStyle w:val="Hyperlink"/>
            <w:rFonts w:cs="Tahoma"/>
            <w:szCs w:val="20"/>
          </w:rPr>
          <w:t>Self-Disclosure to HRSA and Manufacturer Template</w:t>
        </w:r>
      </w:hyperlink>
    </w:p>
    <w:p w14:paraId="5A984F34" w14:textId="1FCF5BC4" w:rsidR="00CF6AAE" w:rsidRPr="00CD0871" w:rsidRDefault="003114BB" w:rsidP="00815490">
      <w:pPr>
        <w:spacing w:before="120" w:after="120" w:line="276" w:lineRule="auto"/>
        <w:rPr>
          <w:rFonts w:ascii="Verdana" w:hAnsi="Verdana" w:cs="Tahoma"/>
          <w:b/>
          <w:bCs/>
          <w:sz w:val="20"/>
          <w:szCs w:val="20"/>
        </w:rPr>
      </w:pPr>
      <w:r>
        <w:rPr>
          <w:rFonts w:ascii="Verdana" w:hAnsi="Verdana" w:cs="Tahoma"/>
          <w:sz w:val="20"/>
          <w:szCs w:val="20"/>
        </w:rPr>
        <w:pict w14:anchorId="12F6C424">
          <v:rect id="_x0000_i1033" style="width:0;height:1.5pt" o:hralign="center" o:hrstd="t" o:hr="t" fillcolor="#a0a0a0" stroked="f"/>
        </w:pict>
      </w:r>
    </w:p>
    <w:p w14:paraId="5B5CB6B2" w14:textId="3CF8B6C3" w:rsidR="0052489B" w:rsidRPr="00CD0871" w:rsidRDefault="00872F34" w:rsidP="00815490">
      <w:pPr>
        <w:spacing w:before="120" w:after="120" w:line="276" w:lineRule="auto"/>
        <w:rPr>
          <w:rFonts w:ascii="Verdana" w:hAnsi="Verdana" w:cs="Tahoma"/>
          <w:color w:val="000000"/>
          <w:sz w:val="20"/>
          <w:szCs w:val="20"/>
        </w:rPr>
      </w:pPr>
      <w:bookmarkStart w:id="85" w:name="I13"/>
      <w:r w:rsidRPr="00CD0871">
        <w:rPr>
          <w:rFonts w:ascii="Verdana" w:hAnsi="Verdana" w:cs="Tahoma"/>
          <w:b/>
          <w:sz w:val="20"/>
          <w:szCs w:val="20"/>
        </w:rPr>
        <w:t>Policy</w:t>
      </w:r>
      <w:r w:rsidR="00CF6AAE" w:rsidRPr="00CD0871">
        <w:rPr>
          <w:rFonts w:ascii="Verdana" w:hAnsi="Verdana" w:cs="Tahoma"/>
          <w:b/>
          <w:sz w:val="20"/>
          <w:szCs w:val="20"/>
        </w:rPr>
        <w:t xml:space="preserve"> </w:t>
      </w:r>
      <w:bookmarkStart w:id="86" w:name="_Toc121726953"/>
      <w:r w:rsidR="00CF6AAE" w:rsidRPr="00CD0871">
        <w:rPr>
          <w:rFonts w:ascii="Verdana" w:hAnsi="Verdana" w:cs="Tahoma"/>
          <w:b/>
          <w:bCs/>
          <w:sz w:val="20"/>
          <w:szCs w:val="20"/>
        </w:rPr>
        <w:t>1.13</w:t>
      </w:r>
      <w:r w:rsidR="00100456" w:rsidRPr="00CD0871">
        <w:rPr>
          <w:rFonts w:ascii="Verdana" w:hAnsi="Verdana" w:cs="Tahoma"/>
          <w:b/>
          <w:bCs/>
          <w:sz w:val="20"/>
          <w:szCs w:val="20"/>
        </w:rPr>
        <w:t>I</w:t>
      </w:r>
      <w:r w:rsidR="00CF6AAE" w:rsidRPr="00CD0871">
        <w:rPr>
          <w:rFonts w:ascii="Verdana" w:hAnsi="Verdana" w:cs="Tahoma"/>
          <w:b/>
          <w:bCs/>
          <w:sz w:val="20"/>
          <w:szCs w:val="20"/>
        </w:rPr>
        <w:t>: 340B Program Compliance Monitoring/Reporting</w:t>
      </w:r>
      <w:bookmarkEnd w:id="85"/>
      <w:bookmarkEnd w:id="86"/>
      <w:r w:rsidR="0052489B" w:rsidRPr="00CD0871">
        <w:rPr>
          <w:rFonts w:ascii="Verdana" w:hAnsi="Verdana" w:cs="Tahoma"/>
          <w:b/>
          <w:sz w:val="20"/>
          <w:szCs w:val="20"/>
        </w:rPr>
        <w:t xml:space="preserve">: </w:t>
      </w:r>
      <w:r w:rsidR="0052489B" w:rsidRPr="00CD0871">
        <w:rPr>
          <w:rFonts w:ascii="Verdana" w:hAnsi="Verdana" w:cs="Tahoma"/>
          <w:color w:val="000000"/>
          <w:sz w:val="20"/>
          <w:szCs w:val="20"/>
        </w:rPr>
        <w:t>Covered entities are required to maintain auditable records demonstrating compliance with 340B Program requirements.</w:t>
      </w:r>
    </w:p>
    <w:p w14:paraId="0453E07E" w14:textId="2C881C26" w:rsidR="00872F34" w:rsidRPr="00CD0871" w:rsidRDefault="00872F34" w:rsidP="00815490">
      <w:pPr>
        <w:spacing w:before="120" w:after="120" w:line="276" w:lineRule="auto"/>
        <w:rPr>
          <w:rFonts w:ascii="Verdana" w:hAnsi="Verdana" w:cs="Tahoma"/>
          <w:b/>
          <w:bCs/>
          <w:color w:val="000000"/>
          <w:sz w:val="20"/>
          <w:szCs w:val="20"/>
        </w:rPr>
      </w:pPr>
      <w:r w:rsidRPr="00CD0871">
        <w:rPr>
          <w:rFonts w:ascii="Verdana" w:hAnsi="Verdana" w:cs="Tahoma"/>
          <w:b/>
          <w:bCs/>
          <w:color w:val="000000"/>
          <w:sz w:val="20"/>
          <w:szCs w:val="20"/>
        </w:rPr>
        <w:t>Procedure:</w:t>
      </w:r>
    </w:p>
    <w:p w14:paraId="0ED9AF39" w14:textId="07EF1B2F" w:rsidR="0052489B" w:rsidRPr="00CD0871" w:rsidRDefault="00A93863" w:rsidP="00D3245A">
      <w:pPr>
        <w:pStyle w:val="ListParagraph"/>
        <w:numPr>
          <w:ilvl w:val="0"/>
          <w:numId w:val="55"/>
        </w:numPr>
        <w:spacing w:before="120" w:after="120" w:line="276" w:lineRule="auto"/>
        <w:contextualSpacing w:val="0"/>
        <w:rPr>
          <w:rFonts w:ascii="Verdana" w:hAnsi="Verdana" w:cs="Tahoma"/>
          <w:sz w:val="20"/>
          <w:szCs w:val="20"/>
        </w:rPr>
      </w:pPr>
      <w:r w:rsidRPr="00CD0871">
        <w:rPr>
          <w:rFonts w:ascii="Verdana" w:hAnsi="Verdana" w:cs="Tahoma"/>
          <w:color w:val="000000"/>
          <w:sz w:val="20"/>
          <w:szCs w:val="20"/>
        </w:rPr>
        <w:t>Subrecipient</w:t>
      </w:r>
      <w:r w:rsidR="0052489B" w:rsidRPr="00CD0871">
        <w:rPr>
          <w:rFonts w:ascii="Verdana" w:hAnsi="Verdana" w:cs="Tahoma"/>
          <w:color w:val="000000"/>
          <w:sz w:val="20"/>
          <w:szCs w:val="20"/>
        </w:rPr>
        <w:t xml:space="preserve"> develops an annual internal audit plan approved by the internal compliance officer or as determined by organizational policy.</w:t>
      </w:r>
    </w:p>
    <w:p w14:paraId="5023C80A" w14:textId="43AC343C" w:rsidR="0052489B" w:rsidRPr="00CD0871" w:rsidRDefault="00A93863" w:rsidP="00D3245A">
      <w:pPr>
        <w:pStyle w:val="ListParagraph"/>
        <w:numPr>
          <w:ilvl w:val="0"/>
          <w:numId w:val="55"/>
        </w:numPr>
        <w:spacing w:before="120" w:after="120" w:line="276" w:lineRule="auto"/>
        <w:contextualSpacing w:val="0"/>
        <w:rPr>
          <w:rFonts w:ascii="Verdana" w:hAnsi="Verdana" w:cs="Tahoma"/>
          <w:color w:val="000000"/>
          <w:sz w:val="20"/>
          <w:szCs w:val="20"/>
        </w:rPr>
      </w:pPr>
      <w:r w:rsidRPr="00CD0871">
        <w:rPr>
          <w:rFonts w:ascii="Verdana" w:hAnsi="Verdana" w:cs="Tahoma"/>
          <w:color w:val="000000"/>
          <w:sz w:val="20"/>
          <w:szCs w:val="20"/>
        </w:rPr>
        <w:t>Subrecipient</w:t>
      </w:r>
      <w:r w:rsidR="0052489B" w:rsidRPr="00CD0871">
        <w:rPr>
          <w:rFonts w:ascii="Verdana" w:hAnsi="Verdana" w:cs="Tahoma"/>
          <w:color w:val="000000"/>
          <w:sz w:val="20"/>
          <w:szCs w:val="20"/>
        </w:rPr>
        <w:t xml:space="preserve"> reviews 340B OPAIS to ensure the accuracy of the information for all site locations and contract pharmacies (if applicable). </w:t>
      </w:r>
    </w:p>
    <w:p w14:paraId="07BE1987" w14:textId="427A1829" w:rsidR="0052489B" w:rsidRPr="00CD0871" w:rsidRDefault="00A93863" w:rsidP="00D3245A">
      <w:pPr>
        <w:pStyle w:val="ListParagraph"/>
        <w:numPr>
          <w:ilvl w:val="0"/>
          <w:numId w:val="55"/>
        </w:numPr>
        <w:spacing w:before="120" w:after="120" w:line="276" w:lineRule="auto"/>
        <w:contextualSpacing w:val="0"/>
        <w:rPr>
          <w:rFonts w:ascii="Verdana" w:hAnsi="Verdana" w:cs="Tahoma"/>
          <w:color w:val="000000"/>
          <w:sz w:val="20"/>
          <w:szCs w:val="20"/>
        </w:rPr>
      </w:pPr>
      <w:r w:rsidRPr="00CD0871">
        <w:rPr>
          <w:rFonts w:ascii="Verdana" w:hAnsi="Verdana" w:cs="Tahoma"/>
          <w:color w:val="000000"/>
          <w:sz w:val="20"/>
          <w:szCs w:val="20"/>
        </w:rPr>
        <w:t>Subrecipient</w:t>
      </w:r>
      <w:r w:rsidR="0052489B" w:rsidRPr="00CD0871">
        <w:rPr>
          <w:rFonts w:ascii="Verdana" w:hAnsi="Verdana" w:cs="Tahoma"/>
          <w:color w:val="000000"/>
          <w:sz w:val="20"/>
          <w:szCs w:val="20"/>
        </w:rPr>
        <w:t xml:space="preserve"> reviews the Medicaid Exclusion File (MEF) to ensure the accuracy of the information for the site locations and contract pharmacies (if applicable). </w:t>
      </w:r>
    </w:p>
    <w:p w14:paraId="22E6071E" w14:textId="0001DFDA" w:rsidR="0052489B" w:rsidRPr="00CD0871" w:rsidRDefault="00A93863" w:rsidP="00D3245A">
      <w:pPr>
        <w:pStyle w:val="ListParagraph"/>
        <w:numPr>
          <w:ilvl w:val="0"/>
          <w:numId w:val="55"/>
        </w:numPr>
        <w:spacing w:before="120" w:after="120" w:line="276" w:lineRule="auto"/>
        <w:contextualSpacing w:val="0"/>
        <w:rPr>
          <w:rFonts w:ascii="Verdana" w:hAnsi="Verdana" w:cs="Tahoma"/>
          <w:color w:val="000000"/>
          <w:sz w:val="20"/>
          <w:szCs w:val="20"/>
        </w:rPr>
      </w:pPr>
      <w:r w:rsidRPr="00CD0871">
        <w:rPr>
          <w:rFonts w:ascii="Verdana" w:hAnsi="Verdana" w:cs="Tahoma"/>
          <w:color w:val="000000"/>
          <w:sz w:val="20"/>
          <w:szCs w:val="20"/>
        </w:rPr>
        <w:t>Subrecipient</w:t>
      </w:r>
      <w:r w:rsidR="0052489B" w:rsidRPr="00CD0871">
        <w:rPr>
          <w:rFonts w:ascii="Verdana" w:hAnsi="Verdana" w:cs="Tahoma"/>
          <w:color w:val="000000"/>
          <w:sz w:val="20"/>
          <w:szCs w:val="20"/>
        </w:rPr>
        <w:t xml:space="preserve"> reconciles purchasing records and dispensing records to ensure that covered outpatient drugs purchased through the 340B Program are dispensed or administered only to patients eligible to receive 340B drugs and that any variances are not the result of diversion.</w:t>
      </w:r>
    </w:p>
    <w:p w14:paraId="6DABD0C7" w14:textId="42D8E494" w:rsidR="0052489B" w:rsidRPr="00CD0871" w:rsidRDefault="00A93863" w:rsidP="00D3245A">
      <w:pPr>
        <w:pStyle w:val="ListParagraph"/>
        <w:numPr>
          <w:ilvl w:val="0"/>
          <w:numId w:val="55"/>
        </w:numPr>
        <w:spacing w:before="120" w:after="120" w:line="276" w:lineRule="auto"/>
        <w:contextualSpacing w:val="0"/>
        <w:rPr>
          <w:rFonts w:ascii="Verdana" w:hAnsi="Verdana" w:cs="Tahoma"/>
          <w:color w:val="000000"/>
          <w:sz w:val="20"/>
          <w:szCs w:val="20"/>
        </w:rPr>
      </w:pPr>
      <w:r w:rsidRPr="00CD0871">
        <w:rPr>
          <w:rFonts w:ascii="Verdana" w:hAnsi="Verdana" w:cs="Tahoma"/>
          <w:color w:val="000000"/>
          <w:sz w:val="20"/>
          <w:szCs w:val="20"/>
        </w:rPr>
        <w:lastRenderedPageBreak/>
        <w:t>Subrecipient</w:t>
      </w:r>
      <w:r w:rsidR="0052489B" w:rsidRPr="00CD0871">
        <w:rPr>
          <w:rFonts w:ascii="Verdana" w:hAnsi="Verdana" w:cs="Tahoma"/>
          <w:color w:val="000000"/>
          <w:sz w:val="20"/>
          <w:szCs w:val="20"/>
        </w:rPr>
        <w:t xml:space="preserve"> reconciles dispensing records to patients’ health care records to ensure that all medications dispensed were provided to patients eligible to receive 340B drugs. </w:t>
      </w:r>
      <w:r w:rsidRPr="00CD0871">
        <w:rPr>
          <w:rFonts w:ascii="Verdana" w:hAnsi="Verdana" w:cs="Tahoma"/>
          <w:color w:val="000000"/>
          <w:sz w:val="20"/>
          <w:szCs w:val="20"/>
        </w:rPr>
        <w:t>Subrecipient</w:t>
      </w:r>
      <w:r w:rsidR="0052489B" w:rsidRPr="00CD0871">
        <w:rPr>
          <w:rFonts w:ascii="Verdana" w:hAnsi="Verdana" w:cs="Tahoma"/>
          <w:color w:val="000000"/>
          <w:sz w:val="20"/>
          <w:szCs w:val="20"/>
        </w:rPr>
        <w:t xml:space="preserve"> will select </w:t>
      </w:r>
      <w:r w:rsidR="0052489B" w:rsidRPr="00CD0871">
        <w:rPr>
          <w:rFonts w:ascii="Verdana" w:hAnsi="Verdana" w:cs="Tahoma"/>
          <w:color w:val="FF2DC3" w:themeColor="accent4" w:themeTint="80"/>
          <w:sz w:val="20"/>
          <w:szCs w:val="20"/>
        </w:rPr>
        <w:t xml:space="preserve">[Insert number here] </w:t>
      </w:r>
      <w:r w:rsidR="0052489B" w:rsidRPr="00CD0871">
        <w:rPr>
          <w:rFonts w:ascii="Verdana" w:hAnsi="Verdana" w:cs="Tahoma"/>
          <w:color w:val="000000"/>
          <w:sz w:val="20"/>
          <w:szCs w:val="20"/>
        </w:rPr>
        <w:t xml:space="preserve">records from a drug utilization file and preform the audit </w:t>
      </w:r>
      <w:r w:rsidR="0052489B" w:rsidRPr="00CD0871">
        <w:rPr>
          <w:rFonts w:ascii="Verdana" w:hAnsi="Verdana" w:cs="Tahoma"/>
          <w:color w:val="FF2DC3" w:themeColor="accent4" w:themeTint="80"/>
          <w:sz w:val="20"/>
          <w:szCs w:val="20"/>
        </w:rPr>
        <w:t xml:space="preserve">[Insert </w:t>
      </w:r>
      <w:proofErr w:type="gramStart"/>
      <w:r w:rsidR="0052489B" w:rsidRPr="00CD0871">
        <w:rPr>
          <w:rFonts w:ascii="Verdana" w:hAnsi="Verdana" w:cs="Tahoma"/>
          <w:color w:val="FF2DC3" w:themeColor="accent4" w:themeTint="80"/>
          <w:sz w:val="20"/>
          <w:szCs w:val="20"/>
        </w:rPr>
        <w:t>time period</w:t>
      </w:r>
      <w:proofErr w:type="gramEnd"/>
      <w:r w:rsidR="0052489B" w:rsidRPr="00CD0871">
        <w:rPr>
          <w:rFonts w:ascii="Verdana" w:hAnsi="Verdana" w:cs="Tahoma"/>
          <w:color w:val="FF2DC3" w:themeColor="accent4" w:themeTint="80"/>
          <w:sz w:val="20"/>
          <w:szCs w:val="20"/>
        </w:rPr>
        <w:t xml:space="preserve">, </w:t>
      </w:r>
      <w:r w:rsidR="00F77A92" w:rsidRPr="00CD0871">
        <w:rPr>
          <w:rFonts w:ascii="Verdana" w:hAnsi="Verdana" w:cs="Tahoma"/>
          <w:color w:val="FF2DC3" w:themeColor="accent4" w:themeTint="80"/>
          <w:sz w:val="20"/>
          <w:szCs w:val="20"/>
        </w:rPr>
        <w:t>i.e.</w:t>
      </w:r>
      <w:r w:rsidR="0052489B" w:rsidRPr="00CD0871">
        <w:rPr>
          <w:rFonts w:ascii="Verdana" w:hAnsi="Verdana" w:cs="Tahoma"/>
          <w:color w:val="FF2DC3" w:themeColor="accent4" w:themeTint="80"/>
          <w:sz w:val="20"/>
          <w:szCs w:val="20"/>
        </w:rPr>
        <w:t xml:space="preserve">, monthly, quarterly, annually]. </w:t>
      </w:r>
    </w:p>
    <w:p w14:paraId="73755C0C" w14:textId="512D62BB" w:rsidR="0052489B" w:rsidRPr="00CD0871" w:rsidRDefault="00A93863" w:rsidP="00D3245A">
      <w:pPr>
        <w:pStyle w:val="ListParagraph"/>
        <w:numPr>
          <w:ilvl w:val="0"/>
          <w:numId w:val="55"/>
        </w:numPr>
        <w:spacing w:before="120" w:after="120" w:line="276" w:lineRule="auto"/>
        <w:contextualSpacing w:val="0"/>
        <w:rPr>
          <w:rFonts w:ascii="Verdana" w:hAnsi="Verdana" w:cs="Tahoma"/>
          <w:color w:val="000000"/>
          <w:sz w:val="20"/>
          <w:szCs w:val="20"/>
        </w:rPr>
      </w:pPr>
      <w:r w:rsidRPr="00CD0871">
        <w:rPr>
          <w:rFonts w:ascii="Verdana" w:hAnsi="Verdana" w:cs="Tahoma"/>
          <w:color w:val="000000"/>
          <w:sz w:val="20"/>
          <w:szCs w:val="20"/>
        </w:rPr>
        <w:t>Subrecipient</w:t>
      </w:r>
      <w:r w:rsidR="0052489B" w:rsidRPr="00CD0871">
        <w:rPr>
          <w:rFonts w:ascii="Verdana" w:hAnsi="Verdana" w:cs="Tahoma"/>
          <w:color w:val="000000"/>
          <w:sz w:val="20"/>
          <w:szCs w:val="20"/>
        </w:rPr>
        <w:t xml:space="preserve"> reconciles dispensing records and Medicaid billing practices to demonstrate that </w:t>
      </w:r>
      <w:r w:rsidR="00A01FE7" w:rsidRPr="00CD0871">
        <w:rPr>
          <w:rFonts w:ascii="Verdana" w:hAnsi="Verdana" w:cs="Tahoma"/>
          <w:color w:val="000000"/>
          <w:sz w:val="20"/>
          <w:szCs w:val="20"/>
        </w:rPr>
        <w:t>subrecipient’s</w:t>
      </w:r>
      <w:r w:rsidR="0052489B" w:rsidRPr="00CD0871">
        <w:rPr>
          <w:rFonts w:ascii="Verdana" w:hAnsi="Verdana" w:cs="Tahoma"/>
          <w:color w:val="000000"/>
          <w:sz w:val="20"/>
          <w:szCs w:val="20"/>
        </w:rPr>
        <w:t xml:space="preserve"> practice is following the Medicaid billing question on 340B OPAIS</w:t>
      </w:r>
      <w:r w:rsidR="0052489B" w:rsidRPr="00CD0871">
        <w:rPr>
          <w:rFonts w:ascii="Verdana" w:hAnsi="Verdana" w:cs="Tahoma"/>
          <w:sz w:val="20"/>
          <w:szCs w:val="20"/>
        </w:rPr>
        <w:t>.</w:t>
      </w:r>
    </w:p>
    <w:p w14:paraId="78593F01" w14:textId="6E5AD33A" w:rsidR="0052489B" w:rsidRPr="00CD0871" w:rsidRDefault="00377AE8" w:rsidP="00D3245A">
      <w:pPr>
        <w:pStyle w:val="ListParagraph"/>
        <w:numPr>
          <w:ilvl w:val="0"/>
          <w:numId w:val="55"/>
        </w:numPr>
        <w:spacing w:before="120" w:after="120" w:line="276" w:lineRule="auto"/>
        <w:contextualSpacing w:val="0"/>
        <w:rPr>
          <w:rFonts w:ascii="Verdana" w:hAnsi="Verdana" w:cs="Tahoma"/>
          <w:color w:val="000000"/>
          <w:sz w:val="20"/>
          <w:szCs w:val="20"/>
        </w:rPr>
      </w:pPr>
      <w:r w:rsidRPr="00CD0871">
        <w:rPr>
          <w:rFonts w:ascii="Verdana" w:hAnsi="Verdana" w:cs="Tahoma"/>
          <w:color w:val="000000"/>
          <w:sz w:val="20"/>
          <w:szCs w:val="20"/>
        </w:rPr>
        <w:t>S</w:t>
      </w:r>
      <w:r w:rsidR="00A01FE7" w:rsidRPr="00CD0871">
        <w:rPr>
          <w:rFonts w:ascii="Verdana" w:hAnsi="Verdana" w:cs="Tahoma"/>
          <w:color w:val="000000"/>
          <w:sz w:val="20"/>
          <w:szCs w:val="20"/>
        </w:rPr>
        <w:t>ubrecipient’s</w:t>
      </w:r>
      <w:r w:rsidR="0052489B" w:rsidRPr="00CD0871">
        <w:rPr>
          <w:rFonts w:ascii="Verdana" w:hAnsi="Verdana" w:cs="Tahoma"/>
          <w:color w:val="000000"/>
          <w:sz w:val="20"/>
          <w:szCs w:val="20"/>
        </w:rPr>
        <w:t xml:space="preserve"> 340B Oversight Committee reviews the internal audit results</w:t>
      </w:r>
      <w:r w:rsidRPr="00CD0871">
        <w:rPr>
          <w:rFonts w:ascii="Verdana" w:hAnsi="Verdana" w:cs="Tahoma"/>
          <w:color w:val="000000"/>
          <w:sz w:val="20"/>
          <w:szCs w:val="20"/>
        </w:rPr>
        <w:t>.</w:t>
      </w:r>
    </w:p>
    <w:p w14:paraId="12D2F2F1" w14:textId="5F984B52" w:rsidR="0052489B" w:rsidRPr="00CD0871" w:rsidRDefault="0052489B" w:rsidP="00D3245A">
      <w:pPr>
        <w:pStyle w:val="ListParagraph"/>
        <w:numPr>
          <w:ilvl w:val="0"/>
          <w:numId w:val="57"/>
        </w:numPr>
        <w:spacing w:before="120" w:after="120" w:line="276" w:lineRule="auto"/>
        <w:ind w:left="1080"/>
        <w:contextualSpacing w:val="0"/>
        <w:rPr>
          <w:rFonts w:ascii="Verdana" w:hAnsi="Verdana" w:cs="Tahoma"/>
          <w:color w:val="000000"/>
          <w:sz w:val="20"/>
          <w:szCs w:val="20"/>
        </w:rPr>
      </w:pPr>
      <w:r w:rsidRPr="00CD0871">
        <w:rPr>
          <w:rFonts w:ascii="Verdana" w:hAnsi="Verdana" w:cs="Tahoma"/>
          <w:color w:val="000000"/>
          <w:sz w:val="20"/>
          <w:szCs w:val="20"/>
        </w:rPr>
        <w:t>Assess whether audit results are indicative of a material breach</w:t>
      </w:r>
      <w:r w:rsidR="00120F61" w:rsidRPr="00CD0871">
        <w:rPr>
          <w:rFonts w:ascii="Verdana" w:hAnsi="Verdana" w:cs="Tahoma"/>
          <w:color w:val="000000"/>
          <w:sz w:val="20"/>
          <w:szCs w:val="20"/>
        </w:rPr>
        <w:t>.</w:t>
      </w:r>
    </w:p>
    <w:p w14:paraId="41BEB87B" w14:textId="2D663C07" w:rsidR="0052489B" w:rsidRPr="00CD0871" w:rsidRDefault="00A93863" w:rsidP="00D3245A">
      <w:pPr>
        <w:pStyle w:val="ListParagraph"/>
        <w:numPr>
          <w:ilvl w:val="0"/>
          <w:numId w:val="56"/>
        </w:numPr>
        <w:spacing w:before="120" w:after="120" w:line="276" w:lineRule="auto"/>
        <w:contextualSpacing w:val="0"/>
        <w:rPr>
          <w:rFonts w:ascii="Verdana" w:hAnsi="Verdana" w:cs="Tahoma"/>
          <w:color w:val="000000"/>
          <w:sz w:val="20"/>
          <w:szCs w:val="20"/>
        </w:rPr>
      </w:pPr>
      <w:r w:rsidRPr="00CD0871">
        <w:rPr>
          <w:rFonts w:ascii="Verdana" w:hAnsi="Verdana" w:cs="Tahoma"/>
          <w:color w:val="000000"/>
          <w:sz w:val="20"/>
          <w:szCs w:val="20"/>
        </w:rPr>
        <w:t>Subrecipient</w:t>
      </w:r>
      <w:r w:rsidR="0052489B" w:rsidRPr="00CD0871">
        <w:rPr>
          <w:rFonts w:ascii="Verdana" w:hAnsi="Verdana" w:cs="Tahoma"/>
          <w:color w:val="000000"/>
          <w:sz w:val="20"/>
          <w:szCs w:val="20"/>
        </w:rPr>
        <w:t xml:space="preserve"> maintains records of 340B-related transactions for a period of </w:t>
      </w:r>
      <w:r w:rsidR="0052489B" w:rsidRPr="00CD0871">
        <w:rPr>
          <w:rFonts w:ascii="Verdana" w:hAnsi="Verdana" w:cs="Tahoma"/>
          <w:color w:val="FF2DC3" w:themeColor="accent4" w:themeTint="80"/>
          <w:sz w:val="20"/>
          <w:szCs w:val="20"/>
        </w:rPr>
        <w:t>[time interval]</w:t>
      </w:r>
      <w:r w:rsidR="0052489B" w:rsidRPr="00CD0871">
        <w:rPr>
          <w:rFonts w:ascii="Verdana" w:hAnsi="Verdana" w:cs="Tahoma"/>
          <w:color w:val="000000"/>
          <w:sz w:val="20"/>
          <w:szCs w:val="20"/>
        </w:rPr>
        <w:t xml:space="preserve"> in a readily retrievable and auditable format located </w:t>
      </w:r>
      <w:r w:rsidR="0052489B" w:rsidRPr="00CD0871">
        <w:rPr>
          <w:rFonts w:ascii="Verdana" w:hAnsi="Verdana" w:cs="Tahoma"/>
          <w:color w:val="FF2DC3" w:themeColor="accent4" w:themeTint="80"/>
          <w:sz w:val="20"/>
          <w:szCs w:val="20"/>
        </w:rPr>
        <w:t>[reference]</w:t>
      </w:r>
      <w:r w:rsidR="0052489B" w:rsidRPr="00CD0871">
        <w:rPr>
          <w:rFonts w:ascii="Verdana" w:hAnsi="Verdana" w:cs="Tahoma"/>
          <w:color w:val="000000"/>
          <w:sz w:val="20"/>
          <w:szCs w:val="20"/>
        </w:rPr>
        <w:t xml:space="preserve">. </w:t>
      </w:r>
    </w:p>
    <w:p w14:paraId="21060AEC" w14:textId="1B1BF8FB" w:rsidR="00CF6AAE" w:rsidRPr="00CD0871" w:rsidRDefault="003114BB" w:rsidP="00815490">
      <w:pPr>
        <w:spacing w:before="120" w:after="120" w:line="276" w:lineRule="auto"/>
        <w:rPr>
          <w:rFonts w:ascii="Verdana" w:hAnsi="Verdana" w:cs="Tahoma"/>
          <w:b/>
          <w:bCs/>
          <w:sz w:val="20"/>
          <w:szCs w:val="20"/>
        </w:rPr>
      </w:pPr>
      <w:r>
        <w:rPr>
          <w:rFonts w:ascii="Verdana" w:hAnsi="Verdana" w:cs="Tahoma"/>
          <w:sz w:val="20"/>
          <w:szCs w:val="20"/>
        </w:rPr>
        <w:pict w14:anchorId="1D993F3E">
          <v:rect id="_x0000_i1034" style="width:0;height:1.5pt" o:hralign="center" o:hrstd="t" o:hr="t" fillcolor="#a0a0a0" stroked="f"/>
        </w:pict>
      </w:r>
    </w:p>
    <w:p w14:paraId="4CB8119D" w14:textId="7CACB851" w:rsidR="0052489B" w:rsidRPr="00CD0871" w:rsidRDefault="00872F34" w:rsidP="00815490">
      <w:pPr>
        <w:spacing w:before="120" w:after="120" w:line="276" w:lineRule="auto"/>
        <w:rPr>
          <w:rFonts w:ascii="Verdana" w:hAnsi="Verdana" w:cs="Tahoma"/>
          <w:sz w:val="20"/>
          <w:szCs w:val="20"/>
        </w:rPr>
      </w:pPr>
      <w:bookmarkStart w:id="87" w:name="J13"/>
      <w:r w:rsidRPr="00CD0871">
        <w:rPr>
          <w:rFonts w:ascii="Verdana" w:hAnsi="Verdana" w:cs="Tahoma"/>
          <w:b/>
          <w:sz w:val="20"/>
          <w:szCs w:val="20"/>
        </w:rPr>
        <w:t>Policy</w:t>
      </w:r>
      <w:r w:rsidR="00CF6AAE" w:rsidRPr="00CD0871">
        <w:rPr>
          <w:rFonts w:ascii="Verdana" w:hAnsi="Verdana" w:cs="Tahoma"/>
          <w:b/>
          <w:sz w:val="20"/>
          <w:szCs w:val="20"/>
        </w:rPr>
        <w:t xml:space="preserve"> </w:t>
      </w:r>
      <w:bookmarkStart w:id="88" w:name="_Toc121726954"/>
      <w:r w:rsidR="00CF6AAE" w:rsidRPr="00CD0871">
        <w:rPr>
          <w:rFonts w:ascii="Verdana" w:hAnsi="Verdana" w:cs="Tahoma"/>
          <w:b/>
          <w:bCs/>
          <w:sz w:val="20"/>
          <w:szCs w:val="20"/>
        </w:rPr>
        <w:t>1.13</w:t>
      </w:r>
      <w:r w:rsidR="00100456" w:rsidRPr="00CD0871">
        <w:rPr>
          <w:rFonts w:ascii="Verdana" w:hAnsi="Verdana" w:cs="Tahoma"/>
          <w:b/>
          <w:bCs/>
          <w:sz w:val="20"/>
          <w:szCs w:val="20"/>
        </w:rPr>
        <w:t>J</w:t>
      </w:r>
      <w:r w:rsidR="00CF6AAE" w:rsidRPr="00CD0871">
        <w:rPr>
          <w:rFonts w:ascii="Verdana" w:hAnsi="Verdana" w:cs="Tahoma"/>
          <w:b/>
          <w:bCs/>
          <w:sz w:val="20"/>
          <w:szCs w:val="20"/>
        </w:rPr>
        <w:t>: Contract Pharmacy Oversight and Monitoring</w:t>
      </w:r>
      <w:bookmarkEnd w:id="87"/>
      <w:bookmarkEnd w:id="88"/>
      <w:r w:rsidRPr="00CD0871">
        <w:rPr>
          <w:rFonts w:ascii="Verdana" w:hAnsi="Verdana" w:cs="Tahoma"/>
          <w:b/>
          <w:sz w:val="20"/>
          <w:szCs w:val="20"/>
        </w:rPr>
        <w:t>:</w:t>
      </w:r>
      <w:r w:rsidR="0052489B" w:rsidRPr="00CD0871">
        <w:rPr>
          <w:rFonts w:ascii="Verdana" w:hAnsi="Verdana" w:cs="Tahoma"/>
          <w:b/>
          <w:sz w:val="20"/>
          <w:szCs w:val="20"/>
        </w:rPr>
        <w:t xml:space="preserve"> </w:t>
      </w:r>
      <w:r w:rsidR="0052489B" w:rsidRPr="00CD0871">
        <w:rPr>
          <w:rFonts w:ascii="Verdana" w:hAnsi="Verdana" w:cs="Tahoma"/>
          <w:sz w:val="20"/>
          <w:szCs w:val="20"/>
        </w:rPr>
        <w:t>Covered entities are required to provide oversight of their contract pharmacy arrangements to ensure ongoing compliance. The covered entity has full accountability for compliance with all requirements to ensure eligibility and to prevent diversion and duplicate discounts. Auditable records must be maintained to demonstrate compliance with those requirements.</w:t>
      </w:r>
    </w:p>
    <w:p w14:paraId="36CEF5BA" w14:textId="0927E574" w:rsidR="00872F34" w:rsidRPr="00CD0871" w:rsidRDefault="00872F34" w:rsidP="00815490">
      <w:pPr>
        <w:spacing w:before="120" w:after="120" w:line="276" w:lineRule="auto"/>
        <w:rPr>
          <w:rFonts w:ascii="Verdana" w:hAnsi="Verdana" w:cs="Tahoma"/>
          <w:b/>
          <w:bCs/>
          <w:sz w:val="20"/>
          <w:szCs w:val="20"/>
        </w:rPr>
      </w:pPr>
      <w:r w:rsidRPr="00CD0871">
        <w:rPr>
          <w:rFonts w:ascii="Verdana" w:hAnsi="Verdana" w:cs="Tahoma"/>
          <w:b/>
          <w:bCs/>
          <w:sz w:val="20"/>
          <w:szCs w:val="20"/>
        </w:rPr>
        <w:t>Procedure:</w:t>
      </w:r>
    </w:p>
    <w:p w14:paraId="4C888016" w14:textId="1EAFBFE4" w:rsidR="0052489B" w:rsidRPr="00CD0871" w:rsidRDefault="00A93863" w:rsidP="00D3245A">
      <w:pPr>
        <w:pStyle w:val="ListParagraph"/>
        <w:numPr>
          <w:ilvl w:val="0"/>
          <w:numId w:val="38"/>
        </w:numPr>
        <w:spacing w:before="120" w:after="120" w:line="276" w:lineRule="auto"/>
        <w:contextualSpacing w:val="0"/>
        <w:rPr>
          <w:rFonts w:ascii="Verdana" w:hAnsi="Verdana" w:cs="Tahoma"/>
          <w:sz w:val="20"/>
          <w:szCs w:val="20"/>
        </w:rPr>
      </w:pPr>
      <w:r w:rsidRPr="00CD0871">
        <w:rPr>
          <w:rFonts w:ascii="Verdana" w:hAnsi="Verdana" w:cs="Tahoma"/>
          <w:sz w:val="20"/>
          <w:szCs w:val="20"/>
        </w:rPr>
        <w:t>Subrecipient</w:t>
      </w:r>
      <w:r w:rsidR="0052489B" w:rsidRPr="00CD0871">
        <w:rPr>
          <w:rFonts w:ascii="Verdana" w:hAnsi="Verdana" w:cs="Tahoma"/>
          <w:sz w:val="20"/>
          <w:szCs w:val="20"/>
        </w:rPr>
        <w:t xml:space="preserve"> routinely conducts internal reviews of each registered contract pharmacy for compliance with 340B Program requirements. The following elements will be included when conducting self-audits of contract pharmacy(</w:t>
      </w:r>
      <w:proofErr w:type="spellStart"/>
      <w:r w:rsidR="0052489B" w:rsidRPr="00CD0871">
        <w:rPr>
          <w:rFonts w:ascii="Verdana" w:hAnsi="Verdana" w:cs="Tahoma"/>
          <w:sz w:val="20"/>
          <w:szCs w:val="20"/>
        </w:rPr>
        <w:t>ies</w:t>
      </w:r>
      <w:proofErr w:type="spellEnd"/>
      <w:r w:rsidR="0052489B" w:rsidRPr="00CD0871">
        <w:rPr>
          <w:rFonts w:ascii="Verdana" w:hAnsi="Verdana" w:cs="Tahoma"/>
          <w:sz w:val="20"/>
          <w:szCs w:val="20"/>
        </w:rPr>
        <w:t>) to ensure program compliance:</w:t>
      </w:r>
    </w:p>
    <w:p w14:paraId="2BA6B3D8" w14:textId="77777777" w:rsidR="0052489B" w:rsidRPr="00CD0871" w:rsidRDefault="0052489B" w:rsidP="00D3245A">
      <w:pPr>
        <w:pStyle w:val="ListParagraph"/>
        <w:numPr>
          <w:ilvl w:val="0"/>
          <w:numId w:val="58"/>
        </w:numPr>
        <w:spacing w:before="120" w:after="120" w:line="276" w:lineRule="auto"/>
        <w:ind w:left="1080"/>
        <w:contextualSpacing w:val="0"/>
        <w:rPr>
          <w:rFonts w:ascii="Verdana" w:hAnsi="Verdana" w:cs="Tahoma"/>
          <w:sz w:val="20"/>
          <w:szCs w:val="20"/>
        </w:rPr>
      </w:pPr>
      <w:r w:rsidRPr="00CD0871">
        <w:rPr>
          <w:rFonts w:ascii="Verdana" w:hAnsi="Verdana" w:cs="Tahoma"/>
          <w:sz w:val="20"/>
          <w:szCs w:val="20"/>
        </w:rPr>
        <w:t>Prescription is written from a 340B eligible site of care that provides health care services.</w:t>
      </w:r>
    </w:p>
    <w:p w14:paraId="354E35DE" w14:textId="77777777" w:rsidR="0052489B" w:rsidRPr="00CD0871" w:rsidRDefault="0052489B" w:rsidP="00D3245A">
      <w:pPr>
        <w:pStyle w:val="ListParagraph"/>
        <w:numPr>
          <w:ilvl w:val="0"/>
          <w:numId w:val="58"/>
        </w:numPr>
        <w:spacing w:before="120" w:after="120" w:line="276" w:lineRule="auto"/>
        <w:ind w:left="1080"/>
        <w:contextualSpacing w:val="0"/>
        <w:rPr>
          <w:rFonts w:ascii="Verdana" w:hAnsi="Verdana" w:cs="Tahoma"/>
          <w:sz w:val="20"/>
          <w:szCs w:val="20"/>
        </w:rPr>
      </w:pPr>
      <w:r w:rsidRPr="00CD0871">
        <w:rPr>
          <w:rFonts w:ascii="Verdana" w:hAnsi="Verdana" w:cs="Tahoma"/>
          <w:sz w:val="20"/>
          <w:szCs w:val="20"/>
        </w:rPr>
        <w:t>Patient eligibility: The episode of care that resulted in the 340B prescription is supported in the patient’s medical record and the service provided is consistent with the grant funding scope of services provided to the entity.</w:t>
      </w:r>
    </w:p>
    <w:p w14:paraId="14755BAB" w14:textId="77777777" w:rsidR="0052489B" w:rsidRPr="00CD0871" w:rsidRDefault="0052489B" w:rsidP="00D3245A">
      <w:pPr>
        <w:pStyle w:val="ListParagraph"/>
        <w:numPr>
          <w:ilvl w:val="0"/>
          <w:numId w:val="58"/>
        </w:numPr>
        <w:spacing w:before="120" w:after="120" w:line="276" w:lineRule="auto"/>
        <w:ind w:left="1080"/>
        <w:contextualSpacing w:val="0"/>
        <w:rPr>
          <w:rFonts w:ascii="Verdana" w:hAnsi="Verdana" w:cs="Tahoma"/>
          <w:sz w:val="20"/>
          <w:szCs w:val="20"/>
        </w:rPr>
      </w:pPr>
      <w:r w:rsidRPr="00CD0871">
        <w:rPr>
          <w:rFonts w:ascii="Verdana" w:hAnsi="Verdana" w:cs="Tahoma"/>
          <w:sz w:val="20"/>
          <w:szCs w:val="20"/>
        </w:rPr>
        <w:t>Provider eligibility: The prescribing provider is employed, contracted, or under another arrangement with the entity at the time of writing the prescription so that the entity maintains responsibility for the care.</w:t>
      </w:r>
    </w:p>
    <w:p w14:paraId="754A76AD" w14:textId="77777777" w:rsidR="0052489B" w:rsidRPr="00CD0871" w:rsidRDefault="0052489B" w:rsidP="00D3245A">
      <w:pPr>
        <w:pStyle w:val="ListParagraph"/>
        <w:numPr>
          <w:ilvl w:val="0"/>
          <w:numId w:val="58"/>
        </w:numPr>
        <w:spacing w:before="120" w:after="120" w:line="276" w:lineRule="auto"/>
        <w:ind w:left="1080"/>
        <w:contextualSpacing w:val="0"/>
        <w:rPr>
          <w:rFonts w:ascii="Verdana" w:hAnsi="Verdana" w:cs="Tahoma"/>
          <w:sz w:val="20"/>
          <w:szCs w:val="20"/>
        </w:rPr>
      </w:pPr>
      <w:r w:rsidRPr="00CD0871">
        <w:rPr>
          <w:rFonts w:ascii="Verdana" w:hAnsi="Verdana" w:cs="Tahoma"/>
          <w:sz w:val="20"/>
          <w:szCs w:val="20"/>
        </w:rPr>
        <w:t>The 11-digit NDC level is documented for accumulation and/or replenishment of a 340B dispensation or administration (if a virtual inventory is used).</w:t>
      </w:r>
    </w:p>
    <w:p w14:paraId="44B7B698" w14:textId="2CDD401A" w:rsidR="0052489B" w:rsidRPr="00CD0871" w:rsidRDefault="00A93863" w:rsidP="00D3245A">
      <w:pPr>
        <w:pStyle w:val="ListParagraph"/>
        <w:numPr>
          <w:ilvl w:val="0"/>
          <w:numId w:val="59"/>
        </w:numPr>
        <w:spacing w:before="120" w:after="120" w:line="276" w:lineRule="auto"/>
        <w:ind w:left="1080"/>
        <w:contextualSpacing w:val="0"/>
        <w:rPr>
          <w:rFonts w:ascii="Verdana" w:hAnsi="Verdana" w:cs="Tahoma"/>
          <w:sz w:val="20"/>
          <w:szCs w:val="20"/>
        </w:rPr>
      </w:pPr>
      <w:r w:rsidRPr="00CD0871">
        <w:rPr>
          <w:rFonts w:ascii="Verdana" w:hAnsi="Verdana" w:cs="Tahoma"/>
          <w:sz w:val="20"/>
          <w:szCs w:val="20"/>
        </w:rPr>
        <w:t>Subrecipient</w:t>
      </w:r>
      <w:r w:rsidR="0052489B" w:rsidRPr="00CD0871">
        <w:rPr>
          <w:rFonts w:ascii="Verdana" w:hAnsi="Verdana" w:cs="Tahoma"/>
          <w:sz w:val="20"/>
          <w:szCs w:val="20"/>
        </w:rPr>
        <w:t xml:space="preserve"> can document that no prescriptions were billed to Medicaid unless the contract pharmacy is listed as a carve-in contract pharmacy on 340B OPAIS.</w:t>
      </w:r>
    </w:p>
    <w:p w14:paraId="56E4C6D9" w14:textId="3E9974D3" w:rsidR="0052489B" w:rsidRPr="00CD0871" w:rsidRDefault="00A93863" w:rsidP="00D3245A">
      <w:pPr>
        <w:pStyle w:val="ListParagraph"/>
        <w:numPr>
          <w:ilvl w:val="0"/>
          <w:numId w:val="38"/>
        </w:numPr>
        <w:spacing w:before="120" w:after="120" w:line="276" w:lineRule="auto"/>
        <w:contextualSpacing w:val="0"/>
        <w:rPr>
          <w:rFonts w:ascii="Verdana" w:hAnsi="Verdana" w:cs="Tahoma"/>
          <w:sz w:val="20"/>
          <w:szCs w:val="20"/>
        </w:rPr>
      </w:pPr>
      <w:r w:rsidRPr="00CD0871">
        <w:rPr>
          <w:rFonts w:ascii="Verdana" w:hAnsi="Verdana" w:cs="Tahoma"/>
          <w:sz w:val="20"/>
          <w:szCs w:val="20"/>
        </w:rPr>
        <w:t>Subrecipient</w:t>
      </w:r>
      <w:r w:rsidR="0052489B" w:rsidRPr="00CD0871">
        <w:rPr>
          <w:rFonts w:ascii="Verdana" w:hAnsi="Verdana" w:cs="Tahoma"/>
          <w:sz w:val="20"/>
          <w:szCs w:val="20"/>
        </w:rPr>
        <w:t xml:space="preserve"> conducts independent audits of each registered contract pharmacy for compliance with the 340B Program requirements. </w:t>
      </w:r>
    </w:p>
    <w:p w14:paraId="21AD66AC" w14:textId="77777777" w:rsidR="0052489B" w:rsidRPr="00CD0871" w:rsidRDefault="0052489B" w:rsidP="00815490">
      <w:pPr>
        <w:pStyle w:val="ListParagraph"/>
        <w:spacing w:before="120" w:after="120" w:line="276" w:lineRule="auto"/>
        <w:contextualSpacing w:val="0"/>
        <w:rPr>
          <w:rFonts w:ascii="Verdana" w:hAnsi="Verdana" w:cs="Tahoma"/>
          <w:i/>
          <w:sz w:val="20"/>
          <w:szCs w:val="20"/>
        </w:rPr>
      </w:pPr>
      <w:r w:rsidRPr="00CD0871">
        <w:rPr>
          <w:rFonts w:ascii="Verdana" w:hAnsi="Verdana" w:cs="Tahoma"/>
          <w:i/>
          <w:sz w:val="20"/>
          <w:szCs w:val="20"/>
        </w:rPr>
        <w:t>Note: It is HRSA’s expectation that covered entities will use annual independent audits as part of fulfilling their ongoing obligation of ensuring 340B Program compliance.</w:t>
      </w:r>
    </w:p>
    <w:p w14:paraId="1448A748" w14:textId="77777777" w:rsidR="0052489B" w:rsidRPr="00CD0871" w:rsidRDefault="0052489B" w:rsidP="00D3245A">
      <w:pPr>
        <w:pStyle w:val="ListParagraph"/>
        <w:numPr>
          <w:ilvl w:val="0"/>
          <w:numId w:val="60"/>
        </w:numPr>
        <w:spacing w:before="120" w:after="120" w:line="276" w:lineRule="auto"/>
        <w:ind w:left="1080"/>
        <w:contextualSpacing w:val="0"/>
        <w:rPr>
          <w:rFonts w:ascii="Verdana" w:hAnsi="Verdana" w:cs="Tahoma"/>
          <w:i/>
          <w:sz w:val="20"/>
          <w:szCs w:val="20"/>
        </w:rPr>
      </w:pPr>
      <w:r w:rsidRPr="00CD0871">
        <w:rPr>
          <w:rFonts w:ascii="Verdana" w:hAnsi="Verdana" w:cs="Tahoma"/>
          <w:sz w:val="20"/>
          <w:szCs w:val="20"/>
        </w:rPr>
        <w:lastRenderedPageBreak/>
        <w:t>Independent audits will include reviews of:</w:t>
      </w:r>
    </w:p>
    <w:p w14:paraId="424643FB" w14:textId="77777777" w:rsidR="0052489B" w:rsidRPr="00CD0871" w:rsidRDefault="0052489B" w:rsidP="00D3245A">
      <w:pPr>
        <w:pStyle w:val="ListParagraph"/>
        <w:numPr>
          <w:ilvl w:val="0"/>
          <w:numId w:val="61"/>
        </w:numPr>
        <w:spacing w:before="120" w:after="120" w:line="276" w:lineRule="auto"/>
        <w:ind w:left="1440"/>
        <w:contextualSpacing w:val="0"/>
        <w:rPr>
          <w:rFonts w:ascii="Verdana" w:hAnsi="Verdana" w:cs="Tahoma"/>
          <w:i/>
          <w:sz w:val="20"/>
          <w:szCs w:val="20"/>
        </w:rPr>
      </w:pPr>
      <w:r w:rsidRPr="00CD0871">
        <w:rPr>
          <w:rFonts w:ascii="Verdana" w:hAnsi="Verdana" w:cs="Tahoma"/>
          <w:sz w:val="20"/>
          <w:szCs w:val="20"/>
        </w:rPr>
        <w:t>340B eligibility</w:t>
      </w:r>
    </w:p>
    <w:p w14:paraId="1CAAD152" w14:textId="77777777" w:rsidR="0052489B" w:rsidRPr="00CD0871" w:rsidRDefault="0052489B" w:rsidP="00D3245A">
      <w:pPr>
        <w:pStyle w:val="ListParagraph"/>
        <w:numPr>
          <w:ilvl w:val="0"/>
          <w:numId w:val="61"/>
        </w:numPr>
        <w:spacing w:before="120" w:after="120" w:line="276" w:lineRule="auto"/>
        <w:ind w:left="1440"/>
        <w:contextualSpacing w:val="0"/>
        <w:rPr>
          <w:rFonts w:ascii="Verdana" w:hAnsi="Verdana" w:cs="Tahoma"/>
          <w:i/>
          <w:sz w:val="20"/>
          <w:szCs w:val="20"/>
        </w:rPr>
      </w:pPr>
      <w:r w:rsidRPr="00CD0871">
        <w:rPr>
          <w:rFonts w:ascii="Verdana" w:hAnsi="Verdana" w:cs="Tahoma"/>
          <w:sz w:val="20"/>
          <w:szCs w:val="20"/>
        </w:rPr>
        <w:t>340B registration</w:t>
      </w:r>
    </w:p>
    <w:p w14:paraId="602D0829" w14:textId="77777777" w:rsidR="0052489B" w:rsidRPr="00CD0871" w:rsidRDefault="0052489B" w:rsidP="00D3245A">
      <w:pPr>
        <w:pStyle w:val="ListParagraph"/>
        <w:numPr>
          <w:ilvl w:val="0"/>
          <w:numId w:val="61"/>
        </w:numPr>
        <w:spacing w:before="120" w:after="120" w:line="276" w:lineRule="auto"/>
        <w:ind w:left="1440"/>
        <w:contextualSpacing w:val="0"/>
        <w:rPr>
          <w:rFonts w:ascii="Verdana" w:hAnsi="Verdana" w:cs="Tahoma"/>
          <w:i/>
          <w:sz w:val="20"/>
          <w:szCs w:val="20"/>
        </w:rPr>
      </w:pPr>
      <w:r w:rsidRPr="00CD0871">
        <w:rPr>
          <w:rFonts w:ascii="Verdana" w:hAnsi="Verdana" w:cs="Tahoma"/>
          <w:sz w:val="20"/>
          <w:szCs w:val="20"/>
        </w:rPr>
        <w:t>Documented policies and procedures</w:t>
      </w:r>
    </w:p>
    <w:p w14:paraId="3A9EF0C6" w14:textId="77777777" w:rsidR="0052489B" w:rsidRPr="00CD0871" w:rsidRDefault="0052489B" w:rsidP="00D3245A">
      <w:pPr>
        <w:pStyle w:val="ListParagraph"/>
        <w:numPr>
          <w:ilvl w:val="0"/>
          <w:numId w:val="61"/>
        </w:numPr>
        <w:spacing w:before="120" w:after="120" w:line="276" w:lineRule="auto"/>
        <w:ind w:left="1440"/>
        <w:contextualSpacing w:val="0"/>
        <w:rPr>
          <w:rFonts w:ascii="Verdana" w:hAnsi="Verdana" w:cs="Tahoma"/>
          <w:i/>
          <w:sz w:val="20"/>
          <w:szCs w:val="20"/>
        </w:rPr>
      </w:pPr>
      <w:r w:rsidRPr="00CD0871">
        <w:rPr>
          <w:rFonts w:ascii="Verdana" w:hAnsi="Verdana" w:cs="Tahoma"/>
          <w:sz w:val="20"/>
          <w:szCs w:val="20"/>
        </w:rPr>
        <w:t>Inventory, ordering, and record-keeping practices for all 340B accounts</w:t>
      </w:r>
    </w:p>
    <w:p w14:paraId="7E87BAA3" w14:textId="77777777" w:rsidR="0052489B" w:rsidRPr="00CD0871" w:rsidRDefault="0052489B" w:rsidP="00D3245A">
      <w:pPr>
        <w:pStyle w:val="ListParagraph"/>
        <w:numPr>
          <w:ilvl w:val="0"/>
          <w:numId w:val="61"/>
        </w:numPr>
        <w:spacing w:before="120" w:after="120" w:line="276" w:lineRule="auto"/>
        <w:ind w:left="1440"/>
        <w:contextualSpacing w:val="0"/>
        <w:rPr>
          <w:rFonts w:ascii="Verdana" w:hAnsi="Verdana" w:cs="Tahoma"/>
          <w:i/>
          <w:sz w:val="20"/>
          <w:szCs w:val="20"/>
        </w:rPr>
      </w:pPr>
      <w:r w:rsidRPr="00CD0871">
        <w:rPr>
          <w:rFonts w:ascii="Verdana" w:hAnsi="Verdana" w:cs="Tahoma"/>
          <w:sz w:val="20"/>
          <w:szCs w:val="20"/>
        </w:rPr>
        <w:t>Listing in the Medicaid Exclusion File and its reflection in actual practices</w:t>
      </w:r>
    </w:p>
    <w:p w14:paraId="380FEFD5" w14:textId="77777777" w:rsidR="0052489B" w:rsidRPr="00CD0871" w:rsidRDefault="0052489B" w:rsidP="00D3245A">
      <w:pPr>
        <w:pStyle w:val="ListParagraph"/>
        <w:numPr>
          <w:ilvl w:val="0"/>
          <w:numId w:val="61"/>
        </w:numPr>
        <w:spacing w:before="120" w:after="120" w:line="276" w:lineRule="auto"/>
        <w:ind w:left="1440"/>
        <w:contextualSpacing w:val="0"/>
        <w:rPr>
          <w:rFonts w:ascii="Verdana" w:hAnsi="Verdana" w:cs="Tahoma"/>
          <w:i/>
          <w:sz w:val="20"/>
          <w:szCs w:val="20"/>
        </w:rPr>
      </w:pPr>
      <w:r w:rsidRPr="00CD0871">
        <w:rPr>
          <w:rFonts w:ascii="Verdana" w:hAnsi="Verdana" w:cs="Tahoma"/>
          <w:sz w:val="20"/>
          <w:szCs w:val="20"/>
        </w:rPr>
        <w:t xml:space="preserve">Testing of claims sample to determine any instance of diversion or duplicate discounts over a set </w:t>
      </w:r>
      <w:proofErr w:type="gramStart"/>
      <w:r w:rsidRPr="00CD0871">
        <w:rPr>
          <w:rFonts w:ascii="Verdana" w:hAnsi="Verdana" w:cs="Tahoma"/>
          <w:sz w:val="20"/>
          <w:szCs w:val="20"/>
        </w:rPr>
        <w:t>period of time</w:t>
      </w:r>
      <w:proofErr w:type="gramEnd"/>
    </w:p>
    <w:p w14:paraId="56709884" w14:textId="2023A243" w:rsidR="0052489B" w:rsidRPr="00CD0871" w:rsidRDefault="00A93863" w:rsidP="00D3245A">
      <w:pPr>
        <w:pStyle w:val="ListParagraph"/>
        <w:numPr>
          <w:ilvl w:val="0"/>
          <w:numId w:val="38"/>
        </w:numPr>
        <w:spacing w:before="120" w:after="120" w:line="276" w:lineRule="auto"/>
        <w:contextualSpacing w:val="0"/>
        <w:rPr>
          <w:rFonts w:ascii="Verdana" w:hAnsi="Verdana" w:cs="Tahoma"/>
          <w:sz w:val="20"/>
          <w:szCs w:val="20"/>
        </w:rPr>
      </w:pPr>
      <w:r w:rsidRPr="00CD0871">
        <w:rPr>
          <w:rFonts w:ascii="Verdana" w:hAnsi="Verdana" w:cs="Tahoma"/>
          <w:sz w:val="20"/>
          <w:szCs w:val="20"/>
        </w:rPr>
        <w:t>Subrecipient</w:t>
      </w:r>
      <w:r w:rsidR="0052489B" w:rsidRPr="00CD0871">
        <w:rPr>
          <w:rFonts w:ascii="Verdana" w:hAnsi="Verdana" w:cs="Tahoma"/>
          <w:sz w:val="20"/>
          <w:szCs w:val="20"/>
        </w:rPr>
        <w:t xml:space="preserve"> has mechanisms in place to demonstrate compliance with all state Medicaid billing requirements to prevent duplicate discounts at all sites, including off-site outpatient facilities. </w:t>
      </w:r>
    </w:p>
    <w:p w14:paraId="3897ED80" w14:textId="07F19250" w:rsidR="0052489B" w:rsidRPr="00CD0871" w:rsidRDefault="00A93863" w:rsidP="00D3245A">
      <w:pPr>
        <w:pStyle w:val="ListParagraph"/>
        <w:numPr>
          <w:ilvl w:val="0"/>
          <w:numId w:val="38"/>
        </w:numPr>
        <w:spacing w:before="120" w:after="120" w:line="276" w:lineRule="auto"/>
        <w:contextualSpacing w:val="0"/>
        <w:rPr>
          <w:rFonts w:ascii="Verdana" w:hAnsi="Verdana" w:cs="Tahoma"/>
          <w:sz w:val="20"/>
          <w:szCs w:val="20"/>
        </w:rPr>
      </w:pPr>
      <w:r w:rsidRPr="00CD0871">
        <w:rPr>
          <w:rFonts w:ascii="Verdana" w:hAnsi="Verdana" w:cs="Tahoma"/>
          <w:sz w:val="20"/>
          <w:szCs w:val="20"/>
        </w:rPr>
        <w:t>Subrecipient</w:t>
      </w:r>
      <w:r w:rsidR="0052489B" w:rsidRPr="00CD0871">
        <w:rPr>
          <w:rFonts w:ascii="Verdana" w:hAnsi="Verdana" w:cs="Tahoma"/>
          <w:sz w:val="20"/>
          <w:szCs w:val="20"/>
        </w:rPr>
        <w:t xml:space="preserve"> follows all state practices consistent with state guidance and </w:t>
      </w:r>
      <w:r w:rsidRPr="00CD0871">
        <w:rPr>
          <w:rFonts w:ascii="Verdana" w:hAnsi="Verdana" w:cs="Tahoma"/>
          <w:sz w:val="20"/>
          <w:szCs w:val="20"/>
        </w:rPr>
        <w:t>Subrecipient</w:t>
      </w:r>
      <w:r w:rsidR="0052489B" w:rsidRPr="00CD0871">
        <w:rPr>
          <w:rFonts w:ascii="Verdana" w:hAnsi="Verdana" w:cs="Tahoma"/>
          <w:sz w:val="20"/>
          <w:szCs w:val="20"/>
        </w:rPr>
        <w:t xml:space="preserve"> Medicaid billing numbers/NPI numbers are properly reflected in the Medicaid Exclusion File. </w:t>
      </w:r>
    </w:p>
    <w:p w14:paraId="377F1068" w14:textId="213BEB78" w:rsidR="0052489B" w:rsidRPr="00CD0871" w:rsidRDefault="0052489B" w:rsidP="00D3245A">
      <w:pPr>
        <w:pStyle w:val="ListParagraph"/>
        <w:numPr>
          <w:ilvl w:val="0"/>
          <w:numId w:val="62"/>
        </w:numPr>
        <w:spacing w:before="120" w:after="120" w:line="276" w:lineRule="auto"/>
        <w:ind w:left="1080"/>
        <w:contextualSpacing w:val="0"/>
        <w:rPr>
          <w:rFonts w:ascii="Verdana" w:hAnsi="Verdana" w:cs="Tahoma"/>
          <w:sz w:val="20"/>
          <w:szCs w:val="20"/>
        </w:rPr>
      </w:pPr>
      <w:r w:rsidRPr="00CD0871">
        <w:rPr>
          <w:rFonts w:ascii="Verdana" w:hAnsi="Verdana" w:cs="Tahoma"/>
          <w:sz w:val="20"/>
          <w:szCs w:val="20"/>
        </w:rPr>
        <w:t xml:space="preserve">The following state Medicaid programs are billed by </w:t>
      </w:r>
      <w:r w:rsidR="00A93863" w:rsidRPr="00CD0871">
        <w:rPr>
          <w:rFonts w:ascii="Verdana" w:hAnsi="Verdana" w:cs="Tahoma"/>
          <w:sz w:val="20"/>
          <w:szCs w:val="20"/>
        </w:rPr>
        <w:t>Subrecipient</w:t>
      </w:r>
      <w:r w:rsidRPr="00CD0871">
        <w:rPr>
          <w:rFonts w:ascii="Verdana" w:hAnsi="Verdana" w:cs="Tahoma"/>
          <w:sz w:val="20"/>
          <w:szCs w:val="20"/>
        </w:rPr>
        <w:t xml:space="preserve">: </w:t>
      </w:r>
      <w:r w:rsidRPr="00CD0871">
        <w:rPr>
          <w:rFonts w:ascii="Verdana" w:hAnsi="Verdana" w:cs="Tahoma"/>
          <w:color w:val="FF2DC3" w:themeColor="accent4" w:themeTint="80"/>
          <w:sz w:val="20"/>
          <w:szCs w:val="20"/>
        </w:rPr>
        <w:t>[Insert entity specifics here.]</w:t>
      </w:r>
    </w:p>
    <w:p w14:paraId="20A53582" w14:textId="73495B15" w:rsidR="0052489B" w:rsidRPr="00CD0871" w:rsidRDefault="00CB5F50" w:rsidP="00D3245A">
      <w:pPr>
        <w:pStyle w:val="ListParagraph"/>
        <w:numPr>
          <w:ilvl w:val="0"/>
          <w:numId w:val="38"/>
        </w:numPr>
        <w:spacing w:before="120" w:after="120" w:line="276" w:lineRule="auto"/>
        <w:contextualSpacing w:val="0"/>
        <w:rPr>
          <w:rFonts w:ascii="Verdana" w:hAnsi="Verdana" w:cs="Tahoma"/>
          <w:sz w:val="20"/>
          <w:szCs w:val="20"/>
        </w:rPr>
      </w:pPr>
      <w:r w:rsidRPr="00CD0871">
        <w:rPr>
          <w:rFonts w:ascii="Verdana" w:hAnsi="Verdana" w:cs="Tahoma"/>
          <w:sz w:val="20"/>
          <w:szCs w:val="20"/>
        </w:rPr>
        <w:t>S</w:t>
      </w:r>
      <w:r w:rsidR="00A01FE7" w:rsidRPr="00CD0871">
        <w:rPr>
          <w:rFonts w:ascii="Verdana" w:hAnsi="Verdana" w:cs="Tahoma"/>
          <w:sz w:val="20"/>
          <w:szCs w:val="20"/>
        </w:rPr>
        <w:t>ubrecipient’s</w:t>
      </w:r>
      <w:r w:rsidR="0052489B" w:rsidRPr="00CD0871">
        <w:rPr>
          <w:rFonts w:ascii="Verdana" w:hAnsi="Verdana" w:cs="Tahoma"/>
          <w:sz w:val="20"/>
          <w:szCs w:val="20"/>
        </w:rPr>
        <w:t xml:space="preserve"> 340B Oversight Committee reviews audit results. </w:t>
      </w:r>
    </w:p>
    <w:p w14:paraId="5B546040" w14:textId="77777777" w:rsidR="002A73F7" w:rsidRPr="00CD0871" w:rsidRDefault="0052489B" w:rsidP="00D3245A">
      <w:pPr>
        <w:pStyle w:val="ListParagraph"/>
        <w:numPr>
          <w:ilvl w:val="0"/>
          <w:numId w:val="38"/>
        </w:numPr>
        <w:spacing w:before="120" w:after="120" w:line="276" w:lineRule="auto"/>
        <w:contextualSpacing w:val="0"/>
        <w:rPr>
          <w:rFonts w:ascii="Verdana" w:hAnsi="Verdana" w:cs="Tahoma"/>
          <w:sz w:val="20"/>
          <w:szCs w:val="20"/>
        </w:rPr>
      </w:pPr>
      <w:r w:rsidRPr="00CD0871">
        <w:rPr>
          <w:rFonts w:ascii="Verdana" w:hAnsi="Verdana" w:cs="Tahoma"/>
          <w:sz w:val="20"/>
          <w:szCs w:val="20"/>
        </w:rPr>
        <w:t>Assess if audit results are indicative of a material breach</w:t>
      </w:r>
      <w:r w:rsidR="00D55F81" w:rsidRPr="00CD0871">
        <w:rPr>
          <w:rFonts w:ascii="Verdana" w:hAnsi="Verdana" w:cs="Tahoma"/>
          <w:sz w:val="20"/>
          <w:szCs w:val="20"/>
        </w:rPr>
        <w:t>.</w:t>
      </w:r>
      <w:r w:rsidRPr="00CD0871">
        <w:rPr>
          <w:rFonts w:ascii="Verdana" w:hAnsi="Verdana" w:cs="Tahoma"/>
          <w:sz w:val="20"/>
          <w:szCs w:val="20"/>
        </w:rPr>
        <w:t xml:space="preserve"> </w:t>
      </w:r>
    </w:p>
    <w:p w14:paraId="630B0C79" w14:textId="55119F79" w:rsidR="0052489B" w:rsidRPr="00CD0871" w:rsidRDefault="00A93863" w:rsidP="00D3245A">
      <w:pPr>
        <w:pStyle w:val="ListParagraph"/>
        <w:numPr>
          <w:ilvl w:val="0"/>
          <w:numId w:val="38"/>
        </w:numPr>
        <w:spacing w:before="120" w:after="120" w:line="276" w:lineRule="auto"/>
        <w:contextualSpacing w:val="0"/>
        <w:rPr>
          <w:rFonts w:ascii="Verdana" w:hAnsi="Verdana" w:cs="Tahoma"/>
          <w:sz w:val="20"/>
          <w:szCs w:val="20"/>
        </w:rPr>
      </w:pPr>
      <w:r w:rsidRPr="00CD0871">
        <w:rPr>
          <w:rFonts w:ascii="Verdana" w:hAnsi="Verdana" w:cs="Tahoma"/>
          <w:sz w:val="20"/>
          <w:szCs w:val="20"/>
        </w:rPr>
        <w:t>Subrecipient</w:t>
      </w:r>
      <w:r w:rsidR="0052489B" w:rsidRPr="00CD0871">
        <w:rPr>
          <w:rFonts w:ascii="Verdana" w:hAnsi="Verdana" w:cs="Tahoma"/>
          <w:sz w:val="20"/>
          <w:szCs w:val="20"/>
        </w:rPr>
        <w:t xml:space="preserve"> maintains records of 340B-related transactions for a period of </w:t>
      </w:r>
      <w:r w:rsidR="0052489B" w:rsidRPr="00CD0871">
        <w:rPr>
          <w:rFonts w:ascii="Verdana" w:hAnsi="Verdana" w:cs="Tahoma"/>
          <w:color w:val="FF2DC3" w:themeColor="accent4" w:themeTint="80"/>
          <w:sz w:val="20"/>
          <w:szCs w:val="20"/>
        </w:rPr>
        <w:t xml:space="preserve">[time interval] </w:t>
      </w:r>
      <w:r w:rsidR="0052489B" w:rsidRPr="00CD0871">
        <w:rPr>
          <w:rFonts w:ascii="Verdana" w:hAnsi="Verdana" w:cs="Tahoma"/>
          <w:sz w:val="20"/>
          <w:szCs w:val="20"/>
        </w:rPr>
        <w:t xml:space="preserve">in a readily retrievable and auditable format located </w:t>
      </w:r>
      <w:r w:rsidR="0052489B" w:rsidRPr="00CD0871">
        <w:rPr>
          <w:rFonts w:ascii="Verdana" w:hAnsi="Verdana" w:cs="Tahoma"/>
          <w:color w:val="FF2DC3" w:themeColor="accent4" w:themeTint="80"/>
          <w:sz w:val="20"/>
          <w:szCs w:val="20"/>
        </w:rPr>
        <w:t>[reference]</w:t>
      </w:r>
      <w:r w:rsidR="0052489B" w:rsidRPr="00CD0871">
        <w:rPr>
          <w:rFonts w:ascii="Verdana" w:hAnsi="Verdana" w:cs="Tahoma"/>
          <w:sz w:val="20"/>
          <w:szCs w:val="20"/>
        </w:rPr>
        <w:t xml:space="preserve">. </w:t>
      </w:r>
    </w:p>
    <w:p w14:paraId="6D9E8593" w14:textId="04D7549E" w:rsidR="00CF6AAE" w:rsidRPr="00CD0871" w:rsidRDefault="003114BB" w:rsidP="00815490">
      <w:pPr>
        <w:spacing w:before="120" w:after="120" w:line="276" w:lineRule="auto"/>
        <w:rPr>
          <w:rFonts w:ascii="Verdana" w:hAnsi="Verdana" w:cs="Tahoma"/>
          <w:b/>
          <w:bCs/>
          <w:sz w:val="20"/>
          <w:szCs w:val="20"/>
        </w:rPr>
      </w:pPr>
      <w:r>
        <w:rPr>
          <w:rFonts w:ascii="Verdana" w:hAnsi="Verdana" w:cs="Tahoma"/>
          <w:sz w:val="20"/>
          <w:szCs w:val="20"/>
        </w:rPr>
        <w:pict w14:anchorId="156CAA8B">
          <v:rect id="_x0000_i1035" style="width:0;height:1.5pt" o:hralign="center" o:hrstd="t" o:hr="t" fillcolor="#a0a0a0" stroked="f"/>
        </w:pict>
      </w:r>
    </w:p>
    <w:p w14:paraId="7A8B473A" w14:textId="5A9A4784" w:rsidR="00872F34" w:rsidRPr="00CD0871" w:rsidRDefault="00872F34" w:rsidP="00815490">
      <w:pPr>
        <w:spacing w:before="120" w:after="120" w:line="276" w:lineRule="auto"/>
        <w:rPr>
          <w:rFonts w:ascii="Verdana" w:hAnsi="Verdana" w:cs="Tahoma"/>
          <w:b/>
          <w:bCs/>
          <w:sz w:val="20"/>
          <w:szCs w:val="20"/>
        </w:rPr>
      </w:pPr>
      <w:bookmarkStart w:id="89" w:name="K13"/>
      <w:r w:rsidRPr="00CD0871">
        <w:rPr>
          <w:rFonts w:ascii="Verdana" w:hAnsi="Verdana" w:cs="Tahoma"/>
          <w:b/>
          <w:bCs/>
          <w:sz w:val="20"/>
          <w:szCs w:val="20"/>
        </w:rPr>
        <w:t>Policy</w:t>
      </w:r>
      <w:r w:rsidR="00CF6AAE" w:rsidRPr="00CD0871">
        <w:rPr>
          <w:rFonts w:ascii="Verdana" w:hAnsi="Verdana" w:cs="Tahoma"/>
          <w:b/>
          <w:bCs/>
          <w:sz w:val="20"/>
          <w:szCs w:val="20"/>
        </w:rPr>
        <w:t xml:space="preserve"> </w:t>
      </w:r>
      <w:bookmarkStart w:id="90" w:name="_Toc121726955"/>
      <w:r w:rsidR="00CF6AAE" w:rsidRPr="00CD0871">
        <w:rPr>
          <w:rFonts w:ascii="Verdana" w:hAnsi="Verdana" w:cs="Tahoma"/>
          <w:b/>
          <w:bCs/>
          <w:sz w:val="20"/>
          <w:szCs w:val="20"/>
        </w:rPr>
        <w:t>1.13</w:t>
      </w:r>
      <w:r w:rsidR="00100456" w:rsidRPr="00CD0871">
        <w:rPr>
          <w:rFonts w:ascii="Verdana" w:hAnsi="Verdana" w:cs="Tahoma"/>
          <w:b/>
          <w:bCs/>
          <w:sz w:val="20"/>
          <w:szCs w:val="20"/>
        </w:rPr>
        <w:t>K</w:t>
      </w:r>
      <w:r w:rsidR="00CF6AAE" w:rsidRPr="00CD0871">
        <w:rPr>
          <w:rFonts w:ascii="Verdana" w:hAnsi="Verdana" w:cs="Tahoma"/>
          <w:b/>
          <w:bCs/>
          <w:sz w:val="20"/>
          <w:szCs w:val="20"/>
        </w:rPr>
        <w:t>: Prime Vendor Program (PVP) Enrollment and Updates</w:t>
      </w:r>
      <w:bookmarkEnd w:id="90"/>
      <w:r w:rsidRPr="00CD0871">
        <w:rPr>
          <w:rFonts w:ascii="Verdana" w:hAnsi="Verdana" w:cs="Tahoma"/>
          <w:b/>
          <w:bCs/>
          <w:sz w:val="20"/>
          <w:szCs w:val="20"/>
        </w:rPr>
        <w:t>:</w:t>
      </w:r>
      <w:bookmarkEnd w:id="89"/>
      <w:r w:rsidR="002A3603" w:rsidRPr="00CD0871">
        <w:rPr>
          <w:rFonts w:ascii="Verdana" w:hAnsi="Verdana" w:cs="Tahoma"/>
          <w:b/>
          <w:bCs/>
          <w:sz w:val="20"/>
          <w:szCs w:val="20"/>
        </w:rPr>
        <w:t xml:space="preserve"> </w:t>
      </w:r>
      <w:r w:rsidR="002A3603" w:rsidRPr="00CD0871">
        <w:rPr>
          <w:rFonts w:ascii="Verdana" w:hAnsi="Verdana" w:cs="Tahoma"/>
          <w:sz w:val="20"/>
          <w:szCs w:val="20"/>
        </w:rPr>
        <w:t>The purpose of the Prime Vendor Program (PVP) is to improve access to affordable medications for covered entities and their patients.</w:t>
      </w:r>
    </w:p>
    <w:p w14:paraId="3EDA8742" w14:textId="6BB66B84" w:rsidR="00872F34" w:rsidRPr="00CD0871" w:rsidRDefault="00872F34" w:rsidP="00815490">
      <w:pPr>
        <w:spacing w:before="120" w:after="120" w:line="276" w:lineRule="auto"/>
        <w:rPr>
          <w:rFonts w:ascii="Verdana" w:hAnsi="Verdana" w:cs="Tahoma"/>
          <w:b/>
          <w:bCs/>
          <w:sz w:val="20"/>
          <w:szCs w:val="20"/>
        </w:rPr>
      </w:pPr>
      <w:r w:rsidRPr="00CD0871">
        <w:rPr>
          <w:rFonts w:ascii="Verdana" w:hAnsi="Verdana" w:cs="Tahoma"/>
          <w:b/>
          <w:bCs/>
          <w:sz w:val="20"/>
          <w:szCs w:val="20"/>
        </w:rPr>
        <w:t>Procedure:</w:t>
      </w:r>
    </w:p>
    <w:p w14:paraId="684A2972" w14:textId="77777777" w:rsidR="00A65B88" w:rsidRPr="00CD0871" w:rsidRDefault="00A65B88" w:rsidP="00815490">
      <w:pPr>
        <w:spacing w:before="120" w:after="120" w:line="276" w:lineRule="auto"/>
        <w:rPr>
          <w:rFonts w:ascii="Verdana" w:hAnsi="Verdana" w:cs="Tahoma"/>
          <w:sz w:val="20"/>
          <w:szCs w:val="20"/>
          <w:u w:val="single"/>
        </w:rPr>
      </w:pPr>
      <w:r w:rsidRPr="00CD0871">
        <w:rPr>
          <w:rFonts w:ascii="Verdana" w:hAnsi="Verdana" w:cs="Tahoma"/>
          <w:sz w:val="20"/>
          <w:szCs w:val="20"/>
          <w:u w:val="single"/>
        </w:rPr>
        <w:t>Enrollment in PVP:</w:t>
      </w:r>
    </w:p>
    <w:p w14:paraId="5C040197" w14:textId="77777777" w:rsidR="00A65B88" w:rsidRPr="00CD0871" w:rsidRDefault="00A65B88" w:rsidP="00D3245A">
      <w:pPr>
        <w:pStyle w:val="ListParagraph"/>
        <w:numPr>
          <w:ilvl w:val="0"/>
          <w:numId w:val="78"/>
        </w:numPr>
        <w:spacing w:before="120" w:after="120" w:line="276" w:lineRule="auto"/>
        <w:contextualSpacing w:val="0"/>
        <w:rPr>
          <w:rFonts w:ascii="Verdana" w:hAnsi="Verdana" w:cs="Tahoma"/>
          <w:sz w:val="20"/>
          <w:szCs w:val="20"/>
        </w:rPr>
      </w:pPr>
      <w:r w:rsidRPr="00CD0871">
        <w:rPr>
          <w:rFonts w:ascii="Verdana" w:hAnsi="Verdana" w:cs="Tahoma"/>
          <w:sz w:val="20"/>
          <w:szCs w:val="20"/>
        </w:rPr>
        <w:t xml:space="preserve">Subrecipient completes online 340B Program registration with HRSA. </w:t>
      </w:r>
    </w:p>
    <w:p w14:paraId="0024EA5C" w14:textId="158F7EF4" w:rsidR="00A65B88" w:rsidRPr="00CD0871" w:rsidRDefault="00A65B88" w:rsidP="00D3245A">
      <w:pPr>
        <w:pStyle w:val="ListParagraph"/>
        <w:numPr>
          <w:ilvl w:val="0"/>
          <w:numId w:val="78"/>
        </w:numPr>
        <w:spacing w:before="120" w:after="120" w:line="276" w:lineRule="auto"/>
        <w:contextualSpacing w:val="0"/>
        <w:rPr>
          <w:rFonts w:ascii="Verdana" w:hAnsi="Verdana" w:cs="Tahoma"/>
          <w:sz w:val="20"/>
          <w:szCs w:val="20"/>
        </w:rPr>
      </w:pPr>
      <w:r w:rsidRPr="00CD0871">
        <w:rPr>
          <w:rFonts w:ascii="Verdana" w:hAnsi="Verdana" w:cs="Tahoma"/>
          <w:sz w:val="20"/>
          <w:szCs w:val="20"/>
        </w:rPr>
        <w:t>Subrecipient completes online PVP registration (</w:t>
      </w:r>
      <w:hyperlink r:id="rId64" w:history="1">
        <w:r w:rsidR="00BD3D1C" w:rsidRPr="00CD0871">
          <w:rPr>
            <w:rStyle w:val="Hyperlink"/>
            <w:rFonts w:cs="Tahoma"/>
            <w:szCs w:val="20"/>
          </w:rPr>
          <w:t>www.340bpvp.com</w:t>
        </w:r>
      </w:hyperlink>
      <w:r w:rsidRPr="00CD0871">
        <w:rPr>
          <w:rFonts w:ascii="Verdana" w:hAnsi="Verdana" w:cs="Tahoma"/>
          <w:sz w:val="20"/>
          <w:szCs w:val="20"/>
        </w:rPr>
        <w:t>).</w:t>
      </w:r>
    </w:p>
    <w:p w14:paraId="233F8D23" w14:textId="5093E9AC" w:rsidR="00A65B88" w:rsidRPr="00CD0871" w:rsidRDefault="00A65B88" w:rsidP="00D3245A">
      <w:pPr>
        <w:pStyle w:val="ListParagraph"/>
        <w:numPr>
          <w:ilvl w:val="0"/>
          <w:numId w:val="78"/>
        </w:numPr>
        <w:spacing w:before="120" w:after="120" w:line="276" w:lineRule="auto"/>
        <w:contextualSpacing w:val="0"/>
        <w:rPr>
          <w:rFonts w:ascii="Verdana" w:hAnsi="Verdana" w:cs="Tahoma"/>
          <w:sz w:val="20"/>
          <w:szCs w:val="20"/>
        </w:rPr>
      </w:pPr>
      <w:r w:rsidRPr="00CD0871">
        <w:rPr>
          <w:rFonts w:ascii="Verdana" w:hAnsi="Verdana" w:cs="Tahoma"/>
          <w:sz w:val="20"/>
          <w:szCs w:val="20"/>
        </w:rPr>
        <w:t xml:space="preserve">PVP staff validates information and sends confirmation email to </w:t>
      </w:r>
      <w:r w:rsidR="002B7F68">
        <w:rPr>
          <w:rFonts w:ascii="Verdana" w:hAnsi="Verdana" w:cs="Tahoma"/>
          <w:sz w:val="20"/>
          <w:szCs w:val="20"/>
        </w:rPr>
        <w:t>s</w:t>
      </w:r>
      <w:r w:rsidR="00E7015B" w:rsidRPr="00CD0871">
        <w:rPr>
          <w:rFonts w:ascii="Verdana" w:hAnsi="Verdana" w:cs="Tahoma"/>
          <w:sz w:val="20"/>
          <w:szCs w:val="20"/>
        </w:rPr>
        <w:t>ubrecipient</w:t>
      </w:r>
      <w:r w:rsidRPr="00CD0871">
        <w:rPr>
          <w:rFonts w:ascii="Verdana" w:hAnsi="Verdana" w:cs="Tahoma"/>
          <w:sz w:val="20"/>
          <w:szCs w:val="20"/>
        </w:rPr>
        <w:t>.</w:t>
      </w:r>
    </w:p>
    <w:p w14:paraId="581636A8" w14:textId="5578453F" w:rsidR="00A65B88" w:rsidRPr="00CD0871" w:rsidRDefault="009A45A9" w:rsidP="00D3245A">
      <w:pPr>
        <w:pStyle w:val="ListParagraph"/>
        <w:numPr>
          <w:ilvl w:val="0"/>
          <w:numId w:val="78"/>
        </w:numPr>
        <w:spacing w:before="120" w:after="120" w:line="276" w:lineRule="auto"/>
        <w:contextualSpacing w:val="0"/>
        <w:rPr>
          <w:rFonts w:ascii="Verdana" w:hAnsi="Verdana" w:cs="Tahoma"/>
          <w:sz w:val="20"/>
          <w:szCs w:val="20"/>
        </w:rPr>
      </w:pPr>
      <w:r w:rsidRPr="00CD0871">
        <w:rPr>
          <w:rFonts w:ascii="Verdana" w:hAnsi="Verdana" w:cs="Tahoma"/>
          <w:sz w:val="20"/>
          <w:szCs w:val="20"/>
        </w:rPr>
        <w:t>Subrecipient</w:t>
      </w:r>
      <w:r w:rsidR="00A65B88" w:rsidRPr="00CD0871">
        <w:rPr>
          <w:rFonts w:ascii="Verdana" w:hAnsi="Verdana" w:cs="Tahoma"/>
          <w:sz w:val="20"/>
          <w:szCs w:val="20"/>
        </w:rPr>
        <w:t xml:space="preserve"> logs in to </w:t>
      </w:r>
      <w:bookmarkStart w:id="91" w:name="_Hlk130798105"/>
      <w:r w:rsidR="00BD3D1C">
        <w:fldChar w:fldCharType="begin"/>
      </w:r>
      <w:r w:rsidR="00BD3D1C">
        <w:instrText xml:space="preserve"> HYPERLINK "http://www.340bpvp.com" </w:instrText>
      </w:r>
      <w:r w:rsidR="00BD3D1C">
        <w:fldChar w:fldCharType="separate"/>
      </w:r>
      <w:r w:rsidRPr="00CD0871">
        <w:rPr>
          <w:rStyle w:val="Hyperlink"/>
          <w:rFonts w:cs="Tahoma"/>
          <w:szCs w:val="20"/>
        </w:rPr>
        <w:t>www.340bpvp.com</w:t>
      </w:r>
      <w:r w:rsidR="00BD3D1C">
        <w:rPr>
          <w:rStyle w:val="Hyperlink"/>
          <w:rFonts w:cs="Tahoma"/>
          <w:szCs w:val="20"/>
        </w:rPr>
        <w:fldChar w:fldCharType="end"/>
      </w:r>
      <w:bookmarkEnd w:id="91"/>
      <w:r w:rsidR="00A65B88" w:rsidRPr="00CD0871">
        <w:rPr>
          <w:rFonts w:ascii="Verdana" w:hAnsi="Verdana" w:cs="Tahoma"/>
          <w:sz w:val="20"/>
          <w:szCs w:val="20"/>
        </w:rPr>
        <w:t xml:space="preserve">, selects </w:t>
      </w:r>
      <w:r w:rsidRPr="00CD0871">
        <w:rPr>
          <w:rFonts w:ascii="Verdana" w:hAnsi="Verdana" w:cs="Tahoma"/>
          <w:sz w:val="20"/>
          <w:szCs w:val="20"/>
        </w:rPr>
        <w:t>username</w:t>
      </w:r>
      <w:r w:rsidR="00A65B88" w:rsidRPr="00CD0871">
        <w:rPr>
          <w:rFonts w:ascii="Verdana" w:hAnsi="Verdana" w:cs="Tahoma"/>
          <w:sz w:val="20"/>
          <w:szCs w:val="20"/>
        </w:rPr>
        <w:t>/password.</w:t>
      </w:r>
    </w:p>
    <w:p w14:paraId="10A14E20" w14:textId="77777777" w:rsidR="009A45A9" w:rsidRPr="00CD0871" w:rsidRDefault="00A65B88" w:rsidP="00815490">
      <w:pPr>
        <w:spacing w:before="120" w:after="120" w:line="276" w:lineRule="auto"/>
        <w:rPr>
          <w:rFonts w:ascii="Verdana" w:hAnsi="Verdana" w:cs="Tahoma"/>
          <w:sz w:val="20"/>
          <w:szCs w:val="20"/>
          <w:u w:val="single"/>
        </w:rPr>
      </w:pPr>
      <w:r w:rsidRPr="00CD0871">
        <w:rPr>
          <w:rFonts w:ascii="Verdana" w:hAnsi="Verdana" w:cs="Tahoma"/>
          <w:sz w:val="20"/>
          <w:szCs w:val="20"/>
          <w:u w:val="single"/>
        </w:rPr>
        <w:t>Update PVP Profile:</w:t>
      </w:r>
    </w:p>
    <w:p w14:paraId="673BA312" w14:textId="4490DD61" w:rsidR="00A65B88" w:rsidRPr="00CD0871" w:rsidRDefault="009A45A9" w:rsidP="00D3245A">
      <w:pPr>
        <w:pStyle w:val="ListParagraph"/>
        <w:numPr>
          <w:ilvl w:val="0"/>
          <w:numId w:val="79"/>
        </w:numPr>
        <w:spacing w:before="120" w:after="120" w:line="276" w:lineRule="auto"/>
        <w:contextualSpacing w:val="0"/>
        <w:rPr>
          <w:rFonts w:ascii="Verdana" w:hAnsi="Verdana" w:cs="Tahoma"/>
          <w:sz w:val="20"/>
          <w:szCs w:val="20"/>
        </w:rPr>
      </w:pPr>
      <w:r w:rsidRPr="00CD0871">
        <w:rPr>
          <w:rFonts w:ascii="Verdana" w:hAnsi="Verdana" w:cs="Tahoma"/>
          <w:sz w:val="20"/>
          <w:szCs w:val="20"/>
        </w:rPr>
        <w:t>Subrecipient</w:t>
      </w:r>
      <w:r w:rsidR="00A65B88" w:rsidRPr="00CD0871">
        <w:rPr>
          <w:rFonts w:ascii="Verdana" w:hAnsi="Verdana" w:cs="Tahoma"/>
          <w:sz w:val="20"/>
          <w:szCs w:val="20"/>
        </w:rPr>
        <w:t xml:space="preserve"> accesses </w:t>
      </w:r>
      <w:hyperlink r:id="rId65" w:history="1">
        <w:r w:rsidRPr="00CD0871">
          <w:rPr>
            <w:rStyle w:val="Hyperlink"/>
            <w:rFonts w:cs="Tahoma"/>
            <w:szCs w:val="20"/>
          </w:rPr>
          <w:t>www.340bpvp.com</w:t>
        </w:r>
      </w:hyperlink>
      <w:r w:rsidR="00A65B88" w:rsidRPr="00CD0871">
        <w:rPr>
          <w:rFonts w:ascii="Verdana" w:hAnsi="Verdana" w:cs="Tahoma"/>
          <w:sz w:val="20"/>
          <w:szCs w:val="20"/>
        </w:rPr>
        <w:t>.</w:t>
      </w:r>
    </w:p>
    <w:p w14:paraId="75EBD3C9" w14:textId="35618251" w:rsidR="00A65B88" w:rsidRPr="00CD0871" w:rsidRDefault="009A45A9" w:rsidP="00D3245A">
      <w:pPr>
        <w:pStyle w:val="ListParagraph"/>
        <w:numPr>
          <w:ilvl w:val="0"/>
          <w:numId w:val="79"/>
        </w:numPr>
        <w:spacing w:before="120" w:after="120" w:line="276" w:lineRule="auto"/>
        <w:contextualSpacing w:val="0"/>
        <w:rPr>
          <w:rFonts w:ascii="Verdana" w:hAnsi="Verdana" w:cs="Tahoma"/>
          <w:sz w:val="20"/>
          <w:szCs w:val="20"/>
        </w:rPr>
      </w:pPr>
      <w:r w:rsidRPr="00CD0871">
        <w:rPr>
          <w:rFonts w:ascii="Verdana" w:hAnsi="Verdana" w:cs="Tahoma"/>
          <w:sz w:val="20"/>
          <w:szCs w:val="20"/>
        </w:rPr>
        <w:t>Subrecipient</w:t>
      </w:r>
      <w:r w:rsidR="00A65B88" w:rsidRPr="00CD0871">
        <w:rPr>
          <w:rFonts w:ascii="Verdana" w:hAnsi="Verdana" w:cs="Tahoma"/>
          <w:sz w:val="20"/>
          <w:szCs w:val="20"/>
        </w:rPr>
        <w:t xml:space="preserve"> clicks Login in the upper right corner.</w:t>
      </w:r>
    </w:p>
    <w:p w14:paraId="7328B596" w14:textId="19DCF40C" w:rsidR="00A65B88" w:rsidRPr="00CD0871" w:rsidRDefault="009A45A9" w:rsidP="00D3245A">
      <w:pPr>
        <w:pStyle w:val="ListParagraph"/>
        <w:numPr>
          <w:ilvl w:val="0"/>
          <w:numId w:val="79"/>
        </w:numPr>
        <w:spacing w:before="120" w:after="120" w:line="276" w:lineRule="auto"/>
        <w:contextualSpacing w:val="0"/>
        <w:rPr>
          <w:rFonts w:ascii="Verdana" w:hAnsi="Verdana" w:cs="Tahoma"/>
          <w:sz w:val="20"/>
          <w:szCs w:val="20"/>
        </w:rPr>
      </w:pPr>
      <w:r w:rsidRPr="00CD0871">
        <w:rPr>
          <w:rFonts w:ascii="Verdana" w:hAnsi="Verdana" w:cs="Tahoma"/>
          <w:sz w:val="20"/>
          <w:szCs w:val="20"/>
        </w:rPr>
        <w:t>Subrecipient</w:t>
      </w:r>
      <w:r w:rsidR="00A65B88" w:rsidRPr="00CD0871">
        <w:rPr>
          <w:rFonts w:ascii="Verdana" w:hAnsi="Verdana" w:cs="Tahoma"/>
          <w:sz w:val="20"/>
          <w:szCs w:val="20"/>
        </w:rPr>
        <w:t xml:space="preserve"> inputs PVP log-in credentials.</w:t>
      </w:r>
    </w:p>
    <w:p w14:paraId="7BCB2729" w14:textId="7922D8E3" w:rsidR="00A65B88" w:rsidRPr="00CD0871" w:rsidRDefault="00A65B88" w:rsidP="00D3245A">
      <w:pPr>
        <w:pStyle w:val="ListParagraph"/>
        <w:numPr>
          <w:ilvl w:val="1"/>
          <w:numId w:val="79"/>
        </w:numPr>
        <w:spacing w:before="120" w:after="120" w:line="276" w:lineRule="auto"/>
        <w:ind w:left="1080"/>
        <w:contextualSpacing w:val="0"/>
        <w:rPr>
          <w:rFonts w:ascii="Verdana" w:hAnsi="Verdana" w:cs="Tahoma"/>
          <w:sz w:val="20"/>
          <w:szCs w:val="20"/>
        </w:rPr>
      </w:pPr>
      <w:r w:rsidRPr="00CD0871">
        <w:rPr>
          <w:rFonts w:ascii="Verdana" w:hAnsi="Verdana" w:cs="Tahoma"/>
          <w:sz w:val="20"/>
          <w:szCs w:val="20"/>
        </w:rPr>
        <w:t>In the upper right corner:</w:t>
      </w:r>
    </w:p>
    <w:p w14:paraId="3BAA50D9" w14:textId="6D3CA4B4" w:rsidR="00A65B88" w:rsidRPr="00CD0871" w:rsidRDefault="00A65B88" w:rsidP="00D3245A">
      <w:pPr>
        <w:pStyle w:val="ListParagraph"/>
        <w:numPr>
          <w:ilvl w:val="2"/>
          <w:numId w:val="79"/>
        </w:numPr>
        <w:spacing w:before="120" w:after="120" w:line="276" w:lineRule="auto"/>
        <w:ind w:left="1440"/>
        <w:contextualSpacing w:val="0"/>
        <w:rPr>
          <w:rFonts w:ascii="Verdana" w:hAnsi="Verdana" w:cs="Tahoma"/>
          <w:sz w:val="20"/>
          <w:szCs w:val="20"/>
        </w:rPr>
      </w:pPr>
      <w:r w:rsidRPr="00CD0871">
        <w:rPr>
          <w:rFonts w:ascii="Verdana" w:hAnsi="Verdana" w:cs="Tahoma"/>
          <w:sz w:val="20"/>
          <w:szCs w:val="20"/>
        </w:rPr>
        <w:lastRenderedPageBreak/>
        <w:t xml:space="preserve">Click “My Profile” to access page. </w:t>
      </w:r>
      <w:hyperlink r:id="rId66" w:history="1">
        <w:r w:rsidR="009A45A9" w:rsidRPr="00CD0871">
          <w:rPr>
            <w:rStyle w:val="Hyperlink"/>
            <w:rFonts w:cs="Tahoma"/>
            <w:szCs w:val="20"/>
          </w:rPr>
          <w:t>https://members.340bpvp.com/webMemberProfileInstructions.aspx</w:t>
        </w:r>
      </w:hyperlink>
      <w:r w:rsidRPr="00CD0871">
        <w:rPr>
          <w:rFonts w:ascii="Verdana" w:hAnsi="Verdana" w:cs="Tahoma"/>
          <w:sz w:val="20"/>
          <w:szCs w:val="20"/>
        </w:rPr>
        <w:t>.</w:t>
      </w:r>
      <w:r w:rsidR="009A45A9" w:rsidRPr="00CD0871">
        <w:rPr>
          <w:rFonts w:ascii="Verdana" w:hAnsi="Verdana" w:cs="Tahoma"/>
          <w:sz w:val="20"/>
          <w:szCs w:val="20"/>
        </w:rPr>
        <w:t xml:space="preserve"> </w:t>
      </w:r>
    </w:p>
    <w:p w14:paraId="0FEC5F8A" w14:textId="71555F5E" w:rsidR="00A65B88" w:rsidRPr="00CD0871" w:rsidRDefault="009A45A9" w:rsidP="00D3245A">
      <w:pPr>
        <w:pStyle w:val="ListParagraph"/>
        <w:numPr>
          <w:ilvl w:val="0"/>
          <w:numId w:val="79"/>
        </w:numPr>
        <w:spacing w:before="120" w:after="120" w:line="276" w:lineRule="auto"/>
        <w:contextualSpacing w:val="0"/>
        <w:rPr>
          <w:rFonts w:ascii="Verdana" w:hAnsi="Verdana" w:cs="Tahoma"/>
          <w:sz w:val="20"/>
          <w:szCs w:val="20"/>
        </w:rPr>
      </w:pPr>
      <w:r w:rsidRPr="00CD0871">
        <w:rPr>
          <w:rFonts w:ascii="Verdana" w:hAnsi="Verdana" w:cs="Tahoma"/>
          <w:sz w:val="20"/>
          <w:szCs w:val="20"/>
        </w:rPr>
        <w:t xml:space="preserve">Subrecipient </w:t>
      </w:r>
      <w:r w:rsidR="00A65B88" w:rsidRPr="00CD0871">
        <w:rPr>
          <w:rFonts w:ascii="Verdana" w:hAnsi="Verdana" w:cs="Tahoma"/>
          <w:sz w:val="20"/>
          <w:szCs w:val="20"/>
        </w:rPr>
        <w:t xml:space="preserve">clicks “Continue to My Profile” to access page: </w:t>
      </w:r>
      <w:hyperlink r:id="rId67" w:history="1">
        <w:r w:rsidRPr="00CD0871">
          <w:rPr>
            <w:rStyle w:val="Hyperlink"/>
            <w:rFonts w:cs="Tahoma"/>
            <w:szCs w:val="20"/>
          </w:rPr>
          <w:t>https://members.340bpvp.com/webMemberProfile.aspx</w:t>
        </w:r>
      </w:hyperlink>
      <w:r w:rsidR="00A65B88" w:rsidRPr="00CD0871">
        <w:rPr>
          <w:rFonts w:ascii="Verdana" w:hAnsi="Verdana" w:cs="Tahoma"/>
          <w:sz w:val="20"/>
          <w:szCs w:val="20"/>
        </w:rPr>
        <w:t>.</w:t>
      </w:r>
      <w:r w:rsidRPr="00CD0871">
        <w:rPr>
          <w:rFonts w:ascii="Verdana" w:hAnsi="Verdana" w:cs="Tahoma"/>
          <w:sz w:val="20"/>
          <w:szCs w:val="20"/>
        </w:rPr>
        <w:t xml:space="preserve"> </w:t>
      </w:r>
    </w:p>
    <w:p w14:paraId="7A19E847" w14:textId="35C05D13" w:rsidR="00A65B88" w:rsidRPr="00CD0871" w:rsidRDefault="00A65B88" w:rsidP="00D3245A">
      <w:pPr>
        <w:pStyle w:val="ListParagraph"/>
        <w:numPr>
          <w:ilvl w:val="1"/>
          <w:numId w:val="79"/>
        </w:numPr>
        <w:spacing w:before="120" w:after="120" w:line="276" w:lineRule="auto"/>
        <w:ind w:left="1080"/>
        <w:contextualSpacing w:val="0"/>
        <w:rPr>
          <w:rFonts w:ascii="Verdana" w:hAnsi="Verdana" w:cs="Tahoma"/>
          <w:sz w:val="20"/>
          <w:szCs w:val="20"/>
        </w:rPr>
      </w:pPr>
      <w:r w:rsidRPr="00CD0871">
        <w:rPr>
          <w:rFonts w:ascii="Verdana" w:hAnsi="Verdana" w:cs="Tahoma"/>
          <w:sz w:val="20"/>
          <w:szCs w:val="20"/>
        </w:rPr>
        <w:t>Find a list of your facilities.</w:t>
      </w:r>
    </w:p>
    <w:p w14:paraId="4EF0E002" w14:textId="0C05119A" w:rsidR="00A65B88" w:rsidRPr="00CD0871" w:rsidRDefault="00A65B88" w:rsidP="00D3245A">
      <w:pPr>
        <w:pStyle w:val="ListParagraph"/>
        <w:numPr>
          <w:ilvl w:val="2"/>
          <w:numId w:val="79"/>
        </w:numPr>
        <w:spacing w:before="120" w:after="120" w:line="276" w:lineRule="auto"/>
        <w:ind w:left="1440"/>
        <w:contextualSpacing w:val="0"/>
        <w:rPr>
          <w:rFonts w:ascii="Verdana" w:hAnsi="Verdana" w:cs="Tahoma"/>
          <w:sz w:val="20"/>
          <w:szCs w:val="20"/>
        </w:rPr>
      </w:pPr>
      <w:r w:rsidRPr="00CD0871">
        <w:rPr>
          <w:rFonts w:ascii="Verdana" w:hAnsi="Verdana" w:cs="Tahoma"/>
          <w:sz w:val="20"/>
          <w:szCs w:val="20"/>
        </w:rPr>
        <w:t>Click on the 340B ID number hyperlink to view or change profile information for that facility.</w:t>
      </w:r>
    </w:p>
    <w:p w14:paraId="09CE7C14" w14:textId="12870C69" w:rsidR="00A65B88" w:rsidRPr="00CD0871" w:rsidRDefault="00A65B88" w:rsidP="00D3245A">
      <w:pPr>
        <w:pStyle w:val="ListParagraph"/>
        <w:numPr>
          <w:ilvl w:val="1"/>
          <w:numId w:val="79"/>
        </w:numPr>
        <w:spacing w:before="120" w:after="120" w:line="276" w:lineRule="auto"/>
        <w:ind w:left="1080"/>
        <w:contextualSpacing w:val="0"/>
        <w:rPr>
          <w:rFonts w:ascii="Verdana" w:hAnsi="Verdana" w:cs="Tahoma"/>
          <w:sz w:val="20"/>
          <w:szCs w:val="20"/>
        </w:rPr>
      </w:pPr>
      <w:r w:rsidRPr="00CD0871">
        <w:rPr>
          <w:rFonts w:ascii="Verdana" w:hAnsi="Verdana" w:cs="Tahoma"/>
          <w:sz w:val="20"/>
          <w:szCs w:val="20"/>
        </w:rPr>
        <w:t>Update HRSA Information:</w:t>
      </w:r>
    </w:p>
    <w:p w14:paraId="517ACC74" w14:textId="1B7C4CC4" w:rsidR="00A65B88" w:rsidRPr="00CD0871" w:rsidRDefault="00A65B88" w:rsidP="00D3245A">
      <w:pPr>
        <w:pStyle w:val="ListParagraph"/>
        <w:numPr>
          <w:ilvl w:val="2"/>
          <w:numId w:val="79"/>
        </w:numPr>
        <w:spacing w:before="120" w:after="120" w:line="276" w:lineRule="auto"/>
        <w:ind w:left="1440"/>
        <w:contextualSpacing w:val="0"/>
        <w:rPr>
          <w:rFonts w:ascii="Verdana" w:hAnsi="Verdana" w:cs="Tahoma"/>
          <w:sz w:val="20"/>
          <w:szCs w:val="20"/>
        </w:rPr>
      </w:pPr>
      <w:r w:rsidRPr="00CD0871">
        <w:rPr>
          <w:rFonts w:ascii="Verdana" w:hAnsi="Verdana" w:cs="Tahoma"/>
          <w:sz w:val="20"/>
          <w:szCs w:val="20"/>
        </w:rPr>
        <w:t>Complete the 340B Change Form as detailed above.</w:t>
      </w:r>
    </w:p>
    <w:p w14:paraId="6F025907" w14:textId="7B66C88D" w:rsidR="00A65B88" w:rsidRPr="00CD0871" w:rsidRDefault="00A65B88" w:rsidP="00D3245A">
      <w:pPr>
        <w:pStyle w:val="ListParagraph"/>
        <w:numPr>
          <w:ilvl w:val="3"/>
          <w:numId w:val="79"/>
        </w:numPr>
        <w:spacing w:before="120" w:after="120" w:line="276" w:lineRule="auto"/>
        <w:ind w:left="1800"/>
        <w:contextualSpacing w:val="0"/>
        <w:rPr>
          <w:rFonts w:ascii="Verdana" w:hAnsi="Verdana" w:cs="Tahoma"/>
          <w:sz w:val="20"/>
          <w:szCs w:val="20"/>
        </w:rPr>
      </w:pPr>
      <w:r w:rsidRPr="00CD0871">
        <w:rPr>
          <w:rFonts w:ascii="Verdana" w:hAnsi="Verdana" w:cs="Tahoma"/>
          <w:sz w:val="20"/>
          <w:szCs w:val="20"/>
        </w:rPr>
        <w:t>After 340B OPAIS has been updated, the PVP database will be updated during the nightly synchronization.</w:t>
      </w:r>
    </w:p>
    <w:p w14:paraId="481E480B" w14:textId="4F2E2613" w:rsidR="00A65B88" w:rsidRPr="00CD0871" w:rsidRDefault="0084341E" w:rsidP="00D3245A">
      <w:pPr>
        <w:pStyle w:val="ListParagraph"/>
        <w:numPr>
          <w:ilvl w:val="0"/>
          <w:numId w:val="79"/>
        </w:numPr>
        <w:spacing w:before="120" w:after="120" w:line="276" w:lineRule="auto"/>
        <w:contextualSpacing w:val="0"/>
        <w:rPr>
          <w:rFonts w:ascii="Verdana" w:hAnsi="Verdana" w:cs="Tahoma"/>
          <w:sz w:val="20"/>
          <w:szCs w:val="20"/>
        </w:rPr>
      </w:pPr>
      <w:r w:rsidRPr="00CD0871">
        <w:rPr>
          <w:rFonts w:ascii="Verdana" w:hAnsi="Verdana" w:cs="Tahoma"/>
          <w:sz w:val="20"/>
          <w:szCs w:val="20"/>
        </w:rPr>
        <w:t>Subrecipient</w:t>
      </w:r>
      <w:r w:rsidR="00A65B88" w:rsidRPr="00CD0871">
        <w:rPr>
          <w:rFonts w:ascii="Verdana" w:hAnsi="Verdana" w:cs="Tahoma"/>
          <w:sz w:val="20"/>
          <w:szCs w:val="20"/>
        </w:rPr>
        <w:t xml:space="preserve"> updates the 340B Prime Vendor Program (PVP) Participation Information:</w:t>
      </w:r>
    </w:p>
    <w:p w14:paraId="4CBEBA6B" w14:textId="5D638833" w:rsidR="00A65B88" w:rsidRPr="00CD0871" w:rsidRDefault="00A65B88" w:rsidP="00D3245A">
      <w:pPr>
        <w:pStyle w:val="ListParagraph"/>
        <w:numPr>
          <w:ilvl w:val="1"/>
          <w:numId w:val="79"/>
        </w:numPr>
        <w:spacing w:before="120" w:after="120" w:line="276" w:lineRule="auto"/>
        <w:ind w:left="1080"/>
        <w:contextualSpacing w:val="0"/>
        <w:rPr>
          <w:rFonts w:ascii="Verdana" w:hAnsi="Verdana" w:cs="Tahoma"/>
          <w:sz w:val="20"/>
          <w:szCs w:val="20"/>
        </w:rPr>
      </w:pPr>
      <w:r w:rsidRPr="00CD0871">
        <w:rPr>
          <w:rFonts w:ascii="Verdana" w:hAnsi="Verdana" w:cs="Tahoma"/>
          <w:sz w:val="20"/>
          <w:szCs w:val="20"/>
        </w:rPr>
        <w:t xml:space="preserve">Edit </w:t>
      </w:r>
      <w:r w:rsidR="00194589" w:rsidRPr="00CD0871">
        <w:rPr>
          <w:rFonts w:ascii="Verdana" w:hAnsi="Verdana" w:cs="Tahoma"/>
          <w:sz w:val="20"/>
          <w:szCs w:val="20"/>
        </w:rPr>
        <w:t>subrecipient’s</w:t>
      </w:r>
      <w:r w:rsidRPr="00CD0871">
        <w:rPr>
          <w:rFonts w:ascii="Verdana" w:hAnsi="Verdana" w:cs="Tahoma"/>
          <w:sz w:val="20"/>
          <w:szCs w:val="20"/>
        </w:rPr>
        <w:t xml:space="preserve"> DEA number, distributor and/or contacts.</w:t>
      </w:r>
    </w:p>
    <w:p w14:paraId="4C026E57" w14:textId="7B44918A" w:rsidR="00A65B88" w:rsidRPr="00CD0871" w:rsidRDefault="00A65B88" w:rsidP="00D3245A">
      <w:pPr>
        <w:pStyle w:val="ListParagraph"/>
        <w:numPr>
          <w:ilvl w:val="1"/>
          <w:numId w:val="79"/>
        </w:numPr>
        <w:spacing w:before="120" w:after="120" w:line="276" w:lineRule="auto"/>
        <w:ind w:left="1080"/>
        <w:contextualSpacing w:val="0"/>
        <w:rPr>
          <w:rFonts w:ascii="Verdana" w:hAnsi="Verdana" w:cs="Tahoma"/>
          <w:sz w:val="20"/>
          <w:szCs w:val="20"/>
        </w:rPr>
      </w:pPr>
      <w:r w:rsidRPr="00CD0871">
        <w:rPr>
          <w:rFonts w:ascii="Verdana" w:hAnsi="Verdana" w:cs="Tahoma"/>
          <w:sz w:val="20"/>
          <w:szCs w:val="20"/>
        </w:rPr>
        <w:t>Click submit.</w:t>
      </w:r>
    </w:p>
    <w:p w14:paraId="038DCD29" w14:textId="77777777" w:rsidR="002234AE" w:rsidRPr="00CD0871" w:rsidRDefault="002234AE" w:rsidP="00815490">
      <w:pPr>
        <w:spacing w:before="120" w:after="120" w:line="276" w:lineRule="auto"/>
        <w:rPr>
          <w:rFonts w:ascii="Verdana" w:hAnsi="Verdana" w:cs="Tahoma"/>
          <w:sz w:val="20"/>
          <w:szCs w:val="20"/>
        </w:rPr>
      </w:pPr>
      <w:r w:rsidRPr="00CD0871">
        <w:rPr>
          <w:rFonts w:ascii="Verdana" w:hAnsi="Verdana" w:cs="Tahoma"/>
          <w:sz w:val="20"/>
          <w:szCs w:val="20"/>
        </w:rPr>
        <w:br w:type="page"/>
      </w:r>
    </w:p>
    <w:p w14:paraId="2DC0D942" w14:textId="4B6A012A" w:rsidR="00B662F3" w:rsidRPr="00CD0871" w:rsidRDefault="00B662F3" w:rsidP="00815490">
      <w:pPr>
        <w:pStyle w:val="Heading2"/>
        <w:spacing w:before="120" w:after="120" w:line="276" w:lineRule="auto"/>
        <w:rPr>
          <w:rFonts w:ascii="Verdana" w:hAnsi="Verdana" w:cs="Tahoma"/>
        </w:rPr>
      </w:pPr>
      <w:bookmarkStart w:id="92" w:name="_Toc116572283"/>
      <w:bookmarkStart w:id="93" w:name="_Toc121726956"/>
      <w:bookmarkStart w:id="94" w:name="_Toc124937846"/>
      <w:bookmarkStart w:id="95" w:name="_Toc125816812"/>
      <w:bookmarkStart w:id="96" w:name="_Toc129158821"/>
      <w:bookmarkStart w:id="97" w:name="_Toc129190206"/>
      <w:r w:rsidRPr="00CD0871">
        <w:rPr>
          <w:rFonts w:ascii="Verdana" w:hAnsi="Verdana" w:cs="Tahoma"/>
        </w:rPr>
        <w:lastRenderedPageBreak/>
        <w:t>2.0 Provision of High-Quality Family Planning Services</w:t>
      </w:r>
      <w:bookmarkEnd w:id="92"/>
      <w:bookmarkEnd w:id="93"/>
      <w:bookmarkEnd w:id="94"/>
      <w:bookmarkEnd w:id="95"/>
      <w:bookmarkEnd w:id="96"/>
      <w:bookmarkEnd w:id="97"/>
    </w:p>
    <w:p w14:paraId="01A78227" w14:textId="63FDD62B" w:rsidR="00F77A92" w:rsidRPr="00CD0871" w:rsidRDefault="00F77A92" w:rsidP="00815490">
      <w:pPr>
        <w:spacing w:before="120" w:after="120" w:line="276" w:lineRule="auto"/>
        <w:rPr>
          <w:rFonts w:ascii="Verdana" w:hAnsi="Verdana" w:cs="Tahoma"/>
          <w:sz w:val="20"/>
          <w:szCs w:val="20"/>
        </w:rPr>
      </w:pPr>
      <w:r w:rsidRPr="00CD0871">
        <w:rPr>
          <w:rFonts w:ascii="Verdana" w:hAnsi="Verdana" w:cs="Tahoma"/>
          <w:sz w:val="20"/>
          <w:szCs w:val="20"/>
        </w:rPr>
        <w:t xml:space="preserve">Provision of High-Quality Family Planning Services </w:t>
      </w:r>
      <w:r w:rsidR="00E7583F" w:rsidRPr="00CD0871">
        <w:rPr>
          <w:rFonts w:ascii="Verdana" w:hAnsi="Verdana" w:cs="Tahoma"/>
          <w:sz w:val="20"/>
          <w:szCs w:val="20"/>
        </w:rPr>
        <w:t xml:space="preserve">Expectations </w:t>
      </w:r>
      <w:r w:rsidRPr="00CD0871">
        <w:rPr>
          <w:rFonts w:ascii="Verdana" w:hAnsi="Verdana" w:cs="Tahoma"/>
          <w:sz w:val="20"/>
          <w:szCs w:val="20"/>
        </w:rPr>
        <w:t>are governed by the following authorities:</w:t>
      </w:r>
    </w:p>
    <w:p w14:paraId="7C760D83" w14:textId="23703A6A" w:rsidR="00F77A92" w:rsidRPr="00CD0871" w:rsidRDefault="00F77A92" w:rsidP="00D3245A">
      <w:pPr>
        <w:pStyle w:val="ListParagraph"/>
        <w:numPr>
          <w:ilvl w:val="0"/>
          <w:numId w:val="64"/>
        </w:numPr>
        <w:spacing w:before="120" w:after="120" w:line="276" w:lineRule="auto"/>
        <w:contextualSpacing w:val="0"/>
        <w:rPr>
          <w:rFonts w:ascii="Verdana" w:hAnsi="Verdana" w:cs="Tahoma"/>
          <w:color w:val="0000FF"/>
          <w:sz w:val="20"/>
          <w:szCs w:val="20"/>
          <w:u w:val="single"/>
        </w:rPr>
      </w:pPr>
      <w:r w:rsidRPr="00CD0871">
        <w:rPr>
          <w:rFonts w:ascii="Verdana" w:hAnsi="Verdana" w:cs="Tahoma"/>
          <w:sz w:val="20"/>
          <w:szCs w:val="20"/>
        </w:rPr>
        <w:t xml:space="preserve">Consolidated Appropriations Act, </w:t>
      </w:r>
      <w:hyperlink r:id="rId68" w:history="1">
        <w:r w:rsidRPr="00CD0871">
          <w:rPr>
            <w:rStyle w:val="Hyperlink"/>
            <w:rFonts w:cs="Tahoma"/>
            <w:szCs w:val="20"/>
          </w:rPr>
          <w:t>2022, Pub. L. No. 117-103, 136 Stat. 49, 444</w:t>
        </w:r>
      </w:hyperlink>
    </w:p>
    <w:p w14:paraId="1A54C757" w14:textId="3F37E14F" w:rsidR="00F77A92" w:rsidRPr="00CD0871" w:rsidRDefault="003114BB" w:rsidP="00D3245A">
      <w:pPr>
        <w:pStyle w:val="ListParagraph"/>
        <w:numPr>
          <w:ilvl w:val="0"/>
          <w:numId w:val="64"/>
        </w:numPr>
        <w:spacing w:before="120" w:after="120" w:line="276" w:lineRule="auto"/>
        <w:contextualSpacing w:val="0"/>
        <w:rPr>
          <w:rFonts w:ascii="Verdana" w:hAnsi="Verdana" w:cs="Tahoma"/>
          <w:color w:val="003D78" w:themeColor="accent1"/>
          <w:sz w:val="20"/>
          <w:szCs w:val="20"/>
        </w:rPr>
      </w:pPr>
      <w:hyperlink r:id="rId69" w:history="1">
        <w:proofErr w:type="spellStart"/>
        <w:r w:rsidR="00015638" w:rsidRPr="00CD0871">
          <w:rPr>
            <w:rFonts w:ascii="Verdana" w:hAnsi="Verdana" w:cs="Tahoma"/>
            <w:color w:val="003D78" w:themeColor="accent1"/>
            <w:sz w:val="20"/>
            <w:szCs w:val="20"/>
            <w:u w:val="single"/>
          </w:rPr>
          <w:t>eCFR</w:t>
        </w:r>
        <w:proofErr w:type="spellEnd"/>
        <w:r w:rsidR="00015638" w:rsidRPr="00CD0871">
          <w:rPr>
            <w:rFonts w:ascii="Verdana" w:hAnsi="Verdana" w:cs="Tahoma"/>
            <w:color w:val="003D78" w:themeColor="accent1"/>
            <w:sz w:val="20"/>
            <w:szCs w:val="20"/>
            <w:u w:val="single"/>
          </w:rPr>
          <w:t>:</w:t>
        </w:r>
        <w:r w:rsidR="00F77A92" w:rsidRPr="00CD0871">
          <w:rPr>
            <w:rFonts w:ascii="Verdana" w:hAnsi="Verdana" w:cs="Tahoma"/>
            <w:color w:val="003D78" w:themeColor="accent1"/>
            <w:sz w:val="20"/>
            <w:szCs w:val="20"/>
            <w:u w:val="single"/>
          </w:rPr>
          <w:t xml:space="preserve"> 42 CFR Part 59 Subpart A -- Project Grants for Family Planning Services</w:t>
        </w:r>
      </w:hyperlink>
    </w:p>
    <w:p w14:paraId="0151E68C" w14:textId="77777777" w:rsidR="00F77A92" w:rsidRPr="00CD0871" w:rsidRDefault="00F77A92" w:rsidP="00D3245A">
      <w:pPr>
        <w:pStyle w:val="ListParagraph"/>
        <w:numPr>
          <w:ilvl w:val="0"/>
          <w:numId w:val="64"/>
        </w:numPr>
        <w:spacing w:before="120" w:after="120" w:line="276" w:lineRule="auto"/>
        <w:contextualSpacing w:val="0"/>
        <w:rPr>
          <w:rFonts w:ascii="Verdana" w:hAnsi="Verdana" w:cs="Tahoma"/>
          <w:sz w:val="20"/>
          <w:szCs w:val="20"/>
        </w:rPr>
      </w:pPr>
      <w:r w:rsidRPr="00CD0871">
        <w:rPr>
          <w:rFonts w:ascii="Verdana" w:hAnsi="Verdana" w:cs="Tahoma"/>
          <w:sz w:val="20"/>
          <w:szCs w:val="20"/>
        </w:rPr>
        <w:t xml:space="preserve">Health Insurance Portability and Accountability Act (HIPAA) | </w:t>
      </w:r>
      <w:hyperlink r:id="rId70" w:history="1">
        <w:r w:rsidRPr="00CD0871">
          <w:rPr>
            <w:rFonts w:ascii="Verdana" w:hAnsi="Verdana" w:cs="Tahoma"/>
            <w:color w:val="003D78" w:themeColor="accent1"/>
            <w:sz w:val="20"/>
            <w:szCs w:val="20"/>
            <w:u w:val="single"/>
          </w:rPr>
          <w:t>HIPAA Home | HHS.gov</w:t>
        </w:r>
      </w:hyperlink>
    </w:p>
    <w:p w14:paraId="3E063C7C" w14:textId="77777777" w:rsidR="00F77A92" w:rsidRPr="00CD0871" w:rsidRDefault="00F77A92" w:rsidP="00D3245A">
      <w:pPr>
        <w:pStyle w:val="ListParagraph"/>
        <w:numPr>
          <w:ilvl w:val="0"/>
          <w:numId w:val="64"/>
        </w:numPr>
        <w:spacing w:before="120" w:after="120" w:line="276" w:lineRule="auto"/>
        <w:contextualSpacing w:val="0"/>
        <w:rPr>
          <w:rFonts w:ascii="Verdana" w:hAnsi="Verdana" w:cs="Tahoma"/>
          <w:color w:val="158BFF" w:themeColor="accent1" w:themeTint="99"/>
          <w:sz w:val="20"/>
          <w:szCs w:val="20"/>
        </w:rPr>
      </w:pPr>
      <w:r w:rsidRPr="00CD0871">
        <w:rPr>
          <w:rFonts w:ascii="Verdana" w:hAnsi="Verdana" w:cs="Tahoma"/>
          <w:sz w:val="20"/>
          <w:szCs w:val="20"/>
        </w:rPr>
        <w:t xml:space="preserve">HHS Grants Policy Statement 2007 | </w:t>
      </w:r>
      <w:hyperlink r:id="rId71" w:history="1">
        <w:r w:rsidRPr="00CD0871">
          <w:rPr>
            <w:rFonts w:ascii="Verdana" w:hAnsi="Verdana" w:cs="Tahoma"/>
            <w:color w:val="003D78" w:themeColor="accent1"/>
            <w:sz w:val="20"/>
            <w:szCs w:val="20"/>
            <w:u w:val="single"/>
          </w:rPr>
          <w:t>Grants Policies &amp; Regulations | HHS.gov</w:t>
        </w:r>
      </w:hyperlink>
    </w:p>
    <w:p w14:paraId="104B40A9" w14:textId="77777777" w:rsidR="00F77A92" w:rsidRPr="00CD0871" w:rsidRDefault="00F77A92" w:rsidP="00D3245A">
      <w:pPr>
        <w:pStyle w:val="ListParagraph"/>
        <w:numPr>
          <w:ilvl w:val="0"/>
          <w:numId w:val="64"/>
        </w:numPr>
        <w:spacing w:before="120" w:after="120" w:line="276" w:lineRule="auto"/>
        <w:contextualSpacing w:val="0"/>
        <w:rPr>
          <w:rFonts w:ascii="Verdana" w:hAnsi="Verdana" w:cs="Tahoma"/>
          <w:sz w:val="20"/>
          <w:szCs w:val="20"/>
        </w:rPr>
      </w:pPr>
      <w:r w:rsidRPr="00CD0871">
        <w:rPr>
          <w:rFonts w:ascii="Verdana" w:hAnsi="Verdana" w:cs="Tahoma"/>
          <w:sz w:val="20"/>
          <w:szCs w:val="20"/>
        </w:rPr>
        <w:t xml:space="preserve">PA-FPH-22-001 NOFO; Notice of Award Special Terms and Requirements | </w:t>
      </w:r>
      <w:hyperlink r:id="rId72" w:history="1">
        <w:proofErr w:type="spellStart"/>
        <w:r w:rsidRPr="00CD0871">
          <w:rPr>
            <w:rFonts w:ascii="Verdana" w:hAnsi="Verdana" w:cs="Tahoma"/>
            <w:color w:val="003D78" w:themeColor="accent1"/>
            <w:sz w:val="20"/>
            <w:szCs w:val="20"/>
            <w:u w:val="single"/>
          </w:rPr>
          <w:t>GrantSolutions</w:t>
        </w:r>
        <w:proofErr w:type="spellEnd"/>
      </w:hyperlink>
    </w:p>
    <w:p w14:paraId="31FC49A5" w14:textId="77777777" w:rsidR="00F77A92" w:rsidRPr="00CD0871" w:rsidRDefault="00F77A92" w:rsidP="00D3245A">
      <w:pPr>
        <w:pStyle w:val="ListParagraph"/>
        <w:numPr>
          <w:ilvl w:val="0"/>
          <w:numId w:val="64"/>
        </w:numPr>
        <w:spacing w:before="120" w:after="120" w:line="276" w:lineRule="auto"/>
        <w:contextualSpacing w:val="0"/>
        <w:rPr>
          <w:rFonts w:ascii="Verdana" w:hAnsi="Verdana" w:cs="Tahoma"/>
          <w:color w:val="158BFF" w:themeColor="accent1" w:themeTint="99"/>
          <w:sz w:val="20"/>
          <w:szCs w:val="20"/>
          <w:u w:val="single"/>
        </w:rPr>
      </w:pPr>
      <w:r w:rsidRPr="00CD0871">
        <w:rPr>
          <w:rFonts w:ascii="Verdana" w:hAnsi="Verdana" w:cs="Tahoma"/>
          <w:sz w:val="20"/>
          <w:szCs w:val="20"/>
        </w:rPr>
        <w:t xml:space="preserve">Providing Quality Family Planning Services: Recommendations from the Centers for Disease Control and Prevention and the U.S. Office of Population Affairs (QFP) | </w:t>
      </w:r>
      <w:hyperlink r:id="rId73" w:history="1">
        <w:r w:rsidRPr="00CD0871">
          <w:rPr>
            <w:rFonts w:ascii="Verdana" w:hAnsi="Verdana" w:cs="Tahoma"/>
            <w:color w:val="003D78" w:themeColor="accent1"/>
            <w:sz w:val="20"/>
            <w:szCs w:val="20"/>
            <w:u w:val="single"/>
          </w:rPr>
          <w:t>Quality Family Planning | HHS Office of Population Affairs</w:t>
        </w:r>
      </w:hyperlink>
    </w:p>
    <w:p w14:paraId="36A205E6" w14:textId="472D0173" w:rsidR="00F77A92" w:rsidRPr="00CD0871" w:rsidRDefault="00BA6CD7" w:rsidP="00D576A9">
      <w:pPr>
        <w:rPr>
          <w:rFonts w:ascii="Verdana" w:hAnsi="Verdana"/>
          <w:b/>
          <w:bCs/>
          <w:sz w:val="20"/>
          <w:szCs w:val="20"/>
        </w:rPr>
      </w:pPr>
      <w:bookmarkStart w:id="98" w:name="_Toc124937847"/>
      <w:r w:rsidRPr="00CD0871">
        <w:rPr>
          <w:rFonts w:ascii="Verdana" w:hAnsi="Verdana"/>
          <w:b/>
          <w:bCs/>
          <w:sz w:val="20"/>
          <w:szCs w:val="20"/>
        </w:rPr>
        <w:t xml:space="preserve">Provision of High-Quality Family Planning Services </w:t>
      </w:r>
      <w:r w:rsidR="00F77A92" w:rsidRPr="00CD0871">
        <w:rPr>
          <w:rFonts w:ascii="Verdana" w:hAnsi="Verdana"/>
          <w:b/>
          <w:bCs/>
          <w:sz w:val="20"/>
          <w:szCs w:val="20"/>
        </w:rPr>
        <w:t>Expectation Resources</w:t>
      </w:r>
      <w:bookmarkEnd w:id="98"/>
    </w:p>
    <w:p w14:paraId="7417ED24" w14:textId="14168B71" w:rsidR="00E25FE0" w:rsidRPr="00CD0871" w:rsidRDefault="003114BB" w:rsidP="00D3245A">
      <w:pPr>
        <w:pStyle w:val="ListParagraph"/>
        <w:numPr>
          <w:ilvl w:val="0"/>
          <w:numId w:val="65"/>
        </w:numPr>
        <w:spacing w:before="120" w:after="120" w:line="276" w:lineRule="auto"/>
        <w:contextualSpacing w:val="0"/>
        <w:rPr>
          <w:rFonts w:ascii="Verdana" w:hAnsi="Verdana" w:cs="Tahoma"/>
          <w:color w:val="003D78" w:themeColor="accent1"/>
          <w:sz w:val="18"/>
          <w:szCs w:val="18"/>
        </w:rPr>
      </w:pPr>
      <w:hyperlink r:id="rId74" w:anchor="improvpt" w:history="1">
        <w:r w:rsidR="00E25FE0" w:rsidRPr="00CD0871">
          <w:rPr>
            <w:rFonts w:ascii="Verdana" w:hAnsi="Verdana" w:cs="Tahoma"/>
            <w:color w:val="003D78" w:themeColor="accent1"/>
            <w:sz w:val="20"/>
            <w:szCs w:val="20"/>
            <w:u w:val="single"/>
          </w:rPr>
          <w:t>Patient Experience Improvement Toolkit | Reproductive Health National Training Center (rhntc.org)</w:t>
        </w:r>
      </w:hyperlink>
    </w:p>
    <w:p w14:paraId="67065D7A" w14:textId="77777777" w:rsidR="009D5EC0" w:rsidRPr="00CD0871" w:rsidRDefault="009D5EC0" w:rsidP="00D3245A">
      <w:pPr>
        <w:pStyle w:val="ListParagraph"/>
        <w:numPr>
          <w:ilvl w:val="0"/>
          <w:numId w:val="65"/>
        </w:numPr>
        <w:autoSpaceDE w:val="0"/>
        <w:autoSpaceDN w:val="0"/>
        <w:adjustRightInd w:val="0"/>
        <w:spacing w:before="120" w:after="120" w:line="276" w:lineRule="auto"/>
        <w:contextualSpacing w:val="0"/>
        <w:rPr>
          <w:rStyle w:val="Hyperlink"/>
          <w:rFonts w:cs="Tahoma"/>
          <w:szCs w:val="20"/>
        </w:rPr>
      </w:pPr>
      <w:r w:rsidRPr="00CD0871">
        <w:rPr>
          <w:rFonts w:ascii="Verdana" w:hAnsi="Verdana" w:cs="Tahoma"/>
          <w:color w:val="000000"/>
          <w:sz w:val="20"/>
          <w:szCs w:val="20"/>
        </w:rPr>
        <w:t xml:space="preserve">Cervical and Breast Cancer Screening | </w:t>
      </w:r>
      <w:hyperlink r:id="rId75" w:history="1">
        <w:r w:rsidRPr="00CD0871">
          <w:rPr>
            <w:rStyle w:val="Hyperlink"/>
            <w:rFonts w:cs="Tahoma"/>
            <w:szCs w:val="20"/>
          </w:rPr>
          <w:t>Breast Cancer Overview</w:t>
        </w:r>
      </w:hyperlink>
      <w:r w:rsidRPr="00CD0871">
        <w:rPr>
          <w:rFonts w:ascii="Verdana" w:hAnsi="Verdana" w:cs="Tahoma"/>
          <w:color w:val="000000"/>
          <w:sz w:val="20"/>
          <w:szCs w:val="20"/>
        </w:rPr>
        <w:t xml:space="preserve"> | </w:t>
      </w:r>
      <w:hyperlink r:id="rId76" w:history="1">
        <w:r w:rsidRPr="00CD0871">
          <w:rPr>
            <w:rStyle w:val="Hyperlink"/>
            <w:rFonts w:cs="Tahoma"/>
            <w:szCs w:val="20"/>
          </w:rPr>
          <w:t>Cervical Cancer Overview Cancer</w:t>
        </w:r>
      </w:hyperlink>
    </w:p>
    <w:p w14:paraId="7A3CF68C" w14:textId="77777777" w:rsidR="009D5EC0" w:rsidRPr="00CD0871" w:rsidRDefault="009D5EC0" w:rsidP="00D3245A">
      <w:pPr>
        <w:pStyle w:val="ListParagraph"/>
        <w:numPr>
          <w:ilvl w:val="0"/>
          <w:numId w:val="65"/>
        </w:numPr>
        <w:autoSpaceDE w:val="0"/>
        <w:autoSpaceDN w:val="0"/>
        <w:adjustRightInd w:val="0"/>
        <w:spacing w:before="120" w:after="120" w:line="276" w:lineRule="auto"/>
        <w:contextualSpacing w:val="0"/>
        <w:rPr>
          <w:rStyle w:val="Hyperlink"/>
          <w:rFonts w:cs="Tahoma"/>
          <w:szCs w:val="20"/>
        </w:rPr>
      </w:pPr>
      <w:r w:rsidRPr="00CD0871">
        <w:rPr>
          <w:rFonts w:ascii="Verdana" w:hAnsi="Verdana" w:cs="Tahoma"/>
          <w:color w:val="000000"/>
          <w:sz w:val="20"/>
          <w:szCs w:val="20"/>
        </w:rPr>
        <w:t xml:space="preserve">Cervical and Breast Cancer Screening | </w:t>
      </w:r>
      <w:hyperlink r:id="rId77" w:history="1">
        <w:r w:rsidRPr="00CD0871">
          <w:rPr>
            <w:rStyle w:val="Hyperlink"/>
            <w:rFonts w:cs="Tahoma"/>
            <w:szCs w:val="20"/>
          </w:rPr>
          <w:t>Cervical Cancer: Screening | United States Preventive Services Taskforce</w:t>
        </w:r>
      </w:hyperlink>
      <w:r w:rsidRPr="00CD0871">
        <w:rPr>
          <w:rFonts w:ascii="Verdana" w:hAnsi="Verdana" w:cs="Tahoma"/>
          <w:color w:val="000000"/>
          <w:sz w:val="20"/>
          <w:szCs w:val="20"/>
        </w:rPr>
        <w:t xml:space="preserve"> </w:t>
      </w:r>
      <w:r w:rsidRPr="00CD0871">
        <w:rPr>
          <w:rFonts w:ascii="Verdana" w:hAnsi="Verdana"/>
          <w:color w:val="000000"/>
        </w:rPr>
        <w:t xml:space="preserve">| </w:t>
      </w:r>
      <w:hyperlink r:id="rId78" w:history="1">
        <w:r w:rsidRPr="00CD0871">
          <w:rPr>
            <w:rStyle w:val="Hyperlink"/>
            <w:rFonts w:cs="Tahoma"/>
            <w:szCs w:val="20"/>
          </w:rPr>
          <w:t>Breast Cancer: Screening | United States Preventive Services Taskforce</w:t>
        </w:r>
      </w:hyperlink>
    </w:p>
    <w:p w14:paraId="0FCB4D60" w14:textId="77777777" w:rsidR="009D5EC0" w:rsidRPr="00CD0871" w:rsidRDefault="009D5EC0" w:rsidP="00D3245A">
      <w:pPr>
        <w:pStyle w:val="ListParagraph"/>
        <w:numPr>
          <w:ilvl w:val="0"/>
          <w:numId w:val="65"/>
        </w:numPr>
        <w:autoSpaceDE w:val="0"/>
        <w:autoSpaceDN w:val="0"/>
        <w:adjustRightInd w:val="0"/>
        <w:spacing w:before="120" w:after="120" w:line="276" w:lineRule="auto"/>
        <w:contextualSpacing w:val="0"/>
        <w:rPr>
          <w:rStyle w:val="Hyperlink"/>
          <w:rFonts w:cs="Tahoma"/>
          <w:szCs w:val="20"/>
        </w:rPr>
      </w:pPr>
      <w:r w:rsidRPr="00CD0871">
        <w:rPr>
          <w:rFonts w:ascii="Verdana" w:hAnsi="Verdana" w:cs="Tahoma"/>
          <w:color w:val="000000"/>
          <w:sz w:val="20"/>
          <w:szCs w:val="20"/>
        </w:rPr>
        <w:t xml:space="preserve">Cervical Cancer Screening and Management Results | </w:t>
      </w:r>
      <w:hyperlink r:id="rId79" w:history="1">
        <w:r w:rsidRPr="00CD0871">
          <w:rPr>
            <w:rStyle w:val="Hyperlink"/>
            <w:rFonts w:cs="Tahoma"/>
            <w:szCs w:val="20"/>
          </w:rPr>
          <w:t>Screening - ASCCP</w:t>
        </w:r>
      </w:hyperlink>
      <w:r w:rsidRPr="00CD0871">
        <w:rPr>
          <w:rFonts w:ascii="Verdana" w:hAnsi="Verdana" w:cs="Tahoma"/>
          <w:color w:val="000000"/>
          <w:sz w:val="20"/>
          <w:szCs w:val="20"/>
        </w:rPr>
        <w:t xml:space="preserve"> | </w:t>
      </w:r>
      <w:hyperlink r:id="rId80" w:history="1">
        <w:r w:rsidRPr="00CD0871">
          <w:rPr>
            <w:rStyle w:val="Hyperlink"/>
            <w:rFonts w:cs="Tahoma"/>
            <w:szCs w:val="20"/>
          </w:rPr>
          <w:t>Management - ASCCP</w:t>
        </w:r>
      </w:hyperlink>
    </w:p>
    <w:p w14:paraId="056420BD" w14:textId="77777777" w:rsidR="009D5EC0" w:rsidRPr="00CD0871" w:rsidRDefault="009D5EC0" w:rsidP="00D3245A">
      <w:pPr>
        <w:pStyle w:val="ListParagraph"/>
        <w:numPr>
          <w:ilvl w:val="0"/>
          <w:numId w:val="65"/>
        </w:numPr>
        <w:spacing w:before="120" w:after="120" w:line="276" w:lineRule="auto"/>
        <w:contextualSpacing w:val="0"/>
        <w:rPr>
          <w:rFonts w:ascii="Verdana" w:hAnsi="Verdana"/>
          <w:color w:val="003D78" w:themeColor="accent1"/>
        </w:rPr>
      </w:pPr>
      <w:r w:rsidRPr="00CD0871">
        <w:rPr>
          <w:rFonts w:ascii="Verdana" w:hAnsi="Verdana" w:cs="Tahoma"/>
          <w:color w:val="000000"/>
          <w:sz w:val="20"/>
          <w:szCs w:val="20"/>
        </w:rPr>
        <w:t xml:space="preserve">Taking a Sexual History | </w:t>
      </w:r>
      <w:hyperlink r:id="rId81" w:history="1">
        <w:r w:rsidRPr="00CD0871">
          <w:rPr>
            <w:rStyle w:val="Hyperlink"/>
            <w:rFonts w:cs="Tahoma"/>
            <w:szCs w:val="20"/>
          </w:rPr>
          <w:t>A Guide to Taking a Sexual History (cdc.gov)</w:t>
        </w:r>
      </w:hyperlink>
    </w:p>
    <w:p w14:paraId="6D48A35C" w14:textId="77777777" w:rsidR="009D5EC0" w:rsidRPr="00CD0871" w:rsidRDefault="009D5EC0" w:rsidP="00D3245A">
      <w:pPr>
        <w:pStyle w:val="ListParagraph"/>
        <w:numPr>
          <w:ilvl w:val="0"/>
          <w:numId w:val="65"/>
        </w:numPr>
        <w:autoSpaceDE w:val="0"/>
        <w:autoSpaceDN w:val="0"/>
        <w:adjustRightInd w:val="0"/>
        <w:spacing w:before="120" w:after="120" w:line="276" w:lineRule="auto"/>
        <w:contextualSpacing w:val="0"/>
        <w:rPr>
          <w:rFonts w:ascii="Verdana" w:hAnsi="Verdana" w:cs="Tahoma"/>
          <w:color w:val="000000"/>
          <w:sz w:val="20"/>
          <w:szCs w:val="20"/>
        </w:rPr>
      </w:pPr>
      <w:r w:rsidRPr="00CD0871">
        <w:rPr>
          <w:rFonts w:ascii="Verdana" w:hAnsi="Verdana" w:cs="Tahoma"/>
          <w:color w:val="000000"/>
          <w:sz w:val="20"/>
          <w:szCs w:val="20"/>
        </w:rPr>
        <w:t xml:space="preserve">US Medical Eligibility Criteria (MEC) | </w:t>
      </w:r>
      <w:hyperlink r:id="rId82" w:history="1">
        <w:r w:rsidRPr="00CD0871">
          <w:rPr>
            <w:rFonts w:ascii="Verdana" w:hAnsi="Verdana" w:cs="Tahoma"/>
            <w:color w:val="003D78" w:themeColor="accent1"/>
            <w:sz w:val="20"/>
            <w:szCs w:val="20"/>
            <w:u w:val="single"/>
          </w:rPr>
          <w:t>US MEC for Contraceptive Use | CDC</w:t>
        </w:r>
      </w:hyperlink>
      <w:r w:rsidRPr="00CD0871">
        <w:rPr>
          <w:rFonts w:ascii="Verdana" w:hAnsi="Verdana" w:cs="Tahoma"/>
          <w:color w:val="158BFF" w:themeColor="accent1" w:themeTint="99"/>
          <w:sz w:val="20"/>
          <w:szCs w:val="20"/>
        </w:rPr>
        <w:t xml:space="preserve"> </w:t>
      </w:r>
    </w:p>
    <w:p w14:paraId="16B0032D" w14:textId="77777777" w:rsidR="009D5EC0" w:rsidRPr="00CD0871" w:rsidRDefault="009D5EC0" w:rsidP="00D3245A">
      <w:pPr>
        <w:pStyle w:val="ListParagraph"/>
        <w:numPr>
          <w:ilvl w:val="0"/>
          <w:numId w:val="65"/>
        </w:numPr>
        <w:autoSpaceDE w:val="0"/>
        <w:autoSpaceDN w:val="0"/>
        <w:adjustRightInd w:val="0"/>
        <w:spacing w:before="120" w:after="120" w:line="276" w:lineRule="auto"/>
        <w:contextualSpacing w:val="0"/>
        <w:rPr>
          <w:rFonts w:ascii="Verdana" w:hAnsi="Verdana" w:cs="Tahoma"/>
          <w:color w:val="003D78" w:themeColor="accent1"/>
          <w:sz w:val="20"/>
          <w:szCs w:val="20"/>
          <w:u w:val="single"/>
        </w:rPr>
      </w:pPr>
      <w:r w:rsidRPr="00CD0871">
        <w:rPr>
          <w:rFonts w:ascii="Verdana" w:hAnsi="Verdana" w:cs="Tahoma"/>
          <w:color w:val="000000"/>
          <w:sz w:val="20"/>
          <w:szCs w:val="20"/>
        </w:rPr>
        <w:t xml:space="preserve">US Selected Practice Recommendations (SPR) | </w:t>
      </w:r>
      <w:hyperlink r:id="rId83" w:history="1">
        <w:r w:rsidRPr="00CD0871">
          <w:rPr>
            <w:rFonts w:ascii="Verdana" w:hAnsi="Verdana" w:cs="Tahoma"/>
            <w:color w:val="003D78" w:themeColor="accent1"/>
            <w:sz w:val="20"/>
            <w:szCs w:val="20"/>
            <w:u w:val="single"/>
          </w:rPr>
          <w:t>U.S. SPR for Contraceptive Use | MMWR (cdc.gov)</w:t>
        </w:r>
      </w:hyperlink>
    </w:p>
    <w:p w14:paraId="28C01E16" w14:textId="79768779" w:rsidR="009D5EC0" w:rsidRPr="00CD0871" w:rsidRDefault="009D5EC0" w:rsidP="00D3245A">
      <w:pPr>
        <w:pStyle w:val="ListParagraph"/>
        <w:numPr>
          <w:ilvl w:val="0"/>
          <w:numId w:val="65"/>
        </w:numPr>
        <w:spacing w:before="120" w:after="120" w:line="276" w:lineRule="auto"/>
        <w:contextualSpacing w:val="0"/>
        <w:rPr>
          <w:rStyle w:val="Hyperlink"/>
          <w:rFonts w:cs="Tahoma"/>
          <w:color w:val="auto"/>
          <w:szCs w:val="20"/>
          <w:u w:val="none"/>
        </w:rPr>
      </w:pPr>
      <w:r w:rsidRPr="00CD0871">
        <w:rPr>
          <w:rFonts w:ascii="Verdana" w:hAnsi="Verdana" w:cs="Tahoma"/>
          <w:color w:val="000000"/>
          <w:sz w:val="20"/>
          <w:szCs w:val="20"/>
        </w:rPr>
        <w:t xml:space="preserve">Vaccination Recommendations | </w:t>
      </w:r>
      <w:hyperlink r:id="rId84" w:history="1">
        <w:r w:rsidRPr="00CD0871">
          <w:rPr>
            <w:rStyle w:val="Hyperlink"/>
            <w:rFonts w:cs="Tahoma"/>
            <w:szCs w:val="20"/>
          </w:rPr>
          <w:t>Advisory Committee on Immunization Practices (ACIP) | CDC</w:t>
        </w:r>
      </w:hyperlink>
    </w:p>
    <w:bookmarkStart w:id="99" w:name="BillofRights"/>
    <w:p w14:paraId="49F7FB67" w14:textId="6FF8F2AA" w:rsidR="00E85B1E" w:rsidRPr="00CD0871" w:rsidRDefault="00E85B1E" w:rsidP="00D3245A">
      <w:pPr>
        <w:pStyle w:val="ListParagraph"/>
        <w:numPr>
          <w:ilvl w:val="0"/>
          <w:numId w:val="65"/>
        </w:numPr>
        <w:spacing w:before="120" w:after="120" w:line="276" w:lineRule="auto"/>
        <w:contextualSpacing w:val="0"/>
        <w:rPr>
          <w:rFonts w:ascii="Verdana" w:hAnsi="Verdana" w:cs="Tahoma"/>
          <w:color w:val="003D78" w:themeColor="accent1"/>
          <w:sz w:val="20"/>
          <w:szCs w:val="20"/>
        </w:rPr>
      </w:pPr>
      <w:r w:rsidRPr="00CD0871">
        <w:rPr>
          <w:rFonts w:ascii="Verdana" w:hAnsi="Verdana" w:cs="Tahoma"/>
          <w:color w:val="003D78" w:themeColor="accent1"/>
          <w:sz w:val="20"/>
          <w:szCs w:val="20"/>
        </w:rPr>
        <w:fldChar w:fldCharType="begin"/>
      </w:r>
      <w:r w:rsidRPr="00CD0871">
        <w:rPr>
          <w:rFonts w:ascii="Verdana" w:hAnsi="Verdana" w:cs="Tahoma"/>
          <w:color w:val="003D78" w:themeColor="accent1"/>
          <w:sz w:val="20"/>
          <w:szCs w:val="20"/>
        </w:rPr>
        <w:instrText xml:space="preserve"> HYPERLINK "https://rhntc.org/resources/sample-patient-bill-rights" </w:instrText>
      </w:r>
      <w:r w:rsidRPr="00CD0871">
        <w:rPr>
          <w:rFonts w:ascii="Verdana" w:hAnsi="Verdana" w:cs="Tahoma"/>
          <w:color w:val="003D78" w:themeColor="accent1"/>
          <w:sz w:val="20"/>
          <w:szCs w:val="20"/>
        </w:rPr>
      </w:r>
      <w:r w:rsidRPr="00CD0871">
        <w:rPr>
          <w:rFonts w:ascii="Verdana" w:hAnsi="Verdana" w:cs="Tahoma"/>
          <w:color w:val="003D78" w:themeColor="accent1"/>
          <w:sz w:val="20"/>
          <w:szCs w:val="20"/>
        </w:rPr>
        <w:fldChar w:fldCharType="separate"/>
      </w:r>
      <w:r w:rsidRPr="00CD0871">
        <w:rPr>
          <w:rFonts w:ascii="Verdana" w:hAnsi="Verdana" w:cs="Tahoma"/>
          <w:color w:val="003D78" w:themeColor="accent1"/>
          <w:sz w:val="20"/>
          <w:szCs w:val="20"/>
          <w:u w:val="single"/>
        </w:rPr>
        <w:t>Sample Patient Bill of Rights | Reproductive Health National Training Center (rhntc.org)</w:t>
      </w:r>
      <w:r w:rsidRPr="00CD0871">
        <w:rPr>
          <w:rFonts w:ascii="Verdana" w:hAnsi="Verdana" w:cs="Tahoma"/>
          <w:color w:val="003D78" w:themeColor="accent1"/>
          <w:sz w:val="20"/>
          <w:szCs w:val="20"/>
        </w:rPr>
        <w:fldChar w:fldCharType="end"/>
      </w:r>
    </w:p>
    <w:bookmarkEnd w:id="99"/>
    <w:p w14:paraId="19BDF440" w14:textId="0E934251" w:rsidR="00FC615F" w:rsidRPr="00CD0871" w:rsidRDefault="00FC615F" w:rsidP="00815490">
      <w:pPr>
        <w:spacing w:before="120" w:after="120" w:line="276" w:lineRule="auto"/>
        <w:rPr>
          <w:rFonts w:ascii="Verdana" w:hAnsi="Verdana" w:cs="Tahoma"/>
          <w:b/>
          <w:bCs/>
          <w:sz w:val="20"/>
          <w:szCs w:val="20"/>
        </w:rPr>
      </w:pPr>
      <w:r w:rsidRPr="00CD0871">
        <w:rPr>
          <w:rFonts w:ascii="Verdana" w:hAnsi="Verdana" w:cs="Tahoma"/>
          <w:b/>
          <w:bCs/>
          <w:sz w:val="20"/>
          <w:szCs w:val="20"/>
        </w:rPr>
        <w:t xml:space="preserve">WI DHS RHFP </w:t>
      </w:r>
      <w:r w:rsidR="00D576A9" w:rsidRPr="00CD0871">
        <w:rPr>
          <w:rFonts w:ascii="Verdana" w:hAnsi="Verdana" w:cs="Tahoma"/>
          <w:b/>
          <w:bCs/>
          <w:sz w:val="20"/>
          <w:szCs w:val="20"/>
        </w:rPr>
        <w:t>program resource documents</w:t>
      </w:r>
    </w:p>
    <w:p w14:paraId="0C02C1BE" w14:textId="0D2A9AF9" w:rsidR="00FC615F" w:rsidRPr="00CD0871" w:rsidRDefault="007E23C4" w:rsidP="00D3245A">
      <w:pPr>
        <w:pStyle w:val="ListParagraph"/>
        <w:numPr>
          <w:ilvl w:val="0"/>
          <w:numId w:val="101"/>
        </w:numPr>
        <w:spacing w:before="120" w:after="120" w:line="276" w:lineRule="auto"/>
        <w:ind w:left="720"/>
        <w:contextualSpacing w:val="0"/>
        <w:rPr>
          <w:rFonts w:ascii="Verdana" w:hAnsi="Verdana" w:cs="Tahoma"/>
          <w:sz w:val="20"/>
          <w:szCs w:val="20"/>
        </w:rPr>
      </w:pPr>
      <w:r w:rsidRPr="00CD0871">
        <w:rPr>
          <w:rFonts w:ascii="Verdana" w:hAnsi="Verdana" w:cs="Tahoma"/>
          <w:sz w:val="20"/>
          <w:szCs w:val="20"/>
        </w:rPr>
        <w:t>Patients</w:t>
      </w:r>
      <w:r w:rsidR="000434CF" w:rsidRPr="00CD0871">
        <w:rPr>
          <w:rFonts w:ascii="Verdana" w:hAnsi="Verdana" w:cs="Tahoma"/>
          <w:sz w:val="20"/>
          <w:szCs w:val="20"/>
        </w:rPr>
        <w:t>’</w:t>
      </w:r>
      <w:r w:rsidRPr="00CD0871">
        <w:rPr>
          <w:rFonts w:ascii="Verdana" w:hAnsi="Verdana" w:cs="Tahoma"/>
          <w:sz w:val="20"/>
          <w:szCs w:val="20"/>
        </w:rPr>
        <w:t xml:space="preserve"> Bill of Rights</w:t>
      </w:r>
    </w:p>
    <w:p w14:paraId="5BCF54EF" w14:textId="39621542" w:rsidR="002B54C2" w:rsidRPr="00CD0871" w:rsidRDefault="002B54C2" w:rsidP="00D3245A">
      <w:pPr>
        <w:pStyle w:val="ListParagraph"/>
        <w:numPr>
          <w:ilvl w:val="0"/>
          <w:numId w:val="101"/>
        </w:numPr>
        <w:spacing w:before="120" w:after="120" w:line="276" w:lineRule="auto"/>
        <w:ind w:left="720"/>
        <w:contextualSpacing w:val="0"/>
        <w:rPr>
          <w:rFonts w:ascii="Verdana" w:hAnsi="Verdana" w:cs="Tahoma"/>
          <w:sz w:val="20"/>
          <w:szCs w:val="20"/>
        </w:rPr>
      </w:pPr>
      <w:r w:rsidRPr="00CD0871">
        <w:rPr>
          <w:rFonts w:ascii="Verdana" w:hAnsi="Verdana" w:cs="Tahoma"/>
          <w:sz w:val="20"/>
          <w:szCs w:val="20"/>
        </w:rPr>
        <w:t>RN Clinical Prot</w:t>
      </w:r>
      <w:r w:rsidR="00535CB1" w:rsidRPr="00CD0871">
        <w:rPr>
          <w:rFonts w:ascii="Verdana" w:hAnsi="Verdana" w:cs="Tahoma"/>
          <w:sz w:val="20"/>
          <w:szCs w:val="20"/>
        </w:rPr>
        <w:t>ocols</w:t>
      </w:r>
    </w:p>
    <w:p w14:paraId="08D14060" w14:textId="670BCBE9" w:rsidR="005F6FA7" w:rsidRPr="00CD0871" w:rsidRDefault="00A420F8" w:rsidP="00D3245A">
      <w:pPr>
        <w:pStyle w:val="ListParagraph"/>
        <w:numPr>
          <w:ilvl w:val="0"/>
          <w:numId w:val="101"/>
        </w:numPr>
        <w:spacing w:before="120" w:after="120" w:line="276" w:lineRule="auto"/>
        <w:ind w:left="720"/>
        <w:contextualSpacing w:val="0"/>
        <w:rPr>
          <w:rFonts w:ascii="Verdana" w:hAnsi="Verdana" w:cs="Tahoma"/>
          <w:sz w:val="20"/>
          <w:szCs w:val="20"/>
        </w:rPr>
      </w:pPr>
      <w:r w:rsidRPr="00CD0871">
        <w:rPr>
          <w:rFonts w:ascii="Verdana" w:hAnsi="Verdana" w:cs="Tahoma"/>
          <w:sz w:val="20"/>
          <w:szCs w:val="20"/>
        </w:rPr>
        <w:t>Providing Quality RHFP Services</w:t>
      </w:r>
      <w:r w:rsidR="00CF4597" w:rsidRPr="00CD0871">
        <w:rPr>
          <w:rFonts w:ascii="Verdana" w:hAnsi="Verdana" w:cs="Tahoma"/>
          <w:sz w:val="20"/>
          <w:szCs w:val="20"/>
        </w:rPr>
        <w:t xml:space="preserve"> </w:t>
      </w:r>
      <w:r w:rsidR="0022344B" w:rsidRPr="00CD0871">
        <w:rPr>
          <w:rFonts w:ascii="Verdana" w:hAnsi="Verdana" w:cs="Tahoma"/>
          <w:sz w:val="20"/>
          <w:szCs w:val="20"/>
        </w:rPr>
        <w:t>Guidelines</w:t>
      </w:r>
    </w:p>
    <w:p w14:paraId="6EAD5673" w14:textId="2D8AAC53" w:rsidR="008C7FB7" w:rsidRPr="00CD0871" w:rsidRDefault="008C7FB7" w:rsidP="00D3245A">
      <w:pPr>
        <w:pStyle w:val="ListParagraph"/>
        <w:numPr>
          <w:ilvl w:val="0"/>
          <w:numId w:val="101"/>
        </w:numPr>
        <w:spacing w:before="120" w:after="120" w:line="276" w:lineRule="auto"/>
        <w:ind w:left="720"/>
        <w:contextualSpacing w:val="0"/>
        <w:rPr>
          <w:rFonts w:ascii="Verdana" w:hAnsi="Verdana" w:cs="Tahoma"/>
          <w:sz w:val="20"/>
          <w:szCs w:val="20"/>
        </w:rPr>
      </w:pPr>
      <w:r w:rsidRPr="00CD0871">
        <w:rPr>
          <w:rFonts w:ascii="Verdana" w:hAnsi="Verdana" w:cs="Tahoma"/>
          <w:sz w:val="20"/>
          <w:szCs w:val="20"/>
        </w:rPr>
        <w:t>Medical Health History Form</w:t>
      </w:r>
    </w:p>
    <w:p w14:paraId="43CBAD4E" w14:textId="08D951CB" w:rsidR="00FC615F" w:rsidRPr="00CD0871" w:rsidRDefault="008C7FB7" w:rsidP="00D3245A">
      <w:pPr>
        <w:pStyle w:val="ListParagraph"/>
        <w:numPr>
          <w:ilvl w:val="0"/>
          <w:numId w:val="101"/>
        </w:numPr>
        <w:spacing w:before="120" w:after="120" w:line="276" w:lineRule="auto"/>
        <w:ind w:left="720"/>
        <w:contextualSpacing w:val="0"/>
        <w:rPr>
          <w:rFonts w:ascii="Verdana" w:hAnsi="Verdana" w:cs="Tahoma"/>
          <w:sz w:val="20"/>
          <w:szCs w:val="20"/>
        </w:rPr>
      </w:pPr>
      <w:r w:rsidRPr="00CD0871">
        <w:rPr>
          <w:rFonts w:ascii="Verdana" w:hAnsi="Verdana" w:cs="Tahoma"/>
          <w:sz w:val="20"/>
          <w:szCs w:val="20"/>
        </w:rPr>
        <w:t>Physical Exam Form</w:t>
      </w:r>
      <w:r w:rsidR="00FC615F" w:rsidRPr="00CD0871">
        <w:rPr>
          <w:rFonts w:ascii="Verdana" w:hAnsi="Verdana" w:cs="Tahoma"/>
          <w:sz w:val="20"/>
          <w:szCs w:val="20"/>
        </w:rPr>
        <w:br w:type="page"/>
      </w:r>
    </w:p>
    <w:tbl>
      <w:tblPr>
        <w:tblW w:w="9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tblBorders>
        <w:shd w:val="clear" w:color="auto" w:fill="D5DCE4" w:themeFill="text2" w:themeFillTint="33"/>
        <w:tblLayout w:type="fixed"/>
        <w:tblLook w:val="0000" w:firstRow="0" w:lastRow="0" w:firstColumn="0" w:lastColumn="0" w:noHBand="0" w:noVBand="0"/>
      </w:tblPr>
      <w:tblGrid>
        <w:gridCol w:w="2065"/>
        <w:gridCol w:w="2431"/>
        <w:gridCol w:w="2432"/>
        <w:gridCol w:w="2432"/>
      </w:tblGrid>
      <w:tr w:rsidR="00253778" w:rsidRPr="00CD0871" w14:paraId="396AB6EC" w14:textId="77777777" w:rsidTr="00C433A5">
        <w:trPr>
          <w:trHeight w:val="432"/>
        </w:trPr>
        <w:tc>
          <w:tcPr>
            <w:tcW w:w="2065" w:type="dxa"/>
            <w:tcBorders>
              <w:top w:val="single" w:sz="4" w:space="0" w:color="000000" w:themeColor="text1"/>
              <w:bottom w:val="single" w:sz="6" w:space="0" w:color="000000" w:themeColor="text1"/>
              <w:right w:val="single" w:sz="4" w:space="0" w:color="auto"/>
            </w:tcBorders>
            <w:shd w:val="clear" w:color="auto" w:fill="D5DCE4" w:themeFill="text2" w:themeFillTint="33"/>
            <w:tcMar>
              <w:top w:w="0" w:type="dxa"/>
              <w:left w:w="108" w:type="dxa"/>
              <w:bottom w:w="0" w:type="dxa"/>
              <w:right w:w="108" w:type="dxa"/>
            </w:tcMar>
            <w:vAlign w:val="center"/>
          </w:tcPr>
          <w:p w14:paraId="692DD4BF" w14:textId="77777777" w:rsidR="00253778" w:rsidRPr="00CD0871" w:rsidRDefault="00253778" w:rsidP="009D4086">
            <w:pPr>
              <w:spacing w:after="0" w:line="276" w:lineRule="auto"/>
              <w:jc w:val="right"/>
              <w:rPr>
                <w:rFonts w:ascii="Verdana" w:hAnsi="Verdana" w:cs="Tahoma"/>
                <w:sz w:val="20"/>
                <w:szCs w:val="20"/>
              </w:rPr>
            </w:pPr>
            <w:r w:rsidRPr="00CD0871">
              <w:rPr>
                <w:rFonts w:ascii="Verdana" w:hAnsi="Verdana" w:cs="Tahoma"/>
                <w:sz w:val="20"/>
                <w:szCs w:val="20"/>
              </w:rPr>
              <w:lastRenderedPageBreak/>
              <w:br w:type="page"/>
            </w:r>
            <w:r w:rsidRPr="00CD0871">
              <w:rPr>
                <w:rFonts w:ascii="Verdana" w:hAnsi="Verdana" w:cs="Tahoma"/>
                <w:b/>
                <w:sz w:val="20"/>
                <w:szCs w:val="20"/>
              </w:rPr>
              <w:t>Policy Title</w:t>
            </w:r>
          </w:p>
        </w:tc>
        <w:tc>
          <w:tcPr>
            <w:tcW w:w="7295" w:type="dxa"/>
            <w:gridSpan w:val="3"/>
            <w:tcBorders>
              <w:left w:val="single" w:sz="4" w:space="0" w:color="auto"/>
            </w:tcBorders>
            <w:shd w:val="clear" w:color="auto" w:fill="D5DCE4" w:themeFill="text2" w:themeFillTint="33"/>
            <w:tcMar>
              <w:top w:w="0" w:type="dxa"/>
              <w:left w:w="108" w:type="dxa"/>
              <w:bottom w:w="0" w:type="dxa"/>
              <w:right w:w="108" w:type="dxa"/>
            </w:tcMar>
            <w:vAlign w:val="center"/>
          </w:tcPr>
          <w:p w14:paraId="1E47894B" w14:textId="3474CBB1" w:rsidR="00253778" w:rsidRPr="00CD0871" w:rsidRDefault="005979D2" w:rsidP="009D4086">
            <w:pPr>
              <w:pStyle w:val="Heading3"/>
              <w:spacing w:before="0" w:after="0" w:line="276" w:lineRule="auto"/>
              <w:rPr>
                <w:rFonts w:ascii="Verdana" w:hAnsi="Verdana" w:cs="Tahoma"/>
              </w:rPr>
            </w:pPr>
            <w:bookmarkStart w:id="100" w:name="_Toc121726957"/>
            <w:bookmarkStart w:id="101" w:name="_Toc124937848"/>
            <w:bookmarkStart w:id="102" w:name="_Toc125816813"/>
            <w:bookmarkStart w:id="103" w:name="_Toc129158822"/>
            <w:bookmarkStart w:id="104" w:name="_Toc129190207"/>
            <w:r w:rsidRPr="00CD0871">
              <w:rPr>
                <w:rFonts w:ascii="Verdana" w:hAnsi="Verdana" w:cs="Tahoma"/>
                <w:color w:val="auto"/>
              </w:rPr>
              <w:t>2.</w:t>
            </w:r>
            <w:r w:rsidR="00502EE2" w:rsidRPr="00CD0871">
              <w:rPr>
                <w:rFonts w:ascii="Verdana" w:hAnsi="Verdana" w:cs="Tahoma"/>
                <w:color w:val="auto"/>
              </w:rPr>
              <w:t>1</w:t>
            </w:r>
            <w:r w:rsidR="00794875" w:rsidRPr="00CD0871">
              <w:rPr>
                <w:rFonts w:ascii="Verdana" w:hAnsi="Verdana" w:cs="Tahoma"/>
                <w:color w:val="auto"/>
              </w:rPr>
              <w:t xml:space="preserve"> </w:t>
            </w:r>
            <w:r w:rsidR="00F747A0" w:rsidRPr="00CD0871">
              <w:rPr>
                <w:rFonts w:ascii="Verdana" w:hAnsi="Verdana" w:cs="Tahoma"/>
                <w:color w:val="auto"/>
              </w:rPr>
              <w:t>Range of Family Planning Methods</w:t>
            </w:r>
            <w:bookmarkEnd w:id="100"/>
            <w:bookmarkEnd w:id="101"/>
            <w:bookmarkEnd w:id="102"/>
            <w:bookmarkEnd w:id="103"/>
            <w:bookmarkEnd w:id="104"/>
          </w:p>
        </w:tc>
      </w:tr>
      <w:tr w:rsidR="00C433A5" w:rsidRPr="00CD0871" w14:paraId="54BAE07C" w14:textId="77777777" w:rsidTr="009D4086">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65" w:type="dxa"/>
            <w:tcBorders>
              <w:top w:val="single" w:sz="6" w:space="0" w:color="000000" w:themeColor="text1"/>
              <w:left w:val="single" w:sz="4" w:space="0" w:color="000000"/>
              <w:bottom w:val="single" w:sz="4" w:space="0" w:color="000000"/>
              <w:right w:val="single" w:sz="4" w:space="0" w:color="000000"/>
            </w:tcBorders>
            <w:tcMar>
              <w:top w:w="0" w:type="dxa"/>
              <w:left w:w="108" w:type="dxa"/>
              <w:bottom w:w="0" w:type="dxa"/>
              <w:right w:w="108" w:type="dxa"/>
            </w:tcMar>
          </w:tcPr>
          <w:p w14:paraId="2815AD2D" w14:textId="77777777" w:rsidR="00C433A5" w:rsidRPr="00CD0871" w:rsidRDefault="00C433A5" w:rsidP="009D4086">
            <w:pPr>
              <w:spacing w:after="0" w:line="276" w:lineRule="auto"/>
              <w:jc w:val="right"/>
              <w:rPr>
                <w:rFonts w:ascii="Verdana" w:hAnsi="Verdana" w:cs="Tahoma"/>
                <w:sz w:val="20"/>
                <w:szCs w:val="20"/>
              </w:rPr>
            </w:pPr>
            <w:r w:rsidRPr="00CD0871">
              <w:rPr>
                <w:rFonts w:ascii="Verdana" w:hAnsi="Verdana" w:cs="Tahoma"/>
                <w:b/>
                <w:sz w:val="20"/>
                <w:szCs w:val="20"/>
              </w:rPr>
              <w:t>Effective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164F9" w14:textId="77777777" w:rsidR="00C433A5" w:rsidRPr="00CD0871" w:rsidRDefault="00C433A5" w:rsidP="009D4086">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64AB8530" w14:textId="77777777" w:rsidR="00C433A5" w:rsidRPr="00CD0871" w:rsidRDefault="00C433A5" w:rsidP="009D4086">
            <w:pPr>
              <w:spacing w:after="0" w:line="276" w:lineRule="auto"/>
              <w:jc w:val="right"/>
              <w:rPr>
                <w:rFonts w:ascii="Verdana" w:hAnsi="Verdana" w:cs="Tahoma"/>
                <w:sz w:val="20"/>
                <w:szCs w:val="20"/>
              </w:rPr>
            </w:pPr>
            <w:r w:rsidRPr="00CD0871">
              <w:rPr>
                <w:rFonts w:ascii="Verdana" w:hAnsi="Verdana" w:cs="Tahoma"/>
                <w:b/>
                <w:sz w:val="20"/>
                <w:szCs w:val="20"/>
              </w:rPr>
              <w:t>Last Review Date</w:t>
            </w:r>
          </w:p>
        </w:tc>
        <w:tc>
          <w:tcPr>
            <w:tcW w:w="2432" w:type="dxa"/>
            <w:tcBorders>
              <w:top w:val="single" w:sz="4" w:space="0" w:color="000000"/>
              <w:left w:val="single" w:sz="4" w:space="0" w:color="000000"/>
              <w:bottom w:val="single" w:sz="4" w:space="0" w:color="000000"/>
              <w:right w:val="single" w:sz="4" w:space="0" w:color="000000"/>
            </w:tcBorders>
          </w:tcPr>
          <w:p w14:paraId="23216F63" w14:textId="77777777" w:rsidR="00C433A5" w:rsidRPr="00CD0871" w:rsidRDefault="00C433A5" w:rsidP="009D4086">
            <w:pPr>
              <w:spacing w:after="0" w:line="276" w:lineRule="auto"/>
              <w:rPr>
                <w:rFonts w:ascii="Verdana" w:hAnsi="Verdana" w:cs="Tahoma"/>
                <w:sz w:val="20"/>
                <w:szCs w:val="20"/>
              </w:rPr>
            </w:pPr>
          </w:p>
        </w:tc>
      </w:tr>
      <w:tr w:rsidR="00C433A5" w:rsidRPr="00CD0871" w14:paraId="539D2291" w14:textId="77777777" w:rsidTr="009D4086">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2E5BE" w14:textId="77777777" w:rsidR="00C433A5" w:rsidRPr="00CD0871" w:rsidRDefault="00C433A5" w:rsidP="009D4086">
            <w:pPr>
              <w:spacing w:after="0" w:line="276" w:lineRule="auto"/>
              <w:jc w:val="right"/>
              <w:rPr>
                <w:rFonts w:ascii="Verdana" w:hAnsi="Verdana" w:cs="Tahoma"/>
                <w:sz w:val="20"/>
                <w:szCs w:val="20"/>
              </w:rPr>
            </w:pPr>
            <w:r w:rsidRPr="00CD0871">
              <w:rPr>
                <w:rFonts w:ascii="Verdana" w:hAnsi="Verdana" w:cs="Tahoma"/>
                <w:b/>
                <w:sz w:val="20"/>
                <w:szCs w:val="20"/>
              </w:rPr>
              <w:t>Approved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464B1" w14:textId="77777777" w:rsidR="00C433A5" w:rsidRPr="00CD0871" w:rsidRDefault="00C433A5" w:rsidP="009D4086">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2947BCC2" w14:textId="77777777" w:rsidR="00C433A5" w:rsidRPr="00CD0871" w:rsidRDefault="00C433A5" w:rsidP="009D4086">
            <w:pPr>
              <w:spacing w:after="0" w:line="276" w:lineRule="auto"/>
              <w:jc w:val="right"/>
              <w:rPr>
                <w:rFonts w:ascii="Verdana" w:hAnsi="Verdana" w:cs="Tahoma"/>
                <w:sz w:val="20"/>
                <w:szCs w:val="20"/>
              </w:rPr>
            </w:pPr>
            <w:r w:rsidRPr="00CD0871">
              <w:rPr>
                <w:rFonts w:ascii="Verdana" w:hAnsi="Verdana" w:cs="Tahoma"/>
                <w:b/>
                <w:sz w:val="20"/>
                <w:szCs w:val="20"/>
              </w:rPr>
              <w:t>Next Review Date</w:t>
            </w:r>
          </w:p>
        </w:tc>
        <w:tc>
          <w:tcPr>
            <w:tcW w:w="2432" w:type="dxa"/>
            <w:tcBorders>
              <w:top w:val="single" w:sz="4" w:space="0" w:color="000000"/>
              <w:left w:val="single" w:sz="4" w:space="0" w:color="000000"/>
              <w:bottom w:val="single" w:sz="4" w:space="0" w:color="000000"/>
              <w:right w:val="single" w:sz="4" w:space="0" w:color="000000"/>
            </w:tcBorders>
          </w:tcPr>
          <w:p w14:paraId="40212BE1" w14:textId="77777777" w:rsidR="00C433A5" w:rsidRPr="00CD0871" w:rsidRDefault="00C433A5" w:rsidP="009D4086">
            <w:pPr>
              <w:spacing w:after="0" w:line="276" w:lineRule="auto"/>
              <w:rPr>
                <w:rFonts w:ascii="Verdana" w:hAnsi="Verdana" w:cs="Tahoma"/>
                <w:sz w:val="20"/>
                <w:szCs w:val="20"/>
              </w:rPr>
            </w:pPr>
          </w:p>
        </w:tc>
      </w:tr>
      <w:tr w:rsidR="00C433A5" w:rsidRPr="00CD0871" w14:paraId="57703893" w14:textId="77777777" w:rsidTr="00365209">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3E79F" w14:textId="77777777" w:rsidR="00C433A5" w:rsidRPr="00CD0871" w:rsidRDefault="00C433A5" w:rsidP="009D4086">
            <w:pPr>
              <w:spacing w:after="0" w:line="276" w:lineRule="auto"/>
              <w:jc w:val="right"/>
              <w:rPr>
                <w:rFonts w:ascii="Verdana" w:hAnsi="Verdana" w:cs="Tahoma"/>
                <w:b/>
                <w:sz w:val="20"/>
                <w:szCs w:val="20"/>
              </w:rPr>
            </w:pPr>
            <w:r w:rsidRPr="00CD0871">
              <w:rPr>
                <w:rFonts w:ascii="Verdana" w:hAnsi="Verdana" w:cs="Tahoma"/>
                <w:b/>
                <w:sz w:val="20"/>
                <w:szCs w:val="20"/>
              </w:rPr>
              <w:t>Approved By</w:t>
            </w:r>
          </w:p>
        </w:tc>
        <w:tc>
          <w:tcPr>
            <w:tcW w:w="7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99B86" w14:textId="77777777" w:rsidR="00C433A5" w:rsidRPr="00CD0871" w:rsidRDefault="00C433A5" w:rsidP="009D4086">
            <w:pPr>
              <w:spacing w:after="0" w:line="276" w:lineRule="auto"/>
              <w:rPr>
                <w:rFonts w:ascii="Verdana" w:hAnsi="Verdana" w:cs="Tahoma"/>
                <w:sz w:val="20"/>
                <w:szCs w:val="20"/>
              </w:rPr>
            </w:pPr>
          </w:p>
        </w:tc>
      </w:tr>
      <w:tr w:rsidR="00253778" w:rsidRPr="00CD0871" w14:paraId="798FB883" w14:textId="77777777" w:rsidTr="0066542E">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93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42BC3" w14:textId="5D28D3A3" w:rsidR="00D845AA" w:rsidRPr="00CD0871" w:rsidRDefault="004532E8" w:rsidP="00815490">
            <w:pPr>
              <w:spacing w:before="120" w:after="120" w:line="276" w:lineRule="auto"/>
              <w:rPr>
                <w:rFonts w:ascii="Verdana" w:hAnsi="Verdana" w:cs="Tahoma"/>
                <w:sz w:val="20"/>
                <w:szCs w:val="20"/>
              </w:rPr>
            </w:pPr>
            <w:r w:rsidRPr="00CD0871">
              <w:rPr>
                <w:rFonts w:ascii="Verdana" w:hAnsi="Verdana" w:cs="Tahoma"/>
                <w:b/>
                <w:bCs/>
                <w:sz w:val="20"/>
                <w:szCs w:val="20"/>
              </w:rPr>
              <w:t>Provision of High-Quality Family Planning Services</w:t>
            </w:r>
            <w:r w:rsidR="005E6457" w:rsidRPr="00CD0871">
              <w:rPr>
                <w:rFonts w:ascii="Verdana" w:hAnsi="Verdana" w:cs="Tahoma"/>
                <w:b/>
                <w:bCs/>
                <w:sz w:val="20"/>
                <w:szCs w:val="20"/>
              </w:rPr>
              <w:t xml:space="preserve"> Expectation 2.1</w:t>
            </w:r>
            <w:r w:rsidR="00EB7121" w:rsidRPr="00CD0871">
              <w:rPr>
                <w:rFonts w:ascii="Verdana" w:hAnsi="Verdana" w:cs="Tahoma"/>
                <w:b/>
                <w:bCs/>
                <w:sz w:val="20"/>
                <w:szCs w:val="20"/>
              </w:rPr>
              <w:t>:</w:t>
            </w:r>
            <w:r w:rsidR="005E6457" w:rsidRPr="00CD0871">
              <w:rPr>
                <w:rFonts w:ascii="Verdana" w:hAnsi="Verdana" w:cs="Tahoma"/>
                <w:b/>
                <w:bCs/>
                <w:sz w:val="20"/>
                <w:szCs w:val="20"/>
              </w:rPr>
              <w:t xml:space="preserve"> </w:t>
            </w:r>
            <w:r w:rsidR="005E6457" w:rsidRPr="00CD0871">
              <w:rPr>
                <w:rFonts w:ascii="Verdana" w:hAnsi="Verdana" w:cs="Tahoma"/>
                <w:sz w:val="20"/>
                <w:szCs w:val="20"/>
              </w:rPr>
              <w:t xml:space="preserve">Provide a broad range of acceptable and effective medically approved family planning methods (including natural family planning methods) and services (including pregnancy testing and counseling, assistance to achieve pregnancy, basic infertility services, sexually transmitted infection (STI) services, preconception health services, and adolescent-friendly health services). If an organization offers only a single method of family planning, it may participate as part of a project </w:t>
            </w:r>
            <w:proofErr w:type="gramStart"/>
            <w:r w:rsidR="005E6457" w:rsidRPr="00CD0871">
              <w:rPr>
                <w:rFonts w:ascii="Verdana" w:hAnsi="Verdana" w:cs="Tahoma"/>
                <w:sz w:val="20"/>
                <w:szCs w:val="20"/>
              </w:rPr>
              <w:t>as long as</w:t>
            </w:r>
            <w:proofErr w:type="gramEnd"/>
            <w:r w:rsidR="005E6457" w:rsidRPr="00CD0871">
              <w:rPr>
                <w:rFonts w:ascii="Verdana" w:hAnsi="Verdana" w:cs="Tahoma"/>
                <w:sz w:val="20"/>
                <w:szCs w:val="20"/>
              </w:rPr>
              <w:t xml:space="preserve"> the entire project offers a broad range of acceptable and effective medically approved family planning methods and services. (Section 1001, PHS Act; 42 CFR § 59.5(a)(1)) </w:t>
            </w:r>
          </w:p>
          <w:p w14:paraId="6473E884" w14:textId="0D03F17E" w:rsidR="005E6457" w:rsidRPr="00CD0871" w:rsidRDefault="00D845AA" w:rsidP="00815490">
            <w:pPr>
              <w:spacing w:before="120" w:after="120" w:line="276" w:lineRule="auto"/>
              <w:rPr>
                <w:rFonts w:ascii="Verdana" w:hAnsi="Verdana" w:cs="Tahoma"/>
                <w:sz w:val="20"/>
                <w:szCs w:val="20"/>
              </w:rPr>
            </w:pPr>
            <w:r w:rsidRPr="00CD0871">
              <w:rPr>
                <w:rFonts w:ascii="Verdana" w:hAnsi="Verdana" w:cs="Tahoma"/>
                <w:sz w:val="20"/>
                <w:szCs w:val="20"/>
              </w:rPr>
              <w:t>Service</w:t>
            </w:r>
            <w:r w:rsidR="005E6457" w:rsidRPr="00CD0871">
              <w:rPr>
                <w:rFonts w:ascii="Verdana" w:hAnsi="Verdana" w:cs="Tahoma"/>
                <w:sz w:val="20"/>
                <w:szCs w:val="20"/>
              </w:rPr>
              <w:t xml:space="preserve"> sites are expected to provide most, if not all, of acceptable and effective medically approved family planning methods and services on site and to detail the referral process for family planning methods and services that are unavailable on-site.</w:t>
            </w:r>
          </w:p>
          <w:p w14:paraId="07E865A2" w14:textId="024C0270" w:rsidR="00253778" w:rsidRPr="00CD0871" w:rsidRDefault="004532E8" w:rsidP="00815490">
            <w:pPr>
              <w:spacing w:before="120" w:after="120" w:line="276" w:lineRule="auto"/>
              <w:rPr>
                <w:rFonts w:ascii="Verdana" w:hAnsi="Verdana" w:cs="Tahoma"/>
                <w:sz w:val="20"/>
                <w:szCs w:val="20"/>
              </w:rPr>
            </w:pPr>
            <w:r w:rsidRPr="00CD0871">
              <w:rPr>
                <w:rFonts w:ascii="Verdana" w:hAnsi="Verdana" w:cs="Tahoma"/>
                <w:b/>
                <w:bCs/>
                <w:sz w:val="20"/>
                <w:szCs w:val="20"/>
              </w:rPr>
              <w:t>Provision of High-Quality Family Planning Services</w:t>
            </w:r>
            <w:r w:rsidR="0016796C" w:rsidRPr="00CD0871">
              <w:rPr>
                <w:rFonts w:ascii="Verdana" w:hAnsi="Verdana" w:cs="Tahoma"/>
                <w:b/>
                <w:bCs/>
                <w:sz w:val="20"/>
                <w:szCs w:val="20"/>
              </w:rPr>
              <w:t xml:space="preserve"> 2.2</w:t>
            </w:r>
            <w:r w:rsidR="00EB7121" w:rsidRPr="00CD0871">
              <w:rPr>
                <w:rFonts w:ascii="Verdana" w:hAnsi="Verdana" w:cs="Tahoma"/>
                <w:b/>
                <w:bCs/>
                <w:sz w:val="20"/>
                <w:szCs w:val="20"/>
              </w:rPr>
              <w:t>:</w:t>
            </w:r>
            <w:r w:rsidR="0016796C" w:rsidRPr="00CD0871">
              <w:rPr>
                <w:rFonts w:ascii="Verdana" w:hAnsi="Verdana" w:cs="Tahoma"/>
                <w:b/>
                <w:bCs/>
                <w:sz w:val="20"/>
                <w:szCs w:val="20"/>
              </w:rPr>
              <w:t xml:space="preserve"> </w:t>
            </w:r>
            <w:r w:rsidR="0016796C" w:rsidRPr="00CD0871">
              <w:rPr>
                <w:rFonts w:ascii="Verdana" w:hAnsi="Verdana" w:cs="Tahoma"/>
                <w:sz w:val="20"/>
                <w:szCs w:val="20"/>
              </w:rPr>
              <w:t>Ensure that service sites that are unable to provide clients with access to a broad range of acceptable and effective medically approved family planning methods and services, must be able to provide a prescription to the client for their method of choice or referrals to another provider, as requested. (42 CFR § 59.5(a)(1))</w:t>
            </w:r>
          </w:p>
        </w:tc>
      </w:tr>
    </w:tbl>
    <w:p w14:paraId="2588FC1C" w14:textId="1E9ED009" w:rsidR="001A633B" w:rsidRPr="00CD0871" w:rsidRDefault="001A633B" w:rsidP="00815490">
      <w:pPr>
        <w:spacing w:before="120" w:after="120" w:line="276" w:lineRule="auto"/>
        <w:rPr>
          <w:rFonts w:ascii="Verdana" w:hAnsi="Verdana" w:cs="Tahoma"/>
          <w:sz w:val="20"/>
          <w:szCs w:val="20"/>
        </w:rPr>
      </w:pPr>
      <w:r w:rsidRPr="00CD0871">
        <w:rPr>
          <w:rFonts w:ascii="Verdana" w:hAnsi="Verdana" w:cs="Tahoma"/>
          <w:b/>
          <w:sz w:val="20"/>
          <w:szCs w:val="20"/>
        </w:rPr>
        <w:t xml:space="preserve">Policy: </w:t>
      </w:r>
      <w:r w:rsidRPr="00CD0871">
        <w:rPr>
          <w:rFonts w:ascii="Verdana" w:hAnsi="Verdana" w:cs="Tahoma"/>
          <w:i/>
          <w:sz w:val="20"/>
          <w:szCs w:val="20"/>
        </w:rPr>
        <w:t xml:space="preserve"> </w:t>
      </w:r>
    </w:p>
    <w:p w14:paraId="0AA13B71" w14:textId="34915BDC" w:rsidR="00586CBF" w:rsidRPr="00CD0871" w:rsidRDefault="0018501E" w:rsidP="00D3245A">
      <w:pPr>
        <w:pStyle w:val="ListParagraph"/>
        <w:numPr>
          <w:ilvl w:val="0"/>
          <w:numId w:val="28"/>
        </w:numPr>
        <w:spacing w:before="120" w:after="120" w:line="276" w:lineRule="auto"/>
        <w:ind w:left="720"/>
        <w:contextualSpacing w:val="0"/>
        <w:rPr>
          <w:rFonts w:ascii="Verdana" w:hAnsi="Verdana" w:cs="Tahoma"/>
          <w:bCs/>
          <w:sz w:val="20"/>
          <w:szCs w:val="20"/>
        </w:rPr>
      </w:pPr>
      <w:r w:rsidRPr="00CD0871">
        <w:rPr>
          <w:rFonts w:ascii="Verdana" w:hAnsi="Verdana" w:cs="Tahoma"/>
          <w:bCs/>
          <w:color w:val="FF0000"/>
          <w:sz w:val="20"/>
          <w:szCs w:val="20"/>
        </w:rPr>
        <w:t xml:space="preserve">[insert agency name here] </w:t>
      </w:r>
      <w:r w:rsidRPr="00CD0871">
        <w:rPr>
          <w:rFonts w:ascii="Verdana" w:hAnsi="Verdana" w:cs="Tahoma"/>
          <w:bCs/>
          <w:sz w:val="20"/>
          <w:szCs w:val="20"/>
        </w:rPr>
        <w:t xml:space="preserve">hereinafter named “subrecipient” </w:t>
      </w:r>
      <w:r w:rsidR="00BD03F6" w:rsidRPr="00CD0871">
        <w:rPr>
          <w:rFonts w:ascii="Verdana" w:hAnsi="Verdana" w:cs="Tahoma"/>
          <w:sz w:val="20"/>
          <w:szCs w:val="20"/>
        </w:rPr>
        <w:t>will provide</w:t>
      </w:r>
      <w:r w:rsidR="002E1D39" w:rsidRPr="00CD0871">
        <w:rPr>
          <w:rFonts w:ascii="Verdana" w:hAnsi="Verdana" w:cs="Tahoma"/>
          <w:sz w:val="20"/>
          <w:szCs w:val="20"/>
        </w:rPr>
        <w:t xml:space="preserve"> a broad range of acceptable and effective medically approved family planning methods (including natural family planning methods) and services (including pregnancy testing and counseling, assistance to achieve pregnancy, basic infertility services, STI services, preconception health services, and adolescent-friendly health services)</w:t>
      </w:r>
      <w:r w:rsidR="005129B3" w:rsidRPr="00CD0871">
        <w:rPr>
          <w:rFonts w:ascii="Verdana" w:hAnsi="Verdana" w:cs="Tahoma"/>
          <w:sz w:val="20"/>
          <w:szCs w:val="20"/>
        </w:rPr>
        <w:t>.</w:t>
      </w:r>
    </w:p>
    <w:p w14:paraId="1591FD85" w14:textId="3D134C4F" w:rsidR="00E87A16" w:rsidRPr="00CD0871" w:rsidRDefault="00BD03F6" w:rsidP="00D3245A">
      <w:pPr>
        <w:pStyle w:val="ListParagraph"/>
        <w:numPr>
          <w:ilvl w:val="0"/>
          <w:numId w:val="28"/>
        </w:numPr>
        <w:spacing w:before="120" w:after="120" w:line="276" w:lineRule="auto"/>
        <w:ind w:left="720"/>
        <w:contextualSpacing w:val="0"/>
        <w:rPr>
          <w:rFonts w:ascii="Verdana" w:hAnsi="Verdana" w:cs="Tahoma"/>
          <w:iCs/>
          <w:sz w:val="20"/>
          <w:szCs w:val="20"/>
        </w:rPr>
      </w:pPr>
      <w:r w:rsidRPr="00CD0871">
        <w:rPr>
          <w:rFonts w:ascii="Verdana" w:hAnsi="Verdana" w:cs="Tahoma"/>
          <w:iCs/>
          <w:sz w:val="20"/>
          <w:szCs w:val="20"/>
        </w:rPr>
        <w:t xml:space="preserve">If </w:t>
      </w:r>
      <w:r w:rsidR="005A7AE1" w:rsidRPr="00CD0871">
        <w:rPr>
          <w:rFonts w:ascii="Verdana" w:hAnsi="Verdana" w:cs="Tahoma"/>
          <w:iCs/>
          <w:sz w:val="20"/>
          <w:szCs w:val="20"/>
        </w:rPr>
        <w:t>s</w:t>
      </w:r>
      <w:r w:rsidRPr="00CD0871">
        <w:rPr>
          <w:rFonts w:ascii="Verdana" w:hAnsi="Verdana" w:cs="Tahoma"/>
          <w:iCs/>
          <w:sz w:val="20"/>
          <w:szCs w:val="20"/>
        </w:rPr>
        <w:t>ubrecipient is u</w:t>
      </w:r>
      <w:r w:rsidR="00C73920" w:rsidRPr="00CD0871">
        <w:rPr>
          <w:rFonts w:ascii="Verdana" w:hAnsi="Verdana" w:cs="Tahoma"/>
          <w:iCs/>
          <w:sz w:val="20"/>
          <w:szCs w:val="20"/>
        </w:rPr>
        <w:t>nable to provide clients with access to a broad range of acceptable and effective medically approved family planning methods and services,</w:t>
      </w:r>
      <w:r w:rsidR="00BD3D1C">
        <w:rPr>
          <w:rFonts w:ascii="Verdana" w:hAnsi="Verdana" w:cs="Tahoma"/>
          <w:iCs/>
          <w:sz w:val="20"/>
          <w:szCs w:val="20"/>
        </w:rPr>
        <w:t xml:space="preserve"> they</w:t>
      </w:r>
      <w:r w:rsidR="00C73920" w:rsidRPr="00CD0871">
        <w:rPr>
          <w:rFonts w:ascii="Verdana" w:hAnsi="Verdana" w:cs="Tahoma"/>
          <w:iCs/>
          <w:sz w:val="20"/>
          <w:szCs w:val="20"/>
        </w:rPr>
        <w:t xml:space="preserve"> must provide a prescription to the client for their method of choice or referrals to another provider, as requested</w:t>
      </w:r>
      <w:r w:rsidR="001A633B" w:rsidRPr="00CD0871">
        <w:rPr>
          <w:rFonts w:ascii="Verdana" w:hAnsi="Verdana" w:cs="Tahoma"/>
          <w:iCs/>
          <w:sz w:val="20"/>
          <w:szCs w:val="20"/>
        </w:rPr>
        <w:t xml:space="preserve"> </w:t>
      </w:r>
    </w:p>
    <w:p w14:paraId="42693970" w14:textId="4D9FAFC7" w:rsidR="00E87A16" w:rsidRPr="00CD0871" w:rsidRDefault="00E87A16" w:rsidP="00815490">
      <w:pPr>
        <w:spacing w:before="120" w:after="120" w:line="276" w:lineRule="auto"/>
        <w:rPr>
          <w:rFonts w:ascii="Verdana" w:hAnsi="Verdana" w:cs="Tahoma"/>
          <w:sz w:val="20"/>
          <w:szCs w:val="20"/>
        </w:rPr>
      </w:pPr>
      <w:r w:rsidRPr="00CD0871">
        <w:rPr>
          <w:rFonts w:ascii="Verdana" w:hAnsi="Verdana" w:cs="Tahoma"/>
          <w:b/>
          <w:sz w:val="20"/>
          <w:szCs w:val="20"/>
        </w:rPr>
        <w:t xml:space="preserve">Procedure: </w:t>
      </w:r>
      <w:r w:rsidRPr="00CD0871">
        <w:rPr>
          <w:rFonts w:ascii="Verdana" w:hAnsi="Verdana" w:cs="Tahoma"/>
          <w:i/>
          <w:sz w:val="20"/>
          <w:szCs w:val="20"/>
        </w:rPr>
        <w:t xml:space="preserve"> </w:t>
      </w:r>
    </w:p>
    <w:p w14:paraId="2A6B7A69" w14:textId="643B2888" w:rsidR="0042033D" w:rsidRPr="00CD0871" w:rsidRDefault="0042033D" w:rsidP="00D3245A">
      <w:pPr>
        <w:pStyle w:val="ListParagraph"/>
        <w:numPr>
          <w:ilvl w:val="0"/>
          <w:numId w:val="29"/>
        </w:numPr>
        <w:pBdr>
          <w:top w:val="nil"/>
          <w:left w:val="nil"/>
          <w:bottom w:val="nil"/>
          <w:right w:val="nil"/>
          <w:between w:val="nil"/>
        </w:pBdr>
        <w:spacing w:before="120" w:after="120" w:line="276" w:lineRule="auto"/>
        <w:contextualSpacing w:val="0"/>
        <w:rPr>
          <w:rFonts w:ascii="Verdana" w:hAnsi="Verdana" w:cs="Tahoma"/>
          <w:sz w:val="20"/>
          <w:szCs w:val="20"/>
        </w:rPr>
      </w:pPr>
      <w:r w:rsidRPr="00CD0871">
        <w:rPr>
          <w:rFonts w:ascii="Verdana" w:eastAsia="Noto Sans Symbols" w:hAnsi="Verdana" w:cs="Tahoma"/>
          <w:color w:val="000000"/>
          <w:sz w:val="20"/>
          <w:szCs w:val="20"/>
        </w:rPr>
        <w:t xml:space="preserve">Subrecipient’s advanced practice providers will </w:t>
      </w:r>
      <w:r w:rsidR="005129B3" w:rsidRPr="00CD0871">
        <w:rPr>
          <w:rFonts w:ascii="Verdana" w:hAnsi="Verdana" w:cs="Tahoma"/>
          <w:sz w:val="20"/>
          <w:szCs w:val="20"/>
        </w:rPr>
        <w:t xml:space="preserve">provide a broad range of acceptable and effective medically approved family planning methods and services </w:t>
      </w:r>
      <w:r w:rsidRPr="00CD0871">
        <w:rPr>
          <w:rFonts w:ascii="Verdana" w:eastAsia="Noto Sans Symbols" w:hAnsi="Verdana" w:cs="Tahoma"/>
          <w:sz w:val="20"/>
          <w:szCs w:val="20"/>
        </w:rPr>
        <w:t>within their licensed scope of work</w:t>
      </w:r>
      <w:r w:rsidR="00446601" w:rsidRPr="00CD0871">
        <w:rPr>
          <w:rFonts w:ascii="Verdana" w:eastAsia="Noto Sans Symbols" w:hAnsi="Verdana" w:cs="Tahoma"/>
          <w:sz w:val="20"/>
          <w:szCs w:val="20"/>
        </w:rPr>
        <w:t xml:space="preserve"> </w:t>
      </w:r>
      <w:r w:rsidR="0004156F" w:rsidRPr="00CD0871">
        <w:rPr>
          <w:rFonts w:ascii="Verdana" w:eastAsia="Noto Sans Symbols" w:hAnsi="Verdana" w:cs="Tahoma"/>
          <w:sz w:val="20"/>
          <w:szCs w:val="20"/>
        </w:rPr>
        <w:t xml:space="preserve">and </w:t>
      </w:r>
      <w:r w:rsidR="00446601" w:rsidRPr="00CD0871">
        <w:rPr>
          <w:rFonts w:ascii="Verdana" w:eastAsia="Noto Sans Symbols" w:hAnsi="Verdana" w:cs="Tahoma"/>
          <w:sz w:val="20"/>
          <w:szCs w:val="20"/>
        </w:rPr>
        <w:t xml:space="preserve">in </w:t>
      </w:r>
      <w:r w:rsidR="00007A1F" w:rsidRPr="00CD0871">
        <w:rPr>
          <w:rFonts w:ascii="Verdana" w:eastAsia="Noto Sans Symbols" w:hAnsi="Verdana" w:cs="Tahoma"/>
          <w:sz w:val="20"/>
          <w:szCs w:val="20"/>
        </w:rPr>
        <w:t>coordination with their agenc</w:t>
      </w:r>
      <w:r w:rsidR="005C6B2A" w:rsidRPr="00CD0871">
        <w:rPr>
          <w:rFonts w:ascii="Verdana" w:eastAsia="Noto Sans Symbols" w:hAnsi="Verdana" w:cs="Tahoma"/>
          <w:sz w:val="20"/>
          <w:szCs w:val="20"/>
        </w:rPr>
        <w:t>y</w:t>
      </w:r>
      <w:r w:rsidR="00EA1834" w:rsidRPr="00CD0871">
        <w:rPr>
          <w:rFonts w:ascii="Verdana" w:eastAsia="Noto Sans Symbols" w:hAnsi="Verdana" w:cs="Tahoma"/>
          <w:sz w:val="20"/>
          <w:szCs w:val="20"/>
        </w:rPr>
        <w:t>’s</w:t>
      </w:r>
      <w:r w:rsidR="00007A1F" w:rsidRPr="00CD0871">
        <w:rPr>
          <w:rFonts w:ascii="Verdana" w:eastAsia="Noto Sans Symbols" w:hAnsi="Verdana" w:cs="Tahoma"/>
          <w:sz w:val="20"/>
          <w:szCs w:val="20"/>
        </w:rPr>
        <w:t xml:space="preserve"> </w:t>
      </w:r>
      <w:r w:rsidR="00445DD7" w:rsidRPr="00CD0871">
        <w:rPr>
          <w:rFonts w:ascii="Verdana" w:eastAsia="Noto Sans Symbols" w:hAnsi="Verdana" w:cs="Tahoma"/>
          <w:sz w:val="20"/>
          <w:szCs w:val="20"/>
        </w:rPr>
        <w:t>processes</w:t>
      </w:r>
      <w:r w:rsidR="00007A1F" w:rsidRPr="00CD0871">
        <w:rPr>
          <w:rFonts w:ascii="Verdana" w:eastAsia="Noto Sans Symbols" w:hAnsi="Verdana" w:cs="Tahoma"/>
          <w:sz w:val="20"/>
          <w:szCs w:val="20"/>
        </w:rPr>
        <w:t xml:space="preserve"> and </w:t>
      </w:r>
      <w:r w:rsidR="00445DD7" w:rsidRPr="00CD0871">
        <w:rPr>
          <w:rFonts w:ascii="Verdana" w:hAnsi="Verdana" w:cs="Tahoma"/>
          <w:sz w:val="20"/>
          <w:szCs w:val="20"/>
        </w:rPr>
        <w:t>Quality Family Planning Services</w:t>
      </w:r>
      <w:r w:rsidR="00CA15D7" w:rsidRPr="00CD0871">
        <w:rPr>
          <w:rFonts w:ascii="Verdana" w:hAnsi="Verdana" w:cs="Tahoma"/>
          <w:sz w:val="20"/>
          <w:szCs w:val="20"/>
        </w:rPr>
        <w:t xml:space="preserve"> (QFP)</w:t>
      </w:r>
      <w:r w:rsidR="00445DD7" w:rsidRPr="00CD0871">
        <w:rPr>
          <w:rFonts w:ascii="Verdana" w:eastAsia="Noto Sans Symbols" w:hAnsi="Verdana" w:cs="Tahoma"/>
          <w:sz w:val="20"/>
          <w:szCs w:val="20"/>
        </w:rPr>
        <w:t xml:space="preserve"> </w:t>
      </w:r>
      <w:r w:rsidR="00007A1F" w:rsidRPr="00CD0871">
        <w:rPr>
          <w:rFonts w:ascii="Verdana" w:eastAsia="Noto Sans Symbols" w:hAnsi="Verdana" w:cs="Tahoma"/>
          <w:sz w:val="20"/>
          <w:szCs w:val="20"/>
        </w:rPr>
        <w:t>standards.</w:t>
      </w:r>
    </w:p>
    <w:p w14:paraId="455C7D7B" w14:textId="77777777" w:rsidR="00AD66F5" w:rsidRPr="00CD0871" w:rsidRDefault="0042033D" w:rsidP="00D3245A">
      <w:pPr>
        <w:pStyle w:val="ListParagraph"/>
        <w:numPr>
          <w:ilvl w:val="0"/>
          <w:numId w:val="29"/>
        </w:numPr>
        <w:spacing w:before="120" w:after="120" w:line="276" w:lineRule="auto"/>
        <w:contextualSpacing w:val="0"/>
        <w:rPr>
          <w:rFonts w:ascii="Verdana" w:hAnsi="Verdana" w:cs="Tahoma"/>
          <w:sz w:val="20"/>
          <w:szCs w:val="20"/>
        </w:rPr>
      </w:pPr>
      <w:r w:rsidRPr="00CD0871">
        <w:rPr>
          <w:rFonts w:ascii="Verdana" w:eastAsia="Noto Sans Symbols" w:hAnsi="Verdana" w:cs="Tahoma"/>
          <w:color w:val="000000"/>
          <w:sz w:val="20"/>
          <w:szCs w:val="20"/>
        </w:rPr>
        <w:t>Subrecipient’s registered nurses will follow their medical director approved RN protocol</w:t>
      </w:r>
      <w:r w:rsidR="00A807AB" w:rsidRPr="00CD0871">
        <w:rPr>
          <w:rFonts w:ascii="Verdana" w:eastAsia="Noto Sans Symbols" w:hAnsi="Verdana" w:cs="Tahoma"/>
          <w:color w:val="000000"/>
          <w:sz w:val="20"/>
          <w:szCs w:val="20"/>
        </w:rPr>
        <w:t xml:space="preserve">s to provide </w:t>
      </w:r>
      <w:r w:rsidR="00525495" w:rsidRPr="00CD0871">
        <w:rPr>
          <w:rFonts w:ascii="Verdana" w:hAnsi="Verdana" w:cs="Tahoma"/>
          <w:sz w:val="20"/>
          <w:szCs w:val="20"/>
        </w:rPr>
        <w:t>a broad range of acceptable and effective medically approved family planning methods and services</w:t>
      </w:r>
      <w:r w:rsidR="00C67247" w:rsidRPr="00CD0871">
        <w:rPr>
          <w:rFonts w:ascii="Verdana" w:hAnsi="Verdana" w:cs="Tahoma"/>
          <w:sz w:val="20"/>
          <w:szCs w:val="20"/>
        </w:rPr>
        <w:t xml:space="preserve"> within their licensed scope of work</w:t>
      </w:r>
      <w:r w:rsidR="00CA15D7" w:rsidRPr="00CD0871">
        <w:rPr>
          <w:rFonts w:ascii="Verdana" w:hAnsi="Verdana" w:cs="Tahoma"/>
          <w:sz w:val="20"/>
          <w:szCs w:val="20"/>
        </w:rPr>
        <w:t xml:space="preserve"> a</w:t>
      </w:r>
      <w:r w:rsidR="00C67247" w:rsidRPr="00CD0871">
        <w:rPr>
          <w:rFonts w:ascii="Verdana" w:hAnsi="Verdana" w:cs="Tahoma"/>
          <w:sz w:val="20"/>
          <w:szCs w:val="20"/>
        </w:rPr>
        <w:t>nd in coordination with their agency’s processes</w:t>
      </w:r>
      <w:r w:rsidR="00AD66F5" w:rsidRPr="00CD0871">
        <w:rPr>
          <w:rFonts w:ascii="Verdana" w:hAnsi="Verdana" w:cs="Tahoma"/>
          <w:sz w:val="20"/>
          <w:szCs w:val="20"/>
        </w:rPr>
        <w:t xml:space="preserve"> </w:t>
      </w:r>
      <w:r w:rsidR="00C67247" w:rsidRPr="00CD0871">
        <w:rPr>
          <w:rFonts w:ascii="Verdana" w:hAnsi="Verdana" w:cs="Tahoma"/>
          <w:sz w:val="20"/>
          <w:szCs w:val="20"/>
        </w:rPr>
        <w:t xml:space="preserve">and </w:t>
      </w:r>
      <w:r w:rsidR="00CA15D7" w:rsidRPr="00CD0871">
        <w:rPr>
          <w:rFonts w:ascii="Verdana" w:hAnsi="Verdana" w:cs="Tahoma"/>
          <w:sz w:val="20"/>
          <w:szCs w:val="20"/>
        </w:rPr>
        <w:t>QFP</w:t>
      </w:r>
      <w:r w:rsidR="00C67247" w:rsidRPr="00CD0871">
        <w:rPr>
          <w:rFonts w:ascii="Verdana" w:hAnsi="Verdana" w:cs="Tahoma"/>
          <w:sz w:val="20"/>
          <w:szCs w:val="20"/>
        </w:rPr>
        <w:t xml:space="preserve"> standards.</w:t>
      </w:r>
      <w:r w:rsidR="00AD6466" w:rsidRPr="00CD0871">
        <w:rPr>
          <w:rFonts w:ascii="Verdana" w:hAnsi="Verdana" w:cs="Tahoma"/>
          <w:sz w:val="20"/>
          <w:szCs w:val="20"/>
        </w:rPr>
        <w:t xml:space="preserve"> </w:t>
      </w:r>
    </w:p>
    <w:p w14:paraId="18BF3510" w14:textId="497D67E6" w:rsidR="00BC1D14" w:rsidRPr="00CD0871" w:rsidRDefault="00AD6466" w:rsidP="00D3245A">
      <w:pPr>
        <w:pStyle w:val="ListParagraph"/>
        <w:numPr>
          <w:ilvl w:val="0"/>
          <w:numId w:val="29"/>
        </w:numPr>
        <w:spacing w:before="120" w:after="120" w:line="276" w:lineRule="auto"/>
        <w:contextualSpacing w:val="0"/>
        <w:rPr>
          <w:rFonts w:ascii="Verdana" w:hAnsi="Verdana" w:cs="Tahoma"/>
          <w:sz w:val="20"/>
          <w:szCs w:val="20"/>
        </w:rPr>
      </w:pPr>
      <w:r w:rsidRPr="00CD0871">
        <w:rPr>
          <w:rFonts w:ascii="Verdana" w:hAnsi="Verdana" w:cs="Tahoma"/>
          <w:sz w:val="20"/>
          <w:szCs w:val="20"/>
        </w:rPr>
        <w:lastRenderedPageBreak/>
        <w:t>If</w:t>
      </w:r>
      <w:r w:rsidR="002D5F03" w:rsidRPr="00CD0871">
        <w:rPr>
          <w:rFonts w:ascii="Verdana" w:hAnsi="Verdana" w:cs="Tahoma"/>
          <w:sz w:val="20"/>
          <w:szCs w:val="20"/>
        </w:rPr>
        <w:t xml:space="preserve"> subrecipient is unable to provide client with their chosen method</w:t>
      </w:r>
      <w:r w:rsidR="007070CD" w:rsidRPr="00CD0871">
        <w:rPr>
          <w:rFonts w:ascii="Verdana" w:hAnsi="Verdana" w:cs="Tahoma"/>
          <w:sz w:val="20"/>
          <w:szCs w:val="20"/>
        </w:rPr>
        <w:t xml:space="preserve">; </w:t>
      </w:r>
      <w:r w:rsidR="00B453CD" w:rsidRPr="00CD0871">
        <w:rPr>
          <w:rFonts w:ascii="Verdana" w:hAnsi="Verdana" w:cs="Tahoma"/>
          <w:sz w:val="20"/>
          <w:szCs w:val="20"/>
        </w:rPr>
        <w:t>subrecipient</w:t>
      </w:r>
      <w:r w:rsidR="00E74088" w:rsidRPr="00CD0871">
        <w:rPr>
          <w:rFonts w:ascii="Verdana" w:hAnsi="Verdana" w:cs="Tahoma"/>
          <w:sz w:val="20"/>
          <w:szCs w:val="20"/>
        </w:rPr>
        <w:t>, with permission from the client</w:t>
      </w:r>
      <w:r w:rsidR="007070CD" w:rsidRPr="00CD0871">
        <w:rPr>
          <w:rFonts w:ascii="Verdana" w:hAnsi="Verdana" w:cs="Tahoma"/>
          <w:sz w:val="20"/>
          <w:szCs w:val="20"/>
        </w:rPr>
        <w:t>,</w:t>
      </w:r>
      <w:r w:rsidR="00B453CD" w:rsidRPr="00CD0871">
        <w:rPr>
          <w:rFonts w:ascii="Verdana" w:hAnsi="Verdana" w:cs="Tahoma"/>
          <w:sz w:val="20"/>
          <w:szCs w:val="20"/>
        </w:rPr>
        <w:t xml:space="preserve"> will provide a referral to another provider</w:t>
      </w:r>
      <w:r w:rsidR="00C748D0" w:rsidRPr="00CD0871">
        <w:rPr>
          <w:rFonts w:ascii="Verdana" w:hAnsi="Verdana" w:cs="Tahoma"/>
          <w:sz w:val="20"/>
          <w:szCs w:val="20"/>
        </w:rPr>
        <w:t xml:space="preserve"> per</w:t>
      </w:r>
      <w:r w:rsidR="00D745DE" w:rsidRPr="00CD0871">
        <w:rPr>
          <w:rFonts w:ascii="Verdana" w:hAnsi="Verdana" w:cs="Tahoma"/>
          <w:sz w:val="20"/>
          <w:szCs w:val="20"/>
        </w:rPr>
        <w:t xml:space="preserve"> </w:t>
      </w:r>
      <w:hyperlink w:anchor="_4.1:_Referral_for" w:history="1">
        <w:r w:rsidR="00D745DE" w:rsidRPr="00CD0871">
          <w:rPr>
            <w:rStyle w:val="Hyperlink"/>
            <w:rFonts w:cs="Tahoma"/>
            <w:szCs w:val="20"/>
          </w:rPr>
          <w:t>Referral for Services</w:t>
        </w:r>
        <w:r w:rsidR="00E74088" w:rsidRPr="00CD0871">
          <w:rPr>
            <w:rStyle w:val="Hyperlink"/>
            <w:rFonts w:cs="Tahoma"/>
            <w:szCs w:val="20"/>
          </w:rPr>
          <w:t xml:space="preserve"> </w:t>
        </w:r>
        <w:r w:rsidR="00D21369" w:rsidRPr="00CD0871">
          <w:rPr>
            <w:rStyle w:val="Hyperlink"/>
            <w:rFonts w:cs="Tahoma"/>
            <w:szCs w:val="20"/>
          </w:rPr>
          <w:t>and Follow Up</w:t>
        </w:r>
      </w:hyperlink>
      <w:r w:rsidR="00E74088" w:rsidRPr="00CD0871">
        <w:rPr>
          <w:rFonts w:ascii="Verdana" w:hAnsi="Verdana" w:cs="Tahoma"/>
          <w:sz w:val="20"/>
          <w:szCs w:val="20"/>
        </w:rPr>
        <w:t>.</w:t>
      </w:r>
      <w:r w:rsidR="00B453CD" w:rsidRPr="00CD0871">
        <w:rPr>
          <w:rFonts w:ascii="Verdana" w:hAnsi="Verdana" w:cs="Tahoma"/>
          <w:sz w:val="20"/>
          <w:szCs w:val="20"/>
        </w:rPr>
        <w:t xml:space="preserve"> </w:t>
      </w:r>
      <w:r w:rsidR="00BC1D14" w:rsidRPr="00CD0871">
        <w:rPr>
          <w:rFonts w:ascii="Verdana" w:hAnsi="Verdana" w:cs="Tahoma"/>
          <w:sz w:val="20"/>
          <w:szCs w:val="20"/>
        </w:rPr>
        <w:br w:type="page"/>
      </w:r>
    </w:p>
    <w:tbl>
      <w:tblPr>
        <w:tblW w:w="9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tblBorders>
        <w:shd w:val="clear" w:color="auto" w:fill="D5DCE4" w:themeFill="text2" w:themeFillTint="33"/>
        <w:tblLayout w:type="fixed"/>
        <w:tblLook w:val="0000" w:firstRow="0" w:lastRow="0" w:firstColumn="0" w:lastColumn="0" w:noHBand="0" w:noVBand="0"/>
      </w:tblPr>
      <w:tblGrid>
        <w:gridCol w:w="2065"/>
        <w:gridCol w:w="2431"/>
        <w:gridCol w:w="2432"/>
        <w:gridCol w:w="2432"/>
      </w:tblGrid>
      <w:tr w:rsidR="004A54F5" w:rsidRPr="00CD0871" w14:paraId="2EC3CB56" w14:textId="77777777" w:rsidTr="00C433A5">
        <w:trPr>
          <w:trHeight w:val="432"/>
        </w:trPr>
        <w:tc>
          <w:tcPr>
            <w:tcW w:w="2065" w:type="dxa"/>
            <w:tcBorders>
              <w:top w:val="single" w:sz="4" w:space="0" w:color="000000" w:themeColor="text1"/>
              <w:bottom w:val="single" w:sz="6" w:space="0" w:color="000000" w:themeColor="text1"/>
              <w:right w:val="single" w:sz="4" w:space="0" w:color="auto"/>
            </w:tcBorders>
            <w:shd w:val="clear" w:color="auto" w:fill="D5DCE4" w:themeFill="text2" w:themeFillTint="33"/>
            <w:tcMar>
              <w:top w:w="0" w:type="dxa"/>
              <w:left w:w="108" w:type="dxa"/>
              <w:bottom w:w="0" w:type="dxa"/>
              <w:right w:w="108" w:type="dxa"/>
            </w:tcMar>
            <w:vAlign w:val="center"/>
          </w:tcPr>
          <w:p w14:paraId="471717ED" w14:textId="77777777" w:rsidR="00253778" w:rsidRPr="00CD0871" w:rsidRDefault="00253778" w:rsidP="00871C08">
            <w:pPr>
              <w:spacing w:after="0" w:line="276" w:lineRule="auto"/>
              <w:jc w:val="right"/>
              <w:rPr>
                <w:rFonts w:ascii="Verdana" w:hAnsi="Verdana" w:cs="Tahoma"/>
                <w:sz w:val="20"/>
                <w:szCs w:val="20"/>
              </w:rPr>
            </w:pPr>
            <w:r w:rsidRPr="00CD0871">
              <w:rPr>
                <w:rFonts w:ascii="Verdana" w:hAnsi="Verdana" w:cs="Tahoma"/>
                <w:sz w:val="20"/>
                <w:szCs w:val="20"/>
              </w:rPr>
              <w:lastRenderedPageBreak/>
              <w:br w:type="page"/>
            </w:r>
            <w:r w:rsidRPr="00CD0871">
              <w:rPr>
                <w:rFonts w:ascii="Verdana" w:hAnsi="Verdana" w:cs="Tahoma"/>
                <w:b/>
                <w:sz w:val="20"/>
                <w:szCs w:val="20"/>
              </w:rPr>
              <w:t>Policy Title</w:t>
            </w:r>
          </w:p>
        </w:tc>
        <w:tc>
          <w:tcPr>
            <w:tcW w:w="7295" w:type="dxa"/>
            <w:gridSpan w:val="3"/>
            <w:tcBorders>
              <w:left w:val="single" w:sz="4" w:space="0" w:color="auto"/>
            </w:tcBorders>
            <w:shd w:val="clear" w:color="auto" w:fill="D5DCE4" w:themeFill="text2" w:themeFillTint="33"/>
            <w:tcMar>
              <w:top w:w="0" w:type="dxa"/>
              <w:left w:w="108" w:type="dxa"/>
              <w:bottom w:w="0" w:type="dxa"/>
              <w:right w:w="108" w:type="dxa"/>
            </w:tcMar>
            <w:vAlign w:val="center"/>
          </w:tcPr>
          <w:p w14:paraId="5BFDB2DE" w14:textId="7FB70BA8" w:rsidR="00253778" w:rsidRPr="00CD0871" w:rsidRDefault="00CA628F" w:rsidP="00871C08">
            <w:pPr>
              <w:pStyle w:val="Heading3"/>
              <w:spacing w:before="0" w:after="0" w:line="276" w:lineRule="auto"/>
              <w:rPr>
                <w:rFonts w:ascii="Verdana" w:hAnsi="Verdana" w:cs="Tahoma"/>
                <w:color w:val="auto"/>
              </w:rPr>
            </w:pPr>
            <w:bookmarkStart w:id="105" w:name="_Toc121726958"/>
            <w:bookmarkStart w:id="106" w:name="_Toc124937849"/>
            <w:bookmarkStart w:id="107" w:name="_Toc125816814"/>
            <w:bookmarkStart w:id="108" w:name="_Toc129158823"/>
            <w:bookmarkStart w:id="109" w:name="_Toc129190208"/>
            <w:r w:rsidRPr="00CD0871">
              <w:rPr>
                <w:rFonts w:ascii="Verdana" w:hAnsi="Verdana" w:cs="Tahoma"/>
                <w:color w:val="auto"/>
              </w:rPr>
              <w:t>2.3</w:t>
            </w:r>
            <w:r w:rsidR="004159D1" w:rsidRPr="00CD0871">
              <w:rPr>
                <w:rFonts w:ascii="Verdana" w:hAnsi="Verdana" w:cs="Tahoma"/>
                <w:color w:val="auto"/>
              </w:rPr>
              <w:t xml:space="preserve"> Quality Client-Centered Care</w:t>
            </w:r>
            <w:bookmarkEnd w:id="105"/>
            <w:bookmarkEnd w:id="106"/>
            <w:bookmarkEnd w:id="107"/>
            <w:bookmarkEnd w:id="108"/>
            <w:bookmarkEnd w:id="109"/>
          </w:p>
        </w:tc>
      </w:tr>
      <w:tr w:rsidR="00C433A5" w:rsidRPr="00CD0871" w14:paraId="031CB4B4" w14:textId="77777777" w:rsidTr="00FD33CD">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65" w:type="dxa"/>
            <w:tcBorders>
              <w:top w:val="single" w:sz="6" w:space="0" w:color="000000" w:themeColor="text1"/>
              <w:left w:val="single" w:sz="4" w:space="0" w:color="000000"/>
              <w:bottom w:val="single" w:sz="4" w:space="0" w:color="000000"/>
              <w:right w:val="single" w:sz="4" w:space="0" w:color="000000"/>
            </w:tcBorders>
            <w:tcMar>
              <w:top w:w="0" w:type="dxa"/>
              <w:left w:w="108" w:type="dxa"/>
              <w:bottom w:w="0" w:type="dxa"/>
              <w:right w:w="108" w:type="dxa"/>
            </w:tcMar>
          </w:tcPr>
          <w:p w14:paraId="596E2BC2" w14:textId="77777777" w:rsidR="00C433A5" w:rsidRPr="00CD0871" w:rsidRDefault="00C433A5" w:rsidP="00871C08">
            <w:pPr>
              <w:spacing w:after="0" w:line="276" w:lineRule="auto"/>
              <w:jc w:val="right"/>
              <w:rPr>
                <w:rFonts w:ascii="Verdana" w:hAnsi="Verdana" w:cs="Tahoma"/>
                <w:sz w:val="20"/>
                <w:szCs w:val="20"/>
              </w:rPr>
            </w:pPr>
            <w:r w:rsidRPr="00CD0871">
              <w:rPr>
                <w:rFonts w:ascii="Verdana" w:hAnsi="Verdana" w:cs="Tahoma"/>
                <w:b/>
                <w:sz w:val="20"/>
                <w:szCs w:val="20"/>
              </w:rPr>
              <w:t>Effective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1A04B" w14:textId="77777777" w:rsidR="00C433A5" w:rsidRPr="00CD0871" w:rsidRDefault="00C433A5" w:rsidP="00871C08">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57BF4FE3" w14:textId="77777777" w:rsidR="00C433A5" w:rsidRPr="00CD0871" w:rsidRDefault="00C433A5" w:rsidP="00871C08">
            <w:pPr>
              <w:spacing w:after="0" w:line="276" w:lineRule="auto"/>
              <w:jc w:val="right"/>
              <w:rPr>
                <w:rFonts w:ascii="Verdana" w:hAnsi="Verdana" w:cs="Tahoma"/>
                <w:sz w:val="20"/>
                <w:szCs w:val="20"/>
              </w:rPr>
            </w:pPr>
            <w:r w:rsidRPr="00CD0871">
              <w:rPr>
                <w:rFonts w:ascii="Verdana" w:hAnsi="Verdana" w:cs="Tahoma"/>
                <w:b/>
                <w:sz w:val="20"/>
                <w:szCs w:val="20"/>
              </w:rPr>
              <w:t>Last Review Date</w:t>
            </w:r>
          </w:p>
        </w:tc>
        <w:tc>
          <w:tcPr>
            <w:tcW w:w="2432" w:type="dxa"/>
            <w:tcBorders>
              <w:top w:val="single" w:sz="4" w:space="0" w:color="000000"/>
              <w:left w:val="single" w:sz="4" w:space="0" w:color="000000"/>
              <w:bottom w:val="single" w:sz="4" w:space="0" w:color="000000"/>
              <w:right w:val="single" w:sz="4" w:space="0" w:color="000000"/>
            </w:tcBorders>
          </w:tcPr>
          <w:p w14:paraId="61688E01" w14:textId="77777777" w:rsidR="00C433A5" w:rsidRPr="00CD0871" w:rsidRDefault="00C433A5" w:rsidP="00871C08">
            <w:pPr>
              <w:spacing w:after="0" w:line="276" w:lineRule="auto"/>
              <w:rPr>
                <w:rFonts w:ascii="Verdana" w:hAnsi="Verdana" w:cs="Tahoma"/>
                <w:sz w:val="20"/>
                <w:szCs w:val="20"/>
              </w:rPr>
            </w:pPr>
          </w:p>
        </w:tc>
      </w:tr>
      <w:tr w:rsidR="00C433A5" w:rsidRPr="00CD0871" w14:paraId="4FC4F864" w14:textId="77777777" w:rsidTr="00FD33CD">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D05EC" w14:textId="77777777" w:rsidR="00C433A5" w:rsidRPr="00CD0871" w:rsidRDefault="00C433A5" w:rsidP="00871C08">
            <w:pPr>
              <w:spacing w:after="0" w:line="276" w:lineRule="auto"/>
              <w:jc w:val="right"/>
              <w:rPr>
                <w:rFonts w:ascii="Verdana" w:hAnsi="Verdana" w:cs="Tahoma"/>
                <w:sz w:val="20"/>
                <w:szCs w:val="20"/>
              </w:rPr>
            </w:pPr>
            <w:r w:rsidRPr="00CD0871">
              <w:rPr>
                <w:rFonts w:ascii="Verdana" w:hAnsi="Verdana" w:cs="Tahoma"/>
                <w:b/>
                <w:sz w:val="20"/>
                <w:szCs w:val="20"/>
              </w:rPr>
              <w:t>Approved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93934" w14:textId="77777777" w:rsidR="00C433A5" w:rsidRPr="00CD0871" w:rsidRDefault="00C433A5" w:rsidP="00871C08">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36446438" w14:textId="77777777" w:rsidR="00C433A5" w:rsidRPr="00CD0871" w:rsidRDefault="00C433A5" w:rsidP="00871C08">
            <w:pPr>
              <w:spacing w:after="0" w:line="276" w:lineRule="auto"/>
              <w:jc w:val="right"/>
              <w:rPr>
                <w:rFonts w:ascii="Verdana" w:hAnsi="Verdana" w:cs="Tahoma"/>
                <w:sz w:val="20"/>
                <w:szCs w:val="20"/>
              </w:rPr>
            </w:pPr>
            <w:r w:rsidRPr="00CD0871">
              <w:rPr>
                <w:rFonts w:ascii="Verdana" w:hAnsi="Verdana" w:cs="Tahoma"/>
                <w:b/>
                <w:sz w:val="20"/>
                <w:szCs w:val="20"/>
              </w:rPr>
              <w:t>Next Review Date</w:t>
            </w:r>
          </w:p>
        </w:tc>
        <w:tc>
          <w:tcPr>
            <w:tcW w:w="2432" w:type="dxa"/>
            <w:tcBorders>
              <w:top w:val="single" w:sz="4" w:space="0" w:color="000000"/>
              <w:left w:val="single" w:sz="4" w:space="0" w:color="000000"/>
              <w:bottom w:val="single" w:sz="4" w:space="0" w:color="000000"/>
              <w:right w:val="single" w:sz="4" w:space="0" w:color="000000"/>
            </w:tcBorders>
          </w:tcPr>
          <w:p w14:paraId="78C59A7F" w14:textId="77777777" w:rsidR="00C433A5" w:rsidRPr="00CD0871" w:rsidRDefault="00C433A5" w:rsidP="00871C08">
            <w:pPr>
              <w:spacing w:after="0" w:line="276" w:lineRule="auto"/>
              <w:rPr>
                <w:rFonts w:ascii="Verdana" w:hAnsi="Verdana" w:cs="Tahoma"/>
                <w:sz w:val="20"/>
                <w:szCs w:val="20"/>
              </w:rPr>
            </w:pPr>
          </w:p>
        </w:tc>
      </w:tr>
      <w:tr w:rsidR="00C433A5" w:rsidRPr="00CD0871" w14:paraId="4AD55BEB" w14:textId="77777777" w:rsidTr="00365209">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9F0B7" w14:textId="77777777" w:rsidR="00C433A5" w:rsidRPr="00CD0871" w:rsidRDefault="00C433A5" w:rsidP="00871C08">
            <w:pPr>
              <w:spacing w:after="0" w:line="276" w:lineRule="auto"/>
              <w:jc w:val="right"/>
              <w:rPr>
                <w:rFonts w:ascii="Verdana" w:hAnsi="Verdana" w:cs="Tahoma"/>
                <w:b/>
                <w:sz w:val="20"/>
                <w:szCs w:val="20"/>
              </w:rPr>
            </w:pPr>
            <w:r w:rsidRPr="00CD0871">
              <w:rPr>
                <w:rFonts w:ascii="Verdana" w:hAnsi="Verdana" w:cs="Tahoma"/>
                <w:b/>
                <w:sz w:val="20"/>
                <w:szCs w:val="20"/>
              </w:rPr>
              <w:t>Approved By</w:t>
            </w:r>
          </w:p>
        </w:tc>
        <w:tc>
          <w:tcPr>
            <w:tcW w:w="7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474E6" w14:textId="77777777" w:rsidR="00C433A5" w:rsidRPr="00CD0871" w:rsidRDefault="00C433A5" w:rsidP="00871C08">
            <w:pPr>
              <w:spacing w:after="0" w:line="276" w:lineRule="auto"/>
              <w:rPr>
                <w:rFonts w:ascii="Verdana" w:hAnsi="Verdana" w:cs="Tahoma"/>
                <w:sz w:val="20"/>
                <w:szCs w:val="20"/>
              </w:rPr>
            </w:pPr>
          </w:p>
        </w:tc>
      </w:tr>
      <w:tr w:rsidR="00253778" w:rsidRPr="00CD0871" w14:paraId="53746350" w14:textId="77777777" w:rsidTr="0066542E">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93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FCFA9" w14:textId="00930A3E" w:rsidR="00784A4C" w:rsidRPr="00CD0871" w:rsidRDefault="008D0761" w:rsidP="00815490">
            <w:pPr>
              <w:spacing w:before="120" w:after="120" w:line="276" w:lineRule="auto"/>
              <w:rPr>
                <w:rFonts w:ascii="Verdana" w:hAnsi="Verdana" w:cs="Tahoma"/>
                <w:sz w:val="20"/>
                <w:szCs w:val="20"/>
              </w:rPr>
            </w:pPr>
            <w:r w:rsidRPr="00CD0871">
              <w:rPr>
                <w:rFonts w:ascii="Verdana" w:hAnsi="Verdana" w:cs="Tahoma"/>
                <w:b/>
                <w:bCs/>
                <w:sz w:val="20"/>
                <w:szCs w:val="20"/>
              </w:rPr>
              <w:t>Provision of High-Quality Family Planning Services</w:t>
            </w:r>
            <w:r w:rsidR="00784A4C" w:rsidRPr="00CD0871">
              <w:rPr>
                <w:rFonts w:ascii="Verdana" w:hAnsi="Verdana" w:cs="Tahoma"/>
                <w:b/>
                <w:bCs/>
                <w:sz w:val="20"/>
                <w:szCs w:val="20"/>
              </w:rPr>
              <w:t xml:space="preserve"> Expectation 2.3</w:t>
            </w:r>
            <w:r w:rsidR="0041423D" w:rsidRPr="00CD0871">
              <w:rPr>
                <w:rFonts w:ascii="Verdana" w:hAnsi="Verdana" w:cs="Tahoma"/>
                <w:b/>
                <w:bCs/>
                <w:sz w:val="20"/>
                <w:szCs w:val="20"/>
              </w:rPr>
              <w:t>:</w:t>
            </w:r>
            <w:r w:rsidR="00DD3135" w:rsidRPr="00CD0871">
              <w:rPr>
                <w:rFonts w:ascii="Verdana" w:hAnsi="Verdana" w:cs="Tahoma"/>
                <w:sz w:val="20"/>
                <w:szCs w:val="20"/>
              </w:rPr>
              <w:t xml:space="preserve"> </w:t>
            </w:r>
            <w:r w:rsidR="00784A4C" w:rsidRPr="00CD0871">
              <w:rPr>
                <w:rFonts w:ascii="Verdana" w:hAnsi="Verdana" w:cs="Tahoma"/>
                <w:sz w:val="20"/>
                <w:szCs w:val="20"/>
              </w:rPr>
              <w:t xml:space="preserve">Provide services in a manner that is client-centered, culturally, and linguistically appropriate, inclusive, and trauma-informed. (42 CFR § 59.5(a)(3)) </w:t>
            </w:r>
          </w:p>
          <w:p w14:paraId="1DEEA2A2" w14:textId="77777777" w:rsidR="00315F44" w:rsidRPr="00CD0871" w:rsidRDefault="00315F44" w:rsidP="00815490">
            <w:pPr>
              <w:pStyle w:val="ListParagraph"/>
              <w:numPr>
                <w:ilvl w:val="0"/>
                <w:numId w:val="7"/>
              </w:numPr>
              <w:spacing w:before="120" w:after="120" w:line="276" w:lineRule="auto"/>
              <w:contextualSpacing w:val="0"/>
              <w:rPr>
                <w:rFonts w:ascii="Verdana" w:hAnsi="Verdana" w:cs="Tahoma"/>
                <w:sz w:val="20"/>
                <w:szCs w:val="20"/>
              </w:rPr>
            </w:pPr>
            <w:r w:rsidRPr="00CD0871">
              <w:rPr>
                <w:rFonts w:ascii="Verdana" w:hAnsi="Verdana" w:cs="Tahoma"/>
                <w:sz w:val="20"/>
                <w:szCs w:val="20"/>
              </w:rPr>
              <w:t xml:space="preserve">Client-centered care is respectful of, and responsive to, individual client preferences, needs, and values; client values guide all clinical decisions. (42 CFR § 59.2) </w:t>
            </w:r>
          </w:p>
          <w:p w14:paraId="66E1F3F2" w14:textId="77777777" w:rsidR="00315F44" w:rsidRPr="00CD0871" w:rsidRDefault="00315F44" w:rsidP="00815490">
            <w:pPr>
              <w:pStyle w:val="ListParagraph"/>
              <w:numPr>
                <w:ilvl w:val="0"/>
                <w:numId w:val="7"/>
              </w:numPr>
              <w:spacing w:before="120" w:after="120" w:line="276" w:lineRule="auto"/>
              <w:contextualSpacing w:val="0"/>
              <w:rPr>
                <w:rFonts w:ascii="Verdana" w:hAnsi="Verdana" w:cs="Tahoma"/>
                <w:sz w:val="20"/>
                <w:szCs w:val="20"/>
              </w:rPr>
            </w:pPr>
            <w:r w:rsidRPr="00CD0871">
              <w:rPr>
                <w:rFonts w:ascii="Verdana" w:hAnsi="Verdana" w:cs="Tahoma"/>
                <w:sz w:val="20"/>
                <w:szCs w:val="20"/>
              </w:rPr>
              <w:t xml:space="preserve">Culturally and linguistically appropriate services are respectful of and responsive to the health beliefs, practices and needs of diverse patients. (42 CFR § 59.2) </w:t>
            </w:r>
          </w:p>
          <w:p w14:paraId="0558759E" w14:textId="77777777" w:rsidR="00315F44" w:rsidRPr="00CD0871" w:rsidRDefault="00315F44" w:rsidP="00815490">
            <w:pPr>
              <w:pStyle w:val="ListParagraph"/>
              <w:numPr>
                <w:ilvl w:val="0"/>
                <w:numId w:val="7"/>
              </w:numPr>
              <w:spacing w:before="120" w:after="120" w:line="276" w:lineRule="auto"/>
              <w:contextualSpacing w:val="0"/>
              <w:rPr>
                <w:rFonts w:ascii="Verdana" w:hAnsi="Verdana" w:cs="Tahoma"/>
                <w:sz w:val="20"/>
                <w:szCs w:val="20"/>
              </w:rPr>
            </w:pPr>
            <w:r w:rsidRPr="00CD0871">
              <w:rPr>
                <w:rFonts w:ascii="Verdana" w:hAnsi="Verdana" w:cs="Tahoma"/>
                <w:sz w:val="20"/>
                <w:szCs w:val="20"/>
              </w:rPr>
              <w:t xml:space="preserve">Inclusive is when all people are fully included and can actively participate in and benefit from family planning, including, but not limited to, individuals who belong to underserved communities, such as Black, Latino, and Indigenous and Native American persons, Asian Americans and Pacific Islanders and other persons of color; members of religious minorities; lesbian, gay, bisexual, transgender, and queer (LGBTQ+) persons; persons with disabilities; persons who live in rural areas; and persons otherwise adversely affected by persistent poverty or inequality. (42 CFR § 59.2) </w:t>
            </w:r>
          </w:p>
          <w:p w14:paraId="20BB8271" w14:textId="77777777" w:rsidR="00253778" w:rsidRPr="00CD0871" w:rsidRDefault="00315F44" w:rsidP="00815490">
            <w:pPr>
              <w:pStyle w:val="ListParagraph"/>
              <w:numPr>
                <w:ilvl w:val="0"/>
                <w:numId w:val="7"/>
              </w:numPr>
              <w:spacing w:before="120" w:after="120" w:line="276" w:lineRule="auto"/>
              <w:contextualSpacing w:val="0"/>
              <w:rPr>
                <w:rFonts w:ascii="Verdana" w:hAnsi="Verdana" w:cs="Tahoma"/>
                <w:sz w:val="20"/>
                <w:szCs w:val="20"/>
              </w:rPr>
            </w:pPr>
            <w:r w:rsidRPr="00CD0871">
              <w:rPr>
                <w:rFonts w:ascii="Verdana" w:hAnsi="Verdana" w:cs="Tahoma"/>
                <w:sz w:val="20"/>
                <w:szCs w:val="20"/>
              </w:rPr>
              <w:t>Trauma-informed means a program, organization, or system that is trauma-informed realizes the widespread impact of trauma and understands potential paths for recovery; recognizes the signs and symptoms of trauma in clients, families, staff, and others involved with the system; and responds by fully integrating knowledge about trauma into policies, procedures, and practices, and seeks to actively resist re-traumatization. (42 CFR § 59.2)</w:t>
            </w:r>
          </w:p>
          <w:p w14:paraId="376E7AD0" w14:textId="23FC8A32" w:rsidR="004159D1" w:rsidRPr="00CD0871" w:rsidRDefault="008D0761" w:rsidP="00815490">
            <w:pPr>
              <w:spacing w:before="120" w:after="120" w:line="276" w:lineRule="auto"/>
              <w:rPr>
                <w:rFonts w:ascii="Verdana" w:hAnsi="Verdana" w:cs="Tahoma"/>
                <w:sz w:val="20"/>
                <w:szCs w:val="20"/>
              </w:rPr>
            </w:pPr>
            <w:r w:rsidRPr="00CD0871">
              <w:rPr>
                <w:rFonts w:ascii="Verdana" w:hAnsi="Verdana" w:cs="Tahoma"/>
                <w:b/>
                <w:bCs/>
                <w:sz w:val="20"/>
                <w:szCs w:val="20"/>
              </w:rPr>
              <w:t>Provision of High-Quality Family Planning Services</w:t>
            </w:r>
            <w:r w:rsidR="004159D1" w:rsidRPr="00CD0871">
              <w:rPr>
                <w:rFonts w:ascii="Verdana" w:hAnsi="Verdana" w:cs="Tahoma"/>
                <w:b/>
                <w:bCs/>
                <w:sz w:val="20"/>
                <w:szCs w:val="20"/>
              </w:rPr>
              <w:t xml:space="preserve"> Expectation 2.4</w:t>
            </w:r>
            <w:r w:rsidR="0041423D" w:rsidRPr="00CD0871">
              <w:rPr>
                <w:rFonts w:ascii="Verdana" w:hAnsi="Verdana" w:cs="Tahoma"/>
                <w:b/>
                <w:bCs/>
                <w:sz w:val="20"/>
                <w:szCs w:val="20"/>
              </w:rPr>
              <w:t>:</w:t>
            </w:r>
            <w:r w:rsidR="004159D1" w:rsidRPr="00CD0871">
              <w:rPr>
                <w:rFonts w:ascii="Verdana" w:hAnsi="Verdana" w:cs="Tahoma"/>
                <w:b/>
                <w:bCs/>
                <w:sz w:val="20"/>
                <w:szCs w:val="20"/>
              </w:rPr>
              <w:t xml:space="preserve"> </w:t>
            </w:r>
            <w:r w:rsidR="004159D1" w:rsidRPr="00CD0871">
              <w:rPr>
                <w:rFonts w:ascii="Verdana" w:hAnsi="Verdana" w:cs="Tahoma"/>
                <w:sz w:val="20"/>
                <w:szCs w:val="20"/>
              </w:rPr>
              <w:t>Provide services in a manner that protects the dignity of the individual. (42 CFR § 59.5(a)(3))</w:t>
            </w:r>
          </w:p>
          <w:p w14:paraId="0F4AA4FD" w14:textId="2A4E774F" w:rsidR="00BD07B8" w:rsidRPr="00CD0871" w:rsidRDefault="008D0761" w:rsidP="00815490">
            <w:pPr>
              <w:spacing w:before="120" w:after="120" w:line="276" w:lineRule="auto"/>
              <w:rPr>
                <w:rFonts w:ascii="Verdana" w:hAnsi="Verdana" w:cs="Tahoma"/>
                <w:sz w:val="20"/>
                <w:szCs w:val="20"/>
              </w:rPr>
            </w:pPr>
            <w:r w:rsidRPr="00CD0871">
              <w:rPr>
                <w:rFonts w:ascii="Verdana" w:hAnsi="Verdana" w:cs="Tahoma"/>
                <w:b/>
                <w:bCs/>
                <w:sz w:val="20"/>
                <w:szCs w:val="20"/>
              </w:rPr>
              <w:t>Provision of High-Quality Family Planning Services</w:t>
            </w:r>
            <w:r w:rsidR="004159D1" w:rsidRPr="00CD0871">
              <w:rPr>
                <w:rFonts w:ascii="Verdana" w:hAnsi="Verdana" w:cs="Tahoma"/>
                <w:b/>
                <w:bCs/>
                <w:sz w:val="20"/>
                <w:szCs w:val="20"/>
              </w:rPr>
              <w:t xml:space="preserve"> Expectation 2.5</w:t>
            </w:r>
            <w:r w:rsidR="0041423D" w:rsidRPr="00CD0871">
              <w:rPr>
                <w:rFonts w:ascii="Verdana" w:hAnsi="Verdana" w:cs="Tahoma"/>
                <w:b/>
                <w:bCs/>
                <w:sz w:val="20"/>
                <w:szCs w:val="20"/>
              </w:rPr>
              <w:t>:</w:t>
            </w:r>
            <w:r w:rsidR="004159D1" w:rsidRPr="00CD0871">
              <w:rPr>
                <w:rFonts w:ascii="Verdana" w:hAnsi="Verdana" w:cs="Tahoma"/>
                <w:sz w:val="20"/>
                <w:szCs w:val="20"/>
              </w:rPr>
              <w:t xml:space="preserve"> Provide services in a manner that ensures equitable and quality service delivery consistent with nationally recognized standards of care. (42 CFR § 59.5(a)(3))</w:t>
            </w:r>
          </w:p>
          <w:p w14:paraId="09F5C4C2" w14:textId="1F43DA32" w:rsidR="004159D1" w:rsidRPr="00CD0871" w:rsidRDefault="00062541" w:rsidP="00815490">
            <w:pPr>
              <w:spacing w:before="120" w:after="120" w:line="276" w:lineRule="auto"/>
              <w:rPr>
                <w:rFonts w:ascii="Verdana" w:hAnsi="Verdana" w:cs="Tahoma"/>
                <w:sz w:val="20"/>
                <w:szCs w:val="20"/>
              </w:rPr>
            </w:pPr>
            <w:r w:rsidRPr="00CD0871">
              <w:rPr>
                <w:rFonts w:ascii="Verdana" w:hAnsi="Verdana" w:cs="Tahoma"/>
                <w:b/>
                <w:bCs/>
                <w:sz w:val="20"/>
                <w:szCs w:val="20"/>
              </w:rPr>
              <w:t>Adolescent Services Expectation 3.1</w:t>
            </w:r>
            <w:r w:rsidR="0041423D" w:rsidRPr="00CD0871">
              <w:rPr>
                <w:rFonts w:ascii="Verdana" w:hAnsi="Verdana" w:cs="Tahoma"/>
                <w:b/>
                <w:bCs/>
                <w:sz w:val="20"/>
                <w:szCs w:val="20"/>
              </w:rPr>
              <w:t>:</w:t>
            </w:r>
            <w:r w:rsidRPr="00CD0871">
              <w:rPr>
                <w:rFonts w:ascii="Verdana" w:hAnsi="Verdana" w:cs="Tahoma"/>
                <w:sz w:val="20"/>
                <w:szCs w:val="20"/>
              </w:rPr>
              <w:t xml:space="preserve"> </w:t>
            </w:r>
            <w:r w:rsidR="00983BA7" w:rsidRPr="00CD0871">
              <w:rPr>
                <w:rFonts w:ascii="Verdana" w:hAnsi="Verdana" w:cs="Tahoma"/>
                <w:sz w:val="20"/>
                <w:szCs w:val="20"/>
              </w:rPr>
              <w:t>Apply all expectations listed in the section above, “Provision of High-Quality Family Planning Services,” when providing services to adolescent clients.</w:t>
            </w:r>
          </w:p>
          <w:p w14:paraId="1ED10332" w14:textId="09166CBF" w:rsidR="00983BA7" w:rsidRPr="00CD0871" w:rsidRDefault="00983BA7" w:rsidP="00815490">
            <w:pPr>
              <w:spacing w:before="120" w:after="120" w:line="276" w:lineRule="auto"/>
              <w:rPr>
                <w:rFonts w:ascii="Verdana" w:hAnsi="Verdana" w:cs="Tahoma"/>
                <w:sz w:val="20"/>
                <w:szCs w:val="20"/>
              </w:rPr>
            </w:pPr>
            <w:r w:rsidRPr="00CD0871">
              <w:rPr>
                <w:rFonts w:ascii="Verdana" w:hAnsi="Verdana" w:cs="Tahoma"/>
                <w:b/>
                <w:bCs/>
                <w:sz w:val="20"/>
                <w:szCs w:val="20"/>
              </w:rPr>
              <w:t>Adolescent Services Expectation 3.2</w:t>
            </w:r>
            <w:r w:rsidR="0041423D" w:rsidRPr="00CD0871">
              <w:rPr>
                <w:rFonts w:ascii="Verdana" w:hAnsi="Verdana" w:cs="Tahoma"/>
                <w:b/>
                <w:bCs/>
                <w:sz w:val="20"/>
                <w:szCs w:val="20"/>
              </w:rPr>
              <w:t>:</w:t>
            </w:r>
            <w:r w:rsidRPr="00CD0871">
              <w:rPr>
                <w:rFonts w:ascii="Verdana" w:hAnsi="Verdana" w:cs="Tahoma"/>
                <w:b/>
                <w:bCs/>
                <w:sz w:val="20"/>
                <w:szCs w:val="20"/>
              </w:rPr>
              <w:t xml:space="preserve"> </w:t>
            </w:r>
            <w:r w:rsidRPr="00CD0871">
              <w:rPr>
                <w:rFonts w:ascii="Verdana" w:hAnsi="Verdana" w:cs="Tahoma"/>
                <w:sz w:val="20"/>
                <w:szCs w:val="20"/>
              </w:rPr>
              <w:t>Provide adolescent-friendly health services, which are services that are accessible, acceptable, equitable, appropriate, and effective for adolescents. (42 CFR § 59.2)</w:t>
            </w:r>
          </w:p>
        </w:tc>
      </w:tr>
    </w:tbl>
    <w:p w14:paraId="29F4EFEB" w14:textId="74341A30" w:rsidR="001A633B" w:rsidRPr="00CD0871" w:rsidRDefault="001A633B" w:rsidP="00815490">
      <w:pPr>
        <w:spacing w:before="120" w:after="120" w:line="276" w:lineRule="auto"/>
        <w:rPr>
          <w:rFonts w:ascii="Verdana" w:hAnsi="Verdana" w:cs="Tahoma"/>
          <w:sz w:val="20"/>
          <w:szCs w:val="20"/>
        </w:rPr>
      </w:pPr>
      <w:r w:rsidRPr="00CD0871">
        <w:rPr>
          <w:rFonts w:ascii="Verdana" w:hAnsi="Verdana" w:cs="Tahoma"/>
          <w:b/>
          <w:sz w:val="20"/>
          <w:szCs w:val="20"/>
        </w:rPr>
        <w:t xml:space="preserve">Policy: </w:t>
      </w:r>
      <w:r w:rsidRPr="00CD0871">
        <w:rPr>
          <w:rFonts w:ascii="Verdana" w:hAnsi="Verdana" w:cs="Tahoma"/>
          <w:i/>
          <w:sz w:val="20"/>
          <w:szCs w:val="20"/>
        </w:rPr>
        <w:t xml:space="preserve"> </w:t>
      </w:r>
    </w:p>
    <w:p w14:paraId="2BEE6B1E" w14:textId="05510B5B" w:rsidR="0020523E" w:rsidRPr="00CD0871" w:rsidRDefault="006501AF" w:rsidP="00815490">
      <w:pPr>
        <w:pStyle w:val="ListParagraph"/>
        <w:numPr>
          <w:ilvl w:val="0"/>
          <w:numId w:val="8"/>
        </w:numPr>
        <w:spacing w:before="120" w:after="120" w:line="276" w:lineRule="auto"/>
        <w:contextualSpacing w:val="0"/>
        <w:rPr>
          <w:rFonts w:ascii="Verdana" w:hAnsi="Verdana" w:cs="Tahoma"/>
          <w:sz w:val="20"/>
          <w:szCs w:val="20"/>
        </w:rPr>
      </w:pPr>
      <w:r w:rsidRPr="00CD0871">
        <w:rPr>
          <w:rFonts w:ascii="Verdana" w:hAnsi="Verdana" w:cs="Tahoma"/>
          <w:bCs/>
          <w:color w:val="FF0000"/>
          <w:sz w:val="20"/>
          <w:szCs w:val="20"/>
        </w:rPr>
        <w:t xml:space="preserve">[insert agency name here] </w:t>
      </w:r>
      <w:r w:rsidRPr="00CD0871">
        <w:rPr>
          <w:rFonts w:ascii="Verdana" w:hAnsi="Verdana" w:cs="Tahoma"/>
          <w:bCs/>
          <w:sz w:val="20"/>
          <w:szCs w:val="20"/>
        </w:rPr>
        <w:t>hereinafter named “subrecipient”</w:t>
      </w:r>
      <w:r w:rsidR="00813FB9" w:rsidRPr="00CD0871">
        <w:rPr>
          <w:rFonts w:ascii="Verdana" w:hAnsi="Verdana" w:cs="Tahoma"/>
          <w:bCs/>
          <w:sz w:val="20"/>
          <w:szCs w:val="20"/>
        </w:rPr>
        <w:t xml:space="preserve"> will protect c</w:t>
      </w:r>
      <w:r w:rsidR="0020523E" w:rsidRPr="00CD0871">
        <w:rPr>
          <w:rFonts w:ascii="Verdana" w:hAnsi="Verdana" w:cs="Tahoma"/>
          <w:sz w:val="20"/>
          <w:szCs w:val="20"/>
        </w:rPr>
        <w:t>lient</w:t>
      </w:r>
      <w:r w:rsidR="00D37AE2" w:rsidRPr="00CD0871">
        <w:rPr>
          <w:rFonts w:ascii="Verdana" w:hAnsi="Verdana" w:cs="Tahoma"/>
          <w:sz w:val="20"/>
          <w:szCs w:val="20"/>
        </w:rPr>
        <w:t>’s</w:t>
      </w:r>
      <w:r w:rsidR="0020523E" w:rsidRPr="00CD0871">
        <w:rPr>
          <w:rFonts w:ascii="Verdana" w:hAnsi="Verdana" w:cs="Tahoma"/>
          <w:sz w:val="20"/>
          <w:szCs w:val="20"/>
        </w:rPr>
        <w:t xml:space="preserve"> privacy </w:t>
      </w:r>
      <w:r w:rsidR="00B72D85" w:rsidRPr="00CD0871">
        <w:rPr>
          <w:rFonts w:ascii="Verdana" w:hAnsi="Verdana" w:cs="Tahoma"/>
          <w:sz w:val="20"/>
          <w:szCs w:val="20"/>
        </w:rPr>
        <w:t xml:space="preserve">and primary purpose </w:t>
      </w:r>
      <w:r w:rsidR="000B1D11" w:rsidRPr="00CD0871">
        <w:rPr>
          <w:rFonts w:ascii="Verdana" w:hAnsi="Verdana" w:cs="Tahoma"/>
          <w:sz w:val="20"/>
          <w:szCs w:val="20"/>
        </w:rPr>
        <w:t>for visiting the service site will be respected.</w:t>
      </w:r>
      <w:r w:rsidR="0020523E" w:rsidRPr="00CD0871">
        <w:rPr>
          <w:rFonts w:ascii="Verdana" w:hAnsi="Verdana" w:cs="Tahoma"/>
          <w:sz w:val="20"/>
          <w:szCs w:val="20"/>
        </w:rPr>
        <w:t xml:space="preserve"> </w:t>
      </w:r>
    </w:p>
    <w:p w14:paraId="74902215" w14:textId="762432D8" w:rsidR="0020523E" w:rsidRPr="00CD0871" w:rsidRDefault="0020523E" w:rsidP="00815490">
      <w:pPr>
        <w:pStyle w:val="ListParagraph"/>
        <w:numPr>
          <w:ilvl w:val="0"/>
          <w:numId w:val="8"/>
        </w:numPr>
        <w:spacing w:before="120" w:after="120" w:line="276" w:lineRule="auto"/>
        <w:contextualSpacing w:val="0"/>
        <w:rPr>
          <w:rFonts w:ascii="Verdana" w:hAnsi="Verdana" w:cs="Tahoma"/>
          <w:sz w:val="20"/>
          <w:szCs w:val="20"/>
        </w:rPr>
      </w:pPr>
      <w:r w:rsidRPr="00CD0871">
        <w:rPr>
          <w:rFonts w:ascii="Verdana" w:hAnsi="Verdana" w:cs="Tahoma"/>
          <w:sz w:val="20"/>
          <w:szCs w:val="20"/>
        </w:rPr>
        <w:lastRenderedPageBreak/>
        <w:t>Documentation will be posted in the service sites, clearly visible to all clients, that outlines the client’s rights and responsibilities (</w:t>
      </w:r>
      <w:r w:rsidR="00F77A92" w:rsidRPr="00CD0871">
        <w:rPr>
          <w:rFonts w:ascii="Verdana" w:hAnsi="Verdana" w:cs="Tahoma"/>
          <w:sz w:val="20"/>
          <w:szCs w:val="20"/>
        </w:rPr>
        <w:t>i.e.,</w:t>
      </w:r>
      <w:r w:rsidRPr="00CD0871">
        <w:rPr>
          <w:rFonts w:ascii="Verdana" w:hAnsi="Verdana" w:cs="Tahoma"/>
          <w:sz w:val="20"/>
          <w:szCs w:val="20"/>
        </w:rPr>
        <w:t xml:space="preserve"> a client/patient bill of rights).</w:t>
      </w:r>
    </w:p>
    <w:p w14:paraId="587864B5" w14:textId="4E22DC33" w:rsidR="0020523E" w:rsidRPr="00CD0871" w:rsidRDefault="0020523E" w:rsidP="00815490">
      <w:pPr>
        <w:pStyle w:val="ListParagraph"/>
        <w:numPr>
          <w:ilvl w:val="0"/>
          <w:numId w:val="8"/>
        </w:numPr>
        <w:spacing w:before="120" w:after="120" w:line="276" w:lineRule="auto"/>
        <w:contextualSpacing w:val="0"/>
        <w:rPr>
          <w:rFonts w:ascii="Verdana" w:hAnsi="Verdana" w:cs="Tahoma"/>
          <w:sz w:val="20"/>
          <w:szCs w:val="20"/>
        </w:rPr>
      </w:pPr>
      <w:r w:rsidRPr="00CD0871">
        <w:rPr>
          <w:rFonts w:ascii="Verdana" w:hAnsi="Verdana" w:cs="Tahoma"/>
          <w:sz w:val="20"/>
          <w:szCs w:val="20"/>
        </w:rPr>
        <w:t xml:space="preserve">Services will be provided in a client-centered, respectful, and </w:t>
      </w:r>
      <w:r w:rsidR="00BD3D1C">
        <w:rPr>
          <w:rFonts w:ascii="Verdana" w:hAnsi="Verdana" w:cs="Tahoma"/>
          <w:sz w:val="20"/>
          <w:szCs w:val="20"/>
        </w:rPr>
        <w:t xml:space="preserve">with </w:t>
      </w:r>
      <w:r w:rsidR="00690FFA" w:rsidRPr="00CD0871">
        <w:rPr>
          <w:rFonts w:ascii="Verdana" w:hAnsi="Verdana" w:cs="Tahoma"/>
          <w:sz w:val="20"/>
          <w:szCs w:val="20"/>
        </w:rPr>
        <w:t>cultural humility</w:t>
      </w:r>
      <w:r w:rsidRPr="00CD0871">
        <w:rPr>
          <w:rFonts w:ascii="Verdana" w:hAnsi="Verdana" w:cs="Tahoma"/>
          <w:sz w:val="20"/>
          <w:szCs w:val="20"/>
        </w:rPr>
        <w:t>.</w:t>
      </w:r>
    </w:p>
    <w:p w14:paraId="1DBC4EF2" w14:textId="7AE7A23C" w:rsidR="0020523E" w:rsidRPr="00CD0871" w:rsidRDefault="0020523E" w:rsidP="00815490">
      <w:pPr>
        <w:pStyle w:val="ListParagraph"/>
        <w:numPr>
          <w:ilvl w:val="0"/>
          <w:numId w:val="8"/>
        </w:numPr>
        <w:spacing w:before="120" w:after="120" w:line="276" w:lineRule="auto"/>
        <w:contextualSpacing w:val="0"/>
        <w:rPr>
          <w:rFonts w:ascii="Verdana" w:hAnsi="Verdana" w:cs="Tahoma"/>
          <w:sz w:val="20"/>
          <w:szCs w:val="20"/>
        </w:rPr>
      </w:pPr>
      <w:r w:rsidRPr="00CD0871">
        <w:rPr>
          <w:rFonts w:ascii="Verdana" w:hAnsi="Verdana" w:cs="Tahoma"/>
          <w:sz w:val="20"/>
          <w:szCs w:val="20"/>
        </w:rPr>
        <w:t>Project staff receive training in cultural</w:t>
      </w:r>
      <w:r w:rsidR="00690FFA" w:rsidRPr="00CD0871">
        <w:rPr>
          <w:rFonts w:ascii="Verdana" w:hAnsi="Verdana" w:cs="Tahoma"/>
          <w:sz w:val="20"/>
          <w:szCs w:val="20"/>
        </w:rPr>
        <w:t xml:space="preserve"> humility </w:t>
      </w:r>
      <w:r w:rsidRPr="00CD0871">
        <w:rPr>
          <w:rFonts w:ascii="Verdana" w:hAnsi="Verdana" w:cs="Tahoma"/>
          <w:sz w:val="20"/>
          <w:szCs w:val="20"/>
        </w:rPr>
        <w:t>to meet the needs of key populations including LGBTQ</w:t>
      </w:r>
      <w:r w:rsidR="00FE4556" w:rsidRPr="00CD0871">
        <w:rPr>
          <w:rFonts w:ascii="Verdana" w:hAnsi="Verdana" w:cs="Tahoma"/>
          <w:sz w:val="20"/>
          <w:szCs w:val="20"/>
        </w:rPr>
        <w:t>+</w:t>
      </w:r>
      <w:r w:rsidRPr="00CD0871">
        <w:rPr>
          <w:rFonts w:ascii="Verdana" w:hAnsi="Verdana" w:cs="Tahoma"/>
          <w:sz w:val="20"/>
          <w:szCs w:val="20"/>
        </w:rPr>
        <w:t xml:space="preserve">, adolescents, individuals with limited English-proficiency, </w:t>
      </w:r>
      <w:r w:rsidR="003248F0" w:rsidRPr="00CD0871">
        <w:rPr>
          <w:rFonts w:ascii="Verdana" w:hAnsi="Verdana" w:cs="Tahoma"/>
          <w:sz w:val="20"/>
          <w:szCs w:val="20"/>
        </w:rPr>
        <w:t>and</w:t>
      </w:r>
      <w:r w:rsidR="003248F0" w:rsidRPr="00CD0871">
        <w:rPr>
          <w:rFonts w:ascii="Verdana" w:hAnsi="Verdana" w:cs="Tahoma"/>
          <w:color w:val="000000"/>
          <w:sz w:val="20"/>
          <w:szCs w:val="20"/>
        </w:rPr>
        <w:t xml:space="preserve"> persons living with disabilities</w:t>
      </w:r>
      <w:proofErr w:type="gramStart"/>
      <w:r w:rsidR="003248F0">
        <w:rPr>
          <w:rFonts w:ascii="Verdana" w:hAnsi="Verdana" w:cs="Tahoma"/>
          <w:color w:val="000000"/>
          <w:sz w:val="20"/>
          <w:szCs w:val="20"/>
        </w:rPr>
        <w:t>.</w:t>
      </w:r>
      <w:r w:rsidR="003248F0" w:rsidRPr="00CD0871" w:rsidDel="003248F0">
        <w:rPr>
          <w:rFonts w:ascii="Verdana" w:hAnsi="Verdana" w:cs="Tahoma"/>
          <w:sz w:val="20"/>
          <w:szCs w:val="20"/>
        </w:rPr>
        <w:t xml:space="preserve"> </w:t>
      </w:r>
      <w:r w:rsidRPr="00CD0871">
        <w:rPr>
          <w:rFonts w:ascii="Verdana" w:hAnsi="Verdana" w:cs="Tahoma"/>
          <w:sz w:val="20"/>
          <w:szCs w:val="20"/>
        </w:rPr>
        <w:t>.</w:t>
      </w:r>
      <w:proofErr w:type="gramEnd"/>
    </w:p>
    <w:p w14:paraId="1C4A60A9" w14:textId="0DDDA1D8" w:rsidR="0080596A" w:rsidRPr="00CD0871" w:rsidRDefault="00B96B43" w:rsidP="00815490">
      <w:pPr>
        <w:spacing w:before="120" w:after="120" w:line="276" w:lineRule="auto"/>
        <w:rPr>
          <w:rFonts w:ascii="Verdana" w:hAnsi="Verdana" w:cs="Tahoma"/>
          <w:sz w:val="20"/>
          <w:szCs w:val="20"/>
        </w:rPr>
      </w:pPr>
      <w:r w:rsidRPr="00CD0871">
        <w:rPr>
          <w:rFonts w:ascii="Verdana" w:hAnsi="Verdana" w:cs="Tahoma"/>
          <w:b/>
          <w:sz w:val="20"/>
          <w:szCs w:val="20"/>
        </w:rPr>
        <w:t xml:space="preserve">Procedure: </w:t>
      </w:r>
      <w:r w:rsidRPr="00CD0871">
        <w:rPr>
          <w:rFonts w:ascii="Verdana" w:hAnsi="Verdana" w:cs="Tahoma"/>
          <w:i/>
          <w:sz w:val="20"/>
          <w:szCs w:val="20"/>
        </w:rPr>
        <w:t xml:space="preserve"> </w:t>
      </w:r>
      <w:r w:rsidR="0080596A" w:rsidRPr="00CD0871">
        <w:rPr>
          <w:rFonts w:ascii="Verdana" w:hAnsi="Verdana" w:cs="Tahoma"/>
          <w:color w:val="000000"/>
          <w:sz w:val="20"/>
          <w:szCs w:val="20"/>
        </w:rPr>
        <w:t xml:space="preserve">Steps in offering client-centered services include: </w:t>
      </w:r>
    </w:p>
    <w:p w14:paraId="1E82FA29" w14:textId="77777777" w:rsidR="001318E6" w:rsidRPr="00CD0871" w:rsidRDefault="0080596A" w:rsidP="00D3245A">
      <w:pPr>
        <w:pStyle w:val="ListParagraph"/>
        <w:numPr>
          <w:ilvl w:val="0"/>
          <w:numId w:val="30"/>
        </w:numPr>
        <w:spacing w:before="120" w:after="120" w:line="276" w:lineRule="auto"/>
        <w:contextualSpacing w:val="0"/>
        <w:rPr>
          <w:rFonts w:ascii="Verdana" w:hAnsi="Verdana" w:cs="Tahoma"/>
          <w:color w:val="000000"/>
          <w:sz w:val="20"/>
          <w:szCs w:val="20"/>
        </w:rPr>
      </w:pPr>
      <w:r w:rsidRPr="00CD0871">
        <w:rPr>
          <w:rFonts w:ascii="Verdana" w:hAnsi="Verdana" w:cs="Tahoma"/>
          <w:color w:val="000000"/>
          <w:sz w:val="20"/>
          <w:szCs w:val="20"/>
        </w:rPr>
        <w:t xml:space="preserve">Respect the client’s primary purpose for visiting the service site. </w:t>
      </w:r>
    </w:p>
    <w:p w14:paraId="0A294274" w14:textId="77777777" w:rsidR="001318E6" w:rsidRPr="00CD0871" w:rsidRDefault="001318E6" w:rsidP="00D3245A">
      <w:pPr>
        <w:pStyle w:val="ListParagraph"/>
        <w:numPr>
          <w:ilvl w:val="1"/>
          <w:numId w:val="30"/>
        </w:numPr>
        <w:spacing w:before="120" w:after="120" w:line="276" w:lineRule="auto"/>
        <w:ind w:left="1080"/>
        <w:contextualSpacing w:val="0"/>
        <w:rPr>
          <w:rFonts w:ascii="Verdana" w:hAnsi="Verdana" w:cs="Tahoma"/>
          <w:color w:val="000000"/>
          <w:sz w:val="20"/>
          <w:szCs w:val="20"/>
        </w:rPr>
      </w:pPr>
      <w:r w:rsidRPr="00CD0871">
        <w:rPr>
          <w:rFonts w:ascii="Verdana" w:hAnsi="Verdana" w:cs="Tahoma"/>
          <w:color w:val="000000"/>
          <w:sz w:val="20"/>
          <w:szCs w:val="20"/>
        </w:rPr>
        <w:t>Providers should avoid making assumptions about a client’s gender identity or sexual orientation. All requests for services should be treated without regard to these characteristics.</w:t>
      </w:r>
    </w:p>
    <w:p w14:paraId="6702D6D3" w14:textId="5379CB95" w:rsidR="001318E6" w:rsidRPr="00CD0871" w:rsidRDefault="001318E6" w:rsidP="00D3245A">
      <w:pPr>
        <w:pStyle w:val="ListParagraph"/>
        <w:numPr>
          <w:ilvl w:val="1"/>
          <w:numId w:val="30"/>
        </w:numPr>
        <w:spacing w:before="120" w:after="120" w:line="276" w:lineRule="auto"/>
        <w:ind w:left="1080"/>
        <w:contextualSpacing w:val="0"/>
        <w:rPr>
          <w:rFonts w:ascii="Verdana" w:hAnsi="Verdana" w:cs="Tahoma"/>
          <w:color w:val="000000"/>
          <w:sz w:val="20"/>
          <w:szCs w:val="20"/>
        </w:rPr>
      </w:pPr>
      <w:r w:rsidRPr="00CD0871">
        <w:rPr>
          <w:rFonts w:ascii="Verdana" w:hAnsi="Verdana" w:cs="Tahoma"/>
          <w:color w:val="000000"/>
          <w:sz w:val="20"/>
          <w:szCs w:val="20"/>
        </w:rPr>
        <w:t xml:space="preserve">The transgender client’s gender identity should always be honored, and the pronouns and terminology that the client requests should always be used. </w:t>
      </w:r>
    </w:p>
    <w:p w14:paraId="707BB5A0" w14:textId="77777777" w:rsidR="009A45DB" w:rsidRPr="00CD0871" w:rsidRDefault="0080596A" w:rsidP="00D3245A">
      <w:pPr>
        <w:pStyle w:val="ListParagraph"/>
        <w:numPr>
          <w:ilvl w:val="0"/>
          <w:numId w:val="30"/>
        </w:numPr>
        <w:spacing w:before="120" w:after="120" w:line="276" w:lineRule="auto"/>
        <w:contextualSpacing w:val="0"/>
        <w:rPr>
          <w:rFonts w:ascii="Verdana" w:hAnsi="Verdana" w:cs="Tahoma"/>
          <w:color w:val="000000"/>
          <w:sz w:val="20"/>
          <w:szCs w:val="20"/>
        </w:rPr>
      </w:pPr>
      <w:r w:rsidRPr="00CD0871">
        <w:rPr>
          <w:rFonts w:ascii="Verdana" w:hAnsi="Verdana" w:cs="Tahoma"/>
          <w:color w:val="000000"/>
          <w:sz w:val="20"/>
          <w:szCs w:val="20"/>
        </w:rPr>
        <w:t>Noting the importance of confidential services and suggesting ways to provide them.</w:t>
      </w:r>
    </w:p>
    <w:p w14:paraId="4BE83441" w14:textId="77777777" w:rsidR="001C493C" w:rsidRPr="00CD0871" w:rsidRDefault="0080596A" w:rsidP="00D3245A">
      <w:pPr>
        <w:pStyle w:val="ListParagraph"/>
        <w:numPr>
          <w:ilvl w:val="0"/>
          <w:numId w:val="30"/>
        </w:numPr>
        <w:spacing w:before="120" w:after="120" w:line="276" w:lineRule="auto"/>
        <w:contextualSpacing w:val="0"/>
        <w:rPr>
          <w:rFonts w:ascii="Verdana" w:hAnsi="Verdana" w:cs="Tahoma"/>
          <w:color w:val="000000"/>
          <w:sz w:val="20"/>
          <w:szCs w:val="20"/>
        </w:rPr>
      </w:pPr>
      <w:r w:rsidRPr="00CD0871">
        <w:rPr>
          <w:rFonts w:ascii="Verdana" w:hAnsi="Verdana" w:cs="Tahoma"/>
          <w:color w:val="000000"/>
          <w:sz w:val="20"/>
          <w:szCs w:val="20"/>
        </w:rPr>
        <w:t>Encouraging the availability of a broad range of contraceptive services and suggesting ways to provide them.</w:t>
      </w:r>
    </w:p>
    <w:p w14:paraId="16F94A5F" w14:textId="1FBDB7F9" w:rsidR="009A45DB" w:rsidRPr="00CD0871" w:rsidRDefault="0080596A" w:rsidP="00D3245A">
      <w:pPr>
        <w:pStyle w:val="ListParagraph"/>
        <w:numPr>
          <w:ilvl w:val="0"/>
          <w:numId w:val="30"/>
        </w:numPr>
        <w:spacing w:before="120" w:after="120" w:line="276" w:lineRule="auto"/>
        <w:contextualSpacing w:val="0"/>
        <w:rPr>
          <w:rFonts w:ascii="Verdana" w:hAnsi="Verdana" w:cs="Tahoma"/>
          <w:color w:val="000000"/>
          <w:sz w:val="20"/>
          <w:szCs w:val="20"/>
        </w:rPr>
      </w:pPr>
      <w:r w:rsidRPr="00CD0871">
        <w:rPr>
          <w:rFonts w:ascii="Verdana" w:hAnsi="Verdana" w:cs="Tahoma"/>
          <w:color w:val="000000"/>
          <w:sz w:val="20"/>
          <w:szCs w:val="20"/>
        </w:rPr>
        <w:t xml:space="preserve">Offer a robust referral linkage with culturally appropriate primary health providers who are in close physical proximity to the </w:t>
      </w:r>
      <w:r w:rsidR="001318E6" w:rsidRPr="00CD0871">
        <w:rPr>
          <w:rFonts w:ascii="Verdana" w:hAnsi="Verdana" w:cs="Tahoma"/>
          <w:color w:val="000000"/>
          <w:sz w:val="20"/>
          <w:szCs w:val="20"/>
        </w:rPr>
        <w:t>service site</w:t>
      </w:r>
      <w:r w:rsidRPr="00CD0871">
        <w:rPr>
          <w:rFonts w:ascii="Verdana" w:hAnsi="Verdana" w:cs="Tahoma"/>
          <w:color w:val="000000"/>
          <w:sz w:val="20"/>
          <w:szCs w:val="20"/>
        </w:rPr>
        <w:t xml:space="preserve">, </w:t>
      </w:r>
      <w:proofErr w:type="gramStart"/>
      <w:r w:rsidRPr="00CD0871">
        <w:rPr>
          <w:rFonts w:ascii="Verdana" w:hAnsi="Verdana" w:cs="Tahoma"/>
          <w:color w:val="000000"/>
          <w:sz w:val="20"/>
          <w:szCs w:val="20"/>
        </w:rPr>
        <w:t>in order to</w:t>
      </w:r>
      <w:proofErr w:type="gramEnd"/>
      <w:r w:rsidRPr="00CD0871">
        <w:rPr>
          <w:rFonts w:ascii="Verdana" w:hAnsi="Verdana" w:cs="Tahoma"/>
          <w:color w:val="000000"/>
          <w:sz w:val="20"/>
          <w:szCs w:val="20"/>
        </w:rPr>
        <w:t xml:space="preserve"> promote holistic health and provide seamless care. </w:t>
      </w:r>
    </w:p>
    <w:p w14:paraId="225A8CD4" w14:textId="5BC24279" w:rsidR="001C493C" w:rsidRPr="00CD0871" w:rsidRDefault="0080596A" w:rsidP="00D3245A">
      <w:pPr>
        <w:pStyle w:val="ListParagraph"/>
        <w:numPr>
          <w:ilvl w:val="0"/>
          <w:numId w:val="30"/>
        </w:numPr>
        <w:spacing w:before="120" w:after="120" w:line="276" w:lineRule="auto"/>
        <w:contextualSpacing w:val="0"/>
        <w:rPr>
          <w:rFonts w:ascii="Verdana" w:hAnsi="Verdana" w:cs="Tahoma"/>
          <w:color w:val="000000"/>
          <w:sz w:val="20"/>
          <w:szCs w:val="20"/>
        </w:rPr>
      </w:pPr>
      <w:r w:rsidRPr="00CD0871">
        <w:rPr>
          <w:rFonts w:ascii="Verdana" w:hAnsi="Verdana" w:cs="Tahoma"/>
          <w:color w:val="000000"/>
          <w:sz w:val="20"/>
          <w:szCs w:val="20"/>
        </w:rPr>
        <w:t xml:space="preserve">Reinforcing the need to deliver services in a culturally competent manner </w:t>
      </w:r>
      <w:proofErr w:type="gramStart"/>
      <w:r w:rsidRPr="00CD0871">
        <w:rPr>
          <w:rFonts w:ascii="Verdana" w:hAnsi="Verdana" w:cs="Tahoma"/>
          <w:color w:val="000000"/>
          <w:sz w:val="20"/>
          <w:szCs w:val="20"/>
        </w:rPr>
        <w:t>so as to</w:t>
      </w:r>
      <w:proofErr w:type="gramEnd"/>
      <w:r w:rsidRPr="00CD0871">
        <w:rPr>
          <w:rFonts w:ascii="Verdana" w:hAnsi="Verdana" w:cs="Tahoma"/>
          <w:color w:val="000000"/>
          <w:sz w:val="20"/>
          <w:szCs w:val="20"/>
        </w:rPr>
        <w:t xml:space="preserve"> meet the needs of all clients, including but not limited </w:t>
      </w:r>
      <w:r w:rsidR="00F0377C" w:rsidRPr="00CD0871">
        <w:rPr>
          <w:rFonts w:ascii="Verdana" w:hAnsi="Verdana" w:cs="Tahoma"/>
          <w:color w:val="000000"/>
          <w:sz w:val="20"/>
          <w:szCs w:val="20"/>
        </w:rPr>
        <w:t>to</w:t>
      </w:r>
      <w:r w:rsidRPr="00CD0871">
        <w:rPr>
          <w:rFonts w:ascii="Verdana" w:hAnsi="Verdana" w:cs="Tahoma"/>
          <w:color w:val="000000"/>
          <w:sz w:val="20"/>
          <w:szCs w:val="20"/>
        </w:rPr>
        <w:t xml:space="preserve"> adolescents, those with limited English proficiency, persons living with disabilities, racial and ethnic minorities, and lesbian, gay, bisexual, transgender, and queer (LGBTQ+) persons. </w:t>
      </w:r>
    </w:p>
    <w:p w14:paraId="6939F0D4" w14:textId="40A494A4" w:rsidR="001C493C" w:rsidRPr="00CD0871" w:rsidRDefault="0080596A" w:rsidP="00D3245A">
      <w:pPr>
        <w:pStyle w:val="ListParagraph"/>
        <w:numPr>
          <w:ilvl w:val="0"/>
          <w:numId w:val="30"/>
        </w:numPr>
        <w:spacing w:before="120" w:after="120" w:line="276" w:lineRule="auto"/>
        <w:contextualSpacing w:val="0"/>
        <w:rPr>
          <w:rFonts w:ascii="Verdana" w:hAnsi="Verdana" w:cs="Tahoma"/>
          <w:color w:val="000000"/>
          <w:sz w:val="20"/>
          <w:szCs w:val="20"/>
        </w:rPr>
      </w:pPr>
      <w:r w:rsidRPr="00CD0871">
        <w:rPr>
          <w:rFonts w:ascii="Verdana" w:hAnsi="Verdana" w:cs="Tahoma"/>
          <w:color w:val="000000"/>
          <w:sz w:val="20"/>
          <w:szCs w:val="20"/>
        </w:rPr>
        <w:t xml:space="preserve">The principles for </w:t>
      </w:r>
      <w:r w:rsidR="003E3C56" w:rsidRPr="00CD0871">
        <w:rPr>
          <w:rFonts w:ascii="Verdana" w:hAnsi="Verdana" w:cs="Tahoma"/>
          <w:color w:val="000000"/>
          <w:sz w:val="20"/>
          <w:szCs w:val="20"/>
        </w:rPr>
        <w:t>p</w:t>
      </w:r>
      <w:r w:rsidRPr="00CD0871">
        <w:rPr>
          <w:rFonts w:ascii="Verdana" w:hAnsi="Verdana" w:cs="Tahoma"/>
          <w:color w:val="000000"/>
          <w:sz w:val="20"/>
          <w:szCs w:val="20"/>
        </w:rPr>
        <w:t xml:space="preserve">roviding </w:t>
      </w:r>
      <w:r w:rsidR="003E3C56" w:rsidRPr="00CD0871">
        <w:rPr>
          <w:rFonts w:ascii="Verdana" w:hAnsi="Verdana" w:cs="Tahoma"/>
          <w:color w:val="000000"/>
          <w:sz w:val="20"/>
          <w:szCs w:val="20"/>
        </w:rPr>
        <w:t>q</w:t>
      </w:r>
      <w:r w:rsidRPr="00CD0871">
        <w:rPr>
          <w:rFonts w:ascii="Verdana" w:hAnsi="Verdana" w:cs="Tahoma"/>
          <w:color w:val="000000"/>
          <w:sz w:val="20"/>
          <w:szCs w:val="20"/>
        </w:rPr>
        <w:t xml:space="preserve">uality </w:t>
      </w:r>
      <w:r w:rsidR="00215838" w:rsidRPr="00CD0871">
        <w:rPr>
          <w:rFonts w:ascii="Verdana" w:hAnsi="Verdana" w:cs="Tahoma"/>
          <w:color w:val="000000"/>
          <w:sz w:val="20"/>
          <w:szCs w:val="20"/>
        </w:rPr>
        <w:t>c</w:t>
      </w:r>
      <w:r w:rsidRPr="00CD0871">
        <w:rPr>
          <w:rFonts w:ascii="Verdana" w:hAnsi="Verdana" w:cs="Tahoma"/>
          <w:color w:val="000000"/>
          <w:sz w:val="20"/>
          <w:szCs w:val="20"/>
        </w:rPr>
        <w:t>ounseling include:</w:t>
      </w:r>
    </w:p>
    <w:p w14:paraId="6871AE89" w14:textId="77777777" w:rsidR="001C493C" w:rsidRPr="00CD0871" w:rsidRDefault="0080596A" w:rsidP="00D3245A">
      <w:pPr>
        <w:pStyle w:val="ListParagraph"/>
        <w:numPr>
          <w:ilvl w:val="1"/>
          <w:numId w:val="30"/>
        </w:numPr>
        <w:spacing w:before="120" w:after="120" w:line="276" w:lineRule="auto"/>
        <w:ind w:left="1080"/>
        <w:contextualSpacing w:val="0"/>
        <w:rPr>
          <w:rFonts w:ascii="Verdana" w:hAnsi="Verdana" w:cs="Tahoma"/>
          <w:color w:val="000000"/>
          <w:sz w:val="20"/>
          <w:szCs w:val="20"/>
        </w:rPr>
      </w:pPr>
      <w:r w:rsidRPr="00CD0871">
        <w:rPr>
          <w:rFonts w:ascii="Verdana" w:hAnsi="Verdana" w:cs="Tahoma"/>
          <w:color w:val="000000"/>
          <w:sz w:val="20"/>
          <w:szCs w:val="20"/>
        </w:rPr>
        <w:t xml:space="preserve">Principle 1: Establish and maintain rapport with the client </w:t>
      </w:r>
    </w:p>
    <w:p w14:paraId="30B4900B" w14:textId="48F5B456" w:rsidR="001C493C" w:rsidRPr="00CD0871" w:rsidRDefault="0080596A" w:rsidP="00D3245A">
      <w:pPr>
        <w:pStyle w:val="ListParagraph"/>
        <w:numPr>
          <w:ilvl w:val="1"/>
          <w:numId w:val="30"/>
        </w:numPr>
        <w:spacing w:before="120" w:after="120" w:line="276" w:lineRule="auto"/>
        <w:ind w:left="1080"/>
        <w:contextualSpacing w:val="0"/>
        <w:rPr>
          <w:rFonts w:ascii="Verdana" w:hAnsi="Verdana" w:cs="Tahoma"/>
          <w:color w:val="000000"/>
          <w:sz w:val="20"/>
          <w:szCs w:val="20"/>
        </w:rPr>
      </w:pPr>
      <w:r w:rsidRPr="00CD0871">
        <w:rPr>
          <w:rFonts w:ascii="Verdana" w:hAnsi="Verdana" w:cs="Tahoma"/>
          <w:color w:val="000000"/>
          <w:sz w:val="20"/>
          <w:szCs w:val="20"/>
        </w:rPr>
        <w:t xml:space="preserve">Principle 2: </w:t>
      </w:r>
      <w:r w:rsidR="00B2369C" w:rsidRPr="00CD0871">
        <w:rPr>
          <w:rFonts w:ascii="Verdana" w:hAnsi="Verdana" w:cs="Tahoma"/>
          <w:color w:val="000000"/>
          <w:sz w:val="20"/>
          <w:szCs w:val="20"/>
        </w:rPr>
        <w:t>Assess the Client’s Needs and Personalize Discussions Accordingly</w:t>
      </w:r>
    </w:p>
    <w:p w14:paraId="12C791C3" w14:textId="77777777" w:rsidR="001C493C" w:rsidRPr="00CD0871" w:rsidRDefault="0080596A" w:rsidP="00D3245A">
      <w:pPr>
        <w:pStyle w:val="ListParagraph"/>
        <w:numPr>
          <w:ilvl w:val="1"/>
          <w:numId w:val="30"/>
        </w:numPr>
        <w:spacing w:before="120" w:after="120" w:line="276" w:lineRule="auto"/>
        <w:ind w:left="1080"/>
        <w:contextualSpacing w:val="0"/>
        <w:rPr>
          <w:rFonts w:ascii="Verdana" w:hAnsi="Verdana" w:cs="Tahoma"/>
          <w:color w:val="000000"/>
          <w:sz w:val="20"/>
          <w:szCs w:val="20"/>
        </w:rPr>
      </w:pPr>
      <w:r w:rsidRPr="00CD0871">
        <w:rPr>
          <w:rFonts w:ascii="Verdana" w:hAnsi="Verdana" w:cs="Tahoma"/>
          <w:color w:val="000000"/>
          <w:sz w:val="20"/>
          <w:szCs w:val="20"/>
        </w:rPr>
        <w:t xml:space="preserve">Principle 3: Work with the client interactively to establish a plan </w:t>
      </w:r>
    </w:p>
    <w:p w14:paraId="76CBC214" w14:textId="77777777" w:rsidR="001C493C" w:rsidRPr="00CD0871" w:rsidRDefault="0080596A" w:rsidP="00D3245A">
      <w:pPr>
        <w:pStyle w:val="ListParagraph"/>
        <w:numPr>
          <w:ilvl w:val="1"/>
          <w:numId w:val="30"/>
        </w:numPr>
        <w:spacing w:before="120" w:after="120" w:line="276" w:lineRule="auto"/>
        <w:ind w:left="1080"/>
        <w:contextualSpacing w:val="0"/>
        <w:rPr>
          <w:rFonts w:ascii="Verdana" w:hAnsi="Verdana" w:cs="Tahoma"/>
          <w:color w:val="000000"/>
          <w:sz w:val="20"/>
          <w:szCs w:val="20"/>
        </w:rPr>
      </w:pPr>
      <w:r w:rsidRPr="00CD0871">
        <w:rPr>
          <w:rFonts w:ascii="Verdana" w:hAnsi="Verdana" w:cs="Tahoma"/>
          <w:color w:val="000000"/>
          <w:sz w:val="20"/>
          <w:szCs w:val="20"/>
        </w:rPr>
        <w:t xml:space="preserve">Principle 4: Provide information that can be understood and retained by the client </w:t>
      </w:r>
    </w:p>
    <w:p w14:paraId="18F12DE9" w14:textId="0D2F9DF7" w:rsidR="000071D8" w:rsidRPr="00CD0871" w:rsidRDefault="0080596A" w:rsidP="00D3245A">
      <w:pPr>
        <w:pStyle w:val="ListParagraph"/>
        <w:numPr>
          <w:ilvl w:val="1"/>
          <w:numId w:val="30"/>
        </w:numPr>
        <w:spacing w:before="120" w:after="120" w:line="276" w:lineRule="auto"/>
        <w:ind w:left="1080"/>
        <w:contextualSpacing w:val="0"/>
        <w:rPr>
          <w:rFonts w:ascii="Verdana" w:hAnsi="Verdana" w:cs="Tahoma"/>
          <w:color w:val="000000"/>
          <w:sz w:val="20"/>
          <w:szCs w:val="20"/>
        </w:rPr>
      </w:pPr>
      <w:r w:rsidRPr="00CD0871">
        <w:rPr>
          <w:rFonts w:ascii="Verdana" w:hAnsi="Verdana" w:cs="Tahoma"/>
          <w:color w:val="000000"/>
          <w:sz w:val="20"/>
          <w:szCs w:val="20"/>
        </w:rPr>
        <w:t xml:space="preserve">Principle 5: Confirm client understanding </w:t>
      </w:r>
    </w:p>
    <w:p w14:paraId="2C6E555D" w14:textId="77777777" w:rsidR="00A3026B" w:rsidRPr="00CD0871" w:rsidRDefault="00A3026B" w:rsidP="00D3245A">
      <w:pPr>
        <w:pStyle w:val="ListParagraph"/>
        <w:numPr>
          <w:ilvl w:val="0"/>
          <w:numId w:val="30"/>
        </w:numPr>
        <w:spacing w:before="120" w:after="120" w:line="276" w:lineRule="auto"/>
        <w:contextualSpacing w:val="0"/>
        <w:rPr>
          <w:rFonts w:ascii="Verdana" w:hAnsi="Verdana" w:cs="Tahoma"/>
          <w:color w:val="000000"/>
          <w:sz w:val="20"/>
          <w:szCs w:val="20"/>
        </w:rPr>
      </w:pPr>
      <w:bookmarkStart w:id="110" w:name="_Hlk118111758"/>
      <w:r w:rsidRPr="00CD0871">
        <w:rPr>
          <w:rFonts w:ascii="Verdana" w:hAnsi="Verdana" w:cs="Tahoma"/>
          <w:color w:val="000000"/>
          <w:sz w:val="20"/>
          <w:szCs w:val="20"/>
        </w:rPr>
        <w:t xml:space="preserve">The transgender client’s gender identity should always be honored, and the pronouns and terminology that the client requests should always be used. </w:t>
      </w:r>
    </w:p>
    <w:bookmarkEnd w:id="110"/>
    <w:p w14:paraId="2B4D13E9" w14:textId="495A8369" w:rsidR="000071D8" w:rsidRPr="00CD0871" w:rsidRDefault="00D2721B" w:rsidP="00D3245A">
      <w:pPr>
        <w:pStyle w:val="ListParagraph"/>
        <w:numPr>
          <w:ilvl w:val="0"/>
          <w:numId w:val="30"/>
        </w:numPr>
        <w:spacing w:before="120" w:after="120" w:line="276" w:lineRule="auto"/>
        <w:contextualSpacing w:val="0"/>
        <w:rPr>
          <w:rFonts w:ascii="Verdana" w:hAnsi="Verdana" w:cs="Tahoma"/>
          <w:color w:val="000000"/>
          <w:sz w:val="20"/>
          <w:szCs w:val="20"/>
        </w:rPr>
      </w:pPr>
      <w:r w:rsidRPr="00CD0871">
        <w:rPr>
          <w:rFonts w:ascii="Verdana" w:hAnsi="Verdana" w:cs="Tahoma"/>
          <w:color w:val="000000"/>
          <w:sz w:val="20"/>
          <w:szCs w:val="20"/>
        </w:rPr>
        <w:t>T</w:t>
      </w:r>
      <w:r w:rsidR="000071D8" w:rsidRPr="00CD0871">
        <w:rPr>
          <w:rFonts w:ascii="Verdana" w:hAnsi="Verdana" w:cs="Tahoma"/>
          <w:color w:val="000000"/>
          <w:sz w:val="20"/>
          <w:szCs w:val="20"/>
        </w:rPr>
        <w:t xml:space="preserve">he clinic environment </w:t>
      </w:r>
      <w:r w:rsidRPr="00CD0871">
        <w:rPr>
          <w:rFonts w:ascii="Verdana" w:hAnsi="Verdana" w:cs="Tahoma"/>
          <w:color w:val="000000"/>
          <w:sz w:val="20"/>
          <w:szCs w:val="20"/>
        </w:rPr>
        <w:t>should be</w:t>
      </w:r>
      <w:r w:rsidR="000071D8" w:rsidRPr="00CD0871">
        <w:rPr>
          <w:rFonts w:ascii="Verdana" w:hAnsi="Verdana" w:cs="Tahoma"/>
          <w:color w:val="000000"/>
          <w:sz w:val="20"/>
          <w:szCs w:val="20"/>
        </w:rPr>
        <w:t xml:space="preserve"> welcoming and accessible </w:t>
      </w:r>
      <w:r w:rsidR="00F0377C" w:rsidRPr="00CD0871">
        <w:rPr>
          <w:rFonts w:ascii="Verdana" w:hAnsi="Verdana" w:cs="Tahoma"/>
          <w:color w:val="000000"/>
          <w:sz w:val="20"/>
          <w:szCs w:val="20"/>
        </w:rPr>
        <w:t>(i.e.,</w:t>
      </w:r>
      <w:r w:rsidR="000071D8" w:rsidRPr="00CD0871">
        <w:rPr>
          <w:rFonts w:ascii="Verdana" w:hAnsi="Verdana" w:cs="Tahoma"/>
          <w:color w:val="000000"/>
          <w:sz w:val="20"/>
          <w:szCs w:val="20"/>
        </w:rPr>
        <w:t xml:space="preserve"> privacy, cleanliness of exam rooms, ease of access to services, fair and equitable charges for services including waiver of fees for “good cause,” and language assistance). </w:t>
      </w:r>
    </w:p>
    <w:p w14:paraId="2A2A62F5" w14:textId="2BE6FF51" w:rsidR="00215838" w:rsidRPr="00CD0871" w:rsidRDefault="00A27F50" w:rsidP="00A329D5">
      <w:pPr>
        <w:pStyle w:val="ListParagraph"/>
        <w:numPr>
          <w:ilvl w:val="1"/>
          <w:numId w:val="30"/>
        </w:numPr>
        <w:spacing w:before="120" w:after="120" w:line="276" w:lineRule="auto"/>
        <w:contextualSpacing w:val="0"/>
        <w:rPr>
          <w:rFonts w:ascii="Verdana" w:hAnsi="Verdana" w:cs="Tahoma"/>
          <w:sz w:val="20"/>
          <w:szCs w:val="20"/>
        </w:rPr>
      </w:pPr>
      <w:r w:rsidRPr="00CD0871">
        <w:rPr>
          <w:rFonts w:ascii="Verdana" w:hAnsi="Verdana" w:cs="Tahoma"/>
          <w:color w:val="000000"/>
          <w:sz w:val="20"/>
          <w:szCs w:val="20"/>
        </w:rPr>
        <w:t xml:space="preserve">To assess </w:t>
      </w:r>
      <w:r w:rsidR="00D70D2A" w:rsidRPr="00CD0871">
        <w:rPr>
          <w:rFonts w:ascii="Verdana" w:hAnsi="Verdana" w:cs="Tahoma"/>
          <w:color w:val="000000"/>
          <w:sz w:val="20"/>
          <w:szCs w:val="20"/>
        </w:rPr>
        <w:t xml:space="preserve">patient experience, subrecipient </w:t>
      </w:r>
      <w:r w:rsidR="008D5F8E" w:rsidRPr="00CD0871">
        <w:rPr>
          <w:rFonts w:ascii="Verdana" w:hAnsi="Verdana" w:cs="Tahoma"/>
          <w:color w:val="000000"/>
          <w:sz w:val="20"/>
          <w:szCs w:val="20"/>
        </w:rPr>
        <w:t>will,</w:t>
      </w:r>
      <w:r w:rsidR="00F928BD" w:rsidRPr="00CD0871">
        <w:rPr>
          <w:rFonts w:ascii="Verdana" w:hAnsi="Verdana" w:cs="Tahoma"/>
          <w:color w:val="000000"/>
          <w:sz w:val="20"/>
          <w:szCs w:val="20"/>
        </w:rPr>
        <w:t xml:space="preserve"> </w:t>
      </w:r>
      <w:r w:rsidR="008A1B70" w:rsidRPr="00CD0871">
        <w:rPr>
          <w:rFonts w:ascii="Verdana" w:hAnsi="Verdana" w:cs="Tahoma"/>
          <w:color w:val="000000"/>
          <w:sz w:val="20"/>
          <w:szCs w:val="20"/>
        </w:rPr>
        <w:t xml:space="preserve">conduct an annual </w:t>
      </w:r>
      <w:r w:rsidRPr="00CD0871">
        <w:rPr>
          <w:rFonts w:ascii="Verdana" w:hAnsi="Verdana" w:cs="Tahoma"/>
          <w:color w:val="000000"/>
          <w:sz w:val="20"/>
          <w:szCs w:val="20"/>
        </w:rPr>
        <w:t>client satisfaction survey</w:t>
      </w:r>
      <w:r w:rsidR="007C5FFD" w:rsidRPr="00CD0871">
        <w:rPr>
          <w:rFonts w:ascii="Verdana" w:hAnsi="Verdana" w:cs="Tahoma"/>
          <w:color w:val="000000"/>
          <w:sz w:val="20"/>
          <w:szCs w:val="20"/>
        </w:rPr>
        <w:t xml:space="preserve">. Subrecipient may </w:t>
      </w:r>
      <w:r w:rsidR="00241420" w:rsidRPr="00CD0871">
        <w:rPr>
          <w:rFonts w:ascii="Verdana" w:hAnsi="Verdana" w:cs="Tahoma"/>
          <w:color w:val="000000"/>
          <w:sz w:val="20"/>
          <w:szCs w:val="20"/>
        </w:rPr>
        <w:t>utiliz</w:t>
      </w:r>
      <w:r w:rsidR="007C5FFD" w:rsidRPr="00CD0871">
        <w:rPr>
          <w:rFonts w:ascii="Verdana" w:hAnsi="Verdana" w:cs="Tahoma"/>
          <w:color w:val="000000"/>
          <w:sz w:val="20"/>
          <w:szCs w:val="20"/>
        </w:rPr>
        <w:t>e</w:t>
      </w:r>
      <w:r w:rsidR="00241420" w:rsidRPr="00CD0871">
        <w:rPr>
          <w:rFonts w:ascii="Verdana" w:hAnsi="Verdana" w:cs="Tahoma"/>
          <w:color w:val="000000"/>
          <w:sz w:val="20"/>
          <w:szCs w:val="20"/>
        </w:rPr>
        <w:t xml:space="preserve"> </w:t>
      </w:r>
      <w:r w:rsidR="0034537D" w:rsidRPr="00CD0871">
        <w:rPr>
          <w:rFonts w:ascii="Verdana" w:hAnsi="Verdana" w:cs="Tahoma"/>
          <w:color w:val="000000"/>
          <w:sz w:val="20"/>
          <w:szCs w:val="20"/>
        </w:rPr>
        <w:t xml:space="preserve">RHNTC’s </w:t>
      </w:r>
      <w:hyperlink r:id="rId85" w:anchor="improvpt" w:history="1">
        <w:r w:rsidR="0034537D" w:rsidRPr="00CD0871">
          <w:rPr>
            <w:rStyle w:val="Hyperlink"/>
            <w:rFonts w:cs="Tahoma"/>
            <w:szCs w:val="20"/>
          </w:rPr>
          <w:t>Patient Experience Improvement Toolkit</w:t>
        </w:r>
      </w:hyperlink>
      <w:r w:rsidR="0034537D" w:rsidRPr="00CD0871">
        <w:rPr>
          <w:rFonts w:ascii="Verdana" w:hAnsi="Verdana" w:cs="Tahoma"/>
          <w:color w:val="000000"/>
          <w:sz w:val="20"/>
          <w:szCs w:val="20"/>
        </w:rPr>
        <w:t>.</w:t>
      </w:r>
      <w:r w:rsidR="00215838" w:rsidRPr="00CD0871">
        <w:rPr>
          <w:rFonts w:ascii="Verdana" w:hAnsi="Verdana" w:cs="Tahoma"/>
          <w:sz w:val="20"/>
          <w:szCs w:val="20"/>
        </w:rPr>
        <w:br w:type="page"/>
      </w:r>
    </w:p>
    <w:tbl>
      <w:tblPr>
        <w:tblW w:w="9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tblBorders>
        <w:shd w:val="clear" w:color="auto" w:fill="D5DCE4" w:themeFill="text2" w:themeFillTint="33"/>
        <w:tblLayout w:type="fixed"/>
        <w:tblLook w:val="0000" w:firstRow="0" w:lastRow="0" w:firstColumn="0" w:lastColumn="0" w:noHBand="0" w:noVBand="0"/>
      </w:tblPr>
      <w:tblGrid>
        <w:gridCol w:w="2065"/>
        <w:gridCol w:w="2431"/>
        <w:gridCol w:w="2432"/>
        <w:gridCol w:w="2432"/>
      </w:tblGrid>
      <w:tr w:rsidR="004A54F5" w:rsidRPr="00CD0871" w14:paraId="0A69EFF6" w14:textId="77777777" w:rsidTr="00C433A5">
        <w:trPr>
          <w:trHeight w:val="432"/>
        </w:trPr>
        <w:tc>
          <w:tcPr>
            <w:tcW w:w="2065" w:type="dxa"/>
            <w:tcBorders>
              <w:top w:val="single" w:sz="4" w:space="0" w:color="000000" w:themeColor="text1"/>
              <w:bottom w:val="single" w:sz="6" w:space="0" w:color="000000" w:themeColor="text1"/>
              <w:right w:val="single" w:sz="4" w:space="0" w:color="auto"/>
            </w:tcBorders>
            <w:shd w:val="clear" w:color="auto" w:fill="D5DCE4" w:themeFill="text2" w:themeFillTint="33"/>
            <w:tcMar>
              <w:top w:w="0" w:type="dxa"/>
              <w:left w:w="108" w:type="dxa"/>
              <w:bottom w:w="0" w:type="dxa"/>
              <w:right w:w="108" w:type="dxa"/>
            </w:tcMar>
            <w:vAlign w:val="center"/>
          </w:tcPr>
          <w:p w14:paraId="59F77CC1" w14:textId="77777777" w:rsidR="00253778" w:rsidRPr="00CD0871" w:rsidRDefault="00253778" w:rsidP="000B74E2">
            <w:pPr>
              <w:spacing w:after="0" w:line="276" w:lineRule="auto"/>
              <w:jc w:val="right"/>
              <w:rPr>
                <w:rFonts w:ascii="Verdana" w:hAnsi="Verdana" w:cs="Tahoma"/>
                <w:sz w:val="20"/>
                <w:szCs w:val="20"/>
              </w:rPr>
            </w:pPr>
            <w:r w:rsidRPr="00CD0871">
              <w:rPr>
                <w:rFonts w:ascii="Verdana" w:hAnsi="Verdana" w:cs="Tahoma"/>
                <w:sz w:val="20"/>
                <w:szCs w:val="20"/>
              </w:rPr>
              <w:lastRenderedPageBreak/>
              <w:br w:type="page"/>
            </w:r>
            <w:r w:rsidRPr="00CD0871">
              <w:rPr>
                <w:rFonts w:ascii="Verdana" w:hAnsi="Verdana" w:cs="Tahoma"/>
                <w:b/>
                <w:sz w:val="20"/>
                <w:szCs w:val="20"/>
              </w:rPr>
              <w:t>Policy Title</w:t>
            </w:r>
          </w:p>
        </w:tc>
        <w:tc>
          <w:tcPr>
            <w:tcW w:w="7295" w:type="dxa"/>
            <w:gridSpan w:val="3"/>
            <w:tcBorders>
              <w:left w:val="single" w:sz="4" w:space="0" w:color="auto"/>
            </w:tcBorders>
            <w:shd w:val="clear" w:color="auto" w:fill="D5DCE4" w:themeFill="text2" w:themeFillTint="33"/>
            <w:tcMar>
              <w:top w:w="0" w:type="dxa"/>
              <w:left w:w="108" w:type="dxa"/>
              <w:bottom w:w="0" w:type="dxa"/>
              <w:right w:w="108" w:type="dxa"/>
            </w:tcMar>
            <w:vAlign w:val="center"/>
          </w:tcPr>
          <w:p w14:paraId="0679D195" w14:textId="2C471B60" w:rsidR="00253778" w:rsidRPr="00CD0871" w:rsidRDefault="00684BC3" w:rsidP="000B74E2">
            <w:pPr>
              <w:pStyle w:val="Heading3"/>
              <w:spacing w:before="0" w:after="0" w:line="276" w:lineRule="auto"/>
              <w:rPr>
                <w:rFonts w:ascii="Verdana" w:hAnsi="Verdana" w:cs="Tahoma"/>
                <w:color w:val="auto"/>
              </w:rPr>
            </w:pPr>
            <w:bookmarkStart w:id="111" w:name="_Toc121726959"/>
            <w:bookmarkStart w:id="112" w:name="_Toc124937850"/>
            <w:bookmarkStart w:id="113" w:name="_Toc125816815"/>
            <w:bookmarkStart w:id="114" w:name="_Toc129158824"/>
            <w:bookmarkStart w:id="115" w:name="_Toc129190209"/>
            <w:r w:rsidRPr="00CD0871">
              <w:rPr>
                <w:rFonts w:ascii="Verdana" w:hAnsi="Verdana" w:cs="Tahoma"/>
                <w:color w:val="auto"/>
              </w:rPr>
              <w:t>2.6</w:t>
            </w:r>
            <w:r w:rsidR="005F0AA9" w:rsidRPr="00CD0871">
              <w:rPr>
                <w:rFonts w:ascii="Verdana" w:hAnsi="Verdana" w:cs="Tahoma"/>
                <w:color w:val="auto"/>
              </w:rPr>
              <w:t xml:space="preserve"> Recognized Standards of Care</w:t>
            </w:r>
            <w:bookmarkEnd w:id="111"/>
            <w:bookmarkEnd w:id="112"/>
            <w:bookmarkEnd w:id="113"/>
            <w:bookmarkEnd w:id="114"/>
            <w:bookmarkEnd w:id="115"/>
          </w:p>
        </w:tc>
      </w:tr>
      <w:tr w:rsidR="00C433A5" w:rsidRPr="00CD0871" w14:paraId="022D227E" w14:textId="77777777" w:rsidTr="00FD33CD">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65" w:type="dxa"/>
            <w:tcBorders>
              <w:top w:val="single" w:sz="6" w:space="0" w:color="000000" w:themeColor="text1"/>
              <w:left w:val="single" w:sz="4" w:space="0" w:color="000000"/>
              <w:bottom w:val="single" w:sz="4" w:space="0" w:color="000000"/>
              <w:right w:val="single" w:sz="4" w:space="0" w:color="000000"/>
            </w:tcBorders>
            <w:tcMar>
              <w:top w:w="0" w:type="dxa"/>
              <w:left w:w="108" w:type="dxa"/>
              <w:bottom w:w="0" w:type="dxa"/>
              <w:right w:w="108" w:type="dxa"/>
            </w:tcMar>
          </w:tcPr>
          <w:p w14:paraId="027DCB8F" w14:textId="77777777" w:rsidR="00C433A5" w:rsidRPr="00CD0871" w:rsidRDefault="00C433A5" w:rsidP="000B74E2">
            <w:pPr>
              <w:spacing w:after="0" w:line="276" w:lineRule="auto"/>
              <w:jc w:val="right"/>
              <w:rPr>
                <w:rFonts w:ascii="Verdana" w:hAnsi="Verdana" w:cs="Tahoma"/>
                <w:sz w:val="20"/>
                <w:szCs w:val="20"/>
              </w:rPr>
            </w:pPr>
            <w:r w:rsidRPr="00CD0871">
              <w:rPr>
                <w:rFonts w:ascii="Verdana" w:hAnsi="Verdana" w:cs="Tahoma"/>
                <w:b/>
                <w:sz w:val="20"/>
                <w:szCs w:val="20"/>
              </w:rPr>
              <w:t>Effective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6E213" w14:textId="77777777" w:rsidR="00C433A5" w:rsidRPr="00CD0871" w:rsidRDefault="00C433A5" w:rsidP="000B74E2">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504BC46D" w14:textId="77777777" w:rsidR="00C433A5" w:rsidRPr="00CD0871" w:rsidRDefault="00C433A5" w:rsidP="000B74E2">
            <w:pPr>
              <w:spacing w:after="0" w:line="276" w:lineRule="auto"/>
              <w:jc w:val="right"/>
              <w:rPr>
                <w:rFonts w:ascii="Verdana" w:hAnsi="Verdana" w:cs="Tahoma"/>
                <w:sz w:val="20"/>
                <w:szCs w:val="20"/>
              </w:rPr>
            </w:pPr>
            <w:r w:rsidRPr="00CD0871">
              <w:rPr>
                <w:rFonts w:ascii="Verdana" w:hAnsi="Verdana" w:cs="Tahoma"/>
                <w:b/>
                <w:sz w:val="20"/>
                <w:szCs w:val="20"/>
              </w:rPr>
              <w:t>Last Review Date</w:t>
            </w:r>
          </w:p>
        </w:tc>
        <w:tc>
          <w:tcPr>
            <w:tcW w:w="2432" w:type="dxa"/>
            <w:tcBorders>
              <w:top w:val="single" w:sz="4" w:space="0" w:color="000000"/>
              <w:left w:val="single" w:sz="4" w:space="0" w:color="000000"/>
              <w:bottom w:val="single" w:sz="4" w:space="0" w:color="000000"/>
              <w:right w:val="single" w:sz="4" w:space="0" w:color="000000"/>
            </w:tcBorders>
          </w:tcPr>
          <w:p w14:paraId="05BB6C0F" w14:textId="77777777" w:rsidR="00C433A5" w:rsidRPr="00CD0871" w:rsidRDefault="00C433A5" w:rsidP="000B74E2">
            <w:pPr>
              <w:spacing w:after="0" w:line="276" w:lineRule="auto"/>
              <w:rPr>
                <w:rFonts w:ascii="Verdana" w:hAnsi="Verdana" w:cs="Tahoma"/>
                <w:sz w:val="20"/>
                <w:szCs w:val="20"/>
              </w:rPr>
            </w:pPr>
          </w:p>
        </w:tc>
      </w:tr>
      <w:tr w:rsidR="00C433A5" w:rsidRPr="00CD0871" w14:paraId="6DDE0C60" w14:textId="77777777" w:rsidTr="00FD33CD">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0E13E" w14:textId="77777777" w:rsidR="00C433A5" w:rsidRPr="00CD0871" w:rsidRDefault="00C433A5" w:rsidP="000B74E2">
            <w:pPr>
              <w:spacing w:after="0" w:line="276" w:lineRule="auto"/>
              <w:jc w:val="right"/>
              <w:rPr>
                <w:rFonts w:ascii="Verdana" w:hAnsi="Verdana" w:cs="Tahoma"/>
                <w:sz w:val="20"/>
                <w:szCs w:val="20"/>
              </w:rPr>
            </w:pPr>
            <w:r w:rsidRPr="00CD0871">
              <w:rPr>
                <w:rFonts w:ascii="Verdana" w:hAnsi="Verdana" w:cs="Tahoma"/>
                <w:b/>
                <w:sz w:val="20"/>
                <w:szCs w:val="20"/>
              </w:rPr>
              <w:t>Approved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DB41D" w14:textId="77777777" w:rsidR="00C433A5" w:rsidRPr="00CD0871" w:rsidRDefault="00C433A5" w:rsidP="000B74E2">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53936392" w14:textId="77777777" w:rsidR="00C433A5" w:rsidRPr="00CD0871" w:rsidRDefault="00C433A5" w:rsidP="000B74E2">
            <w:pPr>
              <w:spacing w:after="0" w:line="276" w:lineRule="auto"/>
              <w:jc w:val="right"/>
              <w:rPr>
                <w:rFonts w:ascii="Verdana" w:hAnsi="Verdana" w:cs="Tahoma"/>
                <w:sz w:val="20"/>
                <w:szCs w:val="20"/>
              </w:rPr>
            </w:pPr>
            <w:r w:rsidRPr="00CD0871">
              <w:rPr>
                <w:rFonts w:ascii="Verdana" w:hAnsi="Verdana" w:cs="Tahoma"/>
                <w:b/>
                <w:sz w:val="20"/>
                <w:szCs w:val="20"/>
              </w:rPr>
              <w:t>Next Review Date</w:t>
            </w:r>
          </w:p>
        </w:tc>
        <w:tc>
          <w:tcPr>
            <w:tcW w:w="2432" w:type="dxa"/>
            <w:tcBorders>
              <w:top w:val="single" w:sz="4" w:space="0" w:color="000000"/>
              <w:left w:val="single" w:sz="4" w:space="0" w:color="000000"/>
              <w:bottom w:val="single" w:sz="4" w:space="0" w:color="000000"/>
              <w:right w:val="single" w:sz="4" w:space="0" w:color="000000"/>
            </w:tcBorders>
          </w:tcPr>
          <w:p w14:paraId="585FCA3B" w14:textId="77777777" w:rsidR="00C433A5" w:rsidRPr="00CD0871" w:rsidRDefault="00C433A5" w:rsidP="000B74E2">
            <w:pPr>
              <w:spacing w:after="0" w:line="276" w:lineRule="auto"/>
              <w:rPr>
                <w:rFonts w:ascii="Verdana" w:hAnsi="Verdana" w:cs="Tahoma"/>
                <w:sz w:val="20"/>
                <w:szCs w:val="20"/>
              </w:rPr>
            </w:pPr>
          </w:p>
        </w:tc>
      </w:tr>
      <w:tr w:rsidR="00C433A5" w:rsidRPr="00CD0871" w14:paraId="75DD3920" w14:textId="77777777" w:rsidTr="00365209">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DC1FF" w14:textId="77777777" w:rsidR="00C433A5" w:rsidRPr="00CD0871" w:rsidRDefault="00C433A5" w:rsidP="000B74E2">
            <w:pPr>
              <w:spacing w:after="0" w:line="276" w:lineRule="auto"/>
              <w:jc w:val="right"/>
              <w:rPr>
                <w:rFonts w:ascii="Verdana" w:hAnsi="Verdana" w:cs="Tahoma"/>
                <w:b/>
                <w:sz w:val="20"/>
                <w:szCs w:val="20"/>
              </w:rPr>
            </w:pPr>
            <w:r w:rsidRPr="00CD0871">
              <w:rPr>
                <w:rFonts w:ascii="Verdana" w:hAnsi="Verdana" w:cs="Tahoma"/>
                <w:b/>
                <w:sz w:val="20"/>
                <w:szCs w:val="20"/>
              </w:rPr>
              <w:t>Approved By</w:t>
            </w:r>
          </w:p>
        </w:tc>
        <w:tc>
          <w:tcPr>
            <w:tcW w:w="7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84F0C" w14:textId="77777777" w:rsidR="00C433A5" w:rsidRPr="00CD0871" w:rsidRDefault="00C433A5" w:rsidP="000B74E2">
            <w:pPr>
              <w:spacing w:after="0" w:line="276" w:lineRule="auto"/>
              <w:rPr>
                <w:rFonts w:ascii="Verdana" w:hAnsi="Verdana" w:cs="Tahoma"/>
                <w:sz w:val="20"/>
                <w:szCs w:val="20"/>
              </w:rPr>
            </w:pPr>
          </w:p>
        </w:tc>
      </w:tr>
      <w:tr w:rsidR="00253778" w:rsidRPr="00CD0871" w14:paraId="34AD621A" w14:textId="77777777" w:rsidTr="0066542E">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93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4E68C" w14:textId="7613F1F9" w:rsidR="00253778" w:rsidRPr="00CD0871" w:rsidRDefault="00DF4D4E" w:rsidP="00815490">
            <w:pPr>
              <w:spacing w:before="120" w:after="120" w:line="276" w:lineRule="auto"/>
              <w:rPr>
                <w:rFonts w:ascii="Verdana" w:hAnsi="Verdana" w:cs="Tahoma"/>
                <w:sz w:val="20"/>
                <w:szCs w:val="20"/>
              </w:rPr>
            </w:pPr>
            <w:r w:rsidRPr="00CD0871">
              <w:rPr>
                <w:rFonts w:ascii="Verdana" w:hAnsi="Verdana" w:cs="Tahoma"/>
                <w:b/>
                <w:bCs/>
                <w:sz w:val="20"/>
                <w:szCs w:val="20"/>
              </w:rPr>
              <w:t>Provision of High-Quality Family Planning Services</w:t>
            </w:r>
            <w:r w:rsidR="0032555C" w:rsidRPr="00CD0871">
              <w:rPr>
                <w:rFonts w:ascii="Verdana" w:hAnsi="Verdana" w:cs="Tahoma"/>
                <w:b/>
                <w:bCs/>
                <w:sz w:val="20"/>
                <w:szCs w:val="20"/>
              </w:rPr>
              <w:t xml:space="preserve"> Expectation 2.</w:t>
            </w:r>
            <w:r w:rsidR="005F0AA9" w:rsidRPr="00CD0871">
              <w:rPr>
                <w:rFonts w:ascii="Verdana" w:hAnsi="Verdana" w:cs="Tahoma"/>
                <w:b/>
                <w:bCs/>
                <w:sz w:val="20"/>
                <w:szCs w:val="20"/>
              </w:rPr>
              <w:t>6</w:t>
            </w:r>
            <w:r w:rsidR="0032555C" w:rsidRPr="00CD0871">
              <w:rPr>
                <w:rFonts w:ascii="Verdana" w:hAnsi="Verdana" w:cs="Tahoma"/>
                <w:sz w:val="20"/>
                <w:szCs w:val="20"/>
              </w:rPr>
              <w:t xml:space="preserve"> Provide quality family planning services that are consistent with the </w:t>
            </w:r>
            <w:r w:rsidR="0032555C" w:rsidRPr="00CD0871">
              <w:rPr>
                <w:rFonts w:ascii="Verdana" w:hAnsi="Verdana" w:cs="Tahoma"/>
                <w:i/>
                <w:iCs/>
                <w:sz w:val="20"/>
                <w:szCs w:val="20"/>
              </w:rPr>
              <w:t xml:space="preserve">Providing Quality Family Planning Services: Recommendations from Centers for Disease Control and Prevention and the U.S. Office of Population Affairs </w:t>
            </w:r>
            <w:r w:rsidR="0032555C" w:rsidRPr="00CD0871">
              <w:rPr>
                <w:rFonts w:ascii="Verdana" w:hAnsi="Verdana" w:cs="Tahoma"/>
                <w:sz w:val="20"/>
                <w:szCs w:val="20"/>
              </w:rPr>
              <w:t xml:space="preserve">(QFP) and other relevant nationally recognized standards of care. (PA-FPH-22-001 NOFO, FY 22 Notice of Award Special Terms and Requirements) </w:t>
            </w:r>
          </w:p>
        </w:tc>
      </w:tr>
    </w:tbl>
    <w:p w14:paraId="0A4FC145" w14:textId="502D8F31" w:rsidR="00D70F58" w:rsidRPr="00CD0871" w:rsidRDefault="001A633B" w:rsidP="00815490">
      <w:pPr>
        <w:spacing w:before="120" w:after="120" w:line="276" w:lineRule="auto"/>
        <w:rPr>
          <w:rFonts w:ascii="Verdana" w:hAnsi="Verdana" w:cs="Tahoma"/>
          <w:sz w:val="20"/>
          <w:szCs w:val="20"/>
        </w:rPr>
      </w:pPr>
      <w:r w:rsidRPr="00CD0871">
        <w:rPr>
          <w:rFonts w:ascii="Verdana" w:hAnsi="Verdana" w:cs="Tahoma"/>
          <w:b/>
          <w:sz w:val="20"/>
          <w:szCs w:val="20"/>
        </w:rPr>
        <w:t>Policy</w:t>
      </w:r>
      <w:r w:rsidR="00C516F3" w:rsidRPr="00CD0871">
        <w:rPr>
          <w:rFonts w:ascii="Verdana" w:hAnsi="Verdana" w:cs="Tahoma"/>
          <w:b/>
          <w:sz w:val="20"/>
          <w:szCs w:val="20"/>
        </w:rPr>
        <w:t xml:space="preserve">: </w:t>
      </w:r>
      <w:r w:rsidR="00C516F3" w:rsidRPr="00CD0871">
        <w:rPr>
          <w:rFonts w:ascii="Verdana" w:hAnsi="Verdana" w:cs="Tahoma"/>
          <w:iCs/>
          <w:color w:val="FF0000"/>
          <w:sz w:val="20"/>
          <w:szCs w:val="20"/>
        </w:rPr>
        <w:t>[</w:t>
      </w:r>
      <w:r w:rsidR="00324401" w:rsidRPr="00CD0871">
        <w:rPr>
          <w:rFonts w:ascii="Verdana" w:hAnsi="Verdana" w:cs="Tahoma"/>
          <w:bCs/>
          <w:color w:val="FF0000"/>
          <w:sz w:val="20"/>
          <w:szCs w:val="20"/>
        </w:rPr>
        <w:t xml:space="preserve">insert agency name here] </w:t>
      </w:r>
      <w:r w:rsidR="00324401" w:rsidRPr="00CD0871">
        <w:rPr>
          <w:rFonts w:ascii="Verdana" w:hAnsi="Verdana" w:cs="Tahoma"/>
          <w:bCs/>
          <w:sz w:val="20"/>
          <w:szCs w:val="20"/>
        </w:rPr>
        <w:t>hereinafter named “subrecipient” will</w:t>
      </w:r>
      <w:r w:rsidR="00E15D5F" w:rsidRPr="00CD0871">
        <w:rPr>
          <w:rFonts w:ascii="Verdana" w:hAnsi="Verdana" w:cs="Tahoma"/>
          <w:bCs/>
          <w:sz w:val="20"/>
          <w:szCs w:val="20"/>
        </w:rPr>
        <w:t xml:space="preserve"> </w:t>
      </w:r>
      <w:r w:rsidR="00015DDD" w:rsidRPr="00CD0871">
        <w:rPr>
          <w:rFonts w:ascii="Verdana" w:hAnsi="Verdana" w:cs="Tahoma"/>
          <w:bCs/>
          <w:sz w:val="20"/>
          <w:szCs w:val="20"/>
        </w:rPr>
        <w:t>use</w:t>
      </w:r>
      <w:r w:rsidR="00D70F58" w:rsidRPr="00CD0871">
        <w:rPr>
          <w:rFonts w:ascii="Verdana" w:hAnsi="Verdana" w:cs="Tahoma"/>
          <w:bCs/>
          <w:sz w:val="20"/>
          <w:szCs w:val="20"/>
        </w:rPr>
        <w:t xml:space="preserve"> </w:t>
      </w:r>
      <w:r w:rsidR="00D70F58" w:rsidRPr="00CD0871">
        <w:rPr>
          <w:rFonts w:ascii="Verdana" w:hAnsi="Verdana" w:cs="Tahoma"/>
          <w:sz w:val="20"/>
          <w:szCs w:val="20"/>
        </w:rPr>
        <w:t>nationally recognized standards of care for family planning services</w:t>
      </w:r>
      <w:r w:rsidR="00D70F58" w:rsidRPr="00CD0871">
        <w:rPr>
          <w:rFonts w:ascii="Verdana" w:hAnsi="Verdana" w:cs="Tahoma"/>
          <w:b/>
          <w:sz w:val="20"/>
          <w:szCs w:val="20"/>
        </w:rPr>
        <w:t xml:space="preserve"> </w:t>
      </w:r>
    </w:p>
    <w:p w14:paraId="4051A57C" w14:textId="7EDB2755" w:rsidR="001A633B" w:rsidRPr="00CD0871" w:rsidRDefault="001A633B" w:rsidP="00815490">
      <w:pPr>
        <w:spacing w:before="120" w:after="120" w:line="276" w:lineRule="auto"/>
        <w:rPr>
          <w:rFonts w:ascii="Verdana" w:hAnsi="Verdana" w:cs="Tahoma"/>
          <w:sz w:val="20"/>
          <w:szCs w:val="20"/>
        </w:rPr>
      </w:pPr>
      <w:r w:rsidRPr="00CD0871">
        <w:rPr>
          <w:rFonts w:ascii="Verdana" w:hAnsi="Verdana" w:cs="Tahoma"/>
          <w:b/>
          <w:sz w:val="20"/>
          <w:szCs w:val="20"/>
        </w:rPr>
        <w:t xml:space="preserve">Procedure: </w:t>
      </w:r>
      <w:r w:rsidRPr="00CD0871">
        <w:rPr>
          <w:rFonts w:ascii="Verdana" w:hAnsi="Verdana" w:cs="Tahoma"/>
          <w:i/>
          <w:sz w:val="20"/>
          <w:szCs w:val="20"/>
        </w:rPr>
        <w:t xml:space="preserve"> </w:t>
      </w:r>
    </w:p>
    <w:p w14:paraId="19013D43" w14:textId="7D37AD90" w:rsidR="007F0010" w:rsidRPr="00CD0871" w:rsidRDefault="00015DDD" w:rsidP="00815490">
      <w:pPr>
        <w:pStyle w:val="ListParagraph"/>
        <w:numPr>
          <w:ilvl w:val="0"/>
          <w:numId w:val="8"/>
        </w:numPr>
        <w:spacing w:before="120" w:after="120" w:line="276" w:lineRule="auto"/>
        <w:contextualSpacing w:val="0"/>
        <w:rPr>
          <w:rFonts w:ascii="Verdana" w:hAnsi="Verdana" w:cs="Tahoma"/>
          <w:sz w:val="20"/>
          <w:szCs w:val="20"/>
        </w:rPr>
      </w:pPr>
      <w:r w:rsidRPr="00CD0871">
        <w:rPr>
          <w:rFonts w:ascii="Verdana" w:hAnsi="Verdana" w:cs="Tahoma"/>
          <w:sz w:val="20"/>
          <w:szCs w:val="20"/>
        </w:rPr>
        <w:t xml:space="preserve">Subrecipient will </w:t>
      </w:r>
      <w:r w:rsidR="00F60CFF" w:rsidRPr="00CD0871">
        <w:rPr>
          <w:rFonts w:ascii="Verdana" w:hAnsi="Verdana" w:cs="Tahoma"/>
          <w:sz w:val="20"/>
          <w:szCs w:val="20"/>
        </w:rPr>
        <w:t xml:space="preserve">implement </w:t>
      </w:r>
      <w:r w:rsidR="00EC4AD3" w:rsidRPr="00CD0871">
        <w:rPr>
          <w:rFonts w:ascii="Verdana" w:hAnsi="Verdana" w:cs="Tahoma"/>
          <w:sz w:val="20"/>
          <w:szCs w:val="20"/>
        </w:rPr>
        <w:t xml:space="preserve">nationally recognized standards of care </w:t>
      </w:r>
      <w:r w:rsidR="00DF69E7" w:rsidRPr="00CD0871">
        <w:rPr>
          <w:rFonts w:ascii="Verdana" w:hAnsi="Verdana" w:cs="Tahoma"/>
          <w:sz w:val="20"/>
          <w:szCs w:val="20"/>
        </w:rPr>
        <w:t>for family planning services</w:t>
      </w:r>
      <w:r w:rsidR="000D125A" w:rsidRPr="00CD0871">
        <w:rPr>
          <w:rFonts w:ascii="Verdana" w:hAnsi="Verdana" w:cs="Tahoma"/>
          <w:sz w:val="20"/>
          <w:szCs w:val="20"/>
        </w:rPr>
        <w:t xml:space="preserve"> in their clinical </w:t>
      </w:r>
      <w:r w:rsidR="00D91BBA" w:rsidRPr="00CD0871">
        <w:rPr>
          <w:rFonts w:ascii="Verdana" w:hAnsi="Verdana" w:cs="Tahoma"/>
          <w:sz w:val="20"/>
          <w:szCs w:val="20"/>
        </w:rPr>
        <w:t>scopes of practice or RN</w:t>
      </w:r>
      <w:r w:rsidR="00BD3D1C">
        <w:rPr>
          <w:rFonts w:ascii="Verdana" w:hAnsi="Verdana" w:cs="Tahoma"/>
          <w:sz w:val="20"/>
          <w:szCs w:val="20"/>
        </w:rPr>
        <w:t xml:space="preserve"> Clinical</w:t>
      </w:r>
      <w:r w:rsidR="00D91BBA" w:rsidRPr="00CD0871">
        <w:rPr>
          <w:rFonts w:ascii="Verdana" w:hAnsi="Verdana" w:cs="Tahoma"/>
          <w:sz w:val="20"/>
          <w:szCs w:val="20"/>
        </w:rPr>
        <w:t xml:space="preserve"> </w:t>
      </w:r>
      <w:r w:rsidR="00E0522B" w:rsidRPr="00CD0871">
        <w:rPr>
          <w:rFonts w:ascii="Verdana" w:hAnsi="Verdana" w:cs="Tahoma"/>
          <w:sz w:val="20"/>
          <w:szCs w:val="20"/>
        </w:rPr>
        <w:t>protocols.</w:t>
      </w:r>
    </w:p>
    <w:p w14:paraId="5ACCB87C" w14:textId="68DCA3AB" w:rsidR="00125D2B" w:rsidRPr="00CD0871" w:rsidRDefault="007F0010" w:rsidP="00815490">
      <w:pPr>
        <w:pStyle w:val="ListParagraph"/>
        <w:numPr>
          <w:ilvl w:val="0"/>
          <w:numId w:val="8"/>
        </w:numPr>
        <w:spacing w:before="120" w:after="120" w:line="276" w:lineRule="auto"/>
        <w:contextualSpacing w:val="0"/>
        <w:rPr>
          <w:rFonts w:ascii="Verdana" w:hAnsi="Verdana" w:cs="Tahoma"/>
          <w:sz w:val="20"/>
          <w:szCs w:val="20"/>
        </w:rPr>
      </w:pPr>
      <w:r w:rsidRPr="00CD0871">
        <w:rPr>
          <w:rFonts w:ascii="Verdana" w:hAnsi="Verdana" w:cs="Tahoma"/>
          <w:sz w:val="20"/>
          <w:szCs w:val="20"/>
        </w:rPr>
        <w:t xml:space="preserve">Subrecipient </w:t>
      </w:r>
      <w:r w:rsidR="00D91BBA" w:rsidRPr="00CD0871">
        <w:rPr>
          <w:rFonts w:ascii="Verdana" w:hAnsi="Verdana" w:cs="Tahoma"/>
          <w:sz w:val="20"/>
          <w:szCs w:val="20"/>
        </w:rPr>
        <w:t>may use</w:t>
      </w:r>
      <w:r w:rsidR="00D8242A" w:rsidRPr="00CD0871">
        <w:rPr>
          <w:rFonts w:ascii="Verdana" w:hAnsi="Verdana" w:cs="Tahoma"/>
          <w:sz w:val="20"/>
          <w:szCs w:val="20"/>
        </w:rPr>
        <w:t xml:space="preserve">, but is not limited to, the </w:t>
      </w:r>
      <w:r w:rsidR="00E0522B" w:rsidRPr="00CD0871">
        <w:rPr>
          <w:rFonts w:ascii="Verdana" w:hAnsi="Verdana" w:cs="Tahoma"/>
          <w:sz w:val="20"/>
          <w:szCs w:val="20"/>
        </w:rPr>
        <w:t xml:space="preserve">national </w:t>
      </w:r>
      <w:r w:rsidR="00D91BBA" w:rsidRPr="00CD0871">
        <w:rPr>
          <w:rFonts w:ascii="Verdana" w:hAnsi="Verdana" w:cs="Tahoma"/>
          <w:sz w:val="20"/>
          <w:szCs w:val="20"/>
        </w:rPr>
        <w:t>stan</w:t>
      </w:r>
      <w:r w:rsidR="00E0522B" w:rsidRPr="00CD0871">
        <w:rPr>
          <w:rFonts w:ascii="Verdana" w:hAnsi="Verdana" w:cs="Tahoma"/>
          <w:sz w:val="20"/>
          <w:szCs w:val="20"/>
        </w:rPr>
        <w:t>dards listed</w:t>
      </w:r>
      <w:r w:rsidR="00DF69E7" w:rsidRPr="00CD0871">
        <w:rPr>
          <w:rFonts w:ascii="Verdana" w:hAnsi="Verdana" w:cs="Tahoma"/>
          <w:sz w:val="20"/>
          <w:szCs w:val="20"/>
        </w:rPr>
        <w:t xml:space="preserve"> </w:t>
      </w:r>
      <w:r w:rsidR="00E0522B" w:rsidRPr="00CD0871">
        <w:rPr>
          <w:rFonts w:ascii="Verdana" w:hAnsi="Verdana" w:cs="Tahoma"/>
          <w:sz w:val="20"/>
          <w:szCs w:val="20"/>
        </w:rPr>
        <w:t xml:space="preserve">in the </w:t>
      </w:r>
      <w:r w:rsidR="00125D2B" w:rsidRPr="00CD0871">
        <w:rPr>
          <w:rFonts w:ascii="Verdana" w:hAnsi="Verdana" w:cs="Tahoma"/>
          <w:sz w:val="20"/>
          <w:szCs w:val="20"/>
        </w:rPr>
        <w:t>below</w:t>
      </w:r>
      <w:r w:rsidR="00E0522B" w:rsidRPr="00CD0871">
        <w:rPr>
          <w:rFonts w:ascii="Verdana" w:hAnsi="Verdana" w:cs="Tahoma"/>
          <w:sz w:val="20"/>
          <w:szCs w:val="20"/>
        </w:rPr>
        <w:t xml:space="preserve"> table</w:t>
      </w:r>
      <w:r w:rsidR="00D8242A" w:rsidRPr="00CD0871">
        <w:rPr>
          <w:rFonts w:ascii="Verdana" w:hAnsi="Verdana" w:cs="Tahoma"/>
          <w:sz w:val="20"/>
          <w:szCs w:val="20"/>
        </w:rPr>
        <w:t>.</w:t>
      </w:r>
    </w:p>
    <w:tbl>
      <w:tblPr>
        <w:tblW w:w="5000" w:type="pct"/>
        <w:tblBorders>
          <w:top w:val="nil"/>
          <w:left w:val="nil"/>
          <w:bottom w:val="nil"/>
          <w:right w:val="nil"/>
        </w:tblBorders>
        <w:tblLook w:val="0000" w:firstRow="0" w:lastRow="0" w:firstColumn="0" w:lastColumn="0" w:noHBand="0" w:noVBand="0"/>
      </w:tblPr>
      <w:tblGrid>
        <w:gridCol w:w="9350"/>
      </w:tblGrid>
      <w:tr w:rsidR="00125D2B" w:rsidRPr="00CD0871" w14:paraId="575CBA4F" w14:textId="77777777" w:rsidTr="00387BFA">
        <w:trPr>
          <w:trHeight w:val="127"/>
        </w:trPr>
        <w:tc>
          <w:tcPr>
            <w:tcW w:w="5000" w:type="pct"/>
            <w:tcBorders>
              <w:top w:val="single" w:sz="6" w:space="0" w:color="000000"/>
              <w:left w:val="single" w:sz="4" w:space="0" w:color="000000"/>
              <w:bottom w:val="single" w:sz="2" w:space="0" w:color="000000"/>
              <w:right w:val="single" w:sz="4" w:space="0" w:color="000000"/>
            </w:tcBorders>
            <w:vAlign w:val="center"/>
          </w:tcPr>
          <w:p w14:paraId="7ACE4C94" w14:textId="77777777" w:rsidR="00125D2B" w:rsidRPr="00CD0871" w:rsidRDefault="00125D2B" w:rsidP="00815490">
            <w:pPr>
              <w:autoSpaceDE w:val="0"/>
              <w:autoSpaceDN w:val="0"/>
              <w:adjustRightInd w:val="0"/>
              <w:spacing w:before="120" w:after="120" w:line="276" w:lineRule="auto"/>
              <w:jc w:val="center"/>
              <w:rPr>
                <w:rFonts w:ascii="Verdana" w:hAnsi="Verdana" w:cs="Tahoma"/>
                <w:color w:val="000000"/>
                <w:sz w:val="20"/>
                <w:szCs w:val="20"/>
              </w:rPr>
            </w:pPr>
            <w:r w:rsidRPr="00CD0871">
              <w:rPr>
                <w:rFonts w:ascii="Verdana" w:hAnsi="Verdana" w:cs="Tahoma"/>
                <w:b/>
                <w:bCs/>
                <w:color w:val="000000"/>
                <w:sz w:val="20"/>
                <w:szCs w:val="20"/>
              </w:rPr>
              <w:t>Standards of Care | Link</w:t>
            </w:r>
          </w:p>
        </w:tc>
      </w:tr>
      <w:tr w:rsidR="00125D2B" w:rsidRPr="00CD0871" w14:paraId="21EF9EDD" w14:textId="77777777" w:rsidTr="00387BFA">
        <w:trPr>
          <w:trHeight w:val="235"/>
        </w:trPr>
        <w:tc>
          <w:tcPr>
            <w:tcW w:w="5000" w:type="pct"/>
            <w:tcBorders>
              <w:top w:val="single" w:sz="2" w:space="0" w:color="000000"/>
              <w:left w:val="single" w:sz="4" w:space="0" w:color="000000"/>
              <w:bottom w:val="single" w:sz="2" w:space="0" w:color="000000"/>
              <w:right w:val="single" w:sz="4" w:space="0" w:color="000000"/>
            </w:tcBorders>
            <w:vAlign w:val="center"/>
          </w:tcPr>
          <w:p w14:paraId="1B643BF2" w14:textId="77777777" w:rsidR="00125D2B" w:rsidRPr="00CD0871" w:rsidRDefault="00125D2B" w:rsidP="00815490">
            <w:pPr>
              <w:autoSpaceDE w:val="0"/>
              <w:autoSpaceDN w:val="0"/>
              <w:adjustRightInd w:val="0"/>
              <w:spacing w:before="120" w:after="120" w:line="276" w:lineRule="auto"/>
              <w:rPr>
                <w:rStyle w:val="Hyperlink"/>
                <w:rFonts w:cs="Tahoma"/>
                <w:szCs w:val="20"/>
              </w:rPr>
            </w:pPr>
            <w:bookmarkStart w:id="116" w:name="_Hlk119318404"/>
            <w:r w:rsidRPr="00CD0871">
              <w:rPr>
                <w:rFonts w:ascii="Verdana" w:hAnsi="Verdana" w:cs="Tahoma"/>
                <w:color w:val="000000"/>
                <w:sz w:val="20"/>
                <w:szCs w:val="20"/>
              </w:rPr>
              <w:t xml:space="preserve">Cervical and Breast Cancer Screening | </w:t>
            </w:r>
            <w:hyperlink r:id="rId86" w:history="1">
              <w:r w:rsidRPr="00CD0871">
                <w:rPr>
                  <w:rStyle w:val="Hyperlink"/>
                  <w:rFonts w:cs="Tahoma"/>
                  <w:szCs w:val="20"/>
                </w:rPr>
                <w:t>Breast Cancer Overview</w:t>
              </w:r>
            </w:hyperlink>
            <w:r w:rsidRPr="00CD0871">
              <w:rPr>
                <w:rFonts w:ascii="Verdana" w:hAnsi="Verdana" w:cs="Tahoma"/>
                <w:color w:val="003D78" w:themeColor="accent1"/>
                <w:sz w:val="20"/>
                <w:szCs w:val="20"/>
              </w:rPr>
              <w:t xml:space="preserve"> </w:t>
            </w:r>
            <w:r w:rsidRPr="00CD0871">
              <w:rPr>
                <w:rFonts w:ascii="Verdana" w:hAnsi="Verdana" w:cs="Tahoma"/>
                <w:color w:val="000000"/>
                <w:sz w:val="20"/>
                <w:szCs w:val="20"/>
              </w:rPr>
              <w:t xml:space="preserve">| </w:t>
            </w:r>
            <w:hyperlink r:id="rId87" w:history="1">
              <w:r w:rsidRPr="00CD0871">
                <w:rPr>
                  <w:rStyle w:val="Hyperlink"/>
                  <w:rFonts w:cs="Tahoma"/>
                  <w:szCs w:val="20"/>
                </w:rPr>
                <w:t>Cervical Cancer Overview Cancer</w:t>
              </w:r>
            </w:hyperlink>
          </w:p>
          <w:p w14:paraId="6F5C852F" w14:textId="77777777" w:rsidR="00125D2B" w:rsidRPr="00CD0871" w:rsidRDefault="00125D2B" w:rsidP="00815490">
            <w:pPr>
              <w:autoSpaceDE w:val="0"/>
              <w:autoSpaceDN w:val="0"/>
              <w:adjustRightInd w:val="0"/>
              <w:spacing w:before="120" w:after="120" w:line="276" w:lineRule="auto"/>
              <w:rPr>
                <w:rStyle w:val="Hyperlink"/>
                <w:rFonts w:cs="Tahoma"/>
                <w:szCs w:val="20"/>
              </w:rPr>
            </w:pPr>
            <w:r w:rsidRPr="00CD0871">
              <w:rPr>
                <w:rFonts w:ascii="Verdana" w:hAnsi="Verdana" w:cs="Tahoma"/>
                <w:color w:val="000000"/>
                <w:sz w:val="20"/>
                <w:szCs w:val="20"/>
              </w:rPr>
              <w:t xml:space="preserve">Cervical and Breast Cancer Screening | </w:t>
            </w:r>
            <w:hyperlink r:id="rId88" w:history="1">
              <w:r w:rsidRPr="00CD0871">
                <w:rPr>
                  <w:rStyle w:val="Hyperlink"/>
                  <w:rFonts w:cs="Tahoma"/>
                  <w:szCs w:val="20"/>
                </w:rPr>
                <w:t>Cervical Cancer: Screening | United States Preventive Services Taskforce</w:t>
              </w:r>
            </w:hyperlink>
            <w:r w:rsidRPr="00CD0871">
              <w:rPr>
                <w:rFonts w:ascii="Verdana" w:hAnsi="Verdana" w:cs="Tahoma"/>
                <w:color w:val="003D78" w:themeColor="accent1"/>
                <w:sz w:val="20"/>
                <w:szCs w:val="20"/>
              </w:rPr>
              <w:t xml:space="preserve"> </w:t>
            </w:r>
            <w:r w:rsidRPr="00CD0871">
              <w:rPr>
                <w:rFonts w:ascii="Verdana" w:hAnsi="Verdana"/>
                <w:color w:val="003D78" w:themeColor="accent1"/>
              </w:rPr>
              <w:t xml:space="preserve">| </w:t>
            </w:r>
            <w:hyperlink r:id="rId89" w:history="1">
              <w:r w:rsidRPr="00CD0871">
                <w:rPr>
                  <w:rStyle w:val="Hyperlink"/>
                  <w:rFonts w:cs="Tahoma"/>
                  <w:szCs w:val="20"/>
                </w:rPr>
                <w:t>Breast Cancer: Screening | United States Preventive Services Taskforce</w:t>
              </w:r>
            </w:hyperlink>
          </w:p>
          <w:p w14:paraId="4B6E46D9" w14:textId="77777777" w:rsidR="00125D2B" w:rsidRPr="00CD0871" w:rsidRDefault="00125D2B" w:rsidP="00815490">
            <w:pPr>
              <w:autoSpaceDE w:val="0"/>
              <w:autoSpaceDN w:val="0"/>
              <w:adjustRightInd w:val="0"/>
              <w:spacing w:before="120" w:after="120" w:line="276" w:lineRule="auto"/>
              <w:rPr>
                <w:rStyle w:val="Hyperlink"/>
                <w:rFonts w:cs="Tahoma"/>
                <w:szCs w:val="20"/>
              </w:rPr>
            </w:pPr>
            <w:r w:rsidRPr="00CD0871">
              <w:rPr>
                <w:rFonts w:ascii="Verdana" w:hAnsi="Verdana" w:cs="Tahoma"/>
                <w:color w:val="000000"/>
                <w:sz w:val="20"/>
                <w:szCs w:val="20"/>
              </w:rPr>
              <w:t xml:space="preserve">Cervical Cancer Screening and Management Results | </w:t>
            </w:r>
            <w:hyperlink r:id="rId90" w:history="1">
              <w:r w:rsidRPr="00CD0871">
                <w:rPr>
                  <w:rStyle w:val="Hyperlink"/>
                  <w:rFonts w:cs="Tahoma"/>
                  <w:szCs w:val="20"/>
                </w:rPr>
                <w:t>Screening - ASCCP</w:t>
              </w:r>
            </w:hyperlink>
            <w:r w:rsidRPr="00CD0871">
              <w:rPr>
                <w:rFonts w:ascii="Verdana" w:hAnsi="Verdana" w:cs="Tahoma"/>
                <w:color w:val="003D78" w:themeColor="accent1"/>
                <w:sz w:val="20"/>
                <w:szCs w:val="20"/>
              </w:rPr>
              <w:t xml:space="preserve"> </w:t>
            </w:r>
            <w:r w:rsidRPr="00CD0871">
              <w:rPr>
                <w:rFonts w:ascii="Verdana" w:hAnsi="Verdana" w:cs="Tahoma"/>
                <w:color w:val="000000"/>
                <w:sz w:val="20"/>
                <w:szCs w:val="20"/>
              </w:rPr>
              <w:t xml:space="preserve">| </w:t>
            </w:r>
            <w:hyperlink r:id="rId91" w:history="1">
              <w:r w:rsidRPr="00CD0871">
                <w:rPr>
                  <w:rStyle w:val="Hyperlink"/>
                  <w:rFonts w:cs="Tahoma"/>
                  <w:szCs w:val="20"/>
                </w:rPr>
                <w:t>Management - ASCCP</w:t>
              </w:r>
            </w:hyperlink>
          </w:p>
          <w:p w14:paraId="60A0C686" w14:textId="77777777" w:rsidR="00125D2B" w:rsidRPr="00CD0871" w:rsidRDefault="00125D2B" w:rsidP="00815490">
            <w:pPr>
              <w:spacing w:before="120" w:after="120" w:line="276" w:lineRule="auto"/>
              <w:rPr>
                <w:rFonts w:ascii="Verdana" w:hAnsi="Verdana"/>
              </w:rPr>
            </w:pPr>
            <w:r w:rsidRPr="00CD0871">
              <w:rPr>
                <w:rFonts w:ascii="Verdana" w:hAnsi="Verdana" w:cs="Tahoma"/>
                <w:color w:val="000000"/>
                <w:sz w:val="20"/>
                <w:szCs w:val="20"/>
              </w:rPr>
              <w:t xml:space="preserve">Taking a Sexual History | </w:t>
            </w:r>
            <w:hyperlink r:id="rId92" w:history="1">
              <w:r w:rsidRPr="00CD0871">
                <w:rPr>
                  <w:rStyle w:val="Hyperlink"/>
                  <w:rFonts w:cs="Tahoma"/>
                  <w:szCs w:val="20"/>
                </w:rPr>
                <w:t>A Guide to Taking a Sexual History (cdc.gov)</w:t>
              </w:r>
            </w:hyperlink>
          </w:p>
          <w:p w14:paraId="12ECFEC4" w14:textId="77777777" w:rsidR="00125D2B" w:rsidRPr="00CD0871" w:rsidRDefault="00125D2B" w:rsidP="00815490">
            <w:pPr>
              <w:autoSpaceDE w:val="0"/>
              <w:autoSpaceDN w:val="0"/>
              <w:adjustRightInd w:val="0"/>
              <w:spacing w:before="120" w:after="120" w:line="276" w:lineRule="auto"/>
              <w:rPr>
                <w:rFonts w:ascii="Verdana" w:hAnsi="Verdana" w:cs="Tahoma"/>
                <w:color w:val="000000"/>
                <w:sz w:val="20"/>
                <w:szCs w:val="20"/>
              </w:rPr>
            </w:pPr>
            <w:r w:rsidRPr="00CD0871">
              <w:rPr>
                <w:rFonts w:ascii="Verdana" w:hAnsi="Verdana" w:cs="Tahoma"/>
                <w:color w:val="000000"/>
                <w:sz w:val="20"/>
                <w:szCs w:val="20"/>
              </w:rPr>
              <w:t xml:space="preserve">US Medical Eligibility Criteria (MEC) | </w:t>
            </w:r>
            <w:hyperlink r:id="rId93" w:history="1">
              <w:r w:rsidRPr="00CD0871">
                <w:rPr>
                  <w:rFonts w:ascii="Verdana" w:hAnsi="Verdana" w:cs="Tahoma"/>
                  <w:color w:val="003D78" w:themeColor="accent1"/>
                  <w:sz w:val="20"/>
                  <w:szCs w:val="20"/>
                  <w:u w:val="single"/>
                </w:rPr>
                <w:t>US MEC for Contraceptive Use | CDC</w:t>
              </w:r>
            </w:hyperlink>
            <w:r w:rsidRPr="00CD0871">
              <w:rPr>
                <w:rFonts w:ascii="Verdana" w:hAnsi="Verdana" w:cs="Tahoma"/>
                <w:color w:val="003D78" w:themeColor="accent1"/>
                <w:sz w:val="20"/>
                <w:szCs w:val="20"/>
              </w:rPr>
              <w:t xml:space="preserve"> </w:t>
            </w:r>
          </w:p>
          <w:p w14:paraId="28F650E3" w14:textId="77777777" w:rsidR="00125D2B" w:rsidRPr="00CD0871" w:rsidRDefault="00125D2B" w:rsidP="00815490">
            <w:pPr>
              <w:autoSpaceDE w:val="0"/>
              <w:autoSpaceDN w:val="0"/>
              <w:adjustRightInd w:val="0"/>
              <w:spacing w:before="120" w:after="120" w:line="276" w:lineRule="auto"/>
              <w:rPr>
                <w:rFonts w:ascii="Verdana" w:hAnsi="Verdana" w:cs="Tahoma"/>
                <w:color w:val="003D78" w:themeColor="accent1"/>
                <w:sz w:val="20"/>
                <w:szCs w:val="20"/>
                <w:u w:val="single"/>
              </w:rPr>
            </w:pPr>
            <w:r w:rsidRPr="00CD0871">
              <w:rPr>
                <w:rFonts w:ascii="Verdana" w:hAnsi="Verdana" w:cs="Tahoma"/>
                <w:color w:val="000000"/>
                <w:sz w:val="20"/>
                <w:szCs w:val="20"/>
              </w:rPr>
              <w:t xml:space="preserve">US Selected Practice Recommendations (SPR) | </w:t>
            </w:r>
            <w:hyperlink r:id="rId94" w:history="1">
              <w:r w:rsidRPr="00CD0871">
                <w:rPr>
                  <w:rFonts w:ascii="Verdana" w:hAnsi="Verdana" w:cs="Tahoma"/>
                  <w:color w:val="003D78" w:themeColor="accent1"/>
                  <w:sz w:val="20"/>
                  <w:szCs w:val="20"/>
                  <w:u w:val="single"/>
                </w:rPr>
                <w:t>U.S. SPR for Contraceptive Use | MMWR (cdc.gov)</w:t>
              </w:r>
            </w:hyperlink>
          </w:p>
          <w:p w14:paraId="0C89EA56" w14:textId="1983F29E" w:rsidR="00125D2B" w:rsidRPr="00CD0871" w:rsidRDefault="00125D2B" w:rsidP="00815490">
            <w:pPr>
              <w:autoSpaceDE w:val="0"/>
              <w:autoSpaceDN w:val="0"/>
              <w:adjustRightInd w:val="0"/>
              <w:spacing w:before="120" w:after="120" w:line="276" w:lineRule="auto"/>
              <w:rPr>
                <w:rFonts w:ascii="Verdana" w:hAnsi="Verdana" w:cs="Tahoma"/>
                <w:color w:val="003D78" w:themeColor="accent1"/>
                <w:sz w:val="20"/>
                <w:szCs w:val="20"/>
                <w:u w:val="single"/>
              </w:rPr>
            </w:pPr>
            <w:r w:rsidRPr="00CD0871">
              <w:rPr>
                <w:rFonts w:ascii="Verdana" w:hAnsi="Verdana" w:cs="Tahoma"/>
                <w:color w:val="000000"/>
                <w:sz w:val="20"/>
                <w:szCs w:val="20"/>
              </w:rPr>
              <w:t xml:space="preserve">Vaccination Recommendations | </w:t>
            </w:r>
            <w:hyperlink r:id="rId95" w:history="1">
              <w:r w:rsidRPr="00CD0871">
                <w:rPr>
                  <w:rStyle w:val="Hyperlink"/>
                  <w:rFonts w:cs="Tahoma"/>
                  <w:szCs w:val="20"/>
                </w:rPr>
                <w:t>Advisory Committee on Immunization Practices (ACIP) | CDC</w:t>
              </w:r>
            </w:hyperlink>
            <w:bookmarkEnd w:id="116"/>
          </w:p>
        </w:tc>
      </w:tr>
    </w:tbl>
    <w:p w14:paraId="3880F498" w14:textId="6EA651A7" w:rsidR="00387BFA" w:rsidRPr="00CD0871" w:rsidRDefault="00387BFA">
      <w:pPr>
        <w:rPr>
          <w:rFonts w:ascii="Verdana" w:hAnsi="Verdana"/>
        </w:rPr>
      </w:pPr>
    </w:p>
    <w:p w14:paraId="7D9759DE" w14:textId="77777777" w:rsidR="00387BFA" w:rsidRPr="00CD0871" w:rsidRDefault="00387BFA">
      <w:pPr>
        <w:rPr>
          <w:rFonts w:ascii="Verdana" w:hAnsi="Verdana"/>
        </w:rPr>
      </w:pPr>
      <w:r w:rsidRPr="00CD0871">
        <w:rPr>
          <w:rFonts w:ascii="Verdana" w:hAnsi="Verdana"/>
        </w:rPr>
        <w:br w:type="page"/>
      </w:r>
    </w:p>
    <w:tbl>
      <w:tblPr>
        <w:tblW w:w="5005"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tblBorders>
        <w:shd w:val="clear" w:color="auto" w:fill="D5DCE4" w:themeFill="text2" w:themeFillTint="33"/>
        <w:tblLook w:val="0000" w:firstRow="0" w:lastRow="0" w:firstColumn="0" w:lastColumn="0" w:noHBand="0" w:noVBand="0"/>
      </w:tblPr>
      <w:tblGrid>
        <w:gridCol w:w="2067"/>
        <w:gridCol w:w="2431"/>
        <w:gridCol w:w="2431"/>
        <w:gridCol w:w="2430"/>
      </w:tblGrid>
      <w:tr w:rsidR="004A54F5" w:rsidRPr="00CD0871" w14:paraId="21F9F9FC" w14:textId="77777777" w:rsidTr="003C026A">
        <w:trPr>
          <w:trHeight w:val="432"/>
        </w:trPr>
        <w:tc>
          <w:tcPr>
            <w:tcW w:w="1104" w:type="pct"/>
            <w:tcBorders>
              <w:top w:val="single" w:sz="4" w:space="0" w:color="000000" w:themeColor="text1"/>
              <w:bottom w:val="single" w:sz="6" w:space="0" w:color="000000" w:themeColor="text1"/>
              <w:right w:val="single" w:sz="4" w:space="0" w:color="auto"/>
            </w:tcBorders>
            <w:shd w:val="clear" w:color="auto" w:fill="D5DCE4" w:themeFill="text2" w:themeFillTint="33"/>
            <w:tcMar>
              <w:top w:w="0" w:type="dxa"/>
              <w:left w:w="108" w:type="dxa"/>
              <w:bottom w:w="0" w:type="dxa"/>
              <w:right w:w="108" w:type="dxa"/>
            </w:tcMar>
            <w:vAlign w:val="center"/>
          </w:tcPr>
          <w:p w14:paraId="4F10E527" w14:textId="77777777" w:rsidR="00E46DE1" w:rsidRPr="00CD0871" w:rsidRDefault="00E46DE1" w:rsidP="000B74E2">
            <w:pPr>
              <w:spacing w:after="0" w:line="276" w:lineRule="auto"/>
              <w:jc w:val="right"/>
              <w:rPr>
                <w:rFonts w:ascii="Verdana" w:hAnsi="Verdana" w:cs="Tahoma"/>
                <w:sz w:val="20"/>
                <w:szCs w:val="20"/>
              </w:rPr>
            </w:pPr>
            <w:r w:rsidRPr="00CD0871">
              <w:rPr>
                <w:rFonts w:ascii="Verdana" w:hAnsi="Verdana" w:cs="Tahoma"/>
                <w:sz w:val="20"/>
                <w:szCs w:val="20"/>
              </w:rPr>
              <w:lastRenderedPageBreak/>
              <w:br w:type="page"/>
            </w:r>
            <w:r w:rsidRPr="00CD0871">
              <w:rPr>
                <w:rFonts w:ascii="Verdana" w:hAnsi="Verdana" w:cs="Tahoma"/>
                <w:b/>
                <w:sz w:val="20"/>
                <w:szCs w:val="20"/>
              </w:rPr>
              <w:t>Policy Title</w:t>
            </w:r>
          </w:p>
        </w:tc>
        <w:tc>
          <w:tcPr>
            <w:tcW w:w="3896" w:type="pct"/>
            <w:gridSpan w:val="3"/>
            <w:tcBorders>
              <w:left w:val="single" w:sz="4" w:space="0" w:color="auto"/>
            </w:tcBorders>
            <w:shd w:val="clear" w:color="auto" w:fill="D5DCE4" w:themeFill="text2" w:themeFillTint="33"/>
            <w:tcMar>
              <w:top w:w="0" w:type="dxa"/>
              <w:left w:w="108" w:type="dxa"/>
              <w:bottom w:w="0" w:type="dxa"/>
              <w:right w:w="108" w:type="dxa"/>
            </w:tcMar>
            <w:vAlign w:val="center"/>
          </w:tcPr>
          <w:p w14:paraId="5633F2E4" w14:textId="3EF208B8" w:rsidR="00E46DE1" w:rsidRPr="00CD0871" w:rsidRDefault="00E46DE1" w:rsidP="000B74E2">
            <w:pPr>
              <w:pStyle w:val="Heading3"/>
              <w:spacing w:before="0" w:after="0" w:line="276" w:lineRule="auto"/>
              <w:rPr>
                <w:rFonts w:ascii="Verdana" w:hAnsi="Verdana" w:cs="Tahoma"/>
                <w:color w:val="auto"/>
              </w:rPr>
            </w:pPr>
            <w:bookmarkStart w:id="117" w:name="_Toc121726960"/>
            <w:bookmarkStart w:id="118" w:name="_Toc124937851"/>
            <w:bookmarkStart w:id="119" w:name="_Toc125816816"/>
            <w:bookmarkStart w:id="120" w:name="_Toc129158825"/>
            <w:bookmarkStart w:id="121" w:name="_Toc129190210"/>
            <w:r w:rsidRPr="00CD0871">
              <w:rPr>
                <w:rFonts w:ascii="Verdana" w:hAnsi="Verdana" w:cs="Tahoma"/>
                <w:color w:val="auto"/>
              </w:rPr>
              <w:t>2.</w:t>
            </w:r>
            <w:r w:rsidR="004F4C74" w:rsidRPr="00CD0871">
              <w:rPr>
                <w:rFonts w:ascii="Verdana" w:hAnsi="Verdana" w:cs="Tahoma"/>
                <w:color w:val="auto"/>
              </w:rPr>
              <w:t>9</w:t>
            </w:r>
            <w:r w:rsidR="005F0AA9" w:rsidRPr="00CD0871">
              <w:rPr>
                <w:rFonts w:ascii="Verdana" w:hAnsi="Verdana" w:cs="Tahoma"/>
                <w:color w:val="auto"/>
              </w:rPr>
              <w:t xml:space="preserve"> Pregnancy Options Counseling</w:t>
            </w:r>
            <w:bookmarkEnd w:id="117"/>
            <w:bookmarkEnd w:id="118"/>
            <w:bookmarkEnd w:id="119"/>
            <w:bookmarkEnd w:id="120"/>
            <w:bookmarkEnd w:id="121"/>
          </w:p>
        </w:tc>
      </w:tr>
      <w:tr w:rsidR="00C433A5" w:rsidRPr="00CD0871" w14:paraId="5B6D237E" w14:textId="77777777" w:rsidTr="00387BFA">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1104" w:type="pct"/>
            <w:tcBorders>
              <w:top w:val="single" w:sz="6" w:space="0" w:color="000000" w:themeColor="text1"/>
              <w:left w:val="single" w:sz="4" w:space="0" w:color="000000"/>
              <w:bottom w:val="single" w:sz="4" w:space="0" w:color="000000"/>
              <w:right w:val="single" w:sz="4" w:space="0" w:color="000000"/>
            </w:tcBorders>
            <w:tcMar>
              <w:top w:w="0" w:type="dxa"/>
              <w:left w:w="108" w:type="dxa"/>
              <w:bottom w:w="0" w:type="dxa"/>
              <w:right w:w="108" w:type="dxa"/>
            </w:tcMar>
          </w:tcPr>
          <w:p w14:paraId="5B8F336E" w14:textId="77777777" w:rsidR="00C433A5" w:rsidRPr="00CD0871" w:rsidRDefault="00C433A5" w:rsidP="000B74E2">
            <w:pPr>
              <w:spacing w:after="0" w:line="276" w:lineRule="auto"/>
              <w:jc w:val="right"/>
              <w:rPr>
                <w:rFonts w:ascii="Verdana" w:hAnsi="Verdana" w:cs="Tahoma"/>
                <w:sz w:val="20"/>
                <w:szCs w:val="20"/>
              </w:rPr>
            </w:pPr>
            <w:r w:rsidRPr="00CD0871">
              <w:rPr>
                <w:rFonts w:ascii="Verdana" w:hAnsi="Verdana" w:cs="Tahoma"/>
                <w:b/>
                <w:sz w:val="20"/>
                <w:szCs w:val="20"/>
              </w:rPr>
              <w:t>Effective Date</w:t>
            </w:r>
          </w:p>
        </w:tc>
        <w:tc>
          <w:tcPr>
            <w:tcW w:w="12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4E2A6" w14:textId="77777777" w:rsidR="00C433A5" w:rsidRPr="00CD0871" w:rsidRDefault="00C433A5" w:rsidP="000B74E2">
            <w:pPr>
              <w:spacing w:after="0" w:line="276" w:lineRule="auto"/>
              <w:rPr>
                <w:rFonts w:ascii="Verdana" w:hAnsi="Verdana" w:cs="Tahoma"/>
                <w:sz w:val="20"/>
                <w:szCs w:val="20"/>
              </w:rPr>
            </w:pPr>
          </w:p>
        </w:tc>
        <w:tc>
          <w:tcPr>
            <w:tcW w:w="1299" w:type="pct"/>
            <w:tcBorders>
              <w:top w:val="single" w:sz="4" w:space="0" w:color="000000"/>
              <w:left w:val="single" w:sz="4" w:space="0" w:color="000000"/>
              <w:bottom w:val="single" w:sz="4" w:space="0" w:color="000000"/>
              <w:right w:val="single" w:sz="4" w:space="0" w:color="000000"/>
            </w:tcBorders>
            <w:vAlign w:val="center"/>
          </w:tcPr>
          <w:p w14:paraId="7967AC0E" w14:textId="77777777" w:rsidR="00C433A5" w:rsidRPr="00CD0871" w:rsidRDefault="00C433A5" w:rsidP="000B74E2">
            <w:pPr>
              <w:spacing w:after="0" w:line="276" w:lineRule="auto"/>
              <w:jc w:val="right"/>
              <w:rPr>
                <w:rFonts w:ascii="Verdana" w:hAnsi="Verdana" w:cs="Tahoma"/>
                <w:sz w:val="20"/>
                <w:szCs w:val="20"/>
              </w:rPr>
            </w:pPr>
            <w:r w:rsidRPr="00CD0871">
              <w:rPr>
                <w:rFonts w:ascii="Verdana" w:hAnsi="Verdana" w:cs="Tahoma"/>
                <w:b/>
                <w:sz w:val="20"/>
                <w:szCs w:val="20"/>
              </w:rPr>
              <w:t>Last Review Date</w:t>
            </w:r>
          </w:p>
        </w:tc>
        <w:tc>
          <w:tcPr>
            <w:tcW w:w="1298" w:type="pct"/>
            <w:tcBorders>
              <w:top w:val="single" w:sz="4" w:space="0" w:color="000000"/>
              <w:left w:val="single" w:sz="4" w:space="0" w:color="000000"/>
              <w:bottom w:val="single" w:sz="4" w:space="0" w:color="000000"/>
              <w:right w:val="single" w:sz="4" w:space="0" w:color="000000"/>
            </w:tcBorders>
          </w:tcPr>
          <w:p w14:paraId="1940864E" w14:textId="77777777" w:rsidR="00C433A5" w:rsidRPr="00CD0871" w:rsidRDefault="00C433A5" w:rsidP="000B74E2">
            <w:pPr>
              <w:spacing w:after="0" w:line="276" w:lineRule="auto"/>
              <w:rPr>
                <w:rFonts w:ascii="Verdana" w:hAnsi="Verdana" w:cs="Tahoma"/>
                <w:sz w:val="20"/>
                <w:szCs w:val="20"/>
              </w:rPr>
            </w:pPr>
          </w:p>
        </w:tc>
      </w:tr>
      <w:tr w:rsidR="00C433A5" w:rsidRPr="00CD0871" w14:paraId="440FE07D" w14:textId="77777777" w:rsidTr="00387BFA">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11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78BB8" w14:textId="77777777" w:rsidR="00C433A5" w:rsidRPr="00CD0871" w:rsidRDefault="00C433A5" w:rsidP="000B74E2">
            <w:pPr>
              <w:spacing w:after="0" w:line="276" w:lineRule="auto"/>
              <w:jc w:val="right"/>
              <w:rPr>
                <w:rFonts w:ascii="Verdana" w:hAnsi="Verdana" w:cs="Tahoma"/>
                <w:sz w:val="20"/>
                <w:szCs w:val="20"/>
              </w:rPr>
            </w:pPr>
            <w:r w:rsidRPr="00CD0871">
              <w:rPr>
                <w:rFonts w:ascii="Verdana" w:hAnsi="Verdana" w:cs="Tahoma"/>
                <w:b/>
                <w:sz w:val="20"/>
                <w:szCs w:val="20"/>
              </w:rPr>
              <w:t>Approved Date</w:t>
            </w:r>
          </w:p>
        </w:tc>
        <w:tc>
          <w:tcPr>
            <w:tcW w:w="12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7B762" w14:textId="77777777" w:rsidR="00C433A5" w:rsidRPr="00CD0871" w:rsidRDefault="00C433A5" w:rsidP="000B74E2">
            <w:pPr>
              <w:spacing w:after="0" w:line="276" w:lineRule="auto"/>
              <w:rPr>
                <w:rFonts w:ascii="Verdana" w:hAnsi="Verdana" w:cs="Tahoma"/>
                <w:sz w:val="20"/>
                <w:szCs w:val="20"/>
              </w:rPr>
            </w:pPr>
          </w:p>
        </w:tc>
        <w:tc>
          <w:tcPr>
            <w:tcW w:w="1299" w:type="pct"/>
            <w:tcBorders>
              <w:top w:val="single" w:sz="4" w:space="0" w:color="000000"/>
              <w:left w:val="single" w:sz="4" w:space="0" w:color="000000"/>
              <w:bottom w:val="single" w:sz="4" w:space="0" w:color="000000"/>
              <w:right w:val="single" w:sz="4" w:space="0" w:color="000000"/>
            </w:tcBorders>
            <w:vAlign w:val="center"/>
          </w:tcPr>
          <w:p w14:paraId="4E030484" w14:textId="77777777" w:rsidR="00C433A5" w:rsidRPr="00CD0871" w:rsidRDefault="00C433A5" w:rsidP="000B74E2">
            <w:pPr>
              <w:spacing w:after="0" w:line="276" w:lineRule="auto"/>
              <w:jc w:val="right"/>
              <w:rPr>
                <w:rFonts w:ascii="Verdana" w:hAnsi="Verdana" w:cs="Tahoma"/>
                <w:sz w:val="20"/>
                <w:szCs w:val="20"/>
              </w:rPr>
            </w:pPr>
            <w:r w:rsidRPr="00CD0871">
              <w:rPr>
                <w:rFonts w:ascii="Verdana" w:hAnsi="Verdana" w:cs="Tahoma"/>
                <w:b/>
                <w:sz w:val="20"/>
                <w:szCs w:val="20"/>
              </w:rPr>
              <w:t>Next Review Date</w:t>
            </w:r>
          </w:p>
        </w:tc>
        <w:tc>
          <w:tcPr>
            <w:tcW w:w="1298" w:type="pct"/>
            <w:tcBorders>
              <w:top w:val="single" w:sz="4" w:space="0" w:color="000000"/>
              <w:left w:val="single" w:sz="4" w:space="0" w:color="000000"/>
              <w:bottom w:val="single" w:sz="4" w:space="0" w:color="000000"/>
              <w:right w:val="single" w:sz="4" w:space="0" w:color="000000"/>
            </w:tcBorders>
          </w:tcPr>
          <w:p w14:paraId="64D11497" w14:textId="77777777" w:rsidR="00C433A5" w:rsidRPr="00CD0871" w:rsidRDefault="00C433A5" w:rsidP="000B74E2">
            <w:pPr>
              <w:spacing w:after="0" w:line="276" w:lineRule="auto"/>
              <w:rPr>
                <w:rFonts w:ascii="Verdana" w:hAnsi="Verdana" w:cs="Tahoma"/>
                <w:sz w:val="20"/>
                <w:szCs w:val="20"/>
              </w:rPr>
            </w:pPr>
          </w:p>
        </w:tc>
      </w:tr>
      <w:tr w:rsidR="00C433A5" w:rsidRPr="00CD0871" w14:paraId="4B9E5086" w14:textId="77777777" w:rsidTr="003C026A">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11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3EA03" w14:textId="77777777" w:rsidR="00C433A5" w:rsidRPr="00CD0871" w:rsidRDefault="00C433A5" w:rsidP="000B74E2">
            <w:pPr>
              <w:spacing w:after="0" w:line="276" w:lineRule="auto"/>
              <w:jc w:val="right"/>
              <w:rPr>
                <w:rFonts w:ascii="Verdana" w:hAnsi="Verdana" w:cs="Tahoma"/>
                <w:b/>
                <w:sz w:val="20"/>
                <w:szCs w:val="20"/>
              </w:rPr>
            </w:pPr>
            <w:r w:rsidRPr="00CD0871">
              <w:rPr>
                <w:rFonts w:ascii="Verdana" w:hAnsi="Verdana" w:cs="Tahoma"/>
                <w:b/>
                <w:sz w:val="20"/>
                <w:szCs w:val="20"/>
              </w:rPr>
              <w:t>Approved By</w:t>
            </w:r>
          </w:p>
        </w:tc>
        <w:tc>
          <w:tcPr>
            <w:tcW w:w="3896"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53D51" w14:textId="77777777" w:rsidR="00C433A5" w:rsidRPr="00CD0871" w:rsidRDefault="00C433A5" w:rsidP="000B74E2">
            <w:pPr>
              <w:spacing w:after="0" w:line="276" w:lineRule="auto"/>
              <w:rPr>
                <w:rFonts w:ascii="Verdana" w:hAnsi="Verdana" w:cs="Tahoma"/>
                <w:sz w:val="20"/>
                <w:szCs w:val="20"/>
              </w:rPr>
            </w:pPr>
          </w:p>
        </w:tc>
      </w:tr>
      <w:tr w:rsidR="00E46DE1" w:rsidRPr="00CD0871" w14:paraId="2358E185" w14:textId="77777777" w:rsidTr="00FD33CD">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837FE" w14:textId="3251BB17" w:rsidR="00E46DE1" w:rsidRPr="00CD0871" w:rsidRDefault="00DF4D4E" w:rsidP="00815490">
            <w:pPr>
              <w:spacing w:before="120" w:after="120" w:line="276" w:lineRule="auto"/>
              <w:rPr>
                <w:rFonts w:ascii="Verdana" w:hAnsi="Verdana" w:cs="Tahoma"/>
                <w:sz w:val="20"/>
                <w:szCs w:val="20"/>
              </w:rPr>
            </w:pPr>
            <w:r w:rsidRPr="00CD0871">
              <w:rPr>
                <w:rFonts w:ascii="Verdana" w:hAnsi="Verdana" w:cs="Tahoma"/>
                <w:b/>
                <w:bCs/>
                <w:sz w:val="20"/>
                <w:szCs w:val="20"/>
              </w:rPr>
              <w:t>Provision of High-Quality Family Planning Services</w:t>
            </w:r>
            <w:r w:rsidR="00397EAD" w:rsidRPr="00CD0871">
              <w:rPr>
                <w:rFonts w:ascii="Verdana" w:hAnsi="Verdana" w:cs="Tahoma"/>
                <w:b/>
                <w:bCs/>
                <w:sz w:val="20"/>
                <w:szCs w:val="20"/>
              </w:rPr>
              <w:t xml:space="preserve"> Expectation 2.</w:t>
            </w:r>
            <w:r w:rsidR="00917EBF" w:rsidRPr="00CD0871">
              <w:rPr>
                <w:rFonts w:ascii="Verdana" w:hAnsi="Verdana" w:cs="Tahoma"/>
                <w:b/>
                <w:bCs/>
                <w:sz w:val="20"/>
                <w:szCs w:val="20"/>
              </w:rPr>
              <w:t>9:</w:t>
            </w:r>
            <w:r w:rsidR="00397EAD" w:rsidRPr="00CD0871">
              <w:rPr>
                <w:rFonts w:ascii="Verdana" w:hAnsi="Verdana" w:cs="Tahoma"/>
                <w:sz w:val="20"/>
                <w:szCs w:val="20"/>
              </w:rPr>
              <w:t xml:space="preserve"> Offer pregnant clients the opportunity to be provided information and counseling regarding each of the following options: prenatal care and delivery; infant care, foster care, or adoption; and pregnancy termination. If requested to provide such information and counseling, provide neutral, </w:t>
            </w:r>
            <w:proofErr w:type="gramStart"/>
            <w:r w:rsidR="00397EAD" w:rsidRPr="00CD0871">
              <w:rPr>
                <w:rFonts w:ascii="Verdana" w:hAnsi="Verdana" w:cs="Tahoma"/>
                <w:sz w:val="20"/>
                <w:szCs w:val="20"/>
              </w:rPr>
              <w:t>factual information</w:t>
            </w:r>
            <w:proofErr w:type="gramEnd"/>
            <w:r w:rsidR="00397EAD" w:rsidRPr="00CD0871">
              <w:rPr>
                <w:rFonts w:ascii="Verdana" w:hAnsi="Verdana" w:cs="Tahoma"/>
                <w:sz w:val="20"/>
                <w:szCs w:val="20"/>
              </w:rPr>
              <w:t xml:space="preserve"> and nondirective counseling on each of the options, and referral upon request, except with respect to any option(s) about which the pregnant client indicates they do not wish to receive such information and counseling. (42 CFR § 59.5(a)(5), Consolidated Appropriations Act, 2022, Pub. L. No. 117-103, 136 Stat. 49, 444 (2022)) </w:t>
            </w:r>
          </w:p>
        </w:tc>
      </w:tr>
    </w:tbl>
    <w:p w14:paraId="6FA9687C" w14:textId="1B5002F8" w:rsidR="00565228" w:rsidRPr="00CD0871" w:rsidRDefault="00C1252C" w:rsidP="00815490">
      <w:pPr>
        <w:spacing w:before="120" w:after="120" w:line="276" w:lineRule="auto"/>
        <w:rPr>
          <w:rFonts w:ascii="Verdana" w:hAnsi="Verdana" w:cs="Tahoma"/>
          <w:sz w:val="20"/>
          <w:szCs w:val="20"/>
        </w:rPr>
      </w:pPr>
      <w:r w:rsidRPr="00CD0871">
        <w:rPr>
          <w:rFonts w:ascii="Verdana" w:hAnsi="Verdana" w:cs="Tahoma"/>
          <w:b/>
          <w:sz w:val="20"/>
          <w:szCs w:val="20"/>
        </w:rPr>
        <w:t xml:space="preserve">Policy: </w:t>
      </w:r>
      <w:bookmarkStart w:id="122" w:name="_Hlk118441771"/>
      <w:r w:rsidR="006C3E6E" w:rsidRPr="00CD0871">
        <w:rPr>
          <w:rFonts w:ascii="Verdana" w:hAnsi="Verdana" w:cs="Tahoma"/>
          <w:bCs/>
          <w:color w:val="FF0000"/>
          <w:sz w:val="20"/>
          <w:szCs w:val="20"/>
        </w:rPr>
        <w:t xml:space="preserve">[insert agency name here] </w:t>
      </w:r>
      <w:r w:rsidR="006C3E6E" w:rsidRPr="00CD0871">
        <w:rPr>
          <w:rFonts w:ascii="Verdana" w:hAnsi="Verdana" w:cs="Tahoma"/>
          <w:bCs/>
          <w:sz w:val="20"/>
          <w:szCs w:val="20"/>
        </w:rPr>
        <w:t xml:space="preserve">hereinafter named “subrecipient” </w:t>
      </w:r>
      <w:bookmarkEnd w:id="122"/>
      <w:r w:rsidR="00565228" w:rsidRPr="00CD0871">
        <w:rPr>
          <w:rFonts w:ascii="Verdana" w:hAnsi="Verdana" w:cs="Tahoma"/>
          <w:sz w:val="20"/>
          <w:szCs w:val="20"/>
        </w:rPr>
        <w:t xml:space="preserve">will provide pregnancy testing and </w:t>
      </w:r>
      <w:r w:rsidR="006C3E6E" w:rsidRPr="00CD0871">
        <w:rPr>
          <w:rFonts w:ascii="Verdana" w:hAnsi="Verdana" w:cs="Tahoma"/>
          <w:sz w:val="20"/>
          <w:szCs w:val="20"/>
        </w:rPr>
        <w:t>counseling</w:t>
      </w:r>
      <w:r w:rsidR="00565228" w:rsidRPr="00CD0871">
        <w:rPr>
          <w:rFonts w:ascii="Verdana" w:hAnsi="Verdana" w:cs="Tahoma"/>
          <w:sz w:val="20"/>
          <w:szCs w:val="20"/>
        </w:rPr>
        <w:t xml:space="preserve"> to clients in need</w:t>
      </w:r>
      <w:r w:rsidR="00FF2ACE" w:rsidRPr="00CD0871">
        <w:rPr>
          <w:rFonts w:ascii="Verdana" w:hAnsi="Verdana" w:cs="Tahoma"/>
          <w:sz w:val="20"/>
          <w:szCs w:val="20"/>
        </w:rPr>
        <w:t xml:space="preserve"> or requesting</w:t>
      </w:r>
      <w:r w:rsidR="00565228" w:rsidRPr="00CD0871">
        <w:rPr>
          <w:rFonts w:ascii="Verdana" w:hAnsi="Verdana" w:cs="Tahoma"/>
          <w:sz w:val="20"/>
          <w:szCs w:val="20"/>
        </w:rPr>
        <w:t xml:space="preserve"> of these services.</w:t>
      </w:r>
    </w:p>
    <w:p w14:paraId="2C2427EA" w14:textId="678E9385" w:rsidR="00C1252C" w:rsidRPr="00CD0871" w:rsidRDefault="00C1252C" w:rsidP="00815490">
      <w:pPr>
        <w:spacing w:before="120" w:after="120" w:line="276" w:lineRule="auto"/>
        <w:rPr>
          <w:rFonts w:ascii="Verdana" w:hAnsi="Verdana" w:cs="Tahoma"/>
          <w:sz w:val="20"/>
          <w:szCs w:val="20"/>
        </w:rPr>
      </w:pPr>
      <w:r w:rsidRPr="00CD0871">
        <w:rPr>
          <w:rFonts w:ascii="Verdana" w:hAnsi="Verdana" w:cs="Tahoma"/>
          <w:b/>
          <w:sz w:val="20"/>
          <w:szCs w:val="20"/>
        </w:rPr>
        <w:t xml:space="preserve">Procedure: </w:t>
      </w:r>
      <w:r w:rsidRPr="00CD0871">
        <w:rPr>
          <w:rFonts w:ascii="Verdana" w:hAnsi="Verdana" w:cs="Tahoma"/>
          <w:i/>
          <w:sz w:val="20"/>
          <w:szCs w:val="20"/>
        </w:rPr>
        <w:t xml:space="preserve"> </w:t>
      </w:r>
    </w:p>
    <w:p w14:paraId="7ADE785F" w14:textId="114CF94F" w:rsidR="00B9371E" w:rsidRPr="00CD0871" w:rsidRDefault="0022781B" w:rsidP="00D3245A">
      <w:pPr>
        <w:pStyle w:val="ListParagraph"/>
        <w:numPr>
          <w:ilvl w:val="0"/>
          <w:numId w:val="66"/>
        </w:numPr>
        <w:pBdr>
          <w:top w:val="nil"/>
          <w:left w:val="nil"/>
          <w:bottom w:val="nil"/>
          <w:right w:val="nil"/>
          <w:between w:val="nil"/>
        </w:pBdr>
        <w:spacing w:before="120" w:after="120" w:line="276" w:lineRule="auto"/>
        <w:contextualSpacing w:val="0"/>
        <w:rPr>
          <w:rFonts w:ascii="Verdana" w:hAnsi="Verdana" w:cs="Tahoma"/>
          <w:sz w:val="20"/>
          <w:szCs w:val="20"/>
        </w:rPr>
      </w:pPr>
      <w:r w:rsidRPr="00CD0871">
        <w:rPr>
          <w:rFonts w:ascii="Verdana" w:eastAsia="Noto Sans Symbols" w:hAnsi="Verdana" w:cs="Tahoma"/>
          <w:color w:val="000000"/>
          <w:sz w:val="20"/>
          <w:szCs w:val="20"/>
        </w:rPr>
        <w:t>Subrecipient</w:t>
      </w:r>
      <w:r w:rsidR="009A2E81" w:rsidRPr="00CD0871">
        <w:rPr>
          <w:rFonts w:ascii="Verdana" w:eastAsia="Noto Sans Symbols" w:hAnsi="Verdana" w:cs="Tahoma"/>
          <w:color w:val="000000"/>
          <w:sz w:val="20"/>
          <w:szCs w:val="20"/>
        </w:rPr>
        <w:t>’s</w:t>
      </w:r>
      <w:r w:rsidR="00DE0234" w:rsidRPr="00CD0871">
        <w:rPr>
          <w:rFonts w:ascii="Verdana" w:eastAsia="Noto Sans Symbols" w:hAnsi="Verdana" w:cs="Tahoma"/>
          <w:color w:val="000000"/>
          <w:sz w:val="20"/>
          <w:szCs w:val="20"/>
        </w:rPr>
        <w:t xml:space="preserve"> </w:t>
      </w:r>
      <w:r w:rsidR="00E8741E" w:rsidRPr="00CD0871">
        <w:rPr>
          <w:rFonts w:ascii="Verdana" w:eastAsia="Noto Sans Symbols" w:hAnsi="Verdana" w:cs="Tahoma"/>
          <w:color w:val="000000"/>
          <w:sz w:val="20"/>
          <w:szCs w:val="20"/>
        </w:rPr>
        <w:t xml:space="preserve">advanced practice providers will </w:t>
      </w:r>
      <w:r w:rsidR="007F59FB" w:rsidRPr="00CD0871">
        <w:rPr>
          <w:rFonts w:ascii="Verdana" w:eastAsia="Noto Sans Symbols" w:hAnsi="Verdana" w:cs="Tahoma"/>
          <w:color w:val="000000"/>
          <w:sz w:val="20"/>
          <w:szCs w:val="20"/>
        </w:rPr>
        <w:t xml:space="preserve">provide pregnancy testing and counseling </w:t>
      </w:r>
      <w:r w:rsidR="00D1693C" w:rsidRPr="00CD0871">
        <w:rPr>
          <w:rFonts w:ascii="Verdana" w:hAnsi="Verdana" w:cs="Tahoma"/>
          <w:sz w:val="20"/>
          <w:szCs w:val="20"/>
        </w:rPr>
        <w:t>within their licensed scope of work and in coordination with their agency’s processes and QFP standards.</w:t>
      </w:r>
    </w:p>
    <w:p w14:paraId="25EF02A5" w14:textId="5A7B998E" w:rsidR="00BC1D14" w:rsidRPr="00CD0871" w:rsidRDefault="00B9371E" w:rsidP="00D3245A">
      <w:pPr>
        <w:pStyle w:val="ListParagraph"/>
        <w:numPr>
          <w:ilvl w:val="0"/>
          <w:numId w:val="66"/>
        </w:numPr>
        <w:pBdr>
          <w:top w:val="nil"/>
          <w:left w:val="nil"/>
          <w:bottom w:val="nil"/>
          <w:right w:val="nil"/>
          <w:between w:val="nil"/>
        </w:pBdr>
        <w:spacing w:before="120" w:after="120" w:line="276" w:lineRule="auto"/>
        <w:contextualSpacing w:val="0"/>
        <w:rPr>
          <w:rFonts w:ascii="Verdana" w:hAnsi="Verdana" w:cs="Tahoma"/>
          <w:sz w:val="20"/>
          <w:szCs w:val="20"/>
        </w:rPr>
      </w:pPr>
      <w:r w:rsidRPr="00CD0871">
        <w:rPr>
          <w:rFonts w:ascii="Verdana" w:eastAsia="Noto Sans Symbols" w:hAnsi="Verdana" w:cs="Tahoma"/>
          <w:color w:val="000000"/>
          <w:sz w:val="20"/>
          <w:szCs w:val="20"/>
        </w:rPr>
        <w:t>Subrecipient</w:t>
      </w:r>
      <w:r w:rsidR="009A2E81" w:rsidRPr="00CD0871">
        <w:rPr>
          <w:rFonts w:ascii="Verdana" w:eastAsia="Noto Sans Symbols" w:hAnsi="Verdana" w:cs="Tahoma"/>
          <w:color w:val="000000"/>
          <w:sz w:val="20"/>
          <w:szCs w:val="20"/>
        </w:rPr>
        <w:t>’s</w:t>
      </w:r>
      <w:r w:rsidRPr="00CD0871">
        <w:rPr>
          <w:rFonts w:ascii="Verdana" w:eastAsia="Noto Sans Symbols" w:hAnsi="Verdana" w:cs="Tahoma"/>
          <w:color w:val="000000"/>
          <w:sz w:val="20"/>
          <w:szCs w:val="20"/>
        </w:rPr>
        <w:t xml:space="preserve"> </w:t>
      </w:r>
      <w:r w:rsidR="00850D19" w:rsidRPr="00CD0871">
        <w:rPr>
          <w:rFonts w:ascii="Verdana" w:eastAsia="Noto Sans Symbols" w:hAnsi="Verdana" w:cs="Tahoma"/>
          <w:color w:val="000000"/>
          <w:sz w:val="20"/>
          <w:szCs w:val="20"/>
        </w:rPr>
        <w:t>registered nurses</w:t>
      </w:r>
      <w:r w:rsidRPr="00CD0871">
        <w:rPr>
          <w:rFonts w:ascii="Verdana" w:eastAsia="Noto Sans Symbols" w:hAnsi="Verdana" w:cs="Tahoma"/>
          <w:color w:val="000000"/>
          <w:sz w:val="20"/>
          <w:szCs w:val="20"/>
        </w:rPr>
        <w:t xml:space="preserve"> will follow </w:t>
      </w:r>
      <w:r w:rsidR="00026652" w:rsidRPr="00CD0871">
        <w:rPr>
          <w:rFonts w:ascii="Verdana" w:eastAsia="Noto Sans Symbols" w:hAnsi="Verdana" w:cs="Tahoma"/>
          <w:color w:val="000000"/>
          <w:sz w:val="20"/>
          <w:szCs w:val="20"/>
        </w:rPr>
        <w:t>the</w:t>
      </w:r>
      <w:r w:rsidR="00A84473" w:rsidRPr="00CD0871">
        <w:rPr>
          <w:rFonts w:ascii="Verdana" w:eastAsia="Noto Sans Symbols" w:hAnsi="Verdana" w:cs="Tahoma"/>
          <w:color w:val="000000"/>
          <w:sz w:val="20"/>
          <w:szCs w:val="20"/>
        </w:rPr>
        <w:t>ir medical director approved</w:t>
      </w:r>
      <w:r w:rsidR="00026652" w:rsidRPr="00CD0871">
        <w:rPr>
          <w:rFonts w:ascii="Verdana" w:eastAsia="Noto Sans Symbols" w:hAnsi="Verdana" w:cs="Tahoma"/>
          <w:color w:val="000000"/>
          <w:sz w:val="20"/>
          <w:szCs w:val="20"/>
        </w:rPr>
        <w:t xml:space="preserve"> </w:t>
      </w:r>
      <w:r w:rsidR="001D12B2" w:rsidRPr="00CD0871">
        <w:rPr>
          <w:rFonts w:ascii="Verdana" w:eastAsia="Noto Sans Symbols" w:hAnsi="Verdana" w:cs="Tahoma"/>
          <w:color w:val="000000"/>
          <w:sz w:val="20"/>
          <w:szCs w:val="20"/>
        </w:rPr>
        <w:t xml:space="preserve">RN </w:t>
      </w:r>
      <w:r w:rsidR="00DE0234" w:rsidRPr="00CD0871">
        <w:rPr>
          <w:rFonts w:ascii="Verdana" w:eastAsia="Noto Sans Symbols" w:hAnsi="Verdana" w:cs="Tahoma"/>
          <w:color w:val="000000"/>
          <w:sz w:val="20"/>
          <w:szCs w:val="20"/>
        </w:rPr>
        <w:t>protocol</w:t>
      </w:r>
      <w:r w:rsidR="00D82A2B" w:rsidRPr="00CD0871">
        <w:rPr>
          <w:rFonts w:ascii="Verdana" w:eastAsia="Noto Sans Symbols" w:hAnsi="Verdana" w:cs="Tahoma"/>
          <w:color w:val="000000"/>
          <w:sz w:val="20"/>
          <w:szCs w:val="20"/>
        </w:rPr>
        <w:t xml:space="preserve"> “Pregnancy Testing and Counseling”</w:t>
      </w:r>
      <w:r w:rsidR="001D12B2" w:rsidRPr="00CD0871">
        <w:rPr>
          <w:rFonts w:ascii="Verdana" w:eastAsia="Noto Sans Symbols" w:hAnsi="Verdana" w:cs="Tahoma"/>
          <w:color w:val="000000"/>
          <w:sz w:val="20"/>
          <w:szCs w:val="20"/>
        </w:rPr>
        <w:t xml:space="preserve"> </w:t>
      </w:r>
      <w:r w:rsidR="000C55A7" w:rsidRPr="00CD0871">
        <w:rPr>
          <w:rFonts w:ascii="Verdana" w:hAnsi="Verdana" w:cs="Tahoma"/>
          <w:sz w:val="20"/>
          <w:szCs w:val="20"/>
        </w:rPr>
        <w:t>within their licensed scope of work and in coordination with their agency’s processes and QFP standards.</w:t>
      </w:r>
      <w:r w:rsidR="00BC1D14" w:rsidRPr="00CD0871">
        <w:rPr>
          <w:rFonts w:ascii="Verdana" w:hAnsi="Verdana" w:cs="Tahoma"/>
          <w:sz w:val="20"/>
          <w:szCs w:val="20"/>
        </w:rPr>
        <w:br w:type="page"/>
      </w:r>
    </w:p>
    <w:tbl>
      <w:tblPr>
        <w:tblW w:w="9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tblBorders>
        <w:shd w:val="clear" w:color="auto" w:fill="D5DCE4" w:themeFill="text2" w:themeFillTint="33"/>
        <w:tblLayout w:type="fixed"/>
        <w:tblLook w:val="0000" w:firstRow="0" w:lastRow="0" w:firstColumn="0" w:lastColumn="0" w:noHBand="0" w:noVBand="0"/>
      </w:tblPr>
      <w:tblGrid>
        <w:gridCol w:w="2065"/>
        <w:gridCol w:w="2431"/>
        <w:gridCol w:w="2432"/>
        <w:gridCol w:w="2432"/>
      </w:tblGrid>
      <w:tr w:rsidR="004A54F5" w:rsidRPr="00CD0871" w14:paraId="6272D157" w14:textId="77777777" w:rsidTr="00C433A5">
        <w:trPr>
          <w:trHeight w:val="432"/>
        </w:trPr>
        <w:tc>
          <w:tcPr>
            <w:tcW w:w="2065" w:type="dxa"/>
            <w:tcBorders>
              <w:top w:val="single" w:sz="4" w:space="0" w:color="000000" w:themeColor="text1"/>
              <w:bottom w:val="single" w:sz="6" w:space="0" w:color="000000" w:themeColor="text1"/>
              <w:right w:val="single" w:sz="4" w:space="0" w:color="auto"/>
            </w:tcBorders>
            <w:shd w:val="clear" w:color="auto" w:fill="D5DCE4" w:themeFill="text2" w:themeFillTint="33"/>
            <w:tcMar>
              <w:top w:w="0" w:type="dxa"/>
              <w:left w:w="108" w:type="dxa"/>
              <w:bottom w:w="0" w:type="dxa"/>
              <w:right w:w="108" w:type="dxa"/>
            </w:tcMar>
            <w:vAlign w:val="center"/>
          </w:tcPr>
          <w:p w14:paraId="0E805370" w14:textId="77777777" w:rsidR="00E46DE1" w:rsidRPr="00CD0871" w:rsidRDefault="00E46DE1" w:rsidP="000B74E2">
            <w:pPr>
              <w:spacing w:after="0" w:line="276" w:lineRule="auto"/>
              <w:jc w:val="right"/>
              <w:rPr>
                <w:rFonts w:ascii="Verdana" w:hAnsi="Verdana" w:cs="Tahoma"/>
                <w:sz w:val="20"/>
                <w:szCs w:val="20"/>
              </w:rPr>
            </w:pPr>
            <w:r w:rsidRPr="00CD0871">
              <w:rPr>
                <w:rFonts w:ascii="Verdana" w:hAnsi="Verdana" w:cs="Tahoma"/>
                <w:sz w:val="20"/>
                <w:szCs w:val="20"/>
              </w:rPr>
              <w:lastRenderedPageBreak/>
              <w:br w:type="page"/>
            </w:r>
            <w:r w:rsidRPr="00CD0871">
              <w:rPr>
                <w:rFonts w:ascii="Verdana" w:hAnsi="Verdana" w:cs="Tahoma"/>
                <w:b/>
                <w:sz w:val="20"/>
                <w:szCs w:val="20"/>
              </w:rPr>
              <w:t>Policy Title</w:t>
            </w:r>
          </w:p>
        </w:tc>
        <w:tc>
          <w:tcPr>
            <w:tcW w:w="7295" w:type="dxa"/>
            <w:gridSpan w:val="3"/>
            <w:tcBorders>
              <w:left w:val="single" w:sz="4" w:space="0" w:color="auto"/>
            </w:tcBorders>
            <w:shd w:val="clear" w:color="auto" w:fill="D5DCE4" w:themeFill="text2" w:themeFillTint="33"/>
            <w:tcMar>
              <w:top w:w="0" w:type="dxa"/>
              <w:left w:w="108" w:type="dxa"/>
              <w:bottom w:w="0" w:type="dxa"/>
              <w:right w:w="108" w:type="dxa"/>
            </w:tcMar>
            <w:vAlign w:val="center"/>
          </w:tcPr>
          <w:p w14:paraId="6C0DA4A9" w14:textId="66454253" w:rsidR="00E46DE1" w:rsidRPr="00CD0871" w:rsidRDefault="00E46DE1" w:rsidP="000B74E2">
            <w:pPr>
              <w:pStyle w:val="Heading3"/>
              <w:spacing w:before="0" w:after="0" w:line="276" w:lineRule="auto"/>
              <w:rPr>
                <w:rFonts w:ascii="Verdana" w:hAnsi="Verdana" w:cs="Tahoma"/>
                <w:color w:val="auto"/>
              </w:rPr>
            </w:pPr>
            <w:bookmarkStart w:id="123" w:name="_Toc121726961"/>
            <w:bookmarkStart w:id="124" w:name="_Toc124937852"/>
            <w:bookmarkStart w:id="125" w:name="_Toc125816817"/>
            <w:bookmarkStart w:id="126" w:name="_Toc129158826"/>
            <w:bookmarkStart w:id="127" w:name="_Toc129190211"/>
            <w:r w:rsidRPr="00CD0871">
              <w:rPr>
                <w:rFonts w:ascii="Verdana" w:hAnsi="Verdana" w:cs="Tahoma"/>
                <w:color w:val="auto"/>
              </w:rPr>
              <w:t>2.</w:t>
            </w:r>
            <w:r w:rsidR="00397EAD" w:rsidRPr="00CD0871">
              <w:rPr>
                <w:rFonts w:ascii="Verdana" w:hAnsi="Verdana" w:cs="Tahoma"/>
                <w:color w:val="auto"/>
              </w:rPr>
              <w:t>10</w:t>
            </w:r>
            <w:r w:rsidR="005F0AA9" w:rsidRPr="00CD0871">
              <w:rPr>
                <w:rFonts w:ascii="Verdana" w:hAnsi="Verdana" w:cs="Tahoma"/>
                <w:color w:val="auto"/>
              </w:rPr>
              <w:t xml:space="preserve"> Clinical Services Provider</w:t>
            </w:r>
            <w:bookmarkEnd w:id="123"/>
            <w:bookmarkEnd w:id="124"/>
            <w:bookmarkEnd w:id="125"/>
            <w:bookmarkEnd w:id="126"/>
            <w:bookmarkEnd w:id="127"/>
          </w:p>
        </w:tc>
      </w:tr>
      <w:tr w:rsidR="00C433A5" w:rsidRPr="00CD0871" w14:paraId="5A34FD74" w14:textId="77777777" w:rsidTr="00FD33CD">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65" w:type="dxa"/>
            <w:tcBorders>
              <w:top w:val="single" w:sz="6" w:space="0" w:color="000000" w:themeColor="text1"/>
              <w:left w:val="single" w:sz="4" w:space="0" w:color="000000"/>
              <w:bottom w:val="single" w:sz="4" w:space="0" w:color="000000"/>
              <w:right w:val="single" w:sz="4" w:space="0" w:color="000000"/>
            </w:tcBorders>
            <w:tcMar>
              <w:top w:w="0" w:type="dxa"/>
              <w:left w:w="108" w:type="dxa"/>
              <w:bottom w:w="0" w:type="dxa"/>
              <w:right w:w="108" w:type="dxa"/>
            </w:tcMar>
          </w:tcPr>
          <w:p w14:paraId="74040169" w14:textId="77777777" w:rsidR="00C433A5" w:rsidRPr="00CD0871" w:rsidRDefault="00C433A5" w:rsidP="000B74E2">
            <w:pPr>
              <w:spacing w:after="0" w:line="276" w:lineRule="auto"/>
              <w:jc w:val="right"/>
              <w:rPr>
                <w:rFonts w:ascii="Verdana" w:hAnsi="Verdana" w:cs="Tahoma"/>
                <w:sz w:val="20"/>
                <w:szCs w:val="20"/>
              </w:rPr>
            </w:pPr>
            <w:r w:rsidRPr="00CD0871">
              <w:rPr>
                <w:rFonts w:ascii="Verdana" w:hAnsi="Verdana" w:cs="Tahoma"/>
                <w:b/>
                <w:sz w:val="20"/>
                <w:szCs w:val="20"/>
              </w:rPr>
              <w:t>Effective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711A1" w14:textId="77777777" w:rsidR="00C433A5" w:rsidRPr="00CD0871" w:rsidRDefault="00C433A5" w:rsidP="000B74E2">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022C2A54" w14:textId="77777777" w:rsidR="00C433A5" w:rsidRPr="00CD0871" w:rsidRDefault="00C433A5" w:rsidP="000B74E2">
            <w:pPr>
              <w:spacing w:after="0" w:line="276" w:lineRule="auto"/>
              <w:jc w:val="right"/>
              <w:rPr>
                <w:rFonts w:ascii="Verdana" w:hAnsi="Verdana" w:cs="Tahoma"/>
                <w:sz w:val="20"/>
                <w:szCs w:val="20"/>
              </w:rPr>
            </w:pPr>
            <w:r w:rsidRPr="00CD0871">
              <w:rPr>
                <w:rFonts w:ascii="Verdana" w:hAnsi="Verdana" w:cs="Tahoma"/>
                <w:b/>
                <w:sz w:val="20"/>
                <w:szCs w:val="20"/>
              </w:rPr>
              <w:t>Last Review Date</w:t>
            </w:r>
          </w:p>
        </w:tc>
        <w:tc>
          <w:tcPr>
            <w:tcW w:w="2432" w:type="dxa"/>
            <w:tcBorders>
              <w:top w:val="single" w:sz="4" w:space="0" w:color="000000"/>
              <w:left w:val="single" w:sz="4" w:space="0" w:color="000000"/>
              <w:bottom w:val="single" w:sz="4" w:space="0" w:color="000000"/>
              <w:right w:val="single" w:sz="4" w:space="0" w:color="000000"/>
            </w:tcBorders>
          </w:tcPr>
          <w:p w14:paraId="73608E03" w14:textId="77777777" w:rsidR="00C433A5" w:rsidRPr="00CD0871" w:rsidRDefault="00C433A5" w:rsidP="000B74E2">
            <w:pPr>
              <w:spacing w:after="0" w:line="276" w:lineRule="auto"/>
              <w:rPr>
                <w:rFonts w:ascii="Verdana" w:hAnsi="Verdana" w:cs="Tahoma"/>
                <w:sz w:val="20"/>
                <w:szCs w:val="20"/>
              </w:rPr>
            </w:pPr>
          </w:p>
        </w:tc>
      </w:tr>
      <w:tr w:rsidR="00C433A5" w:rsidRPr="00CD0871" w14:paraId="73079E80" w14:textId="77777777" w:rsidTr="00FD33CD">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C3F5B" w14:textId="77777777" w:rsidR="00C433A5" w:rsidRPr="00CD0871" w:rsidRDefault="00C433A5" w:rsidP="000B74E2">
            <w:pPr>
              <w:spacing w:after="0" w:line="276" w:lineRule="auto"/>
              <w:jc w:val="right"/>
              <w:rPr>
                <w:rFonts w:ascii="Verdana" w:hAnsi="Verdana" w:cs="Tahoma"/>
                <w:sz w:val="20"/>
                <w:szCs w:val="20"/>
              </w:rPr>
            </w:pPr>
            <w:r w:rsidRPr="00CD0871">
              <w:rPr>
                <w:rFonts w:ascii="Verdana" w:hAnsi="Verdana" w:cs="Tahoma"/>
                <w:b/>
                <w:sz w:val="20"/>
                <w:szCs w:val="20"/>
              </w:rPr>
              <w:t>Approved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75556" w14:textId="77777777" w:rsidR="00C433A5" w:rsidRPr="00CD0871" w:rsidRDefault="00C433A5" w:rsidP="000B74E2">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6AA17E76" w14:textId="77777777" w:rsidR="00C433A5" w:rsidRPr="00CD0871" w:rsidRDefault="00C433A5" w:rsidP="000B74E2">
            <w:pPr>
              <w:spacing w:after="0" w:line="276" w:lineRule="auto"/>
              <w:jc w:val="right"/>
              <w:rPr>
                <w:rFonts w:ascii="Verdana" w:hAnsi="Verdana" w:cs="Tahoma"/>
                <w:sz w:val="20"/>
                <w:szCs w:val="20"/>
              </w:rPr>
            </w:pPr>
            <w:r w:rsidRPr="00CD0871">
              <w:rPr>
                <w:rFonts w:ascii="Verdana" w:hAnsi="Verdana" w:cs="Tahoma"/>
                <w:b/>
                <w:sz w:val="20"/>
                <w:szCs w:val="20"/>
              </w:rPr>
              <w:t>Next Review Date</w:t>
            </w:r>
          </w:p>
        </w:tc>
        <w:tc>
          <w:tcPr>
            <w:tcW w:w="2432" w:type="dxa"/>
            <w:tcBorders>
              <w:top w:val="single" w:sz="4" w:space="0" w:color="000000"/>
              <w:left w:val="single" w:sz="4" w:space="0" w:color="000000"/>
              <w:bottom w:val="single" w:sz="4" w:space="0" w:color="000000"/>
              <w:right w:val="single" w:sz="4" w:space="0" w:color="000000"/>
            </w:tcBorders>
          </w:tcPr>
          <w:p w14:paraId="507D53E0" w14:textId="77777777" w:rsidR="00C433A5" w:rsidRPr="00CD0871" w:rsidRDefault="00C433A5" w:rsidP="000B74E2">
            <w:pPr>
              <w:spacing w:after="0" w:line="276" w:lineRule="auto"/>
              <w:rPr>
                <w:rFonts w:ascii="Verdana" w:hAnsi="Verdana" w:cs="Tahoma"/>
                <w:sz w:val="20"/>
                <w:szCs w:val="20"/>
              </w:rPr>
            </w:pPr>
          </w:p>
        </w:tc>
      </w:tr>
      <w:tr w:rsidR="00C433A5" w:rsidRPr="00CD0871" w14:paraId="33CC2FAC" w14:textId="77777777" w:rsidTr="00365209">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88472" w14:textId="77777777" w:rsidR="00C433A5" w:rsidRPr="00CD0871" w:rsidRDefault="00C433A5" w:rsidP="000B74E2">
            <w:pPr>
              <w:spacing w:after="0" w:line="276" w:lineRule="auto"/>
              <w:jc w:val="right"/>
              <w:rPr>
                <w:rFonts w:ascii="Verdana" w:hAnsi="Verdana" w:cs="Tahoma"/>
                <w:b/>
                <w:sz w:val="20"/>
                <w:szCs w:val="20"/>
              </w:rPr>
            </w:pPr>
            <w:r w:rsidRPr="00CD0871">
              <w:rPr>
                <w:rFonts w:ascii="Verdana" w:hAnsi="Verdana" w:cs="Tahoma"/>
                <w:b/>
                <w:sz w:val="20"/>
                <w:szCs w:val="20"/>
              </w:rPr>
              <w:t>Approved By</w:t>
            </w:r>
          </w:p>
        </w:tc>
        <w:tc>
          <w:tcPr>
            <w:tcW w:w="7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DCB48" w14:textId="77777777" w:rsidR="00C433A5" w:rsidRPr="00CD0871" w:rsidRDefault="00C433A5" w:rsidP="000B74E2">
            <w:pPr>
              <w:spacing w:after="0" w:line="276" w:lineRule="auto"/>
              <w:rPr>
                <w:rFonts w:ascii="Verdana" w:hAnsi="Verdana" w:cs="Tahoma"/>
                <w:sz w:val="20"/>
                <w:szCs w:val="20"/>
              </w:rPr>
            </w:pPr>
          </w:p>
        </w:tc>
      </w:tr>
      <w:tr w:rsidR="00E46DE1" w:rsidRPr="00CD0871" w14:paraId="121E456D" w14:textId="77777777" w:rsidTr="0066542E">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93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746BC" w14:textId="77777777" w:rsidR="001148F9" w:rsidRPr="00CD0871" w:rsidRDefault="00DF4D4E" w:rsidP="00815490">
            <w:pPr>
              <w:spacing w:before="120" w:after="120" w:line="276" w:lineRule="auto"/>
              <w:rPr>
                <w:rFonts w:ascii="Verdana" w:hAnsi="Verdana" w:cs="Tahoma"/>
                <w:sz w:val="20"/>
                <w:szCs w:val="20"/>
              </w:rPr>
            </w:pPr>
            <w:r w:rsidRPr="00CD0871">
              <w:rPr>
                <w:rFonts w:ascii="Verdana" w:hAnsi="Verdana" w:cs="Tahoma"/>
                <w:b/>
                <w:bCs/>
                <w:sz w:val="20"/>
                <w:szCs w:val="20"/>
              </w:rPr>
              <w:t>Provision of High-Quality Family Planning Services</w:t>
            </w:r>
            <w:r w:rsidR="00F20A00" w:rsidRPr="00CD0871">
              <w:rPr>
                <w:rFonts w:ascii="Verdana" w:hAnsi="Verdana" w:cs="Tahoma"/>
                <w:b/>
                <w:bCs/>
                <w:sz w:val="20"/>
                <w:szCs w:val="20"/>
              </w:rPr>
              <w:t xml:space="preserve"> Expectation 2.1</w:t>
            </w:r>
            <w:r w:rsidR="00FD497A" w:rsidRPr="00CD0871">
              <w:rPr>
                <w:rFonts w:ascii="Verdana" w:hAnsi="Verdana" w:cs="Tahoma"/>
                <w:b/>
                <w:bCs/>
                <w:sz w:val="20"/>
                <w:szCs w:val="20"/>
              </w:rPr>
              <w:t>0</w:t>
            </w:r>
            <w:r w:rsidR="00CF189B" w:rsidRPr="00CD0871">
              <w:rPr>
                <w:rFonts w:ascii="Verdana" w:hAnsi="Verdana" w:cs="Tahoma"/>
                <w:b/>
                <w:bCs/>
                <w:sz w:val="20"/>
                <w:szCs w:val="20"/>
              </w:rPr>
              <w:t>:</w:t>
            </w:r>
            <w:r w:rsidR="00F20A00" w:rsidRPr="00CD0871">
              <w:rPr>
                <w:rFonts w:ascii="Verdana" w:hAnsi="Verdana" w:cs="Tahoma"/>
                <w:sz w:val="20"/>
                <w:szCs w:val="20"/>
              </w:rPr>
              <w:t xml:space="preserve"> Provide that family planning medical services will be performed under the direction of a clinical services provider (CSP), with services offered within their scope of practice and allowable under state law, and with special training or experience in family planning. CSPs include physicians, physician assistants, nurse practitioners, certified nurse midwives, and registered nurses with an expanded scope of practice who are trained and permitted by state-specific regulations to perform all aspects of the user (male and female) physical assessments recommended for contraceptive, related preventive health, and basic infertility care. (42 CFR § 59.5(b)(6) and 42 CFR § 59.2)</w:t>
            </w:r>
          </w:p>
          <w:p w14:paraId="3E0648A9" w14:textId="4C9168AC" w:rsidR="00E46DE1" w:rsidRPr="00CD0871" w:rsidRDefault="001148F9" w:rsidP="00815490">
            <w:pPr>
              <w:spacing w:before="120" w:after="120" w:line="276" w:lineRule="auto"/>
              <w:rPr>
                <w:rFonts w:ascii="Verdana" w:hAnsi="Verdana" w:cs="Tahoma"/>
                <w:sz w:val="20"/>
                <w:szCs w:val="20"/>
              </w:rPr>
            </w:pPr>
            <w:r w:rsidRPr="00CD0871">
              <w:rPr>
                <w:rFonts w:ascii="Verdana" w:eastAsia="Times New Roman" w:hAnsi="Verdana"/>
                <w:b/>
                <w:bCs/>
                <w:color w:val="000000"/>
                <w:sz w:val="20"/>
                <w:szCs w:val="20"/>
              </w:rPr>
              <w:t>Project Administration Expectation 1.7:</w:t>
            </w:r>
            <w:r w:rsidRPr="00CD0871">
              <w:rPr>
                <w:rFonts w:ascii="Verdana" w:eastAsia="Times New Roman" w:hAnsi="Verdana"/>
                <w:color w:val="000000"/>
                <w:sz w:val="20"/>
                <w:szCs w:val="20"/>
              </w:rPr>
              <w:t xml:space="preserve"> Provide that family planning medical services will be performed under the direction of a clinical services provider (CSP). The CSP’s direction must be within their scope of practice and allowable under State law, and with special training or experience in family planning. CSPs include physicians, physician assistants, nurse practitioners, certified nurse midwives, and registered nurses with an expanded scope of practice who are trained and permitted by state-specific regulations to perform all aspects of the user (male and female) physical assessments recommended for contraceptive, related preventive health, and basic infertility care. (42 CFR § 59.5(b)(6) and 42 CFR § 59.2)</w:t>
            </w:r>
            <w:r w:rsidR="00F20A00" w:rsidRPr="00CD0871">
              <w:rPr>
                <w:rFonts w:ascii="Verdana" w:hAnsi="Verdana" w:cs="Tahoma"/>
                <w:sz w:val="20"/>
                <w:szCs w:val="20"/>
              </w:rPr>
              <w:t xml:space="preserve"> </w:t>
            </w:r>
          </w:p>
        </w:tc>
      </w:tr>
    </w:tbl>
    <w:p w14:paraId="67A0682D" w14:textId="0B25E54C" w:rsidR="00BA077D" w:rsidRPr="00CD0871" w:rsidRDefault="00C1252C" w:rsidP="00815490">
      <w:pPr>
        <w:spacing w:before="120" w:after="120" w:line="276" w:lineRule="auto"/>
        <w:rPr>
          <w:rFonts w:ascii="Verdana" w:hAnsi="Verdana" w:cs="Tahoma"/>
          <w:bCs/>
          <w:sz w:val="20"/>
          <w:szCs w:val="20"/>
        </w:rPr>
      </w:pPr>
      <w:r w:rsidRPr="00CD0871">
        <w:rPr>
          <w:rFonts w:ascii="Verdana" w:hAnsi="Verdana" w:cs="Tahoma"/>
          <w:b/>
          <w:sz w:val="20"/>
          <w:szCs w:val="20"/>
        </w:rPr>
        <w:t xml:space="preserve">Policy: </w:t>
      </w:r>
      <w:r w:rsidR="00BA077D" w:rsidRPr="00CD0871">
        <w:rPr>
          <w:rFonts w:ascii="Verdana" w:hAnsi="Verdana" w:cs="Tahoma"/>
          <w:bCs/>
          <w:color w:val="FF0000"/>
          <w:sz w:val="20"/>
          <w:szCs w:val="20"/>
        </w:rPr>
        <w:t xml:space="preserve">[insert agency name here] </w:t>
      </w:r>
      <w:r w:rsidR="00BA077D" w:rsidRPr="00CD0871">
        <w:rPr>
          <w:rFonts w:ascii="Verdana" w:hAnsi="Verdana" w:cs="Tahoma"/>
          <w:bCs/>
          <w:sz w:val="20"/>
          <w:szCs w:val="20"/>
        </w:rPr>
        <w:t>hereinafter named “subrecipient” will</w:t>
      </w:r>
      <w:r w:rsidR="00C372A1" w:rsidRPr="00CD0871">
        <w:rPr>
          <w:rFonts w:ascii="Verdana" w:hAnsi="Verdana" w:cs="Tahoma"/>
          <w:bCs/>
          <w:sz w:val="20"/>
          <w:szCs w:val="20"/>
        </w:rPr>
        <w:t xml:space="preserve"> provide family planning medical services under the direction of clinical services provider.</w:t>
      </w:r>
    </w:p>
    <w:p w14:paraId="029935EB" w14:textId="47DA4563" w:rsidR="00C1252C" w:rsidRPr="00CD0871" w:rsidRDefault="00C1252C" w:rsidP="00815490">
      <w:pPr>
        <w:spacing w:before="120" w:after="120" w:line="276" w:lineRule="auto"/>
        <w:rPr>
          <w:rFonts w:ascii="Verdana" w:hAnsi="Verdana" w:cs="Tahoma"/>
          <w:sz w:val="20"/>
          <w:szCs w:val="20"/>
        </w:rPr>
      </w:pPr>
      <w:r w:rsidRPr="00CD0871">
        <w:rPr>
          <w:rFonts w:ascii="Verdana" w:hAnsi="Verdana" w:cs="Tahoma"/>
          <w:b/>
          <w:sz w:val="20"/>
          <w:szCs w:val="20"/>
        </w:rPr>
        <w:t xml:space="preserve">Procedure: </w:t>
      </w:r>
      <w:r w:rsidRPr="00CD0871">
        <w:rPr>
          <w:rFonts w:ascii="Verdana" w:hAnsi="Verdana" w:cs="Tahoma"/>
          <w:i/>
          <w:sz w:val="20"/>
          <w:szCs w:val="20"/>
        </w:rPr>
        <w:t xml:space="preserve"> </w:t>
      </w:r>
    </w:p>
    <w:p w14:paraId="1535E212" w14:textId="2F11ACA5" w:rsidR="007919ED" w:rsidRPr="00CD0871" w:rsidRDefault="008D603D" w:rsidP="00D3245A">
      <w:pPr>
        <w:pStyle w:val="ListParagraph"/>
        <w:numPr>
          <w:ilvl w:val="0"/>
          <w:numId w:val="66"/>
        </w:numPr>
        <w:pBdr>
          <w:top w:val="nil"/>
          <w:left w:val="nil"/>
          <w:bottom w:val="nil"/>
          <w:right w:val="nil"/>
          <w:between w:val="nil"/>
        </w:pBdr>
        <w:spacing w:before="120" w:after="120" w:line="276" w:lineRule="auto"/>
        <w:contextualSpacing w:val="0"/>
        <w:rPr>
          <w:rFonts w:ascii="Verdana" w:hAnsi="Verdana" w:cs="Tahoma"/>
          <w:sz w:val="20"/>
          <w:szCs w:val="20"/>
        </w:rPr>
      </w:pPr>
      <w:r w:rsidRPr="00CD0871">
        <w:rPr>
          <w:rFonts w:ascii="Verdana" w:eastAsia="Noto Sans Symbols" w:hAnsi="Verdana" w:cs="Tahoma"/>
          <w:color w:val="000000"/>
          <w:sz w:val="20"/>
          <w:szCs w:val="20"/>
        </w:rPr>
        <w:t xml:space="preserve">As needed, </w:t>
      </w:r>
      <w:r w:rsidR="00F42271">
        <w:rPr>
          <w:rFonts w:ascii="Verdana" w:eastAsia="Noto Sans Symbols" w:hAnsi="Verdana" w:cs="Tahoma"/>
          <w:color w:val="000000"/>
          <w:sz w:val="20"/>
          <w:szCs w:val="20"/>
        </w:rPr>
        <w:t>s</w:t>
      </w:r>
      <w:r w:rsidRPr="00CD0871">
        <w:rPr>
          <w:rFonts w:ascii="Verdana" w:eastAsia="Noto Sans Symbols" w:hAnsi="Verdana" w:cs="Tahoma"/>
          <w:color w:val="000000"/>
          <w:sz w:val="20"/>
          <w:szCs w:val="20"/>
        </w:rPr>
        <w:t xml:space="preserve">ubrecipient will </w:t>
      </w:r>
      <w:r w:rsidR="00CB6B63" w:rsidRPr="00CD0871">
        <w:rPr>
          <w:rFonts w:ascii="Verdana" w:eastAsia="Noto Sans Symbols" w:hAnsi="Verdana" w:cs="Tahoma"/>
          <w:color w:val="000000"/>
          <w:sz w:val="20"/>
          <w:szCs w:val="20"/>
        </w:rPr>
        <w:t>have their medical director review and sign RHFP RN Protocols.</w:t>
      </w:r>
      <w:r w:rsidRPr="00CD0871">
        <w:rPr>
          <w:rFonts w:ascii="Verdana" w:eastAsia="Noto Sans Symbols" w:hAnsi="Verdana" w:cs="Tahoma"/>
          <w:color w:val="000000"/>
          <w:sz w:val="20"/>
          <w:szCs w:val="20"/>
        </w:rPr>
        <w:t xml:space="preserve"> </w:t>
      </w:r>
    </w:p>
    <w:p w14:paraId="5C16201F" w14:textId="01EAF453" w:rsidR="0090571C" w:rsidRPr="00CD0871" w:rsidRDefault="0090571C" w:rsidP="00D3245A">
      <w:pPr>
        <w:pStyle w:val="ListParagraph"/>
        <w:numPr>
          <w:ilvl w:val="0"/>
          <w:numId w:val="66"/>
        </w:numPr>
        <w:pBdr>
          <w:top w:val="nil"/>
          <w:left w:val="nil"/>
          <w:bottom w:val="nil"/>
          <w:right w:val="nil"/>
          <w:between w:val="nil"/>
        </w:pBdr>
        <w:spacing w:before="120" w:after="120" w:line="276" w:lineRule="auto"/>
        <w:contextualSpacing w:val="0"/>
        <w:rPr>
          <w:rFonts w:ascii="Verdana" w:hAnsi="Verdana" w:cs="Tahoma"/>
          <w:sz w:val="20"/>
          <w:szCs w:val="20"/>
        </w:rPr>
      </w:pPr>
      <w:r w:rsidRPr="00CD0871">
        <w:rPr>
          <w:rFonts w:ascii="Verdana" w:eastAsia="Noto Sans Symbols" w:hAnsi="Verdana" w:cs="Tahoma"/>
          <w:color w:val="000000"/>
          <w:sz w:val="20"/>
          <w:szCs w:val="20"/>
        </w:rPr>
        <w:t xml:space="preserve">Subrecipient’s advanced practice providers will </w:t>
      </w:r>
      <w:r w:rsidR="00B2488D" w:rsidRPr="00CD0871">
        <w:rPr>
          <w:rFonts w:ascii="Verdana" w:eastAsia="Noto Sans Symbols" w:hAnsi="Verdana" w:cs="Tahoma"/>
          <w:color w:val="000000"/>
          <w:sz w:val="20"/>
          <w:szCs w:val="20"/>
        </w:rPr>
        <w:t>provide family planning medical services</w:t>
      </w:r>
      <w:r w:rsidRPr="00CD0871">
        <w:rPr>
          <w:rFonts w:ascii="Verdana" w:eastAsia="Noto Sans Symbols" w:hAnsi="Verdana" w:cs="Tahoma"/>
          <w:color w:val="000000"/>
          <w:sz w:val="20"/>
          <w:szCs w:val="20"/>
        </w:rPr>
        <w:t xml:space="preserve"> within their </w:t>
      </w:r>
      <w:r w:rsidR="000C55A7" w:rsidRPr="00CD0871">
        <w:rPr>
          <w:rFonts w:ascii="Verdana" w:hAnsi="Verdana" w:cs="Tahoma"/>
          <w:sz w:val="20"/>
          <w:szCs w:val="20"/>
        </w:rPr>
        <w:t>licensed scope of work and in coordination with their agency’s processes and QFP standards.</w:t>
      </w:r>
    </w:p>
    <w:p w14:paraId="0653409E" w14:textId="3307B24D" w:rsidR="00E46DE1" w:rsidRPr="00CD0871" w:rsidRDefault="0090571C" w:rsidP="00D3245A">
      <w:pPr>
        <w:pStyle w:val="ListParagraph"/>
        <w:numPr>
          <w:ilvl w:val="0"/>
          <w:numId w:val="66"/>
        </w:numPr>
        <w:pBdr>
          <w:top w:val="nil"/>
          <w:left w:val="nil"/>
          <w:bottom w:val="nil"/>
          <w:right w:val="nil"/>
          <w:between w:val="nil"/>
        </w:pBdr>
        <w:spacing w:before="120" w:after="120" w:line="276" w:lineRule="auto"/>
        <w:contextualSpacing w:val="0"/>
        <w:rPr>
          <w:rFonts w:ascii="Verdana" w:hAnsi="Verdana" w:cs="Tahoma"/>
          <w:sz w:val="20"/>
          <w:szCs w:val="20"/>
        </w:rPr>
      </w:pPr>
      <w:r w:rsidRPr="00CD0871">
        <w:rPr>
          <w:rFonts w:ascii="Verdana" w:eastAsia="Noto Sans Symbols" w:hAnsi="Verdana" w:cs="Tahoma"/>
          <w:color w:val="000000"/>
          <w:sz w:val="20"/>
          <w:szCs w:val="20"/>
        </w:rPr>
        <w:t>Subrecipient’s registered nurses will follow their medical director approved RN protocol</w:t>
      </w:r>
      <w:r w:rsidR="007919ED" w:rsidRPr="00CD0871">
        <w:rPr>
          <w:rFonts w:ascii="Verdana" w:eastAsia="Noto Sans Symbols" w:hAnsi="Verdana" w:cs="Tahoma"/>
          <w:color w:val="000000"/>
          <w:sz w:val="20"/>
          <w:szCs w:val="20"/>
        </w:rPr>
        <w:t>s</w:t>
      </w:r>
      <w:r w:rsidR="000C55A7" w:rsidRPr="00CD0871">
        <w:rPr>
          <w:rFonts w:ascii="Verdana" w:eastAsia="Noto Sans Symbols" w:hAnsi="Verdana" w:cs="Tahoma"/>
          <w:color w:val="000000"/>
          <w:sz w:val="20"/>
          <w:szCs w:val="20"/>
        </w:rPr>
        <w:t xml:space="preserve"> </w:t>
      </w:r>
      <w:r w:rsidR="000C55A7" w:rsidRPr="00CD0871">
        <w:rPr>
          <w:rFonts w:ascii="Verdana" w:hAnsi="Verdana" w:cs="Tahoma"/>
          <w:sz w:val="20"/>
          <w:szCs w:val="20"/>
        </w:rPr>
        <w:t xml:space="preserve">within their licensed scope of work and in coordination with their agency’s processes and QFP standards. </w:t>
      </w:r>
      <w:r w:rsidR="000866AF" w:rsidRPr="00CD0871">
        <w:rPr>
          <w:rFonts w:ascii="Verdana" w:hAnsi="Verdana" w:cs="Tahoma"/>
          <w:sz w:val="20"/>
          <w:szCs w:val="20"/>
        </w:rPr>
        <w:br w:type="page"/>
      </w:r>
    </w:p>
    <w:p w14:paraId="1DFEDEF1" w14:textId="2089D42F" w:rsidR="0019417B" w:rsidRPr="00CD0871" w:rsidRDefault="0019417B" w:rsidP="00013325">
      <w:pPr>
        <w:pStyle w:val="Heading2"/>
        <w:rPr>
          <w:rFonts w:ascii="Verdana" w:hAnsi="Verdana"/>
        </w:rPr>
      </w:pPr>
      <w:bookmarkStart w:id="128" w:name="_Toc121726962"/>
      <w:bookmarkStart w:id="129" w:name="_Toc124937853"/>
      <w:bookmarkStart w:id="130" w:name="_Toc125816818"/>
      <w:bookmarkStart w:id="131" w:name="_Toc129158827"/>
      <w:bookmarkStart w:id="132" w:name="_Toc129190212"/>
      <w:r w:rsidRPr="00CD0871">
        <w:rPr>
          <w:rFonts w:ascii="Verdana" w:hAnsi="Verdana"/>
        </w:rPr>
        <w:lastRenderedPageBreak/>
        <w:t xml:space="preserve">3.0 </w:t>
      </w:r>
      <w:r w:rsidR="005A7C3C" w:rsidRPr="00CD0871">
        <w:rPr>
          <w:rFonts w:ascii="Verdana" w:hAnsi="Verdana"/>
        </w:rPr>
        <w:t>Adolescent Services</w:t>
      </w:r>
      <w:bookmarkEnd w:id="128"/>
      <w:bookmarkEnd w:id="129"/>
      <w:bookmarkEnd w:id="130"/>
      <w:bookmarkEnd w:id="131"/>
      <w:bookmarkEnd w:id="132"/>
    </w:p>
    <w:p w14:paraId="63E9045E" w14:textId="190567EF" w:rsidR="00F77A92" w:rsidRPr="00CD0871" w:rsidRDefault="00E7583F" w:rsidP="00815490">
      <w:pPr>
        <w:spacing w:before="120" w:after="120" w:line="276" w:lineRule="auto"/>
        <w:rPr>
          <w:rFonts w:ascii="Verdana" w:hAnsi="Verdana" w:cs="Tahoma"/>
          <w:sz w:val="20"/>
          <w:szCs w:val="20"/>
        </w:rPr>
      </w:pPr>
      <w:r w:rsidRPr="00CD0871">
        <w:rPr>
          <w:rFonts w:ascii="Verdana" w:hAnsi="Verdana" w:cs="Tahoma"/>
          <w:sz w:val="20"/>
          <w:szCs w:val="20"/>
        </w:rPr>
        <w:t>Adoles</w:t>
      </w:r>
      <w:r w:rsidR="00290B1A" w:rsidRPr="00CD0871">
        <w:rPr>
          <w:rFonts w:ascii="Verdana" w:hAnsi="Verdana" w:cs="Tahoma"/>
          <w:sz w:val="20"/>
          <w:szCs w:val="20"/>
        </w:rPr>
        <w:t xml:space="preserve">cent </w:t>
      </w:r>
      <w:r w:rsidR="00A220AE" w:rsidRPr="00CD0871">
        <w:rPr>
          <w:rFonts w:ascii="Verdana" w:hAnsi="Verdana" w:cs="Tahoma"/>
          <w:sz w:val="20"/>
          <w:szCs w:val="20"/>
        </w:rPr>
        <w:t>services expectations</w:t>
      </w:r>
      <w:r w:rsidR="00F77A92" w:rsidRPr="00CD0871">
        <w:rPr>
          <w:rFonts w:ascii="Verdana" w:hAnsi="Verdana" w:cs="Tahoma"/>
          <w:sz w:val="20"/>
          <w:szCs w:val="20"/>
        </w:rPr>
        <w:t xml:space="preserve"> are governed by the following authorities:</w:t>
      </w:r>
    </w:p>
    <w:p w14:paraId="7D597478" w14:textId="4EEC862A" w:rsidR="00F77A92" w:rsidRPr="00CD0871" w:rsidRDefault="00F77A92" w:rsidP="00D3245A">
      <w:pPr>
        <w:pStyle w:val="ListParagraph"/>
        <w:numPr>
          <w:ilvl w:val="0"/>
          <w:numId w:val="64"/>
        </w:numPr>
        <w:spacing w:before="120" w:after="120" w:line="276" w:lineRule="auto"/>
        <w:contextualSpacing w:val="0"/>
        <w:rPr>
          <w:rFonts w:ascii="Verdana" w:hAnsi="Verdana" w:cs="Tahoma"/>
          <w:color w:val="0000FF"/>
          <w:sz w:val="20"/>
          <w:szCs w:val="20"/>
          <w:u w:val="single"/>
        </w:rPr>
      </w:pPr>
      <w:r w:rsidRPr="00CD0871">
        <w:rPr>
          <w:rFonts w:ascii="Verdana" w:hAnsi="Verdana" w:cs="Tahoma"/>
          <w:sz w:val="20"/>
          <w:szCs w:val="20"/>
        </w:rPr>
        <w:t xml:space="preserve">Consolidated Appropriations Act, </w:t>
      </w:r>
      <w:hyperlink r:id="rId96" w:history="1">
        <w:r w:rsidRPr="00CD0871">
          <w:rPr>
            <w:rStyle w:val="Hyperlink"/>
          </w:rPr>
          <w:t>2022, Pub. L. No. 117-103, 136 Stat. 49, 466</w:t>
        </w:r>
      </w:hyperlink>
    </w:p>
    <w:p w14:paraId="6BD61621" w14:textId="1248F922" w:rsidR="00F77A92" w:rsidRPr="00CD0871" w:rsidRDefault="003114BB" w:rsidP="00D3245A">
      <w:pPr>
        <w:pStyle w:val="ListParagraph"/>
        <w:numPr>
          <w:ilvl w:val="0"/>
          <w:numId w:val="64"/>
        </w:numPr>
        <w:spacing w:before="120" w:after="120" w:line="276" w:lineRule="auto"/>
        <w:contextualSpacing w:val="0"/>
        <w:rPr>
          <w:rStyle w:val="Hyperlink"/>
        </w:rPr>
      </w:pPr>
      <w:hyperlink r:id="rId97" w:history="1">
        <w:proofErr w:type="spellStart"/>
        <w:r w:rsidR="00144E4F" w:rsidRPr="00CD0871">
          <w:rPr>
            <w:rStyle w:val="Hyperlink"/>
          </w:rPr>
          <w:t>Ecfr</w:t>
        </w:r>
        <w:proofErr w:type="spellEnd"/>
        <w:r w:rsidR="0045568D" w:rsidRPr="00CD0871">
          <w:rPr>
            <w:rStyle w:val="Hyperlink"/>
          </w:rPr>
          <w:t>:</w:t>
        </w:r>
        <w:r w:rsidR="00F77A92" w:rsidRPr="00CD0871">
          <w:rPr>
            <w:rStyle w:val="Hyperlink"/>
          </w:rPr>
          <w:t xml:space="preserve"> 42 CFR Part 59 Subpart A -- Project Grants for Family Planning Services</w:t>
        </w:r>
      </w:hyperlink>
    </w:p>
    <w:p w14:paraId="1044E297" w14:textId="77777777" w:rsidR="00BB0F5E" w:rsidRPr="00CD0871" w:rsidRDefault="001E4A90" w:rsidP="00D3245A">
      <w:pPr>
        <w:pStyle w:val="ListParagraph"/>
        <w:numPr>
          <w:ilvl w:val="0"/>
          <w:numId w:val="64"/>
        </w:numPr>
        <w:spacing w:before="120" w:after="120" w:line="276" w:lineRule="auto"/>
        <w:contextualSpacing w:val="0"/>
        <w:rPr>
          <w:rFonts w:ascii="Verdana" w:hAnsi="Verdana" w:cs="Tahoma"/>
          <w:sz w:val="20"/>
          <w:szCs w:val="20"/>
        </w:rPr>
      </w:pPr>
      <w:r w:rsidRPr="00CD0871">
        <w:rPr>
          <w:rFonts w:ascii="Verdana" w:hAnsi="Verdana" w:cs="Tahoma"/>
          <w:sz w:val="20"/>
          <w:szCs w:val="20"/>
        </w:rPr>
        <w:t xml:space="preserve">Wisconsin Legislature: </w:t>
      </w:r>
    </w:p>
    <w:p w14:paraId="04947714" w14:textId="11E5CE9F" w:rsidR="001E4A90" w:rsidRPr="00CD0871" w:rsidRDefault="003114BB" w:rsidP="00D3245A">
      <w:pPr>
        <w:pStyle w:val="ListParagraph"/>
        <w:numPr>
          <w:ilvl w:val="1"/>
          <w:numId w:val="64"/>
        </w:numPr>
        <w:spacing w:before="120" w:after="120" w:line="276" w:lineRule="auto"/>
        <w:ind w:left="1080"/>
        <w:contextualSpacing w:val="0"/>
        <w:rPr>
          <w:rFonts w:ascii="Verdana" w:hAnsi="Verdana" w:cs="Tahoma"/>
          <w:sz w:val="20"/>
          <w:szCs w:val="20"/>
        </w:rPr>
      </w:pPr>
      <w:hyperlink r:id="rId98" w:history="1">
        <w:r w:rsidR="007203DC" w:rsidRPr="00CD0871">
          <w:rPr>
            <w:rStyle w:val="Hyperlink"/>
          </w:rPr>
          <w:t>48.02(1)(b)</w:t>
        </w:r>
      </w:hyperlink>
      <w:r w:rsidR="007203DC" w:rsidRPr="00CD0871">
        <w:rPr>
          <w:rFonts w:ascii="Verdana" w:hAnsi="Verdana" w:cs="Tahoma"/>
          <w:sz w:val="20"/>
          <w:szCs w:val="20"/>
        </w:rPr>
        <w:t xml:space="preserve"> |</w:t>
      </w:r>
      <w:r w:rsidR="00BB0F5E" w:rsidRPr="00CD0871">
        <w:rPr>
          <w:rFonts w:ascii="Verdana" w:hAnsi="Verdana" w:cs="Tahoma"/>
          <w:sz w:val="20"/>
          <w:szCs w:val="20"/>
        </w:rPr>
        <w:t xml:space="preserve"> </w:t>
      </w:r>
      <w:hyperlink r:id="rId99" w:history="1">
        <w:r w:rsidR="001E4A90" w:rsidRPr="00CD0871">
          <w:rPr>
            <w:rStyle w:val="Hyperlink"/>
          </w:rPr>
          <w:t>48.981</w:t>
        </w:r>
      </w:hyperlink>
      <w:r w:rsidR="00BB0F5E" w:rsidRPr="00CD0871">
        <w:rPr>
          <w:rFonts w:ascii="Verdana" w:hAnsi="Verdana" w:cs="Tahoma"/>
          <w:sz w:val="20"/>
          <w:szCs w:val="20"/>
        </w:rPr>
        <w:t xml:space="preserve"> | </w:t>
      </w:r>
      <w:hyperlink r:id="rId100" w:history="1">
        <w:r w:rsidR="005D1BD4" w:rsidRPr="00CD0871">
          <w:rPr>
            <w:rStyle w:val="Hyperlink"/>
          </w:rPr>
          <w:t>253.07</w:t>
        </w:r>
      </w:hyperlink>
      <w:r w:rsidR="00BA0D99" w:rsidRPr="00CD0871">
        <w:rPr>
          <w:rFonts w:ascii="Verdana" w:hAnsi="Verdana" w:cs="Tahoma"/>
          <w:sz w:val="20"/>
          <w:szCs w:val="20"/>
        </w:rPr>
        <w:t xml:space="preserve"> | </w:t>
      </w:r>
      <w:hyperlink r:id="rId101" w:history="1">
        <w:r w:rsidR="00BA0D99" w:rsidRPr="00CD0871">
          <w:rPr>
            <w:rStyle w:val="Hyperlink"/>
          </w:rPr>
          <w:t>448</w:t>
        </w:r>
      </w:hyperlink>
    </w:p>
    <w:p w14:paraId="54866C6C" w14:textId="497779D4" w:rsidR="00F77A92" w:rsidRPr="00CD0871" w:rsidRDefault="008E3911" w:rsidP="00A220AE">
      <w:pPr>
        <w:rPr>
          <w:rFonts w:ascii="Verdana" w:hAnsi="Verdana"/>
          <w:b/>
          <w:bCs/>
          <w:sz w:val="20"/>
          <w:szCs w:val="20"/>
        </w:rPr>
      </w:pPr>
      <w:r w:rsidRPr="00CD0871">
        <w:rPr>
          <w:rFonts w:ascii="Verdana" w:hAnsi="Verdana"/>
          <w:b/>
          <w:bCs/>
          <w:sz w:val="20"/>
          <w:szCs w:val="20"/>
        </w:rPr>
        <w:t xml:space="preserve">Adolescent </w:t>
      </w:r>
      <w:r w:rsidR="00A220AE" w:rsidRPr="00CD0871">
        <w:rPr>
          <w:rFonts w:ascii="Verdana" w:hAnsi="Verdana"/>
          <w:b/>
          <w:bCs/>
          <w:sz w:val="20"/>
          <w:szCs w:val="20"/>
        </w:rPr>
        <w:t>services expectation resources</w:t>
      </w:r>
    </w:p>
    <w:p w14:paraId="43E4D4B3" w14:textId="40DE76B1" w:rsidR="00560C1C" w:rsidRPr="00CD0871" w:rsidRDefault="007026D5" w:rsidP="00D3245A">
      <w:pPr>
        <w:pStyle w:val="ListParagraph"/>
        <w:numPr>
          <w:ilvl w:val="0"/>
          <w:numId w:val="65"/>
        </w:numPr>
        <w:spacing w:before="120" w:after="120" w:line="276" w:lineRule="auto"/>
        <w:contextualSpacing w:val="0"/>
        <w:rPr>
          <w:rStyle w:val="Hyperlink"/>
        </w:rPr>
      </w:pPr>
      <w:r w:rsidRPr="00CD0871">
        <w:rPr>
          <w:rFonts w:ascii="Verdana" w:hAnsi="Verdana"/>
          <w:sz w:val="20"/>
        </w:rPr>
        <w:fldChar w:fldCharType="begin"/>
      </w:r>
      <w:r w:rsidRPr="00CD0871">
        <w:rPr>
          <w:rFonts w:ascii="Verdana" w:hAnsi="Verdana"/>
          <w:sz w:val="20"/>
        </w:rPr>
        <w:instrText xml:space="preserve"> HYPERLINK "https://www.uwhealth.org/files/uwhealth/docs/pdf6/minors_legal_grid.pdf" </w:instrText>
      </w:r>
      <w:r w:rsidRPr="00CD0871">
        <w:rPr>
          <w:rFonts w:ascii="Verdana" w:hAnsi="Verdana"/>
          <w:sz w:val="20"/>
        </w:rPr>
      </w:r>
      <w:r w:rsidRPr="00CD0871">
        <w:rPr>
          <w:rFonts w:ascii="Verdana" w:hAnsi="Verdana"/>
          <w:sz w:val="20"/>
        </w:rPr>
        <w:fldChar w:fldCharType="separate"/>
      </w:r>
      <w:r w:rsidR="00560C1C" w:rsidRPr="00CD0871">
        <w:rPr>
          <w:rStyle w:val="Hyperlink"/>
        </w:rPr>
        <w:t>A Minor’s Right to Consent to Treatment and Authorize Disclosure of PHI</w:t>
      </w:r>
    </w:p>
    <w:p w14:paraId="445168B9" w14:textId="5E8C45A1" w:rsidR="00560C1C" w:rsidRPr="00CD0871" w:rsidRDefault="007026D5" w:rsidP="00D3245A">
      <w:pPr>
        <w:pStyle w:val="ListParagraph"/>
        <w:numPr>
          <w:ilvl w:val="0"/>
          <w:numId w:val="65"/>
        </w:numPr>
        <w:spacing w:before="120" w:after="120" w:line="276" w:lineRule="auto"/>
        <w:contextualSpacing w:val="0"/>
        <w:rPr>
          <w:rStyle w:val="Hyperlink"/>
        </w:rPr>
      </w:pPr>
      <w:r w:rsidRPr="00CD0871">
        <w:rPr>
          <w:rFonts w:ascii="Verdana" w:hAnsi="Verdana"/>
          <w:sz w:val="20"/>
        </w:rPr>
        <w:fldChar w:fldCharType="end"/>
      </w:r>
      <w:hyperlink r:id="rId102" w:history="1">
        <w:r w:rsidR="00560C1C" w:rsidRPr="00CD0871">
          <w:rPr>
            <w:rStyle w:val="Hyperlink"/>
          </w:rPr>
          <w:t>Confidential Services Available to Youth in Wisconsin | Wisconsin Department of Public Instruction</w:t>
        </w:r>
      </w:hyperlink>
    </w:p>
    <w:p w14:paraId="022B4A44" w14:textId="77777777" w:rsidR="00560C1C" w:rsidRPr="00CD0871" w:rsidRDefault="003114BB" w:rsidP="00D3245A">
      <w:pPr>
        <w:pStyle w:val="ListParagraph"/>
        <w:numPr>
          <w:ilvl w:val="0"/>
          <w:numId w:val="65"/>
        </w:numPr>
        <w:spacing w:before="120" w:after="120" w:line="276" w:lineRule="auto"/>
        <w:contextualSpacing w:val="0"/>
        <w:rPr>
          <w:rStyle w:val="Hyperlink"/>
        </w:rPr>
      </w:pPr>
      <w:hyperlink r:id="rId103" w:history="1">
        <w:r w:rsidR="00560C1C" w:rsidRPr="00CD0871">
          <w:rPr>
            <w:rStyle w:val="Hyperlink"/>
          </w:rPr>
          <w:t>Mandatory Child Abuse Reporting State Summaries | Reproductive Health National Training Center (rhntc.org)</w:t>
        </w:r>
      </w:hyperlink>
    </w:p>
    <w:p w14:paraId="51CCCA00" w14:textId="77777777" w:rsidR="00560C1C" w:rsidRPr="00CD0871" w:rsidRDefault="003114BB" w:rsidP="00D3245A">
      <w:pPr>
        <w:pStyle w:val="ListParagraph"/>
        <w:numPr>
          <w:ilvl w:val="0"/>
          <w:numId w:val="65"/>
        </w:numPr>
        <w:spacing w:before="120" w:after="120" w:line="276" w:lineRule="auto"/>
        <w:contextualSpacing w:val="0"/>
        <w:rPr>
          <w:rStyle w:val="Hyperlink"/>
        </w:rPr>
      </w:pPr>
      <w:hyperlink r:id="rId104" w:history="1">
        <w:r w:rsidR="00560C1C" w:rsidRPr="00CD0871">
          <w:rPr>
            <w:rStyle w:val="Hyperlink"/>
          </w:rPr>
          <w:t>Wisconsin Mandated Reporter Online Training</w:t>
        </w:r>
      </w:hyperlink>
    </w:p>
    <w:p w14:paraId="5C857B97" w14:textId="77777777" w:rsidR="00F77A92" w:rsidRPr="00CD0871" w:rsidRDefault="00F77A92" w:rsidP="00815490">
      <w:pPr>
        <w:spacing w:before="120" w:after="120" w:line="276" w:lineRule="auto"/>
        <w:rPr>
          <w:rFonts w:ascii="Verdana" w:hAnsi="Verdana"/>
        </w:rPr>
      </w:pPr>
    </w:p>
    <w:p w14:paraId="526BC13B" w14:textId="77777777" w:rsidR="00B57173" w:rsidRPr="00CD0871" w:rsidRDefault="00B57173" w:rsidP="00815490">
      <w:pPr>
        <w:spacing w:before="120" w:after="120" w:line="276" w:lineRule="auto"/>
        <w:rPr>
          <w:rFonts w:ascii="Verdana" w:hAnsi="Verdana" w:cs="Tahoma"/>
          <w:sz w:val="20"/>
          <w:szCs w:val="20"/>
        </w:rPr>
      </w:pPr>
    </w:p>
    <w:p w14:paraId="1B6E2557" w14:textId="77777777" w:rsidR="00252200" w:rsidRPr="00CD0871" w:rsidRDefault="00252200" w:rsidP="00815490">
      <w:pPr>
        <w:spacing w:before="120" w:after="120" w:line="276" w:lineRule="auto"/>
        <w:rPr>
          <w:rFonts w:ascii="Verdana" w:hAnsi="Verdana"/>
        </w:rPr>
      </w:pPr>
      <w:r w:rsidRPr="00CD0871">
        <w:rPr>
          <w:rFonts w:ascii="Verdana" w:hAnsi="Verdana"/>
        </w:rPr>
        <w:br w:type="page"/>
      </w:r>
    </w:p>
    <w:tbl>
      <w:tblPr>
        <w:tblW w:w="9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tblBorders>
        <w:shd w:val="clear" w:color="auto" w:fill="D5DCE4" w:themeFill="text2" w:themeFillTint="33"/>
        <w:tblLayout w:type="fixed"/>
        <w:tblLook w:val="0000" w:firstRow="0" w:lastRow="0" w:firstColumn="0" w:lastColumn="0" w:noHBand="0" w:noVBand="0"/>
      </w:tblPr>
      <w:tblGrid>
        <w:gridCol w:w="2065"/>
        <w:gridCol w:w="2431"/>
        <w:gridCol w:w="2432"/>
        <w:gridCol w:w="2432"/>
      </w:tblGrid>
      <w:tr w:rsidR="004A54F5" w:rsidRPr="00CD0871" w14:paraId="4D4587D5" w14:textId="77777777" w:rsidTr="00C433A5">
        <w:trPr>
          <w:trHeight w:val="432"/>
        </w:trPr>
        <w:tc>
          <w:tcPr>
            <w:tcW w:w="2065" w:type="dxa"/>
            <w:tcBorders>
              <w:top w:val="single" w:sz="4" w:space="0" w:color="000000" w:themeColor="text1"/>
              <w:bottom w:val="single" w:sz="6" w:space="0" w:color="000000" w:themeColor="text1"/>
              <w:right w:val="single" w:sz="4" w:space="0" w:color="auto"/>
            </w:tcBorders>
            <w:shd w:val="clear" w:color="auto" w:fill="D5DCE4" w:themeFill="text2" w:themeFillTint="33"/>
            <w:tcMar>
              <w:top w:w="0" w:type="dxa"/>
              <w:left w:w="108" w:type="dxa"/>
              <w:bottom w:w="0" w:type="dxa"/>
              <w:right w:w="108" w:type="dxa"/>
            </w:tcMar>
            <w:vAlign w:val="center"/>
          </w:tcPr>
          <w:p w14:paraId="033FC754" w14:textId="683D86ED" w:rsidR="00E46DE1" w:rsidRPr="00CD0871" w:rsidRDefault="00E46DE1" w:rsidP="000B74E2">
            <w:pPr>
              <w:spacing w:after="0" w:line="276" w:lineRule="auto"/>
              <w:jc w:val="right"/>
              <w:rPr>
                <w:rFonts w:ascii="Verdana" w:hAnsi="Verdana" w:cs="Tahoma"/>
                <w:sz w:val="20"/>
                <w:szCs w:val="20"/>
              </w:rPr>
            </w:pPr>
            <w:r w:rsidRPr="00CD0871">
              <w:rPr>
                <w:rFonts w:ascii="Verdana" w:hAnsi="Verdana" w:cs="Tahoma"/>
                <w:sz w:val="20"/>
                <w:szCs w:val="20"/>
              </w:rPr>
              <w:lastRenderedPageBreak/>
              <w:br w:type="page"/>
            </w:r>
            <w:r w:rsidRPr="00CD0871">
              <w:rPr>
                <w:rFonts w:ascii="Verdana" w:hAnsi="Verdana" w:cs="Tahoma"/>
                <w:b/>
                <w:sz w:val="20"/>
                <w:szCs w:val="20"/>
              </w:rPr>
              <w:t>Policy Title</w:t>
            </w:r>
          </w:p>
        </w:tc>
        <w:tc>
          <w:tcPr>
            <w:tcW w:w="7295" w:type="dxa"/>
            <w:gridSpan w:val="3"/>
            <w:tcBorders>
              <w:left w:val="single" w:sz="4" w:space="0" w:color="auto"/>
            </w:tcBorders>
            <w:shd w:val="clear" w:color="auto" w:fill="D5DCE4" w:themeFill="text2" w:themeFillTint="33"/>
            <w:tcMar>
              <w:top w:w="0" w:type="dxa"/>
              <w:left w:w="108" w:type="dxa"/>
              <w:bottom w:w="0" w:type="dxa"/>
              <w:right w:w="108" w:type="dxa"/>
            </w:tcMar>
            <w:vAlign w:val="center"/>
          </w:tcPr>
          <w:p w14:paraId="40CE815C" w14:textId="0A0E4EEF" w:rsidR="00E46DE1" w:rsidRPr="00CD0871" w:rsidRDefault="00EB55D5" w:rsidP="000B74E2">
            <w:pPr>
              <w:pStyle w:val="Heading3"/>
              <w:spacing w:before="0" w:after="0" w:line="276" w:lineRule="auto"/>
              <w:rPr>
                <w:rFonts w:ascii="Verdana" w:hAnsi="Verdana" w:cs="Tahoma"/>
                <w:color w:val="auto"/>
              </w:rPr>
            </w:pPr>
            <w:bookmarkStart w:id="133" w:name="_Toc121726963"/>
            <w:bookmarkStart w:id="134" w:name="_Toc124937854"/>
            <w:bookmarkStart w:id="135" w:name="_Toc125816819"/>
            <w:bookmarkStart w:id="136" w:name="_Toc129158828"/>
            <w:bookmarkStart w:id="137" w:name="_Toc129190213"/>
            <w:r w:rsidRPr="00CD0871">
              <w:rPr>
                <w:rFonts w:ascii="Verdana" w:hAnsi="Verdana" w:cs="Tahoma"/>
                <w:color w:val="auto"/>
              </w:rPr>
              <w:t>3.</w:t>
            </w:r>
            <w:r w:rsidR="00D5173B" w:rsidRPr="00CD0871">
              <w:rPr>
                <w:rFonts w:ascii="Verdana" w:hAnsi="Verdana" w:cs="Tahoma"/>
                <w:color w:val="auto"/>
              </w:rPr>
              <w:t>4</w:t>
            </w:r>
            <w:r w:rsidR="00BE3C5B" w:rsidRPr="00CD0871">
              <w:rPr>
                <w:rFonts w:ascii="Verdana" w:hAnsi="Verdana" w:cs="Tahoma"/>
                <w:color w:val="auto"/>
              </w:rPr>
              <w:t xml:space="preserve"> </w:t>
            </w:r>
            <w:r w:rsidR="00345325" w:rsidRPr="00CD0871">
              <w:rPr>
                <w:rFonts w:ascii="Verdana" w:hAnsi="Verdana" w:cs="Tahoma"/>
                <w:color w:val="auto"/>
              </w:rPr>
              <w:t>Adolescent Counseling</w:t>
            </w:r>
            <w:bookmarkEnd w:id="133"/>
            <w:bookmarkEnd w:id="134"/>
            <w:bookmarkEnd w:id="135"/>
            <w:bookmarkEnd w:id="136"/>
            <w:bookmarkEnd w:id="137"/>
          </w:p>
        </w:tc>
      </w:tr>
      <w:tr w:rsidR="00C433A5" w:rsidRPr="00CD0871" w14:paraId="3EEE465C" w14:textId="77777777" w:rsidTr="00FD33CD">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65" w:type="dxa"/>
            <w:tcBorders>
              <w:top w:val="single" w:sz="6" w:space="0" w:color="000000" w:themeColor="text1"/>
              <w:left w:val="single" w:sz="4" w:space="0" w:color="000000"/>
              <w:bottom w:val="single" w:sz="4" w:space="0" w:color="000000"/>
              <w:right w:val="single" w:sz="4" w:space="0" w:color="000000"/>
            </w:tcBorders>
            <w:tcMar>
              <w:top w:w="0" w:type="dxa"/>
              <w:left w:w="108" w:type="dxa"/>
              <w:bottom w:w="0" w:type="dxa"/>
              <w:right w:w="108" w:type="dxa"/>
            </w:tcMar>
          </w:tcPr>
          <w:p w14:paraId="77DEA92C" w14:textId="77777777" w:rsidR="00C433A5" w:rsidRPr="00CD0871" w:rsidRDefault="00C433A5" w:rsidP="000B74E2">
            <w:pPr>
              <w:spacing w:after="0" w:line="276" w:lineRule="auto"/>
              <w:jc w:val="right"/>
              <w:rPr>
                <w:rFonts w:ascii="Verdana" w:hAnsi="Verdana" w:cs="Tahoma"/>
                <w:sz w:val="20"/>
                <w:szCs w:val="20"/>
              </w:rPr>
            </w:pPr>
            <w:r w:rsidRPr="00CD0871">
              <w:rPr>
                <w:rFonts w:ascii="Verdana" w:hAnsi="Verdana" w:cs="Tahoma"/>
                <w:b/>
                <w:sz w:val="20"/>
                <w:szCs w:val="20"/>
              </w:rPr>
              <w:t>Effective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CEB0E" w14:textId="77777777" w:rsidR="00C433A5" w:rsidRPr="00CD0871" w:rsidRDefault="00C433A5" w:rsidP="000B74E2">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6EA24B7B" w14:textId="77777777" w:rsidR="00C433A5" w:rsidRPr="00CD0871" w:rsidRDefault="00C433A5" w:rsidP="000B74E2">
            <w:pPr>
              <w:spacing w:after="0" w:line="276" w:lineRule="auto"/>
              <w:jc w:val="right"/>
              <w:rPr>
                <w:rFonts w:ascii="Verdana" w:hAnsi="Verdana" w:cs="Tahoma"/>
                <w:sz w:val="20"/>
                <w:szCs w:val="20"/>
              </w:rPr>
            </w:pPr>
            <w:r w:rsidRPr="00CD0871">
              <w:rPr>
                <w:rFonts w:ascii="Verdana" w:hAnsi="Verdana" w:cs="Tahoma"/>
                <w:b/>
                <w:sz w:val="20"/>
                <w:szCs w:val="20"/>
              </w:rPr>
              <w:t>Last Review Date</w:t>
            </w:r>
          </w:p>
        </w:tc>
        <w:tc>
          <w:tcPr>
            <w:tcW w:w="2432" w:type="dxa"/>
            <w:tcBorders>
              <w:top w:val="single" w:sz="4" w:space="0" w:color="000000"/>
              <w:left w:val="single" w:sz="4" w:space="0" w:color="000000"/>
              <w:bottom w:val="single" w:sz="4" w:space="0" w:color="000000"/>
              <w:right w:val="single" w:sz="4" w:space="0" w:color="000000"/>
            </w:tcBorders>
          </w:tcPr>
          <w:p w14:paraId="63368DE4" w14:textId="77777777" w:rsidR="00C433A5" w:rsidRPr="00CD0871" w:rsidRDefault="00C433A5" w:rsidP="000B74E2">
            <w:pPr>
              <w:spacing w:after="0" w:line="276" w:lineRule="auto"/>
              <w:rPr>
                <w:rFonts w:ascii="Verdana" w:hAnsi="Verdana" w:cs="Tahoma"/>
                <w:sz w:val="20"/>
                <w:szCs w:val="20"/>
              </w:rPr>
            </w:pPr>
          </w:p>
        </w:tc>
      </w:tr>
      <w:tr w:rsidR="00C433A5" w:rsidRPr="00CD0871" w14:paraId="38C4F176" w14:textId="77777777" w:rsidTr="00FD33CD">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E0BCA" w14:textId="77777777" w:rsidR="00C433A5" w:rsidRPr="00CD0871" w:rsidRDefault="00C433A5" w:rsidP="000B74E2">
            <w:pPr>
              <w:spacing w:after="0" w:line="276" w:lineRule="auto"/>
              <w:jc w:val="right"/>
              <w:rPr>
                <w:rFonts w:ascii="Verdana" w:hAnsi="Verdana" w:cs="Tahoma"/>
                <w:sz w:val="20"/>
                <w:szCs w:val="20"/>
              </w:rPr>
            </w:pPr>
            <w:r w:rsidRPr="00CD0871">
              <w:rPr>
                <w:rFonts w:ascii="Verdana" w:hAnsi="Verdana" w:cs="Tahoma"/>
                <w:b/>
                <w:sz w:val="20"/>
                <w:szCs w:val="20"/>
              </w:rPr>
              <w:t>Approved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73273" w14:textId="77777777" w:rsidR="00C433A5" w:rsidRPr="00CD0871" w:rsidRDefault="00C433A5" w:rsidP="000B74E2">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07875F77" w14:textId="77777777" w:rsidR="00C433A5" w:rsidRPr="00CD0871" w:rsidRDefault="00C433A5" w:rsidP="000B74E2">
            <w:pPr>
              <w:spacing w:after="0" w:line="276" w:lineRule="auto"/>
              <w:jc w:val="right"/>
              <w:rPr>
                <w:rFonts w:ascii="Verdana" w:hAnsi="Verdana" w:cs="Tahoma"/>
                <w:sz w:val="20"/>
                <w:szCs w:val="20"/>
              </w:rPr>
            </w:pPr>
            <w:r w:rsidRPr="00CD0871">
              <w:rPr>
                <w:rFonts w:ascii="Verdana" w:hAnsi="Verdana" w:cs="Tahoma"/>
                <w:b/>
                <w:sz w:val="20"/>
                <w:szCs w:val="20"/>
              </w:rPr>
              <w:t>Next Review Date</w:t>
            </w:r>
          </w:p>
        </w:tc>
        <w:tc>
          <w:tcPr>
            <w:tcW w:w="2432" w:type="dxa"/>
            <w:tcBorders>
              <w:top w:val="single" w:sz="4" w:space="0" w:color="000000"/>
              <w:left w:val="single" w:sz="4" w:space="0" w:color="000000"/>
              <w:bottom w:val="single" w:sz="4" w:space="0" w:color="000000"/>
              <w:right w:val="single" w:sz="4" w:space="0" w:color="000000"/>
            </w:tcBorders>
          </w:tcPr>
          <w:p w14:paraId="6F660B1B" w14:textId="77777777" w:rsidR="00C433A5" w:rsidRPr="00CD0871" w:rsidRDefault="00C433A5" w:rsidP="000B74E2">
            <w:pPr>
              <w:spacing w:after="0" w:line="276" w:lineRule="auto"/>
              <w:rPr>
                <w:rFonts w:ascii="Verdana" w:hAnsi="Verdana" w:cs="Tahoma"/>
                <w:sz w:val="20"/>
                <w:szCs w:val="20"/>
              </w:rPr>
            </w:pPr>
          </w:p>
        </w:tc>
      </w:tr>
      <w:tr w:rsidR="00C433A5" w:rsidRPr="00CD0871" w14:paraId="11FFC973" w14:textId="77777777" w:rsidTr="00365209">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01002" w14:textId="77777777" w:rsidR="00C433A5" w:rsidRPr="00CD0871" w:rsidRDefault="00C433A5" w:rsidP="000B74E2">
            <w:pPr>
              <w:spacing w:after="0" w:line="276" w:lineRule="auto"/>
              <w:jc w:val="right"/>
              <w:rPr>
                <w:rFonts w:ascii="Verdana" w:hAnsi="Verdana" w:cs="Tahoma"/>
                <w:b/>
                <w:sz w:val="20"/>
                <w:szCs w:val="20"/>
              </w:rPr>
            </w:pPr>
            <w:r w:rsidRPr="00CD0871">
              <w:rPr>
                <w:rFonts w:ascii="Verdana" w:hAnsi="Verdana" w:cs="Tahoma"/>
                <w:b/>
                <w:sz w:val="20"/>
                <w:szCs w:val="20"/>
              </w:rPr>
              <w:t>Approved By</w:t>
            </w:r>
          </w:p>
        </w:tc>
        <w:tc>
          <w:tcPr>
            <w:tcW w:w="7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31C41" w14:textId="77777777" w:rsidR="00C433A5" w:rsidRPr="00CD0871" w:rsidRDefault="00C433A5" w:rsidP="000B74E2">
            <w:pPr>
              <w:spacing w:after="0" w:line="276" w:lineRule="auto"/>
              <w:rPr>
                <w:rFonts w:ascii="Verdana" w:hAnsi="Verdana" w:cs="Tahoma"/>
                <w:sz w:val="20"/>
                <w:szCs w:val="20"/>
              </w:rPr>
            </w:pPr>
          </w:p>
        </w:tc>
      </w:tr>
      <w:tr w:rsidR="00E46DE1" w:rsidRPr="00CD0871" w14:paraId="7E6FE826" w14:textId="77777777" w:rsidTr="0066542E">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93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05D6B" w14:textId="6729FDCF" w:rsidR="00BE3C5B" w:rsidRPr="00CD0871" w:rsidRDefault="00BE3C5B" w:rsidP="00815490">
            <w:pPr>
              <w:spacing w:before="120" w:after="120" w:line="276" w:lineRule="auto"/>
              <w:rPr>
                <w:rFonts w:ascii="Verdana" w:hAnsi="Verdana" w:cs="Tahoma"/>
                <w:sz w:val="20"/>
                <w:szCs w:val="20"/>
              </w:rPr>
            </w:pPr>
            <w:r w:rsidRPr="00CD0871">
              <w:rPr>
                <w:rFonts w:ascii="Verdana" w:hAnsi="Verdana" w:cs="Tahoma"/>
                <w:b/>
                <w:bCs/>
                <w:sz w:val="20"/>
                <w:szCs w:val="20"/>
              </w:rPr>
              <w:t>Adolescent Services Expectation 3.4:</w:t>
            </w:r>
            <w:r w:rsidRPr="00CD0871">
              <w:rPr>
                <w:rFonts w:ascii="Verdana" w:hAnsi="Verdana" w:cs="Tahoma"/>
                <w:sz w:val="20"/>
                <w:szCs w:val="20"/>
              </w:rPr>
              <w:t xml:space="preserve"> Ensure that all applicants for Title X funds certify that they encourage family participation in the decision of minors to seek family planning services. (Consolidated Appropriations Act, 2022, Pub. L.</w:t>
            </w:r>
            <w:r w:rsidR="007C38B3" w:rsidRPr="00CD0871">
              <w:rPr>
                <w:rFonts w:ascii="Verdana" w:hAnsi="Verdana" w:cs="Tahoma"/>
                <w:sz w:val="20"/>
                <w:szCs w:val="20"/>
              </w:rPr>
              <w:t xml:space="preserve"> </w:t>
            </w:r>
            <w:r w:rsidRPr="00CD0871">
              <w:rPr>
                <w:rFonts w:ascii="Verdana" w:hAnsi="Verdana" w:cs="Tahoma"/>
                <w:sz w:val="20"/>
                <w:szCs w:val="20"/>
              </w:rPr>
              <w:t>No. 117-103, 136 Stat. 49, 466 (2022))</w:t>
            </w:r>
          </w:p>
          <w:p w14:paraId="1A13A364" w14:textId="527425A0" w:rsidR="00345325" w:rsidRPr="00CD0871" w:rsidRDefault="00345325" w:rsidP="00815490">
            <w:pPr>
              <w:spacing w:before="120" w:after="120" w:line="276" w:lineRule="auto"/>
              <w:rPr>
                <w:rFonts w:ascii="Verdana" w:hAnsi="Verdana" w:cs="Tahoma"/>
                <w:sz w:val="20"/>
                <w:szCs w:val="20"/>
              </w:rPr>
            </w:pPr>
            <w:r w:rsidRPr="00CD0871">
              <w:rPr>
                <w:rFonts w:ascii="Verdana" w:hAnsi="Verdana" w:cs="Tahoma"/>
                <w:b/>
                <w:bCs/>
                <w:sz w:val="20"/>
                <w:szCs w:val="20"/>
              </w:rPr>
              <w:t>Adolescent Services Expectation 3.5:</w:t>
            </w:r>
            <w:r w:rsidRPr="00CD0871">
              <w:rPr>
                <w:rFonts w:ascii="Verdana" w:hAnsi="Verdana" w:cs="Tahoma"/>
                <w:sz w:val="20"/>
                <w:szCs w:val="20"/>
              </w:rPr>
              <w:t xml:space="preserve"> Ensure that all applicants for Title X funds certify that they provide counseling to minors on how to resist attempts to coerce minors into engaging in sexual activities. (Consolidated Appropriations Act, 2022, Pub. L. No. 117-103, 136 Stat. 49, 466 (2022))</w:t>
            </w:r>
          </w:p>
        </w:tc>
      </w:tr>
    </w:tbl>
    <w:p w14:paraId="09AC30BF" w14:textId="6309D64D" w:rsidR="00FA0018" w:rsidRPr="00CD0871" w:rsidRDefault="00FA0018" w:rsidP="00815490">
      <w:pPr>
        <w:spacing w:before="120" w:after="120" w:line="276" w:lineRule="auto"/>
        <w:rPr>
          <w:rFonts w:ascii="Verdana" w:hAnsi="Verdana" w:cs="Tahoma"/>
          <w:sz w:val="20"/>
          <w:szCs w:val="20"/>
        </w:rPr>
      </w:pPr>
      <w:r w:rsidRPr="00CD0871">
        <w:rPr>
          <w:rFonts w:ascii="Verdana" w:hAnsi="Verdana" w:cs="Tahoma"/>
          <w:b/>
          <w:bCs/>
          <w:sz w:val="20"/>
          <w:szCs w:val="20"/>
        </w:rPr>
        <w:t>Policy:</w:t>
      </w:r>
      <w:r w:rsidR="0055736C" w:rsidRPr="00CD0871">
        <w:rPr>
          <w:rFonts w:ascii="Verdana" w:hAnsi="Verdana" w:cs="Tahoma"/>
          <w:b/>
          <w:bCs/>
          <w:sz w:val="20"/>
          <w:szCs w:val="20"/>
        </w:rPr>
        <w:t xml:space="preserve"> </w:t>
      </w:r>
      <w:r w:rsidR="0055736C" w:rsidRPr="00CD0871">
        <w:rPr>
          <w:rFonts w:ascii="Verdana" w:hAnsi="Verdana" w:cs="Tahoma"/>
          <w:bCs/>
          <w:color w:val="FF0000"/>
          <w:sz w:val="20"/>
          <w:szCs w:val="20"/>
        </w:rPr>
        <w:t xml:space="preserve">[insert agency name here] </w:t>
      </w:r>
      <w:r w:rsidR="0055736C" w:rsidRPr="00CD0871">
        <w:rPr>
          <w:rFonts w:ascii="Verdana" w:hAnsi="Verdana" w:cs="Tahoma"/>
          <w:bCs/>
          <w:sz w:val="20"/>
          <w:szCs w:val="20"/>
        </w:rPr>
        <w:t>hereinafter named “subrecipient” will provide</w:t>
      </w:r>
      <w:r w:rsidR="00CD23AE" w:rsidRPr="00CD0871">
        <w:rPr>
          <w:rFonts w:ascii="Verdana" w:hAnsi="Verdana" w:cs="Tahoma"/>
          <w:bCs/>
          <w:sz w:val="20"/>
          <w:szCs w:val="20"/>
        </w:rPr>
        <w:t xml:space="preserve"> services to adolescents </w:t>
      </w:r>
      <w:r w:rsidR="00915791" w:rsidRPr="00CD0871">
        <w:rPr>
          <w:rFonts w:ascii="Verdana" w:hAnsi="Verdana" w:cs="Tahoma"/>
          <w:bCs/>
          <w:sz w:val="20"/>
          <w:szCs w:val="20"/>
        </w:rPr>
        <w:t>confidentially and do not require consent of parents or guardians for the provision of services. In addition, adoles</w:t>
      </w:r>
      <w:r w:rsidR="00D22691" w:rsidRPr="00CD0871">
        <w:rPr>
          <w:rFonts w:ascii="Verdana" w:hAnsi="Verdana" w:cs="Tahoma"/>
          <w:bCs/>
          <w:sz w:val="20"/>
          <w:szCs w:val="20"/>
        </w:rPr>
        <w:t xml:space="preserve">cents will receive counseling on </w:t>
      </w:r>
      <w:r w:rsidR="00D22691" w:rsidRPr="00CD0871">
        <w:rPr>
          <w:rFonts w:ascii="Verdana" w:hAnsi="Verdana" w:cs="Tahoma"/>
          <w:iCs/>
          <w:sz w:val="20"/>
          <w:szCs w:val="20"/>
        </w:rPr>
        <w:t>family participation in the decision of minors to seek family planning services and how to resist attempts to coerce minors into engaging in sexual activities.</w:t>
      </w:r>
    </w:p>
    <w:p w14:paraId="6613D73F" w14:textId="0B6F39A4" w:rsidR="00C1252C" w:rsidRPr="00CD0871" w:rsidRDefault="00C1252C" w:rsidP="00815490">
      <w:pPr>
        <w:spacing w:before="120" w:after="120" w:line="276" w:lineRule="auto"/>
        <w:rPr>
          <w:rFonts w:ascii="Verdana" w:hAnsi="Verdana" w:cs="Tahoma"/>
          <w:sz w:val="20"/>
          <w:szCs w:val="20"/>
        </w:rPr>
      </w:pPr>
      <w:r w:rsidRPr="00CD0871">
        <w:rPr>
          <w:rFonts w:ascii="Verdana" w:hAnsi="Verdana" w:cs="Tahoma"/>
          <w:b/>
          <w:sz w:val="20"/>
          <w:szCs w:val="20"/>
        </w:rPr>
        <w:t xml:space="preserve">Procedure: </w:t>
      </w:r>
      <w:r w:rsidRPr="00CD0871">
        <w:rPr>
          <w:rFonts w:ascii="Verdana" w:hAnsi="Verdana" w:cs="Tahoma"/>
          <w:i/>
          <w:sz w:val="20"/>
          <w:szCs w:val="20"/>
        </w:rPr>
        <w:t xml:space="preserve"> </w:t>
      </w:r>
    </w:p>
    <w:p w14:paraId="5BA0024E" w14:textId="0625AC5B" w:rsidR="0016627C" w:rsidRPr="00CD0871" w:rsidRDefault="00A04A2F" w:rsidP="00815490">
      <w:pPr>
        <w:pStyle w:val="ListParagraph"/>
        <w:numPr>
          <w:ilvl w:val="0"/>
          <w:numId w:val="18"/>
        </w:numPr>
        <w:spacing w:before="120" w:after="120" w:line="276" w:lineRule="auto"/>
        <w:contextualSpacing w:val="0"/>
        <w:rPr>
          <w:rFonts w:ascii="Verdana" w:hAnsi="Verdana" w:cs="Tahoma"/>
          <w:sz w:val="20"/>
          <w:szCs w:val="20"/>
        </w:rPr>
      </w:pPr>
      <w:r w:rsidRPr="00CD0871">
        <w:rPr>
          <w:rFonts w:ascii="Verdana" w:hAnsi="Verdana" w:cs="Tahoma"/>
          <w:sz w:val="20"/>
          <w:szCs w:val="20"/>
        </w:rPr>
        <w:t>Staff will</w:t>
      </w:r>
      <w:r w:rsidR="0016627C" w:rsidRPr="00CD0871">
        <w:rPr>
          <w:rFonts w:ascii="Verdana" w:hAnsi="Verdana" w:cs="Tahoma"/>
          <w:sz w:val="20"/>
          <w:szCs w:val="20"/>
        </w:rPr>
        <w:t xml:space="preserve"> offer confidential services to adolescents.</w:t>
      </w:r>
    </w:p>
    <w:p w14:paraId="24854C88" w14:textId="4BAD4D47" w:rsidR="0016627C" w:rsidRPr="00CD0871" w:rsidRDefault="0016627C" w:rsidP="00815490">
      <w:pPr>
        <w:pStyle w:val="ListParagraph"/>
        <w:numPr>
          <w:ilvl w:val="1"/>
          <w:numId w:val="18"/>
        </w:numPr>
        <w:spacing w:before="120" w:after="120" w:line="276" w:lineRule="auto"/>
        <w:ind w:left="1080"/>
        <w:contextualSpacing w:val="0"/>
        <w:rPr>
          <w:rFonts w:ascii="Verdana" w:hAnsi="Verdana" w:cs="Tahoma"/>
          <w:sz w:val="20"/>
          <w:szCs w:val="20"/>
        </w:rPr>
      </w:pPr>
      <w:r w:rsidRPr="00CD0871">
        <w:rPr>
          <w:rFonts w:ascii="Verdana" w:hAnsi="Verdana" w:cs="Tahoma"/>
          <w:sz w:val="20"/>
          <w:szCs w:val="20"/>
        </w:rPr>
        <w:t xml:space="preserve">Adolescents must be assured that all counseling and services are confidential, and any necessary follow-up will assure the privacy of the individual. Acceptable ways to notify the </w:t>
      </w:r>
      <w:r w:rsidR="00281E1A" w:rsidRPr="00CD0871">
        <w:rPr>
          <w:rFonts w:ascii="Verdana" w:hAnsi="Verdana" w:cs="Tahoma"/>
          <w:sz w:val="20"/>
          <w:szCs w:val="20"/>
        </w:rPr>
        <w:t>client,</w:t>
      </w:r>
      <w:r w:rsidRPr="00CD0871">
        <w:rPr>
          <w:rFonts w:ascii="Verdana" w:hAnsi="Verdana" w:cs="Tahoma"/>
          <w:sz w:val="20"/>
          <w:szCs w:val="20"/>
        </w:rPr>
        <w:t xml:space="preserve"> when </w:t>
      </w:r>
      <w:r w:rsidR="00281E1A" w:rsidRPr="00CD0871">
        <w:rPr>
          <w:rFonts w:ascii="Verdana" w:hAnsi="Verdana" w:cs="Tahoma"/>
          <w:sz w:val="20"/>
          <w:szCs w:val="20"/>
        </w:rPr>
        <w:t>necessary,</w:t>
      </w:r>
      <w:r w:rsidRPr="00CD0871">
        <w:rPr>
          <w:rFonts w:ascii="Verdana" w:hAnsi="Verdana" w:cs="Tahoma"/>
          <w:sz w:val="20"/>
          <w:szCs w:val="20"/>
        </w:rPr>
        <w:t xml:space="preserve"> should be </w:t>
      </w:r>
      <w:r w:rsidR="00CC4206" w:rsidRPr="00CD0871">
        <w:rPr>
          <w:rFonts w:ascii="Verdana" w:hAnsi="Verdana" w:cs="Tahoma"/>
          <w:sz w:val="20"/>
          <w:szCs w:val="20"/>
        </w:rPr>
        <w:t>discussed</w:t>
      </w:r>
      <w:r w:rsidRPr="00CD0871">
        <w:rPr>
          <w:rFonts w:ascii="Verdana" w:hAnsi="Verdana" w:cs="Tahoma"/>
          <w:sz w:val="20"/>
          <w:szCs w:val="20"/>
        </w:rPr>
        <w:t xml:space="preserve"> with the adolescent client.</w:t>
      </w:r>
    </w:p>
    <w:p w14:paraId="20BCDBB1" w14:textId="0D468683" w:rsidR="00407E86" w:rsidRPr="00CD0871" w:rsidRDefault="00F45AEF" w:rsidP="00815490">
      <w:pPr>
        <w:pStyle w:val="ListParagraph"/>
        <w:numPr>
          <w:ilvl w:val="2"/>
          <w:numId w:val="18"/>
        </w:numPr>
        <w:spacing w:before="120" w:after="120" w:line="276" w:lineRule="auto"/>
        <w:ind w:left="1440"/>
        <w:contextualSpacing w:val="0"/>
        <w:rPr>
          <w:rFonts w:ascii="Verdana" w:hAnsi="Verdana" w:cs="Tahoma"/>
          <w:sz w:val="20"/>
          <w:szCs w:val="20"/>
        </w:rPr>
      </w:pPr>
      <w:r w:rsidRPr="00CD0871">
        <w:rPr>
          <w:rFonts w:ascii="Verdana" w:hAnsi="Verdana" w:cs="Tahoma"/>
          <w:sz w:val="20"/>
          <w:szCs w:val="20"/>
        </w:rPr>
        <w:t xml:space="preserve">Client approved contact methods will be documented in client’s </w:t>
      </w:r>
      <w:r w:rsidR="003B35B8" w:rsidRPr="00CD0871">
        <w:rPr>
          <w:rFonts w:ascii="Verdana" w:hAnsi="Verdana" w:cs="Tahoma"/>
          <w:sz w:val="20"/>
          <w:szCs w:val="20"/>
        </w:rPr>
        <w:t>medical record</w:t>
      </w:r>
      <w:r w:rsidRPr="00CD0871">
        <w:rPr>
          <w:rFonts w:ascii="Verdana" w:hAnsi="Verdana" w:cs="Tahoma"/>
          <w:sz w:val="20"/>
          <w:szCs w:val="20"/>
        </w:rPr>
        <w:t>.</w:t>
      </w:r>
    </w:p>
    <w:p w14:paraId="79294DF2" w14:textId="41B20326" w:rsidR="002A11FA" w:rsidRPr="00CD0871" w:rsidRDefault="002A11FA" w:rsidP="00815490">
      <w:pPr>
        <w:pStyle w:val="ListParagraph"/>
        <w:numPr>
          <w:ilvl w:val="1"/>
          <w:numId w:val="18"/>
        </w:numPr>
        <w:spacing w:before="120" w:after="120" w:line="276" w:lineRule="auto"/>
        <w:ind w:left="1080"/>
        <w:contextualSpacing w:val="0"/>
        <w:rPr>
          <w:rFonts w:ascii="Verdana" w:hAnsi="Verdana" w:cs="Tahoma"/>
          <w:sz w:val="20"/>
          <w:szCs w:val="20"/>
        </w:rPr>
      </w:pPr>
      <w:r w:rsidRPr="00CD0871">
        <w:rPr>
          <w:rFonts w:ascii="Verdana" w:hAnsi="Verdana" w:cs="Tahoma"/>
          <w:sz w:val="20"/>
          <w:szCs w:val="20"/>
        </w:rPr>
        <w:t>All adolescent visits should begin with a clear, developmentally appropriate explanation of confidentiality to help build the trust needed to provide good care and facilitate the reporting process.  Explain the limits of confidentiality, such as when a client or others are at risk or have been harmed.</w:t>
      </w:r>
    </w:p>
    <w:p w14:paraId="724461D9" w14:textId="133C4914" w:rsidR="0042246B" w:rsidRPr="00CD0871" w:rsidRDefault="00A04A2F" w:rsidP="00815490">
      <w:pPr>
        <w:pStyle w:val="ListParagraph"/>
        <w:numPr>
          <w:ilvl w:val="0"/>
          <w:numId w:val="18"/>
        </w:numPr>
        <w:spacing w:before="120" w:after="120" w:line="276" w:lineRule="auto"/>
        <w:contextualSpacing w:val="0"/>
        <w:rPr>
          <w:rFonts w:ascii="Verdana" w:hAnsi="Verdana" w:cs="Tahoma"/>
          <w:sz w:val="20"/>
          <w:szCs w:val="20"/>
        </w:rPr>
      </w:pPr>
      <w:r w:rsidRPr="00CD0871">
        <w:rPr>
          <w:rFonts w:ascii="Verdana" w:hAnsi="Verdana" w:cs="Tahoma"/>
          <w:sz w:val="20"/>
          <w:szCs w:val="20"/>
        </w:rPr>
        <w:t>Staff will provide adolescent cou</w:t>
      </w:r>
      <w:r w:rsidR="008748D3" w:rsidRPr="00CD0871">
        <w:rPr>
          <w:rFonts w:ascii="Verdana" w:hAnsi="Verdana" w:cs="Tahoma"/>
          <w:sz w:val="20"/>
          <w:szCs w:val="20"/>
        </w:rPr>
        <w:t xml:space="preserve">nseling </w:t>
      </w:r>
      <w:r w:rsidR="000342CA" w:rsidRPr="00CD0871">
        <w:rPr>
          <w:rFonts w:ascii="Verdana" w:hAnsi="Verdana" w:cs="Tahoma"/>
          <w:sz w:val="20"/>
          <w:szCs w:val="20"/>
        </w:rPr>
        <w:t xml:space="preserve">on </w:t>
      </w:r>
      <w:r w:rsidR="001F13CF" w:rsidRPr="00CD0871">
        <w:rPr>
          <w:rFonts w:ascii="Verdana" w:hAnsi="Verdana" w:cs="Tahoma"/>
          <w:sz w:val="20"/>
          <w:szCs w:val="20"/>
        </w:rPr>
        <w:t>family participation</w:t>
      </w:r>
      <w:r w:rsidR="005522D0" w:rsidRPr="00CD0871">
        <w:rPr>
          <w:rFonts w:ascii="Verdana" w:hAnsi="Verdana" w:cs="Tahoma"/>
          <w:sz w:val="20"/>
          <w:szCs w:val="20"/>
        </w:rPr>
        <w:t>, and ways to resist sexual coercion.</w:t>
      </w:r>
    </w:p>
    <w:p w14:paraId="3941C93D" w14:textId="2DE41A24" w:rsidR="00675AF1" w:rsidRPr="00CD0871" w:rsidRDefault="005B6E3D" w:rsidP="00815490">
      <w:pPr>
        <w:pStyle w:val="ListParagraph"/>
        <w:numPr>
          <w:ilvl w:val="0"/>
          <w:numId w:val="18"/>
        </w:numPr>
        <w:spacing w:before="120" w:after="120" w:line="276" w:lineRule="auto"/>
        <w:contextualSpacing w:val="0"/>
        <w:rPr>
          <w:rFonts w:ascii="Verdana" w:hAnsi="Verdana" w:cs="Tahoma"/>
          <w:sz w:val="20"/>
          <w:szCs w:val="20"/>
        </w:rPr>
      </w:pPr>
      <w:r w:rsidRPr="00CD0871">
        <w:rPr>
          <w:rFonts w:ascii="Verdana" w:hAnsi="Verdana" w:cs="Tahoma"/>
          <w:sz w:val="20"/>
          <w:szCs w:val="20"/>
        </w:rPr>
        <w:t xml:space="preserve">Staff will provide adolescent counseling at the client’s initial visit and annually thereafter, until the client is no longer considered a minor </w:t>
      </w:r>
      <w:r w:rsidR="00845869" w:rsidRPr="00CD0871">
        <w:rPr>
          <w:rFonts w:ascii="Verdana" w:hAnsi="Verdana" w:cs="Tahoma"/>
          <w:sz w:val="20"/>
          <w:szCs w:val="20"/>
        </w:rPr>
        <w:t>(≥18 years old).</w:t>
      </w:r>
    </w:p>
    <w:p w14:paraId="2AE1AE22" w14:textId="204E90BC" w:rsidR="002D21BB" w:rsidRPr="00CD0871" w:rsidRDefault="00A515B8" w:rsidP="00815490">
      <w:pPr>
        <w:pStyle w:val="ListParagraph"/>
        <w:numPr>
          <w:ilvl w:val="1"/>
          <w:numId w:val="18"/>
        </w:numPr>
        <w:spacing w:before="120" w:after="120" w:line="276" w:lineRule="auto"/>
        <w:ind w:left="1080"/>
        <w:contextualSpacing w:val="0"/>
        <w:rPr>
          <w:rFonts w:ascii="Verdana" w:hAnsi="Verdana" w:cs="Tahoma"/>
          <w:sz w:val="20"/>
          <w:szCs w:val="20"/>
        </w:rPr>
      </w:pPr>
      <w:r w:rsidRPr="00CD0871">
        <w:rPr>
          <w:rFonts w:ascii="Verdana" w:hAnsi="Verdana" w:cs="Tahoma"/>
          <w:sz w:val="20"/>
          <w:szCs w:val="20"/>
        </w:rPr>
        <w:t>If client indicates they do not wish to receive such information and counseling</w:t>
      </w:r>
      <w:r w:rsidR="004D0059" w:rsidRPr="00CD0871">
        <w:rPr>
          <w:rFonts w:ascii="Verdana" w:hAnsi="Verdana" w:cs="Tahoma"/>
          <w:sz w:val="20"/>
          <w:szCs w:val="20"/>
        </w:rPr>
        <w:t>, it will</w:t>
      </w:r>
      <w:r w:rsidR="000F3443" w:rsidRPr="00CD0871">
        <w:rPr>
          <w:rFonts w:ascii="Verdana" w:hAnsi="Verdana" w:cs="Tahoma"/>
          <w:sz w:val="20"/>
          <w:szCs w:val="20"/>
        </w:rPr>
        <w:t xml:space="preserve"> be</w:t>
      </w:r>
      <w:r w:rsidR="004D0059" w:rsidRPr="00CD0871">
        <w:rPr>
          <w:rFonts w:ascii="Verdana" w:hAnsi="Verdana" w:cs="Tahoma"/>
          <w:sz w:val="20"/>
          <w:szCs w:val="20"/>
        </w:rPr>
        <w:t xml:space="preserve"> documented </w:t>
      </w:r>
      <w:r w:rsidR="000F3443" w:rsidRPr="00CD0871">
        <w:rPr>
          <w:rFonts w:ascii="Verdana" w:hAnsi="Verdana" w:cs="Tahoma"/>
          <w:sz w:val="20"/>
          <w:szCs w:val="20"/>
        </w:rPr>
        <w:t>in the client’s medical record.</w:t>
      </w:r>
    </w:p>
    <w:p w14:paraId="020310EE" w14:textId="6546B574" w:rsidR="009516BA" w:rsidRPr="00CD0871" w:rsidRDefault="009516BA" w:rsidP="00815490">
      <w:pPr>
        <w:pStyle w:val="ListParagraph"/>
        <w:numPr>
          <w:ilvl w:val="0"/>
          <w:numId w:val="18"/>
        </w:numPr>
        <w:spacing w:before="120" w:after="120" w:line="276" w:lineRule="auto"/>
        <w:contextualSpacing w:val="0"/>
        <w:rPr>
          <w:rFonts w:ascii="Verdana" w:hAnsi="Verdana" w:cs="Tahoma"/>
          <w:sz w:val="20"/>
          <w:szCs w:val="20"/>
        </w:rPr>
      </w:pPr>
      <w:r w:rsidRPr="00CD0871">
        <w:rPr>
          <w:rFonts w:ascii="Verdana" w:hAnsi="Verdana" w:cs="Tahoma"/>
          <w:sz w:val="20"/>
          <w:szCs w:val="20"/>
        </w:rPr>
        <w:t>All counseling will be documented in the client’s medical record.</w:t>
      </w:r>
    </w:p>
    <w:p w14:paraId="19DD6A57" w14:textId="72E40C21" w:rsidR="00825E61" w:rsidRPr="00CD0871" w:rsidRDefault="00825E61" w:rsidP="00815490">
      <w:pPr>
        <w:pStyle w:val="ListParagraph"/>
        <w:numPr>
          <w:ilvl w:val="1"/>
          <w:numId w:val="18"/>
        </w:numPr>
        <w:spacing w:before="120" w:after="120" w:line="276" w:lineRule="auto"/>
        <w:ind w:left="1080"/>
        <w:contextualSpacing w:val="0"/>
        <w:rPr>
          <w:rFonts w:ascii="Verdana" w:hAnsi="Verdana" w:cs="Tahoma"/>
          <w:sz w:val="20"/>
          <w:szCs w:val="20"/>
        </w:rPr>
      </w:pPr>
      <w:r w:rsidRPr="00CD0871">
        <w:rPr>
          <w:rFonts w:ascii="Verdana" w:hAnsi="Verdana" w:cs="Tahoma"/>
          <w:sz w:val="20"/>
          <w:szCs w:val="20"/>
        </w:rPr>
        <w:t xml:space="preserve">If a provider has completed full adolescent counseling at initial visit and annually, the providers must document in the medical record follow up on adolescent </w:t>
      </w:r>
      <w:r w:rsidRPr="00CD0871">
        <w:rPr>
          <w:rFonts w:ascii="Verdana" w:hAnsi="Verdana" w:cs="Tahoma"/>
          <w:sz w:val="20"/>
          <w:szCs w:val="20"/>
        </w:rPr>
        <w:lastRenderedPageBreak/>
        <w:t>counseling, if needed, or provide the reason they are not counseling at that visit (</w:t>
      </w:r>
      <w:r w:rsidR="00F77A92" w:rsidRPr="00CD0871">
        <w:rPr>
          <w:rFonts w:ascii="Verdana" w:hAnsi="Verdana" w:cs="Tahoma"/>
          <w:sz w:val="20"/>
          <w:szCs w:val="20"/>
        </w:rPr>
        <w:t>i.e.,</w:t>
      </w:r>
      <w:r w:rsidRPr="00CD0871">
        <w:rPr>
          <w:rFonts w:ascii="Verdana" w:hAnsi="Verdana" w:cs="Tahoma"/>
          <w:sz w:val="20"/>
          <w:szCs w:val="20"/>
        </w:rPr>
        <w:t xml:space="preserve"> adolescent counseling provided at previous visit this year).</w:t>
      </w:r>
    </w:p>
    <w:p w14:paraId="5B1A74A2" w14:textId="63C8D3E8" w:rsidR="0073313A" w:rsidRPr="00CD0871" w:rsidRDefault="005708F7" w:rsidP="00815490">
      <w:pPr>
        <w:pStyle w:val="ListParagraph"/>
        <w:numPr>
          <w:ilvl w:val="0"/>
          <w:numId w:val="18"/>
        </w:numPr>
        <w:spacing w:before="120" w:after="120" w:line="276" w:lineRule="auto"/>
        <w:contextualSpacing w:val="0"/>
        <w:rPr>
          <w:rFonts w:ascii="Verdana" w:hAnsi="Verdana" w:cs="Tahoma"/>
          <w:sz w:val="20"/>
          <w:szCs w:val="20"/>
        </w:rPr>
      </w:pPr>
      <w:r w:rsidRPr="00CD0871">
        <w:rPr>
          <w:rFonts w:ascii="Verdana" w:hAnsi="Verdana" w:cs="Tahoma"/>
          <w:sz w:val="20"/>
          <w:szCs w:val="20"/>
        </w:rPr>
        <w:t>Compo</w:t>
      </w:r>
      <w:r w:rsidR="00FA751A" w:rsidRPr="00CD0871">
        <w:rPr>
          <w:rFonts w:ascii="Verdana" w:hAnsi="Verdana" w:cs="Tahoma"/>
          <w:sz w:val="20"/>
          <w:szCs w:val="20"/>
        </w:rPr>
        <w:t>nents of counseling include:</w:t>
      </w:r>
    </w:p>
    <w:p w14:paraId="18998D2A" w14:textId="07553A9D" w:rsidR="00FA751A" w:rsidRPr="00CD0871" w:rsidRDefault="00FA751A" w:rsidP="00815490">
      <w:pPr>
        <w:pStyle w:val="ListParagraph"/>
        <w:numPr>
          <w:ilvl w:val="1"/>
          <w:numId w:val="18"/>
        </w:numPr>
        <w:spacing w:before="120" w:after="120" w:line="276" w:lineRule="auto"/>
        <w:ind w:left="1080"/>
        <w:contextualSpacing w:val="0"/>
        <w:rPr>
          <w:rFonts w:ascii="Verdana" w:hAnsi="Verdana" w:cs="Tahoma"/>
          <w:sz w:val="20"/>
          <w:szCs w:val="20"/>
        </w:rPr>
      </w:pPr>
      <w:r w:rsidRPr="00CD0871">
        <w:rPr>
          <w:rFonts w:ascii="Verdana" w:hAnsi="Verdana" w:cs="Tahoma"/>
          <w:sz w:val="20"/>
          <w:szCs w:val="20"/>
        </w:rPr>
        <w:t>Family Involvement</w:t>
      </w:r>
    </w:p>
    <w:p w14:paraId="4AC7D34E" w14:textId="23E7D5E7" w:rsidR="00FA751A" w:rsidRPr="00CD0871" w:rsidRDefault="00FA751A" w:rsidP="00815490">
      <w:pPr>
        <w:pStyle w:val="ListParagraph"/>
        <w:numPr>
          <w:ilvl w:val="2"/>
          <w:numId w:val="18"/>
        </w:numPr>
        <w:spacing w:before="120" w:after="120" w:line="276" w:lineRule="auto"/>
        <w:ind w:left="1440"/>
        <w:contextualSpacing w:val="0"/>
        <w:rPr>
          <w:rFonts w:ascii="Verdana" w:hAnsi="Verdana" w:cs="Tahoma"/>
          <w:sz w:val="20"/>
          <w:szCs w:val="20"/>
        </w:rPr>
      </w:pPr>
      <w:r w:rsidRPr="00CD0871">
        <w:rPr>
          <w:rFonts w:ascii="Verdana" w:hAnsi="Verdana" w:cs="Tahoma"/>
          <w:sz w:val="20"/>
          <w:szCs w:val="20"/>
        </w:rPr>
        <w:t xml:space="preserve">Encourage adolescents to involve families or trusted </w:t>
      </w:r>
      <w:r w:rsidR="008F041D" w:rsidRPr="00CD0871">
        <w:rPr>
          <w:rFonts w:ascii="Verdana" w:hAnsi="Verdana" w:cs="Tahoma"/>
          <w:sz w:val="20"/>
          <w:szCs w:val="20"/>
        </w:rPr>
        <w:t>adult</w:t>
      </w:r>
      <w:r w:rsidRPr="00CD0871">
        <w:rPr>
          <w:rFonts w:ascii="Verdana" w:hAnsi="Verdana" w:cs="Tahoma"/>
          <w:sz w:val="20"/>
          <w:szCs w:val="20"/>
        </w:rPr>
        <w:t xml:space="preserve"> in their health care, including family planning. </w:t>
      </w:r>
    </w:p>
    <w:p w14:paraId="6F0241F5" w14:textId="2FA79820" w:rsidR="00FA751A" w:rsidRPr="00CD0871" w:rsidRDefault="00FA751A" w:rsidP="00815490">
      <w:pPr>
        <w:pStyle w:val="ListParagraph"/>
        <w:numPr>
          <w:ilvl w:val="2"/>
          <w:numId w:val="18"/>
        </w:numPr>
        <w:spacing w:before="120" w:after="120" w:line="276" w:lineRule="auto"/>
        <w:ind w:left="1440"/>
        <w:contextualSpacing w:val="0"/>
        <w:rPr>
          <w:rFonts w:ascii="Verdana" w:hAnsi="Verdana" w:cs="Tahoma"/>
          <w:sz w:val="20"/>
          <w:szCs w:val="20"/>
        </w:rPr>
      </w:pPr>
      <w:r w:rsidRPr="00CD0871">
        <w:rPr>
          <w:rFonts w:ascii="Verdana" w:hAnsi="Verdana" w:cs="Tahoma"/>
          <w:sz w:val="20"/>
          <w:szCs w:val="20"/>
        </w:rPr>
        <w:t xml:space="preserve">Explore who, other than the clinic, is aware of the client’s family planning visit. </w:t>
      </w:r>
    </w:p>
    <w:p w14:paraId="44A9400D" w14:textId="2765CA56" w:rsidR="00FA751A" w:rsidRPr="00CD0871" w:rsidRDefault="00FA751A" w:rsidP="00815490">
      <w:pPr>
        <w:pStyle w:val="ListParagraph"/>
        <w:numPr>
          <w:ilvl w:val="2"/>
          <w:numId w:val="18"/>
        </w:numPr>
        <w:spacing w:before="120" w:after="120" w:line="276" w:lineRule="auto"/>
        <w:ind w:left="1440"/>
        <w:contextualSpacing w:val="0"/>
        <w:rPr>
          <w:rFonts w:ascii="Verdana" w:hAnsi="Verdana" w:cs="Tahoma"/>
          <w:sz w:val="20"/>
          <w:szCs w:val="20"/>
        </w:rPr>
      </w:pPr>
      <w:r w:rsidRPr="00CD0871">
        <w:rPr>
          <w:rFonts w:ascii="Verdana" w:hAnsi="Verdana" w:cs="Tahoma"/>
          <w:sz w:val="20"/>
          <w:szCs w:val="20"/>
        </w:rPr>
        <w:t xml:space="preserve">Explore with the client the likelihood of their family noticing changes caused by a chosen method and how the client might respond if approached. </w:t>
      </w:r>
    </w:p>
    <w:p w14:paraId="2C0B09DE" w14:textId="3F04A077" w:rsidR="00FA751A" w:rsidRPr="00CD0871" w:rsidRDefault="00FA751A" w:rsidP="00815490">
      <w:pPr>
        <w:pStyle w:val="ListParagraph"/>
        <w:numPr>
          <w:ilvl w:val="2"/>
          <w:numId w:val="18"/>
        </w:numPr>
        <w:spacing w:before="120" w:after="120" w:line="276" w:lineRule="auto"/>
        <w:ind w:left="1440"/>
        <w:contextualSpacing w:val="0"/>
        <w:rPr>
          <w:rFonts w:ascii="Verdana" w:hAnsi="Verdana" w:cs="Tahoma"/>
          <w:sz w:val="20"/>
          <w:szCs w:val="20"/>
        </w:rPr>
      </w:pPr>
      <w:r w:rsidRPr="00CD0871">
        <w:rPr>
          <w:rFonts w:ascii="Verdana" w:hAnsi="Verdana" w:cs="Tahoma"/>
          <w:sz w:val="20"/>
          <w:szCs w:val="20"/>
        </w:rPr>
        <w:t xml:space="preserve">As appropriate, discuss availability of workshops or continued counseling opportunities for both the client and family members offered by the clinic. </w:t>
      </w:r>
    </w:p>
    <w:p w14:paraId="3E8646A4" w14:textId="1E49B681" w:rsidR="00FA751A" w:rsidRPr="00CD0871" w:rsidRDefault="00FA751A" w:rsidP="00815490">
      <w:pPr>
        <w:pStyle w:val="ListParagraph"/>
        <w:numPr>
          <w:ilvl w:val="2"/>
          <w:numId w:val="18"/>
        </w:numPr>
        <w:spacing w:before="120" w:after="120" w:line="276" w:lineRule="auto"/>
        <w:ind w:left="1440"/>
        <w:contextualSpacing w:val="0"/>
        <w:rPr>
          <w:rFonts w:ascii="Verdana" w:hAnsi="Verdana" w:cs="Tahoma"/>
          <w:sz w:val="20"/>
          <w:szCs w:val="20"/>
        </w:rPr>
      </w:pPr>
      <w:r w:rsidRPr="00CD0871">
        <w:rPr>
          <w:rFonts w:ascii="Verdana" w:hAnsi="Verdana" w:cs="Tahoma"/>
          <w:sz w:val="20"/>
          <w:szCs w:val="20"/>
        </w:rPr>
        <w:t xml:space="preserve">Assure the adolescent of their confidentiality and that it is not required to involve a family member to receive Title X services. </w:t>
      </w:r>
    </w:p>
    <w:p w14:paraId="68840EBE" w14:textId="6FEDC8F5" w:rsidR="00FA751A" w:rsidRPr="00CD0871" w:rsidRDefault="00FA751A" w:rsidP="00815490">
      <w:pPr>
        <w:pStyle w:val="ListParagraph"/>
        <w:numPr>
          <w:ilvl w:val="2"/>
          <w:numId w:val="18"/>
        </w:numPr>
        <w:spacing w:before="120" w:after="120" w:line="276" w:lineRule="auto"/>
        <w:ind w:left="1440"/>
        <w:contextualSpacing w:val="0"/>
        <w:rPr>
          <w:rFonts w:ascii="Verdana" w:hAnsi="Verdana" w:cs="Tahoma"/>
          <w:sz w:val="20"/>
          <w:szCs w:val="20"/>
        </w:rPr>
      </w:pPr>
      <w:r w:rsidRPr="00CD0871">
        <w:rPr>
          <w:rFonts w:ascii="Verdana" w:hAnsi="Verdana" w:cs="Tahoma"/>
          <w:sz w:val="20"/>
          <w:szCs w:val="20"/>
        </w:rPr>
        <w:t>Document in the medical record specific actions taken to involve a family member in their reproductive health</w:t>
      </w:r>
      <w:r w:rsidR="00A22815">
        <w:rPr>
          <w:rFonts w:ascii="Verdana" w:hAnsi="Verdana" w:cs="Tahoma"/>
          <w:sz w:val="20"/>
          <w:szCs w:val="20"/>
        </w:rPr>
        <w:t xml:space="preserve"> </w:t>
      </w:r>
      <w:r w:rsidRPr="00CD0871">
        <w:rPr>
          <w:rFonts w:ascii="Verdana" w:hAnsi="Verdana" w:cs="Tahoma"/>
          <w:sz w:val="20"/>
          <w:szCs w:val="20"/>
        </w:rPr>
        <w:t>care or the specific reason involvement was not recommended.</w:t>
      </w:r>
    </w:p>
    <w:p w14:paraId="4BD00D31" w14:textId="42E21E90" w:rsidR="00FA751A" w:rsidRPr="00CD0871" w:rsidRDefault="00FA751A" w:rsidP="00815490">
      <w:pPr>
        <w:pStyle w:val="ListParagraph"/>
        <w:numPr>
          <w:ilvl w:val="1"/>
          <w:numId w:val="18"/>
        </w:numPr>
        <w:spacing w:before="120" w:after="120" w:line="276" w:lineRule="auto"/>
        <w:ind w:left="1080"/>
        <w:contextualSpacing w:val="0"/>
        <w:rPr>
          <w:rFonts w:ascii="Verdana" w:hAnsi="Verdana" w:cs="Tahoma"/>
          <w:sz w:val="20"/>
          <w:szCs w:val="20"/>
        </w:rPr>
      </w:pPr>
      <w:r w:rsidRPr="00CD0871">
        <w:rPr>
          <w:rFonts w:ascii="Verdana" w:hAnsi="Verdana" w:cs="Tahoma"/>
          <w:sz w:val="20"/>
          <w:szCs w:val="20"/>
        </w:rPr>
        <w:t>Sexual Coercion</w:t>
      </w:r>
    </w:p>
    <w:p w14:paraId="7B467435" w14:textId="2A9198CE" w:rsidR="00FA751A" w:rsidRPr="00CD0871" w:rsidRDefault="00FA751A" w:rsidP="00815490">
      <w:pPr>
        <w:pStyle w:val="ListParagraph"/>
        <w:numPr>
          <w:ilvl w:val="2"/>
          <w:numId w:val="18"/>
        </w:numPr>
        <w:spacing w:before="120" w:after="120" w:line="276" w:lineRule="auto"/>
        <w:ind w:left="1440"/>
        <w:contextualSpacing w:val="0"/>
        <w:rPr>
          <w:rFonts w:ascii="Verdana" w:hAnsi="Verdana" w:cs="Tahoma"/>
          <w:sz w:val="20"/>
          <w:szCs w:val="20"/>
        </w:rPr>
      </w:pPr>
      <w:r w:rsidRPr="00CD0871">
        <w:rPr>
          <w:rFonts w:ascii="Verdana" w:hAnsi="Verdana" w:cs="Tahoma"/>
          <w:sz w:val="20"/>
          <w:szCs w:val="20"/>
        </w:rPr>
        <w:t xml:space="preserve">Explore the power differential between the partners. Ask about how the couple communicates and makes decisions about being sexually active. For example, if sexually active, the provider may ask, “How did you and your partner decide to be sexually active?” </w:t>
      </w:r>
    </w:p>
    <w:p w14:paraId="58E4FD54" w14:textId="4EC52B15" w:rsidR="00FA751A" w:rsidRPr="00CD0871" w:rsidRDefault="00FA751A" w:rsidP="00815490">
      <w:pPr>
        <w:pStyle w:val="ListParagraph"/>
        <w:numPr>
          <w:ilvl w:val="2"/>
          <w:numId w:val="18"/>
        </w:numPr>
        <w:spacing w:before="120" w:after="120" w:line="276" w:lineRule="auto"/>
        <w:ind w:left="1440"/>
        <w:contextualSpacing w:val="0"/>
        <w:rPr>
          <w:rFonts w:ascii="Verdana" w:hAnsi="Verdana" w:cs="Tahoma"/>
          <w:sz w:val="20"/>
          <w:szCs w:val="20"/>
        </w:rPr>
      </w:pPr>
      <w:r w:rsidRPr="00CD0871">
        <w:rPr>
          <w:rFonts w:ascii="Verdana" w:hAnsi="Verdana" w:cs="Tahoma"/>
          <w:sz w:val="20"/>
          <w:szCs w:val="20"/>
        </w:rPr>
        <w:t xml:space="preserve">Define sexual coercion to an adolescent client as a feeling, situation, or atmosphere where emotional and physical control leads to sexual abuse, rape, or a person feeling that they have no choice but to submit to sexual activity. </w:t>
      </w:r>
    </w:p>
    <w:p w14:paraId="63D764E4" w14:textId="485916FE" w:rsidR="00FA751A" w:rsidRPr="00CD0871" w:rsidRDefault="00FA751A" w:rsidP="00815490">
      <w:pPr>
        <w:pStyle w:val="ListParagraph"/>
        <w:numPr>
          <w:ilvl w:val="2"/>
          <w:numId w:val="18"/>
        </w:numPr>
        <w:spacing w:before="120" w:after="120" w:line="276" w:lineRule="auto"/>
        <w:ind w:left="1440"/>
        <w:contextualSpacing w:val="0"/>
        <w:rPr>
          <w:rFonts w:ascii="Verdana" w:hAnsi="Verdana" w:cs="Tahoma"/>
          <w:sz w:val="20"/>
          <w:szCs w:val="20"/>
        </w:rPr>
      </w:pPr>
      <w:r w:rsidRPr="00CD0871">
        <w:rPr>
          <w:rFonts w:ascii="Verdana" w:hAnsi="Verdana" w:cs="Tahoma"/>
          <w:sz w:val="20"/>
          <w:szCs w:val="20"/>
        </w:rPr>
        <w:t xml:space="preserve">Define the various types of sexual coercion: </w:t>
      </w:r>
    </w:p>
    <w:p w14:paraId="594675D0" w14:textId="1ED9F494" w:rsidR="00FA751A" w:rsidRPr="00CD0871" w:rsidRDefault="00FA751A" w:rsidP="00815490">
      <w:pPr>
        <w:pStyle w:val="ListParagraph"/>
        <w:numPr>
          <w:ilvl w:val="3"/>
          <w:numId w:val="18"/>
        </w:numPr>
        <w:spacing w:before="120" w:after="120" w:line="276" w:lineRule="auto"/>
        <w:ind w:left="1800"/>
        <w:contextualSpacing w:val="0"/>
        <w:rPr>
          <w:rFonts w:ascii="Verdana" w:hAnsi="Verdana" w:cs="Tahoma"/>
          <w:sz w:val="20"/>
          <w:szCs w:val="20"/>
        </w:rPr>
      </w:pPr>
      <w:r w:rsidRPr="00CD0871">
        <w:rPr>
          <w:rFonts w:ascii="Verdana" w:hAnsi="Verdana" w:cs="Tahoma"/>
          <w:sz w:val="20"/>
          <w:szCs w:val="20"/>
        </w:rPr>
        <w:t xml:space="preserve">Sexual abuse </w:t>
      </w:r>
    </w:p>
    <w:p w14:paraId="7F22977B" w14:textId="3FF7F447" w:rsidR="00FA751A" w:rsidRPr="00CD0871" w:rsidRDefault="00FA751A" w:rsidP="00815490">
      <w:pPr>
        <w:pStyle w:val="ListParagraph"/>
        <w:numPr>
          <w:ilvl w:val="3"/>
          <w:numId w:val="18"/>
        </w:numPr>
        <w:spacing w:before="120" w:after="120" w:line="276" w:lineRule="auto"/>
        <w:ind w:left="1800"/>
        <w:contextualSpacing w:val="0"/>
        <w:rPr>
          <w:rFonts w:ascii="Verdana" w:hAnsi="Verdana" w:cs="Tahoma"/>
          <w:sz w:val="20"/>
          <w:szCs w:val="20"/>
        </w:rPr>
      </w:pPr>
      <w:r w:rsidRPr="00CD0871">
        <w:rPr>
          <w:rFonts w:ascii="Verdana" w:hAnsi="Verdana" w:cs="Tahoma"/>
          <w:sz w:val="20"/>
          <w:szCs w:val="20"/>
        </w:rPr>
        <w:t xml:space="preserve">Rape </w:t>
      </w:r>
    </w:p>
    <w:p w14:paraId="6D1A519A" w14:textId="0DDC84C6" w:rsidR="00FA751A" w:rsidRPr="00CD0871" w:rsidRDefault="00FA751A" w:rsidP="00815490">
      <w:pPr>
        <w:pStyle w:val="ListParagraph"/>
        <w:numPr>
          <w:ilvl w:val="3"/>
          <w:numId w:val="18"/>
        </w:numPr>
        <w:spacing w:before="120" w:after="120" w:line="276" w:lineRule="auto"/>
        <w:ind w:left="1800"/>
        <w:contextualSpacing w:val="0"/>
        <w:rPr>
          <w:rFonts w:ascii="Verdana" w:hAnsi="Verdana" w:cs="Tahoma"/>
          <w:sz w:val="20"/>
          <w:szCs w:val="20"/>
        </w:rPr>
      </w:pPr>
      <w:r w:rsidRPr="00CD0871">
        <w:rPr>
          <w:rFonts w:ascii="Verdana" w:hAnsi="Verdana" w:cs="Tahoma"/>
          <w:sz w:val="20"/>
          <w:szCs w:val="20"/>
        </w:rPr>
        <w:t xml:space="preserve">Acquaintance/date rape </w:t>
      </w:r>
    </w:p>
    <w:p w14:paraId="25B96DF8" w14:textId="5F12CA16" w:rsidR="00FA751A" w:rsidRPr="00CD0871" w:rsidRDefault="00FA751A" w:rsidP="00815490">
      <w:pPr>
        <w:pStyle w:val="ListParagraph"/>
        <w:numPr>
          <w:ilvl w:val="3"/>
          <w:numId w:val="18"/>
        </w:numPr>
        <w:spacing w:before="120" w:after="120" w:line="276" w:lineRule="auto"/>
        <w:ind w:left="1800"/>
        <w:contextualSpacing w:val="0"/>
        <w:rPr>
          <w:rFonts w:ascii="Verdana" w:hAnsi="Verdana" w:cs="Tahoma"/>
          <w:sz w:val="20"/>
          <w:szCs w:val="20"/>
        </w:rPr>
      </w:pPr>
      <w:r w:rsidRPr="00CD0871">
        <w:rPr>
          <w:rFonts w:ascii="Verdana" w:hAnsi="Verdana" w:cs="Tahoma"/>
          <w:sz w:val="20"/>
          <w:szCs w:val="20"/>
        </w:rPr>
        <w:t xml:space="preserve">Relationship or Intimate Partner Violence (IPV) </w:t>
      </w:r>
    </w:p>
    <w:p w14:paraId="51C34DFF" w14:textId="0E41F1D8" w:rsidR="00FA751A" w:rsidRPr="00CD0871" w:rsidRDefault="00FA751A" w:rsidP="00815490">
      <w:pPr>
        <w:pStyle w:val="ListParagraph"/>
        <w:numPr>
          <w:ilvl w:val="3"/>
          <w:numId w:val="18"/>
        </w:numPr>
        <w:spacing w:before="120" w:after="120" w:line="276" w:lineRule="auto"/>
        <w:ind w:left="1800"/>
        <w:contextualSpacing w:val="0"/>
        <w:rPr>
          <w:rFonts w:ascii="Verdana" w:hAnsi="Verdana" w:cs="Tahoma"/>
          <w:sz w:val="20"/>
          <w:szCs w:val="20"/>
        </w:rPr>
      </w:pPr>
      <w:r w:rsidRPr="00CD0871">
        <w:rPr>
          <w:rFonts w:ascii="Verdana" w:hAnsi="Verdana" w:cs="Tahoma"/>
          <w:sz w:val="20"/>
          <w:szCs w:val="20"/>
        </w:rPr>
        <w:t>Human trafficking</w:t>
      </w:r>
    </w:p>
    <w:p w14:paraId="0C825B22" w14:textId="322CCCE1" w:rsidR="0012308A" w:rsidRPr="00CD0871" w:rsidRDefault="0012308A" w:rsidP="00815490">
      <w:pPr>
        <w:pStyle w:val="ListParagraph"/>
        <w:numPr>
          <w:ilvl w:val="2"/>
          <w:numId w:val="18"/>
        </w:numPr>
        <w:spacing w:before="120" w:after="120" w:line="276" w:lineRule="auto"/>
        <w:ind w:left="1440"/>
        <w:contextualSpacing w:val="0"/>
        <w:rPr>
          <w:rFonts w:ascii="Verdana" w:hAnsi="Verdana" w:cs="Tahoma"/>
          <w:sz w:val="20"/>
          <w:szCs w:val="20"/>
        </w:rPr>
      </w:pPr>
      <w:r w:rsidRPr="00CD0871">
        <w:rPr>
          <w:rFonts w:ascii="Verdana" w:hAnsi="Verdana" w:cs="Tahoma"/>
          <w:sz w:val="20"/>
          <w:szCs w:val="20"/>
        </w:rPr>
        <w:t xml:space="preserve">Discuss ways to negotiate with a partner those sexual activities that they will or will not engage in within their relationship. </w:t>
      </w:r>
    </w:p>
    <w:p w14:paraId="7FEED8E0" w14:textId="0119051E" w:rsidR="0012308A" w:rsidRPr="00CD0871" w:rsidRDefault="0012308A" w:rsidP="00815490">
      <w:pPr>
        <w:pStyle w:val="ListParagraph"/>
        <w:numPr>
          <w:ilvl w:val="2"/>
          <w:numId w:val="18"/>
        </w:numPr>
        <w:spacing w:before="120" w:after="120" w:line="276" w:lineRule="auto"/>
        <w:ind w:left="1440"/>
        <w:contextualSpacing w:val="0"/>
        <w:rPr>
          <w:rFonts w:ascii="Verdana" w:hAnsi="Verdana" w:cs="Tahoma"/>
          <w:sz w:val="20"/>
          <w:szCs w:val="20"/>
        </w:rPr>
      </w:pPr>
      <w:r w:rsidRPr="00CD0871">
        <w:rPr>
          <w:rFonts w:ascii="Verdana" w:hAnsi="Verdana" w:cs="Tahoma"/>
          <w:sz w:val="20"/>
          <w:szCs w:val="20"/>
        </w:rPr>
        <w:t xml:space="preserve">Emphasize that sexual activity should always be a personal, positive choice. </w:t>
      </w:r>
    </w:p>
    <w:p w14:paraId="2C384797" w14:textId="39DAD0D0" w:rsidR="0012308A" w:rsidRPr="00CD0871" w:rsidRDefault="0012308A" w:rsidP="00815490">
      <w:pPr>
        <w:pStyle w:val="ListParagraph"/>
        <w:numPr>
          <w:ilvl w:val="2"/>
          <w:numId w:val="18"/>
        </w:numPr>
        <w:spacing w:before="120" w:after="120" w:line="276" w:lineRule="auto"/>
        <w:ind w:left="1440"/>
        <w:contextualSpacing w:val="0"/>
        <w:rPr>
          <w:rFonts w:ascii="Verdana" w:hAnsi="Verdana" w:cs="Tahoma"/>
          <w:sz w:val="20"/>
          <w:szCs w:val="20"/>
        </w:rPr>
      </w:pPr>
      <w:r w:rsidRPr="00CD0871">
        <w:rPr>
          <w:rFonts w:ascii="Verdana" w:hAnsi="Verdana" w:cs="Tahoma"/>
          <w:sz w:val="20"/>
          <w:szCs w:val="20"/>
        </w:rPr>
        <w:t>As appropriate, discuss availability of workshops or continued counseling opportunities related to healthy relationships offered by the clinic.</w:t>
      </w:r>
    </w:p>
    <w:p w14:paraId="2003119A" w14:textId="002CF352" w:rsidR="00DA29C5" w:rsidRPr="00CD0871" w:rsidRDefault="00DA29C5" w:rsidP="00815490">
      <w:pPr>
        <w:pStyle w:val="ListParagraph"/>
        <w:numPr>
          <w:ilvl w:val="0"/>
          <w:numId w:val="18"/>
        </w:numPr>
        <w:spacing w:before="120" w:after="120" w:line="276" w:lineRule="auto"/>
        <w:contextualSpacing w:val="0"/>
        <w:rPr>
          <w:rFonts w:ascii="Verdana" w:hAnsi="Verdana" w:cs="Tahoma"/>
          <w:sz w:val="20"/>
          <w:szCs w:val="20"/>
        </w:rPr>
      </w:pPr>
      <w:r w:rsidRPr="00CD0871">
        <w:rPr>
          <w:rFonts w:ascii="Verdana" w:hAnsi="Verdana" w:cs="Tahoma"/>
          <w:sz w:val="20"/>
          <w:szCs w:val="20"/>
        </w:rPr>
        <w:lastRenderedPageBreak/>
        <w:t xml:space="preserve">Adolescents must receive appropriate referrals beyond the scope of Title X services. </w:t>
      </w:r>
    </w:p>
    <w:p w14:paraId="48E06F96" w14:textId="671A1CCC" w:rsidR="00486992" w:rsidRPr="00CD0871" w:rsidRDefault="008A5859" w:rsidP="00815490">
      <w:pPr>
        <w:pStyle w:val="ListParagraph"/>
        <w:numPr>
          <w:ilvl w:val="0"/>
          <w:numId w:val="18"/>
        </w:numPr>
        <w:spacing w:before="120" w:after="120" w:line="276" w:lineRule="auto"/>
        <w:contextualSpacing w:val="0"/>
        <w:rPr>
          <w:rFonts w:ascii="Verdana" w:hAnsi="Verdana" w:cs="Tahoma"/>
          <w:sz w:val="20"/>
          <w:szCs w:val="20"/>
        </w:rPr>
      </w:pPr>
      <w:r w:rsidRPr="00CD0871">
        <w:rPr>
          <w:rFonts w:ascii="Verdana" w:hAnsi="Verdana" w:cs="Tahoma"/>
          <w:sz w:val="20"/>
          <w:szCs w:val="20"/>
        </w:rPr>
        <w:t xml:space="preserve">Staff </w:t>
      </w:r>
      <w:r w:rsidR="00DA29C5" w:rsidRPr="00CD0871">
        <w:rPr>
          <w:rFonts w:ascii="Verdana" w:hAnsi="Verdana" w:cs="Tahoma"/>
          <w:sz w:val="20"/>
          <w:szCs w:val="20"/>
        </w:rPr>
        <w:t>should discuss with adolescent clients whether the right to self-consent and confidentiality would apply to referral services. For example, an adolescent that receives confidential services from the Title X clinic may be referred to another provider for primary care services. The client should be informed that parental consent may be needed for those services.</w:t>
      </w:r>
      <w:r w:rsidR="00486992" w:rsidRPr="00CD0871">
        <w:rPr>
          <w:rFonts w:ascii="Verdana" w:hAnsi="Verdana" w:cs="Tahoma"/>
          <w:sz w:val="20"/>
          <w:szCs w:val="20"/>
        </w:rPr>
        <w:br w:type="page"/>
      </w:r>
    </w:p>
    <w:tbl>
      <w:tblPr>
        <w:tblW w:w="9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tblBorders>
        <w:shd w:val="clear" w:color="auto" w:fill="D5DCE4" w:themeFill="text2" w:themeFillTint="33"/>
        <w:tblLayout w:type="fixed"/>
        <w:tblLook w:val="0000" w:firstRow="0" w:lastRow="0" w:firstColumn="0" w:lastColumn="0" w:noHBand="0" w:noVBand="0"/>
      </w:tblPr>
      <w:tblGrid>
        <w:gridCol w:w="2065"/>
        <w:gridCol w:w="2431"/>
        <w:gridCol w:w="2432"/>
        <w:gridCol w:w="2432"/>
      </w:tblGrid>
      <w:tr w:rsidR="004A54F5" w:rsidRPr="00CD0871" w14:paraId="1E7DBB53" w14:textId="77777777" w:rsidTr="00C433A5">
        <w:trPr>
          <w:trHeight w:val="432"/>
        </w:trPr>
        <w:tc>
          <w:tcPr>
            <w:tcW w:w="2065" w:type="dxa"/>
            <w:tcBorders>
              <w:top w:val="single" w:sz="4" w:space="0" w:color="000000" w:themeColor="text1"/>
              <w:bottom w:val="single" w:sz="6" w:space="0" w:color="000000" w:themeColor="text1"/>
              <w:right w:val="single" w:sz="4" w:space="0" w:color="auto"/>
            </w:tcBorders>
            <w:shd w:val="clear" w:color="auto" w:fill="D5DCE4" w:themeFill="text2" w:themeFillTint="33"/>
            <w:tcMar>
              <w:top w:w="0" w:type="dxa"/>
              <w:left w:w="108" w:type="dxa"/>
              <w:bottom w:w="0" w:type="dxa"/>
              <w:right w:w="108" w:type="dxa"/>
            </w:tcMar>
            <w:vAlign w:val="center"/>
          </w:tcPr>
          <w:p w14:paraId="0A135D36" w14:textId="77777777" w:rsidR="004159D1" w:rsidRPr="00CD0871" w:rsidRDefault="004159D1" w:rsidP="000B74E2">
            <w:pPr>
              <w:spacing w:after="0" w:line="276" w:lineRule="auto"/>
              <w:jc w:val="right"/>
              <w:rPr>
                <w:rFonts w:ascii="Verdana" w:hAnsi="Verdana" w:cs="Tahoma"/>
                <w:sz w:val="20"/>
                <w:szCs w:val="20"/>
              </w:rPr>
            </w:pPr>
            <w:r w:rsidRPr="00CD0871">
              <w:rPr>
                <w:rFonts w:ascii="Verdana" w:hAnsi="Verdana" w:cs="Tahoma"/>
                <w:sz w:val="20"/>
                <w:szCs w:val="20"/>
              </w:rPr>
              <w:lastRenderedPageBreak/>
              <w:br w:type="page"/>
            </w:r>
            <w:r w:rsidRPr="00CD0871">
              <w:rPr>
                <w:rFonts w:ascii="Verdana" w:hAnsi="Verdana" w:cs="Tahoma"/>
                <w:b/>
                <w:sz w:val="20"/>
                <w:szCs w:val="20"/>
              </w:rPr>
              <w:t>Policy Title</w:t>
            </w:r>
          </w:p>
        </w:tc>
        <w:tc>
          <w:tcPr>
            <w:tcW w:w="7295" w:type="dxa"/>
            <w:gridSpan w:val="3"/>
            <w:tcBorders>
              <w:left w:val="single" w:sz="4" w:space="0" w:color="auto"/>
            </w:tcBorders>
            <w:shd w:val="clear" w:color="auto" w:fill="D5DCE4" w:themeFill="text2" w:themeFillTint="33"/>
            <w:tcMar>
              <w:top w:w="0" w:type="dxa"/>
              <w:left w:w="108" w:type="dxa"/>
              <w:bottom w:w="0" w:type="dxa"/>
              <w:right w:w="108" w:type="dxa"/>
            </w:tcMar>
            <w:vAlign w:val="center"/>
          </w:tcPr>
          <w:p w14:paraId="23EB8C9A" w14:textId="61F6E610" w:rsidR="004159D1" w:rsidRPr="00CD0871" w:rsidRDefault="0092629A" w:rsidP="000B74E2">
            <w:pPr>
              <w:pStyle w:val="Heading3"/>
              <w:spacing w:before="0" w:after="0" w:line="276" w:lineRule="auto"/>
              <w:rPr>
                <w:rFonts w:ascii="Verdana" w:hAnsi="Verdana" w:cs="Tahoma"/>
                <w:color w:val="auto"/>
              </w:rPr>
            </w:pPr>
            <w:bookmarkStart w:id="138" w:name="_Toc121726964"/>
            <w:bookmarkStart w:id="139" w:name="_Toc124937855"/>
            <w:bookmarkStart w:id="140" w:name="_Toc125816820"/>
            <w:bookmarkStart w:id="141" w:name="_Toc129158829"/>
            <w:bookmarkStart w:id="142" w:name="_Toc129190214"/>
            <w:r w:rsidRPr="00CD0871">
              <w:rPr>
                <w:rFonts w:ascii="Verdana" w:hAnsi="Verdana" w:cs="Tahoma"/>
                <w:color w:val="auto"/>
              </w:rPr>
              <w:t>3.6</w:t>
            </w:r>
            <w:r w:rsidR="00875DB1" w:rsidRPr="00CD0871">
              <w:rPr>
                <w:rFonts w:ascii="Verdana" w:hAnsi="Verdana" w:cs="Tahoma"/>
                <w:color w:val="auto"/>
              </w:rPr>
              <w:t xml:space="preserve"> </w:t>
            </w:r>
            <w:r w:rsidR="00065F13" w:rsidRPr="00CD0871">
              <w:rPr>
                <w:rFonts w:ascii="Verdana" w:hAnsi="Verdana" w:cs="Tahoma"/>
                <w:color w:val="auto"/>
              </w:rPr>
              <w:t>Mandatory Reporting</w:t>
            </w:r>
            <w:bookmarkEnd w:id="138"/>
            <w:bookmarkEnd w:id="139"/>
            <w:bookmarkEnd w:id="140"/>
            <w:bookmarkEnd w:id="141"/>
            <w:bookmarkEnd w:id="142"/>
          </w:p>
        </w:tc>
      </w:tr>
      <w:tr w:rsidR="00C433A5" w:rsidRPr="00CD0871" w14:paraId="6BAA488F" w14:textId="77777777" w:rsidTr="00FD33CD">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65" w:type="dxa"/>
            <w:tcBorders>
              <w:top w:val="single" w:sz="6" w:space="0" w:color="000000" w:themeColor="text1"/>
              <w:left w:val="single" w:sz="4" w:space="0" w:color="000000"/>
              <w:bottom w:val="single" w:sz="4" w:space="0" w:color="000000"/>
              <w:right w:val="single" w:sz="4" w:space="0" w:color="000000"/>
            </w:tcBorders>
            <w:tcMar>
              <w:top w:w="0" w:type="dxa"/>
              <w:left w:w="108" w:type="dxa"/>
              <w:bottom w:w="0" w:type="dxa"/>
              <w:right w:w="108" w:type="dxa"/>
            </w:tcMar>
          </w:tcPr>
          <w:p w14:paraId="53E126D7" w14:textId="77777777" w:rsidR="00C433A5" w:rsidRPr="00CD0871" w:rsidRDefault="00C433A5" w:rsidP="000B74E2">
            <w:pPr>
              <w:spacing w:after="0" w:line="276" w:lineRule="auto"/>
              <w:jc w:val="right"/>
              <w:rPr>
                <w:rFonts w:ascii="Verdana" w:hAnsi="Verdana" w:cs="Tahoma"/>
                <w:sz w:val="20"/>
                <w:szCs w:val="20"/>
              </w:rPr>
            </w:pPr>
            <w:r w:rsidRPr="00CD0871">
              <w:rPr>
                <w:rFonts w:ascii="Verdana" w:hAnsi="Verdana" w:cs="Tahoma"/>
                <w:b/>
                <w:sz w:val="20"/>
                <w:szCs w:val="20"/>
              </w:rPr>
              <w:t>Effective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BF692" w14:textId="77777777" w:rsidR="00C433A5" w:rsidRPr="00CD0871" w:rsidRDefault="00C433A5" w:rsidP="000B74E2">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1D4F3188" w14:textId="77777777" w:rsidR="00C433A5" w:rsidRPr="00CD0871" w:rsidRDefault="00C433A5" w:rsidP="000B74E2">
            <w:pPr>
              <w:spacing w:after="0" w:line="276" w:lineRule="auto"/>
              <w:jc w:val="right"/>
              <w:rPr>
                <w:rFonts w:ascii="Verdana" w:hAnsi="Verdana" w:cs="Tahoma"/>
                <w:sz w:val="20"/>
                <w:szCs w:val="20"/>
              </w:rPr>
            </w:pPr>
            <w:r w:rsidRPr="00CD0871">
              <w:rPr>
                <w:rFonts w:ascii="Verdana" w:hAnsi="Verdana" w:cs="Tahoma"/>
                <w:b/>
                <w:sz w:val="20"/>
                <w:szCs w:val="20"/>
              </w:rPr>
              <w:t>Last Review Date</w:t>
            </w:r>
          </w:p>
        </w:tc>
        <w:tc>
          <w:tcPr>
            <w:tcW w:w="2432" w:type="dxa"/>
            <w:tcBorders>
              <w:top w:val="single" w:sz="4" w:space="0" w:color="000000"/>
              <w:left w:val="single" w:sz="4" w:space="0" w:color="000000"/>
              <w:bottom w:val="single" w:sz="4" w:space="0" w:color="000000"/>
              <w:right w:val="single" w:sz="4" w:space="0" w:color="000000"/>
            </w:tcBorders>
          </w:tcPr>
          <w:p w14:paraId="022BF6DE" w14:textId="77777777" w:rsidR="00C433A5" w:rsidRPr="00CD0871" w:rsidRDefault="00C433A5" w:rsidP="000B74E2">
            <w:pPr>
              <w:spacing w:after="0" w:line="276" w:lineRule="auto"/>
              <w:rPr>
                <w:rFonts w:ascii="Verdana" w:hAnsi="Verdana" w:cs="Tahoma"/>
                <w:sz w:val="20"/>
                <w:szCs w:val="20"/>
              </w:rPr>
            </w:pPr>
          </w:p>
        </w:tc>
      </w:tr>
      <w:tr w:rsidR="00C433A5" w:rsidRPr="00CD0871" w14:paraId="7D8A7AB3" w14:textId="77777777" w:rsidTr="00FD33CD">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E92B4" w14:textId="77777777" w:rsidR="00C433A5" w:rsidRPr="00CD0871" w:rsidRDefault="00C433A5" w:rsidP="000B74E2">
            <w:pPr>
              <w:spacing w:after="0" w:line="276" w:lineRule="auto"/>
              <w:jc w:val="right"/>
              <w:rPr>
                <w:rFonts w:ascii="Verdana" w:hAnsi="Verdana" w:cs="Tahoma"/>
                <w:sz w:val="20"/>
                <w:szCs w:val="20"/>
              </w:rPr>
            </w:pPr>
            <w:r w:rsidRPr="00CD0871">
              <w:rPr>
                <w:rFonts w:ascii="Verdana" w:hAnsi="Verdana" w:cs="Tahoma"/>
                <w:b/>
                <w:sz w:val="20"/>
                <w:szCs w:val="20"/>
              </w:rPr>
              <w:t>Approved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F04CC" w14:textId="77777777" w:rsidR="00C433A5" w:rsidRPr="00CD0871" w:rsidRDefault="00C433A5" w:rsidP="000B74E2">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2EA7ADE6" w14:textId="77777777" w:rsidR="00C433A5" w:rsidRPr="00CD0871" w:rsidRDefault="00C433A5" w:rsidP="000B74E2">
            <w:pPr>
              <w:spacing w:after="0" w:line="276" w:lineRule="auto"/>
              <w:jc w:val="right"/>
              <w:rPr>
                <w:rFonts w:ascii="Verdana" w:hAnsi="Verdana" w:cs="Tahoma"/>
                <w:sz w:val="20"/>
                <w:szCs w:val="20"/>
              </w:rPr>
            </w:pPr>
            <w:r w:rsidRPr="00CD0871">
              <w:rPr>
                <w:rFonts w:ascii="Verdana" w:hAnsi="Verdana" w:cs="Tahoma"/>
                <w:b/>
                <w:sz w:val="20"/>
                <w:szCs w:val="20"/>
              </w:rPr>
              <w:t>Next Review Date</w:t>
            </w:r>
          </w:p>
        </w:tc>
        <w:tc>
          <w:tcPr>
            <w:tcW w:w="2432" w:type="dxa"/>
            <w:tcBorders>
              <w:top w:val="single" w:sz="4" w:space="0" w:color="000000"/>
              <w:left w:val="single" w:sz="4" w:space="0" w:color="000000"/>
              <w:bottom w:val="single" w:sz="4" w:space="0" w:color="000000"/>
              <w:right w:val="single" w:sz="4" w:space="0" w:color="000000"/>
            </w:tcBorders>
          </w:tcPr>
          <w:p w14:paraId="71C71556" w14:textId="77777777" w:rsidR="00C433A5" w:rsidRPr="00CD0871" w:rsidRDefault="00C433A5" w:rsidP="000B74E2">
            <w:pPr>
              <w:spacing w:after="0" w:line="276" w:lineRule="auto"/>
              <w:rPr>
                <w:rFonts w:ascii="Verdana" w:hAnsi="Verdana" w:cs="Tahoma"/>
                <w:sz w:val="20"/>
                <w:szCs w:val="20"/>
              </w:rPr>
            </w:pPr>
          </w:p>
        </w:tc>
      </w:tr>
      <w:tr w:rsidR="00C433A5" w:rsidRPr="00CD0871" w14:paraId="44D9713A" w14:textId="77777777" w:rsidTr="00365209">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22BF9" w14:textId="77777777" w:rsidR="00C433A5" w:rsidRPr="00CD0871" w:rsidRDefault="00C433A5" w:rsidP="000B74E2">
            <w:pPr>
              <w:spacing w:after="0" w:line="276" w:lineRule="auto"/>
              <w:jc w:val="right"/>
              <w:rPr>
                <w:rFonts w:ascii="Verdana" w:hAnsi="Verdana" w:cs="Tahoma"/>
                <w:b/>
                <w:sz w:val="20"/>
                <w:szCs w:val="20"/>
              </w:rPr>
            </w:pPr>
            <w:r w:rsidRPr="00CD0871">
              <w:rPr>
                <w:rFonts w:ascii="Verdana" w:hAnsi="Verdana" w:cs="Tahoma"/>
                <w:b/>
                <w:sz w:val="20"/>
                <w:szCs w:val="20"/>
              </w:rPr>
              <w:t>Approved By</w:t>
            </w:r>
          </w:p>
        </w:tc>
        <w:tc>
          <w:tcPr>
            <w:tcW w:w="7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DCE8B" w14:textId="77777777" w:rsidR="00C433A5" w:rsidRPr="00CD0871" w:rsidRDefault="00C433A5" w:rsidP="000B74E2">
            <w:pPr>
              <w:spacing w:after="0" w:line="276" w:lineRule="auto"/>
              <w:rPr>
                <w:rFonts w:ascii="Verdana" w:hAnsi="Verdana" w:cs="Tahoma"/>
                <w:sz w:val="20"/>
                <w:szCs w:val="20"/>
              </w:rPr>
            </w:pPr>
          </w:p>
        </w:tc>
      </w:tr>
      <w:tr w:rsidR="004159D1" w:rsidRPr="00CD0871" w14:paraId="6BBF17E6" w14:textId="77777777" w:rsidTr="0066542E">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93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444C5" w14:textId="64BC20E0" w:rsidR="004159D1" w:rsidRPr="00CD0871" w:rsidRDefault="00966FED" w:rsidP="00815490">
            <w:pPr>
              <w:spacing w:before="120" w:after="120" w:line="276" w:lineRule="auto"/>
              <w:rPr>
                <w:rFonts w:ascii="Verdana" w:hAnsi="Verdana" w:cs="Tahoma"/>
                <w:sz w:val="20"/>
                <w:szCs w:val="20"/>
              </w:rPr>
            </w:pPr>
            <w:r w:rsidRPr="00CD0871">
              <w:rPr>
                <w:rFonts w:ascii="Verdana" w:hAnsi="Verdana" w:cs="Tahoma"/>
                <w:b/>
                <w:bCs/>
                <w:sz w:val="20"/>
                <w:szCs w:val="20"/>
              </w:rPr>
              <w:t>Adolescent Services Expectation 3.6:</w:t>
            </w:r>
            <w:r w:rsidRPr="00CD0871">
              <w:rPr>
                <w:rFonts w:ascii="Verdana" w:hAnsi="Verdana" w:cs="Tahoma"/>
                <w:sz w:val="20"/>
                <w:szCs w:val="20"/>
              </w:rPr>
              <w:t xml:space="preserve"> </w:t>
            </w:r>
            <w:r w:rsidR="00392942" w:rsidRPr="00CD0871">
              <w:rPr>
                <w:rFonts w:ascii="Verdana" w:hAnsi="Verdana" w:cs="Tahoma"/>
                <w:sz w:val="20"/>
                <w:szCs w:val="20"/>
              </w:rPr>
              <w:t xml:space="preserve">No Title X services provider shall be exempt from any State law requiring notification or the reporting of child abuse, child molestation, sexual abuse, rape, or incest. (Consolidated Appropriations Act, 2022, Pub. L. No. 117-103, 136 Stat. 49, 444, 466–67 (2022)) </w:t>
            </w:r>
          </w:p>
        </w:tc>
      </w:tr>
    </w:tbl>
    <w:p w14:paraId="22445CBD" w14:textId="0AF5F105" w:rsidR="008E1078" w:rsidRPr="00CD0871" w:rsidRDefault="00C1252C" w:rsidP="00815490">
      <w:pPr>
        <w:spacing w:before="120" w:after="120" w:line="276" w:lineRule="auto"/>
        <w:rPr>
          <w:rFonts w:ascii="Verdana" w:hAnsi="Verdana" w:cs="Tahoma"/>
          <w:sz w:val="20"/>
          <w:szCs w:val="20"/>
        </w:rPr>
      </w:pPr>
      <w:r w:rsidRPr="00CD0871">
        <w:rPr>
          <w:rFonts w:ascii="Verdana" w:hAnsi="Verdana" w:cs="Tahoma"/>
          <w:b/>
          <w:sz w:val="20"/>
          <w:szCs w:val="20"/>
        </w:rPr>
        <w:t>Policy:</w:t>
      </w:r>
      <w:r w:rsidR="00D3063A" w:rsidRPr="00CD0871">
        <w:rPr>
          <w:rFonts w:ascii="Verdana" w:hAnsi="Verdana" w:cs="Tahoma"/>
          <w:b/>
          <w:sz w:val="20"/>
          <w:szCs w:val="20"/>
        </w:rPr>
        <w:t xml:space="preserve"> </w:t>
      </w:r>
      <w:r w:rsidR="00D3063A" w:rsidRPr="00CD0871">
        <w:rPr>
          <w:rFonts w:ascii="Verdana" w:hAnsi="Verdana" w:cs="Tahoma"/>
          <w:bCs/>
          <w:color w:val="FF0000"/>
          <w:sz w:val="20"/>
          <w:szCs w:val="20"/>
        </w:rPr>
        <w:t xml:space="preserve">[insert agency name here] </w:t>
      </w:r>
      <w:r w:rsidR="00D3063A" w:rsidRPr="00CD0871">
        <w:rPr>
          <w:rFonts w:ascii="Verdana" w:hAnsi="Verdana" w:cs="Tahoma"/>
          <w:bCs/>
          <w:sz w:val="20"/>
          <w:szCs w:val="20"/>
        </w:rPr>
        <w:t xml:space="preserve">hereinafter named “subrecipient” will comply with </w:t>
      </w:r>
      <w:r w:rsidR="008E1078" w:rsidRPr="00CD0871">
        <w:rPr>
          <w:rFonts w:ascii="Verdana" w:hAnsi="Verdana" w:cs="Tahoma"/>
          <w:sz w:val="20"/>
          <w:szCs w:val="20"/>
        </w:rPr>
        <w:t>state laws requiring notification or the reporting of child abuse.</w:t>
      </w:r>
    </w:p>
    <w:p w14:paraId="525226D1" w14:textId="6A6D566B" w:rsidR="00344E3C" w:rsidRPr="00CD0871" w:rsidRDefault="00344E3C" w:rsidP="00815490">
      <w:pPr>
        <w:spacing w:before="120" w:after="120" w:line="276" w:lineRule="auto"/>
        <w:rPr>
          <w:rFonts w:ascii="Verdana" w:hAnsi="Verdana" w:cs="Tahoma"/>
          <w:b/>
          <w:sz w:val="20"/>
          <w:szCs w:val="20"/>
        </w:rPr>
      </w:pPr>
      <w:r w:rsidRPr="00CD0871">
        <w:rPr>
          <w:rFonts w:ascii="Verdana" w:hAnsi="Verdana" w:cs="Tahoma"/>
          <w:b/>
          <w:sz w:val="20"/>
          <w:szCs w:val="20"/>
        </w:rPr>
        <w:t>Procedure:</w:t>
      </w:r>
    </w:p>
    <w:p w14:paraId="31C30360" w14:textId="1E4FA1F7" w:rsidR="00344E3C" w:rsidRPr="00CD0871" w:rsidRDefault="00A405EE" w:rsidP="00815490">
      <w:pPr>
        <w:spacing w:before="120" w:after="120" w:line="276" w:lineRule="auto"/>
        <w:rPr>
          <w:rFonts w:ascii="Verdana" w:hAnsi="Verdana" w:cs="Tahoma"/>
          <w:bCs/>
          <w:sz w:val="20"/>
          <w:szCs w:val="20"/>
          <w:u w:val="single"/>
        </w:rPr>
      </w:pPr>
      <w:r w:rsidRPr="00CD0871">
        <w:rPr>
          <w:rFonts w:ascii="Verdana" w:hAnsi="Verdana" w:cs="Tahoma"/>
          <w:bCs/>
          <w:sz w:val="20"/>
          <w:szCs w:val="20"/>
          <w:u w:val="single"/>
        </w:rPr>
        <w:t>Mandated Reporters</w:t>
      </w:r>
      <w:r w:rsidR="00423182" w:rsidRPr="00CD0871">
        <w:rPr>
          <w:rFonts w:ascii="Verdana" w:hAnsi="Verdana" w:cs="Tahoma"/>
          <w:bCs/>
          <w:sz w:val="20"/>
          <w:szCs w:val="20"/>
        </w:rPr>
        <w:t xml:space="preserve">: </w:t>
      </w:r>
      <w:r w:rsidR="00AB140C" w:rsidRPr="00CD0871">
        <w:rPr>
          <w:rFonts w:ascii="Verdana" w:hAnsi="Verdana" w:cs="Tahoma"/>
          <w:sz w:val="20"/>
          <w:szCs w:val="20"/>
        </w:rPr>
        <w:t>All</w:t>
      </w:r>
      <w:r w:rsidR="00BE0BD0" w:rsidRPr="00CD0871">
        <w:rPr>
          <w:rFonts w:ascii="Verdana" w:hAnsi="Verdana" w:cs="Tahoma"/>
          <w:sz w:val="20"/>
          <w:szCs w:val="20"/>
        </w:rPr>
        <w:t xml:space="preserve"> </w:t>
      </w:r>
      <w:r w:rsidR="00AB140C" w:rsidRPr="00CD0871">
        <w:rPr>
          <w:rFonts w:ascii="Verdana" w:hAnsi="Verdana" w:cs="Tahoma"/>
          <w:sz w:val="20"/>
          <w:szCs w:val="20"/>
        </w:rPr>
        <w:t>licensed medical professionals at</w:t>
      </w:r>
      <w:r w:rsidR="00344E3C" w:rsidRPr="00CD0871">
        <w:rPr>
          <w:rFonts w:ascii="Verdana" w:hAnsi="Verdana" w:cs="Tahoma"/>
          <w:sz w:val="20"/>
          <w:szCs w:val="20"/>
        </w:rPr>
        <w:t xml:space="preserve"> </w:t>
      </w:r>
      <w:r w:rsidR="0014797A" w:rsidRPr="00CD0871">
        <w:rPr>
          <w:rFonts w:ascii="Verdana" w:hAnsi="Verdana" w:cs="Tahoma"/>
          <w:sz w:val="20"/>
          <w:szCs w:val="20"/>
        </w:rPr>
        <w:t xml:space="preserve">subrecipient’s service site </w:t>
      </w:r>
      <w:r w:rsidR="00344E3C" w:rsidRPr="00CD0871">
        <w:rPr>
          <w:rFonts w:ascii="Verdana" w:hAnsi="Verdana" w:cs="Tahoma"/>
          <w:sz w:val="20"/>
          <w:szCs w:val="20"/>
        </w:rPr>
        <w:t>are mandated reporters for abuse and neglect of a child</w:t>
      </w:r>
      <w:r w:rsidR="0018144C" w:rsidRPr="00CD0871">
        <w:rPr>
          <w:rFonts w:ascii="Verdana" w:hAnsi="Verdana" w:cs="Tahoma"/>
          <w:color w:val="333333"/>
          <w:sz w:val="20"/>
          <w:szCs w:val="20"/>
        </w:rPr>
        <w:t xml:space="preserve"> per</w:t>
      </w:r>
      <w:r w:rsidR="001C56A6" w:rsidRPr="00CD0871">
        <w:rPr>
          <w:rFonts w:ascii="Verdana" w:hAnsi="Verdana" w:cs="Tahoma"/>
          <w:color w:val="333333"/>
          <w:sz w:val="20"/>
          <w:szCs w:val="20"/>
        </w:rPr>
        <w:t xml:space="preserve"> </w:t>
      </w:r>
      <w:hyperlink r:id="rId105" w:history="1">
        <w:r w:rsidR="001C56A6" w:rsidRPr="00CD0871">
          <w:rPr>
            <w:rStyle w:val="Hyperlink"/>
          </w:rPr>
          <w:t>Wisconsin Legislature: 48.981(2)</w:t>
        </w:r>
      </w:hyperlink>
    </w:p>
    <w:p w14:paraId="5EC162E6" w14:textId="7B857EAE" w:rsidR="00B5252F" w:rsidRPr="00CD0871" w:rsidRDefault="009B08E1" w:rsidP="00815490">
      <w:pPr>
        <w:pStyle w:val="ListParagraph"/>
        <w:numPr>
          <w:ilvl w:val="1"/>
          <w:numId w:val="19"/>
        </w:numPr>
        <w:spacing w:before="120" w:after="120" w:line="276" w:lineRule="auto"/>
        <w:contextualSpacing w:val="0"/>
        <w:rPr>
          <w:rFonts w:ascii="Verdana" w:eastAsia="Times New Roman" w:hAnsi="Verdana" w:cs="Tahoma"/>
          <w:sz w:val="20"/>
          <w:szCs w:val="20"/>
        </w:rPr>
      </w:pPr>
      <w:r w:rsidRPr="00CD0871">
        <w:rPr>
          <w:rFonts w:ascii="Verdana" w:eastAsia="Times New Roman" w:hAnsi="Verdana" w:cs="Tahoma"/>
          <w:sz w:val="20"/>
          <w:szCs w:val="20"/>
        </w:rPr>
        <w:t>Exception to reporting requirement; health care services:</w:t>
      </w:r>
      <w:r w:rsidR="00B5252F" w:rsidRPr="00CD0871">
        <w:rPr>
          <w:rFonts w:ascii="Verdana" w:eastAsia="Times New Roman" w:hAnsi="Verdana" w:cs="Tahoma"/>
          <w:sz w:val="20"/>
          <w:szCs w:val="20"/>
        </w:rPr>
        <w:t xml:space="preserve"> </w:t>
      </w:r>
      <w:r w:rsidR="005A58D7" w:rsidRPr="00CD0871">
        <w:rPr>
          <w:rFonts w:ascii="Verdana" w:eastAsia="Times New Roman" w:hAnsi="Verdana" w:cs="Tahoma"/>
          <w:sz w:val="20"/>
          <w:szCs w:val="20"/>
        </w:rPr>
        <w:t>Minors have a legal right to confidential access to certain health care services. For purposes of mandated reporting, health care services are defined as family planning services, pregnancy testing, obstetrical health care or screening, and diagnosis and treatment of</w:t>
      </w:r>
      <w:r w:rsidR="00025314" w:rsidRPr="00CD0871">
        <w:rPr>
          <w:rFonts w:ascii="Verdana" w:eastAsia="Times New Roman" w:hAnsi="Verdana" w:cs="Tahoma"/>
          <w:sz w:val="20"/>
          <w:szCs w:val="20"/>
        </w:rPr>
        <w:t xml:space="preserve"> </w:t>
      </w:r>
      <w:r w:rsidR="005A58D7" w:rsidRPr="00CD0871">
        <w:rPr>
          <w:rFonts w:ascii="Verdana" w:eastAsia="Times New Roman" w:hAnsi="Verdana" w:cs="Tahoma"/>
          <w:sz w:val="20"/>
          <w:szCs w:val="20"/>
        </w:rPr>
        <w:t>sexually transmitted disease. It is critical that minors are not discouraged from accessing</w:t>
      </w:r>
      <w:r w:rsidR="00025314" w:rsidRPr="00CD0871">
        <w:rPr>
          <w:rFonts w:ascii="Verdana" w:eastAsia="Times New Roman" w:hAnsi="Verdana" w:cs="Tahoma"/>
          <w:sz w:val="20"/>
          <w:szCs w:val="20"/>
        </w:rPr>
        <w:t xml:space="preserve"> </w:t>
      </w:r>
      <w:r w:rsidR="005A58D7" w:rsidRPr="00CD0871">
        <w:rPr>
          <w:rFonts w:ascii="Verdana" w:eastAsia="Times New Roman" w:hAnsi="Verdana" w:cs="Tahoma"/>
          <w:sz w:val="20"/>
          <w:szCs w:val="20"/>
        </w:rPr>
        <w:t>these services when they need them, but it is also critical that they be protected from</w:t>
      </w:r>
      <w:r w:rsidR="00025314" w:rsidRPr="00CD0871">
        <w:rPr>
          <w:rFonts w:ascii="Verdana" w:eastAsia="Times New Roman" w:hAnsi="Verdana" w:cs="Tahoma"/>
          <w:sz w:val="20"/>
          <w:szCs w:val="20"/>
        </w:rPr>
        <w:t xml:space="preserve"> </w:t>
      </w:r>
      <w:r w:rsidR="005A58D7" w:rsidRPr="00CD0871">
        <w:rPr>
          <w:rFonts w:ascii="Verdana" w:eastAsia="Times New Roman" w:hAnsi="Verdana" w:cs="Tahoma"/>
          <w:sz w:val="20"/>
          <w:szCs w:val="20"/>
        </w:rPr>
        <w:t>assault and exploitation.</w:t>
      </w:r>
    </w:p>
    <w:p w14:paraId="7D862292" w14:textId="290C421E" w:rsidR="008A1CC8" w:rsidRPr="00CD0871" w:rsidRDefault="008A1CC8" w:rsidP="00815490">
      <w:pPr>
        <w:pStyle w:val="ListParagraph"/>
        <w:numPr>
          <w:ilvl w:val="2"/>
          <w:numId w:val="19"/>
        </w:numPr>
        <w:spacing w:before="120" w:after="120" w:line="276" w:lineRule="auto"/>
        <w:ind w:left="1080"/>
        <w:contextualSpacing w:val="0"/>
        <w:rPr>
          <w:rFonts w:ascii="Verdana" w:eastAsia="Times New Roman" w:hAnsi="Verdana" w:cs="Tahoma"/>
          <w:sz w:val="20"/>
          <w:szCs w:val="20"/>
        </w:rPr>
      </w:pPr>
      <w:r w:rsidRPr="00CD0871">
        <w:rPr>
          <w:rFonts w:ascii="Verdana" w:eastAsia="Times New Roman" w:hAnsi="Verdana" w:cs="Tahoma"/>
          <w:sz w:val="20"/>
          <w:szCs w:val="20"/>
        </w:rPr>
        <w:t>If you are a doctor, physician assistant or nurse, you are not required to report sexual</w:t>
      </w:r>
      <w:r w:rsidR="000666FB" w:rsidRPr="00CD0871">
        <w:rPr>
          <w:rFonts w:ascii="Verdana" w:eastAsia="Times New Roman" w:hAnsi="Verdana" w:cs="Tahoma"/>
          <w:sz w:val="20"/>
          <w:szCs w:val="20"/>
        </w:rPr>
        <w:t xml:space="preserve"> </w:t>
      </w:r>
      <w:r w:rsidRPr="00CD0871">
        <w:rPr>
          <w:rFonts w:ascii="Verdana" w:eastAsia="Times New Roman" w:hAnsi="Verdana" w:cs="Tahoma"/>
          <w:sz w:val="20"/>
          <w:szCs w:val="20"/>
        </w:rPr>
        <w:t>intercourse or sexual contact experienced by minors who come to you for health care</w:t>
      </w:r>
      <w:r w:rsidR="00F36479" w:rsidRPr="00CD0871">
        <w:rPr>
          <w:rFonts w:ascii="Verdana" w:eastAsia="Times New Roman" w:hAnsi="Verdana" w:cs="Tahoma"/>
          <w:sz w:val="20"/>
          <w:szCs w:val="20"/>
        </w:rPr>
        <w:t xml:space="preserve"> </w:t>
      </w:r>
      <w:r w:rsidRPr="00CD0871">
        <w:rPr>
          <w:rFonts w:ascii="Verdana" w:eastAsia="Times New Roman" w:hAnsi="Verdana" w:cs="Tahoma"/>
          <w:sz w:val="20"/>
          <w:szCs w:val="20"/>
        </w:rPr>
        <w:t>services as defined above</w:t>
      </w:r>
      <w:r w:rsidR="00F36479" w:rsidRPr="00CD0871">
        <w:rPr>
          <w:rFonts w:ascii="Verdana" w:eastAsia="Times New Roman" w:hAnsi="Verdana" w:cs="Tahoma"/>
          <w:sz w:val="20"/>
          <w:szCs w:val="20"/>
        </w:rPr>
        <w:t>.</w:t>
      </w:r>
    </w:p>
    <w:p w14:paraId="1A5360A3" w14:textId="6A2D140A" w:rsidR="007B5AEC" w:rsidRPr="00CD0871" w:rsidRDefault="007B5AEC" w:rsidP="00815490">
      <w:pPr>
        <w:pStyle w:val="ListParagraph"/>
        <w:numPr>
          <w:ilvl w:val="2"/>
          <w:numId w:val="19"/>
        </w:numPr>
        <w:spacing w:before="120" w:after="120" w:line="276" w:lineRule="auto"/>
        <w:ind w:left="1080"/>
        <w:contextualSpacing w:val="0"/>
        <w:rPr>
          <w:rFonts w:ascii="Verdana" w:eastAsia="Times New Roman" w:hAnsi="Verdana" w:cs="Tahoma"/>
          <w:sz w:val="20"/>
          <w:szCs w:val="20"/>
        </w:rPr>
      </w:pPr>
      <w:proofErr w:type="gramStart"/>
      <w:r w:rsidRPr="00CD0871">
        <w:rPr>
          <w:rFonts w:ascii="Verdana" w:eastAsia="Times New Roman" w:hAnsi="Verdana" w:cs="Tahoma"/>
          <w:sz w:val="20"/>
          <w:szCs w:val="20"/>
        </w:rPr>
        <w:t>All of</w:t>
      </w:r>
      <w:proofErr w:type="gramEnd"/>
      <w:r w:rsidRPr="00CD0871">
        <w:rPr>
          <w:rFonts w:ascii="Verdana" w:eastAsia="Times New Roman" w:hAnsi="Verdana" w:cs="Tahoma"/>
          <w:sz w:val="20"/>
          <w:szCs w:val="20"/>
        </w:rPr>
        <w:t xml:space="preserve"> the above persons are still required to report if they have reason to suspect</w:t>
      </w:r>
      <w:r w:rsidR="000005D1" w:rsidRPr="00CD0871">
        <w:rPr>
          <w:rFonts w:ascii="Verdana" w:eastAsia="Times New Roman" w:hAnsi="Verdana" w:cs="Tahoma"/>
          <w:sz w:val="20"/>
          <w:szCs w:val="20"/>
        </w:rPr>
        <w:t>:</w:t>
      </w:r>
    </w:p>
    <w:p w14:paraId="0BAF1DB1" w14:textId="289338B5" w:rsidR="007B5AEC" w:rsidRPr="00CD0871" w:rsidRDefault="007B5AEC" w:rsidP="00815490">
      <w:pPr>
        <w:pStyle w:val="ListParagraph"/>
        <w:numPr>
          <w:ilvl w:val="3"/>
          <w:numId w:val="19"/>
        </w:numPr>
        <w:spacing w:before="120" w:after="120" w:line="276" w:lineRule="auto"/>
        <w:ind w:left="1440"/>
        <w:contextualSpacing w:val="0"/>
        <w:rPr>
          <w:rFonts w:ascii="Verdana" w:eastAsia="Times New Roman" w:hAnsi="Verdana" w:cs="Tahoma"/>
          <w:sz w:val="20"/>
          <w:szCs w:val="20"/>
        </w:rPr>
      </w:pPr>
      <w:r w:rsidRPr="00CD0871">
        <w:rPr>
          <w:rFonts w:ascii="Verdana" w:eastAsia="Times New Roman" w:hAnsi="Verdana" w:cs="Tahoma"/>
          <w:sz w:val="20"/>
          <w:szCs w:val="20"/>
        </w:rPr>
        <w:t>The sexual intercourse or contact was or is likely to be with a caregiver</w:t>
      </w:r>
      <w:r w:rsidR="00A22815">
        <w:rPr>
          <w:rFonts w:ascii="Verdana" w:eastAsia="Times New Roman" w:hAnsi="Verdana" w:cs="Tahoma"/>
          <w:sz w:val="20"/>
          <w:szCs w:val="20"/>
        </w:rPr>
        <w:t>.</w:t>
      </w:r>
    </w:p>
    <w:p w14:paraId="2362C588" w14:textId="7D8CE96D" w:rsidR="007B5AEC" w:rsidRPr="00CD0871" w:rsidRDefault="007B5AEC" w:rsidP="00815490">
      <w:pPr>
        <w:pStyle w:val="ListParagraph"/>
        <w:numPr>
          <w:ilvl w:val="3"/>
          <w:numId w:val="19"/>
        </w:numPr>
        <w:spacing w:before="120" w:after="120" w:line="276" w:lineRule="auto"/>
        <w:ind w:left="1440"/>
        <w:contextualSpacing w:val="0"/>
        <w:rPr>
          <w:rFonts w:ascii="Verdana" w:eastAsia="Times New Roman" w:hAnsi="Verdana" w:cs="Tahoma"/>
          <w:sz w:val="20"/>
          <w:szCs w:val="20"/>
        </w:rPr>
      </w:pPr>
      <w:r w:rsidRPr="00CD0871">
        <w:rPr>
          <w:rFonts w:ascii="Verdana" w:eastAsia="Times New Roman" w:hAnsi="Verdana" w:cs="Tahoma"/>
          <w:sz w:val="20"/>
          <w:szCs w:val="20"/>
        </w:rPr>
        <w:t>The child was incapable of understanding the consequences of the sexual intercourse or contact, because of age, immaturity, mental illness</w:t>
      </w:r>
      <w:r w:rsidR="00A22815">
        <w:rPr>
          <w:rFonts w:ascii="Verdana" w:eastAsia="Times New Roman" w:hAnsi="Verdana" w:cs="Tahoma"/>
          <w:sz w:val="20"/>
          <w:szCs w:val="20"/>
        </w:rPr>
        <w:t>,</w:t>
      </w:r>
      <w:r w:rsidRPr="00CD0871">
        <w:rPr>
          <w:rFonts w:ascii="Verdana" w:eastAsia="Times New Roman" w:hAnsi="Verdana" w:cs="Tahoma"/>
          <w:sz w:val="20"/>
          <w:szCs w:val="20"/>
        </w:rPr>
        <w:t xml:space="preserve"> or mental deficiency</w:t>
      </w:r>
      <w:r w:rsidR="00A22815">
        <w:rPr>
          <w:rFonts w:ascii="Verdana" w:eastAsia="Times New Roman" w:hAnsi="Verdana" w:cs="Tahoma"/>
          <w:sz w:val="20"/>
          <w:szCs w:val="20"/>
        </w:rPr>
        <w:t>.</w:t>
      </w:r>
    </w:p>
    <w:p w14:paraId="0EC6B9AA" w14:textId="33D8E376" w:rsidR="007B5AEC" w:rsidRPr="00CD0871" w:rsidRDefault="007B5AEC" w:rsidP="00815490">
      <w:pPr>
        <w:pStyle w:val="ListParagraph"/>
        <w:numPr>
          <w:ilvl w:val="3"/>
          <w:numId w:val="19"/>
        </w:numPr>
        <w:spacing w:before="120" w:after="120" w:line="276" w:lineRule="auto"/>
        <w:ind w:left="1440"/>
        <w:contextualSpacing w:val="0"/>
        <w:rPr>
          <w:rFonts w:ascii="Verdana" w:eastAsia="Times New Roman" w:hAnsi="Verdana" w:cs="Tahoma"/>
          <w:sz w:val="20"/>
          <w:szCs w:val="20"/>
        </w:rPr>
      </w:pPr>
      <w:r w:rsidRPr="00CD0871">
        <w:rPr>
          <w:rFonts w:ascii="Verdana" w:eastAsia="Times New Roman" w:hAnsi="Verdana" w:cs="Tahoma"/>
          <w:sz w:val="20"/>
          <w:szCs w:val="20"/>
        </w:rPr>
        <w:t>The child was unconscious or for any other reason physically incapable of communicating unwillingness</w:t>
      </w:r>
      <w:r w:rsidR="00A22815">
        <w:rPr>
          <w:rFonts w:ascii="Verdana" w:eastAsia="Times New Roman" w:hAnsi="Verdana" w:cs="Tahoma"/>
          <w:sz w:val="20"/>
          <w:szCs w:val="20"/>
        </w:rPr>
        <w:t>.</w:t>
      </w:r>
    </w:p>
    <w:p w14:paraId="78CD654D" w14:textId="6B990858" w:rsidR="007B5AEC" w:rsidRPr="00CD0871" w:rsidRDefault="007B5AEC" w:rsidP="00815490">
      <w:pPr>
        <w:pStyle w:val="ListParagraph"/>
        <w:numPr>
          <w:ilvl w:val="3"/>
          <w:numId w:val="19"/>
        </w:numPr>
        <w:spacing w:before="120" w:after="120" w:line="276" w:lineRule="auto"/>
        <w:ind w:left="1440"/>
        <w:contextualSpacing w:val="0"/>
        <w:rPr>
          <w:rFonts w:ascii="Verdana" w:eastAsia="Times New Roman" w:hAnsi="Verdana" w:cs="Tahoma"/>
          <w:sz w:val="20"/>
          <w:szCs w:val="20"/>
        </w:rPr>
      </w:pPr>
      <w:r w:rsidRPr="00CD0871">
        <w:rPr>
          <w:rFonts w:ascii="Verdana" w:eastAsia="Times New Roman" w:hAnsi="Verdana" w:cs="Tahoma"/>
          <w:sz w:val="20"/>
          <w:szCs w:val="20"/>
        </w:rPr>
        <w:t>Another participant was or is exploiting the child</w:t>
      </w:r>
      <w:r w:rsidR="00A22815">
        <w:rPr>
          <w:rFonts w:ascii="Verdana" w:eastAsia="Times New Roman" w:hAnsi="Verdana" w:cs="Tahoma"/>
          <w:sz w:val="20"/>
          <w:szCs w:val="20"/>
        </w:rPr>
        <w:t>.</w:t>
      </w:r>
    </w:p>
    <w:p w14:paraId="162555E9" w14:textId="7CBFED41" w:rsidR="007B5AEC" w:rsidRPr="00CD0871" w:rsidRDefault="007B5AEC" w:rsidP="00815490">
      <w:pPr>
        <w:pStyle w:val="ListParagraph"/>
        <w:numPr>
          <w:ilvl w:val="3"/>
          <w:numId w:val="19"/>
        </w:numPr>
        <w:spacing w:before="120" w:after="120" w:line="276" w:lineRule="auto"/>
        <w:ind w:left="1440"/>
        <w:contextualSpacing w:val="0"/>
        <w:rPr>
          <w:rFonts w:ascii="Verdana" w:eastAsia="Times New Roman" w:hAnsi="Verdana" w:cs="Tahoma"/>
          <w:sz w:val="20"/>
          <w:szCs w:val="20"/>
        </w:rPr>
      </w:pPr>
      <w:r w:rsidRPr="00CD0871">
        <w:rPr>
          <w:rFonts w:ascii="Verdana" w:eastAsia="Times New Roman" w:hAnsi="Verdana" w:cs="Tahoma"/>
          <w:sz w:val="20"/>
          <w:szCs w:val="20"/>
        </w:rPr>
        <w:t>Or if the reporter has any reasonable doubt about whether the child’s participation was</w:t>
      </w:r>
      <w:r w:rsidR="000B15B6" w:rsidRPr="00CD0871">
        <w:rPr>
          <w:rFonts w:ascii="Verdana" w:eastAsia="Times New Roman" w:hAnsi="Verdana" w:cs="Tahoma"/>
          <w:sz w:val="20"/>
          <w:szCs w:val="20"/>
        </w:rPr>
        <w:t xml:space="preserve"> </w:t>
      </w:r>
      <w:r w:rsidRPr="00CD0871">
        <w:rPr>
          <w:rFonts w:ascii="Verdana" w:eastAsia="Times New Roman" w:hAnsi="Verdana" w:cs="Tahoma"/>
          <w:sz w:val="20"/>
          <w:szCs w:val="20"/>
        </w:rPr>
        <w:t>voluntary</w:t>
      </w:r>
      <w:r w:rsidR="00A22815">
        <w:rPr>
          <w:rFonts w:ascii="Verdana" w:eastAsia="Times New Roman" w:hAnsi="Verdana" w:cs="Tahoma"/>
          <w:sz w:val="20"/>
          <w:szCs w:val="20"/>
        </w:rPr>
        <w:t>.</w:t>
      </w:r>
    </w:p>
    <w:p w14:paraId="4ABD5F4B" w14:textId="486FF1AE" w:rsidR="00344E3C" w:rsidRPr="00CD0871" w:rsidRDefault="00344E3C" w:rsidP="00815490">
      <w:pPr>
        <w:pStyle w:val="ListParagraph"/>
        <w:numPr>
          <w:ilvl w:val="1"/>
          <w:numId w:val="14"/>
        </w:numPr>
        <w:shd w:val="clear" w:color="auto" w:fill="FFFFFF"/>
        <w:spacing w:before="120" w:after="120" w:line="276" w:lineRule="auto"/>
        <w:ind w:left="720"/>
        <w:contextualSpacing w:val="0"/>
        <w:rPr>
          <w:rFonts w:ascii="Verdana" w:hAnsi="Verdana" w:cs="Tahoma"/>
          <w:color w:val="333333"/>
          <w:sz w:val="20"/>
          <w:szCs w:val="20"/>
        </w:rPr>
      </w:pPr>
      <w:r w:rsidRPr="00CD0871">
        <w:rPr>
          <w:rFonts w:ascii="Verdana" w:hAnsi="Verdana" w:cs="Tahoma"/>
          <w:sz w:val="20"/>
          <w:szCs w:val="20"/>
        </w:rPr>
        <w:t xml:space="preserve">Child abuse reporting is an individual duty in the state of </w:t>
      </w:r>
      <w:r w:rsidR="002D526E" w:rsidRPr="00CD0871">
        <w:rPr>
          <w:rFonts w:ascii="Verdana" w:hAnsi="Verdana" w:cs="Tahoma"/>
          <w:sz w:val="20"/>
          <w:szCs w:val="20"/>
        </w:rPr>
        <w:t xml:space="preserve">Wisconsin </w:t>
      </w:r>
      <w:r w:rsidRPr="00CD0871">
        <w:rPr>
          <w:rFonts w:ascii="Verdana" w:hAnsi="Verdana" w:cs="Tahoma"/>
          <w:sz w:val="20"/>
          <w:szCs w:val="20"/>
        </w:rPr>
        <w:t>and reporting to other staff through an internal process is not sufficient.</w:t>
      </w:r>
    </w:p>
    <w:p w14:paraId="3DE0AF7D" w14:textId="55E64BA3" w:rsidR="00F008BA" w:rsidRPr="00CD0871" w:rsidRDefault="0034691F" w:rsidP="00815490">
      <w:pPr>
        <w:pStyle w:val="Header3"/>
        <w:spacing w:before="120" w:after="120" w:line="276" w:lineRule="auto"/>
        <w:rPr>
          <w:rFonts w:ascii="Verdana" w:hAnsi="Verdana" w:cs="Tahoma"/>
          <w:b w:val="0"/>
          <w:bCs/>
          <w:color w:val="auto"/>
          <w:sz w:val="20"/>
          <w:szCs w:val="20"/>
        </w:rPr>
      </w:pPr>
      <w:r w:rsidRPr="00CD0871">
        <w:rPr>
          <w:rFonts w:ascii="Verdana" w:hAnsi="Verdana" w:cs="Tahoma"/>
          <w:b w:val="0"/>
          <w:bCs/>
          <w:color w:val="auto"/>
          <w:sz w:val="20"/>
          <w:szCs w:val="20"/>
          <w:u w:val="single"/>
        </w:rPr>
        <w:t xml:space="preserve">Definition of </w:t>
      </w:r>
      <w:r w:rsidR="007412AA" w:rsidRPr="00CD0871">
        <w:rPr>
          <w:rFonts w:ascii="Verdana" w:hAnsi="Verdana" w:cs="Tahoma"/>
          <w:b w:val="0"/>
          <w:bCs/>
          <w:color w:val="auto"/>
          <w:sz w:val="20"/>
          <w:szCs w:val="20"/>
          <w:u w:val="single"/>
        </w:rPr>
        <w:t>C</w:t>
      </w:r>
      <w:r w:rsidR="0033076B" w:rsidRPr="00CD0871">
        <w:rPr>
          <w:rFonts w:ascii="Verdana" w:hAnsi="Verdana" w:cs="Tahoma"/>
          <w:b w:val="0"/>
          <w:bCs/>
          <w:color w:val="auto"/>
          <w:sz w:val="20"/>
          <w:szCs w:val="20"/>
          <w:u w:val="single"/>
        </w:rPr>
        <w:t xml:space="preserve">hild </w:t>
      </w:r>
      <w:r w:rsidR="007412AA" w:rsidRPr="00CD0871">
        <w:rPr>
          <w:rFonts w:ascii="Verdana" w:hAnsi="Verdana" w:cs="Tahoma"/>
          <w:b w:val="0"/>
          <w:bCs/>
          <w:color w:val="auto"/>
          <w:sz w:val="20"/>
          <w:szCs w:val="20"/>
          <w:u w:val="single"/>
        </w:rPr>
        <w:t>A</w:t>
      </w:r>
      <w:r w:rsidR="0033076B" w:rsidRPr="00CD0871">
        <w:rPr>
          <w:rFonts w:ascii="Verdana" w:hAnsi="Verdana" w:cs="Tahoma"/>
          <w:b w:val="0"/>
          <w:bCs/>
          <w:color w:val="auto"/>
          <w:sz w:val="20"/>
          <w:szCs w:val="20"/>
          <w:u w:val="single"/>
        </w:rPr>
        <w:t xml:space="preserve">buse and </w:t>
      </w:r>
      <w:r w:rsidR="007412AA" w:rsidRPr="00CD0871">
        <w:rPr>
          <w:rFonts w:ascii="Verdana" w:hAnsi="Verdana" w:cs="Tahoma"/>
          <w:b w:val="0"/>
          <w:bCs/>
          <w:color w:val="auto"/>
          <w:sz w:val="20"/>
          <w:szCs w:val="20"/>
          <w:u w:val="single"/>
        </w:rPr>
        <w:t>N</w:t>
      </w:r>
      <w:r w:rsidR="0033076B" w:rsidRPr="00CD0871">
        <w:rPr>
          <w:rFonts w:ascii="Verdana" w:hAnsi="Verdana" w:cs="Tahoma"/>
          <w:b w:val="0"/>
          <w:bCs/>
          <w:color w:val="auto"/>
          <w:sz w:val="20"/>
          <w:szCs w:val="20"/>
          <w:u w:val="single"/>
        </w:rPr>
        <w:t>eglect</w:t>
      </w:r>
      <w:r w:rsidR="00B66914" w:rsidRPr="00CD0871">
        <w:rPr>
          <w:rFonts w:ascii="Verdana" w:hAnsi="Verdana" w:cs="Tahoma"/>
          <w:b w:val="0"/>
          <w:bCs/>
          <w:color w:val="auto"/>
          <w:sz w:val="20"/>
          <w:szCs w:val="20"/>
        </w:rPr>
        <w:t xml:space="preserve">: </w:t>
      </w:r>
      <w:r w:rsidR="00F008BA" w:rsidRPr="00CD0871">
        <w:rPr>
          <w:rFonts w:ascii="Verdana" w:eastAsia="Times New Roman" w:hAnsi="Verdana" w:cs="Tahoma"/>
          <w:b w:val="0"/>
          <w:bCs/>
          <w:color w:val="auto"/>
          <w:sz w:val="20"/>
          <w:szCs w:val="20"/>
        </w:rPr>
        <w:t>For the most current definitions of these terms, refer to the</w:t>
      </w:r>
      <w:r w:rsidR="00F008BA" w:rsidRPr="00CD0871">
        <w:rPr>
          <w:rFonts w:ascii="Verdana" w:eastAsia="Times New Roman" w:hAnsi="Verdana" w:cs="Tahoma"/>
          <w:b w:val="0"/>
          <w:bCs/>
          <w:sz w:val="20"/>
          <w:szCs w:val="20"/>
        </w:rPr>
        <w:t> </w:t>
      </w:r>
      <w:hyperlink r:id="rId106" w:tgtFrame="_blank" w:history="1">
        <w:r w:rsidR="00F008BA" w:rsidRPr="00CD0871">
          <w:rPr>
            <w:rStyle w:val="Hyperlink"/>
            <w:b w:val="0"/>
            <w:bCs/>
          </w:rPr>
          <w:t>Wisconsin Statutes</w:t>
        </w:r>
      </w:hyperlink>
      <w:r w:rsidR="00F008BA" w:rsidRPr="00CD0871">
        <w:rPr>
          <w:rFonts w:ascii="Verdana" w:eastAsia="Times New Roman" w:hAnsi="Verdana" w:cs="Tahoma"/>
          <w:b w:val="0"/>
          <w:bCs/>
          <w:sz w:val="20"/>
          <w:szCs w:val="20"/>
        </w:rPr>
        <w:t> </w:t>
      </w:r>
      <w:r w:rsidR="00F008BA" w:rsidRPr="00CD0871">
        <w:rPr>
          <w:rFonts w:ascii="Verdana" w:eastAsia="Times New Roman" w:hAnsi="Verdana" w:cs="Tahoma"/>
          <w:b w:val="0"/>
          <w:bCs/>
          <w:color w:val="auto"/>
          <w:sz w:val="20"/>
          <w:szCs w:val="20"/>
        </w:rPr>
        <w:t>at the Wisconsin State Legislature website.</w:t>
      </w:r>
    </w:p>
    <w:p w14:paraId="57B0FF44" w14:textId="560CA05F" w:rsidR="00344E3C" w:rsidRPr="00CD0871" w:rsidRDefault="00344E3C" w:rsidP="00815490">
      <w:pPr>
        <w:pStyle w:val="Header3"/>
        <w:spacing w:before="120" w:after="120" w:line="276" w:lineRule="auto"/>
        <w:rPr>
          <w:rFonts w:ascii="Verdana" w:hAnsi="Verdana" w:cs="Tahoma"/>
          <w:sz w:val="20"/>
          <w:szCs w:val="20"/>
        </w:rPr>
      </w:pPr>
      <w:r w:rsidRPr="00CD0871">
        <w:rPr>
          <w:rFonts w:ascii="Verdana" w:hAnsi="Verdana" w:cs="Tahoma"/>
          <w:b w:val="0"/>
          <w:bCs/>
          <w:color w:val="auto"/>
          <w:sz w:val="20"/>
          <w:szCs w:val="20"/>
          <w:u w:val="single"/>
        </w:rPr>
        <w:lastRenderedPageBreak/>
        <w:t>How to Report</w:t>
      </w:r>
      <w:r w:rsidR="00604D0A" w:rsidRPr="00CD0871">
        <w:rPr>
          <w:rFonts w:ascii="Verdana" w:hAnsi="Verdana" w:cs="Tahoma"/>
          <w:b w:val="0"/>
          <w:bCs/>
          <w:color w:val="auto"/>
          <w:sz w:val="20"/>
          <w:szCs w:val="20"/>
        </w:rPr>
        <w:t xml:space="preserve">: </w:t>
      </w:r>
      <w:r w:rsidR="00661C6E" w:rsidRPr="00CD0871">
        <w:rPr>
          <w:rFonts w:ascii="Verdana" w:hAnsi="Verdana" w:cs="Tahoma"/>
          <w:b w:val="0"/>
          <w:bCs/>
          <w:color w:val="auto"/>
          <w:sz w:val="20"/>
          <w:szCs w:val="20"/>
        </w:rPr>
        <w:t xml:space="preserve">Subrecipient shall </w:t>
      </w:r>
      <w:r w:rsidR="00000FC7" w:rsidRPr="00CD0871">
        <w:rPr>
          <w:rFonts w:ascii="Verdana" w:hAnsi="Verdana" w:cs="Tahoma"/>
          <w:b w:val="0"/>
          <w:bCs/>
          <w:color w:val="auto"/>
          <w:sz w:val="20"/>
          <w:szCs w:val="20"/>
        </w:rPr>
        <w:t xml:space="preserve">immediately </w:t>
      </w:r>
      <w:hyperlink r:id="rId107" w:history="1">
        <w:r w:rsidR="005C279F" w:rsidRPr="00CD0871">
          <w:rPr>
            <w:rStyle w:val="Hyperlink"/>
            <w:rFonts w:cs="Tahoma"/>
            <w:b w:val="0"/>
            <w:bCs/>
            <w:szCs w:val="20"/>
          </w:rPr>
          <w:t>inform</w:t>
        </w:r>
      </w:hyperlink>
      <w:r w:rsidR="005C279F" w:rsidRPr="00CD0871">
        <w:rPr>
          <w:rFonts w:ascii="Verdana" w:hAnsi="Verdana" w:cs="Tahoma"/>
          <w:b w:val="0"/>
          <w:bCs/>
          <w:color w:val="auto"/>
          <w:sz w:val="20"/>
          <w:szCs w:val="20"/>
        </w:rPr>
        <w:t xml:space="preserve">, by telephone or personally, the county department or, in a county having a population of 750,000 or more, the department or a licensed child welfare agency under contract with the department or the sheriff or city, village, or town police department of the facts and circumstances contributing to a suspicion of child abuse or neglect or of unborn child abuse or to a belief that abuse or neglect will occur. </w:t>
      </w:r>
      <w:r w:rsidRPr="00CD0871">
        <w:rPr>
          <w:rFonts w:ascii="Verdana" w:hAnsi="Verdana" w:cs="Tahoma"/>
          <w:b w:val="0"/>
          <w:bCs/>
          <w:color w:val="auto"/>
          <w:sz w:val="20"/>
          <w:szCs w:val="20"/>
        </w:rPr>
        <w:t>When reporting a child abuse case, report to:</w:t>
      </w:r>
    </w:p>
    <w:p w14:paraId="2D9ACD33" w14:textId="77777777" w:rsidR="00D81855" w:rsidRPr="00CD0871" w:rsidRDefault="00344E3C" w:rsidP="00815490">
      <w:pPr>
        <w:pStyle w:val="ListParagraph"/>
        <w:numPr>
          <w:ilvl w:val="0"/>
          <w:numId w:val="15"/>
        </w:numPr>
        <w:spacing w:before="120" w:after="120" w:line="276" w:lineRule="auto"/>
        <w:contextualSpacing w:val="0"/>
        <w:rPr>
          <w:rFonts w:ascii="Verdana" w:eastAsia="Times New Roman" w:hAnsi="Verdana" w:cs="Tahoma"/>
          <w:color w:val="FF2DC3" w:themeColor="accent4" w:themeTint="80"/>
          <w:sz w:val="20"/>
          <w:szCs w:val="20"/>
          <w:u w:val="single"/>
        </w:rPr>
      </w:pPr>
      <w:r w:rsidRPr="00CD0871">
        <w:rPr>
          <w:rFonts w:ascii="Verdana" w:hAnsi="Verdana" w:cs="Tahoma"/>
          <w:color w:val="FF2DC3" w:themeColor="accent4" w:themeTint="80"/>
          <w:sz w:val="20"/>
          <w:szCs w:val="20"/>
        </w:rPr>
        <w:t xml:space="preserve">Insert </w:t>
      </w:r>
      <w:r w:rsidR="009052B3" w:rsidRPr="00CD0871">
        <w:rPr>
          <w:rFonts w:ascii="Verdana" w:hAnsi="Verdana" w:cs="Tahoma"/>
          <w:color w:val="FF2DC3" w:themeColor="accent4" w:themeTint="80"/>
          <w:sz w:val="20"/>
          <w:szCs w:val="20"/>
        </w:rPr>
        <w:t>site</w:t>
      </w:r>
      <w:r w:rsidRPr="00CD0871">
        <w:rPr>
          <w:rFonts w:ascii="Verdana" w:hAnsi="Verdana" w:cs="Tahoma"/>
          <w:color w:val="FF2DC3" w:themeColor="accent4" w:themeTint="80"/>
          <w:sz w:val="20"/>
          <w:szCs w:val="20"/>
        </w:rPr>
        <w:t xml:space="preserve">-specific information </w:t>
      </w:r>
    </w:p>
    <w:p w14:paraId="2B87B136" w14:textId="5CA8298E" w:rsidR="00344E3C" w:rsidRPr="00CD0871" w:rsidRDefault="00344E3C" w:rsidP="00815490">
      <w:pPr>
        <w:spacing w:before="120" w:after="120" w:line="276" w:lineRule="auto"/>
        <w:rPr>
          <w:rFonts w:ascii="Verdana" w:eastAsia="Times New Roman" w:hAnsi="Verdana" w:cs="Tahoma"/>
          <w:sz w:val="20"/>
          <w:szCs w:val="20"/>
          <w:u w:val="single"/>
        </w:rPr>
      </w:pPr>
      <w:r w:rsidRPr="00CD0871">
        <w:rPr>
          <w:rFonts w:ascii="Verdana" w:hAnsi="Verdana" w:cs="Tahoma"/>
          <w:sz w:val="20"/>
          <w:szCs w:val="20"/>
          <w:u w:val="single"/>
        </w:rPr>
        <w:t>Documentation and Recording</w:t>
      </w:r>
      <w:r w:rsidR="00604D0A" w:rsidRPr="00CD0871">
        <w:rPr>
          <w:rFonts w:ascii="Verdana" w:hAnsi="Verdana" w:cs="Tahoma"/>
          <w:sz w:val="20"/>
          <w:szCs w:val="20"/>
        </w:rPr>
        <w:t xml:space="preserve">: </w:t>
      </w:r>
      <w:r w:rsidRPr="00CD0871">
        <w:rPr>
          <w:rFonts w:ascii="Verdana" w:hAnsi="Verdana" w:cs="Tahoma"/>
          <w:sz w:val="20"/>
          <w:szCs w:val="20"/>
        </w:rPr>
        <w:t>Keeping</w:t>
      </w:r>
      <w:r w:rsidR="00604D0A" w:rsidRPr="00CD0871">
        <w:rPr>
          <w:rFonts w:ascii="Verdana" w:eastAsia="Times New Roman" w:hAnsi="Verdana" w:cs="Tahoma"/>
          <w:sz w:val="20"/>
          <w:szCs w:val="20"/>
        </w:rPr>
        <w:t xml:space="preserve"> </w:t>
      </w:r>
      <w:r w:rsidR="00A22815">
        <w:rPr>
          <w:rFonts w:ascii="Verdana" w:hAnsi="Verdana" w:cs="Tahoma"/>
          <w:sz w:val="20"/>
          <w:szCs w:val="20"/>
        </w:rPr>
        <w:t>s</w:t>
      </w:r>
      <w:r w:rsidR="00A22815" w:rsidRPr="00CD0871">
        <w:rPr>
          <w:rFonts w:ascii="Verdana" w:hAnsi="Verdana" w:cs="Tahoma"/>
          <w:sz w:val="20"/>
          <w:szCs w:val="20"/>
        </w:rPr>
        <w:t xml:space="preserve">ubrecipient </w:t>
      </w:r>
      <w:r w:rsidRPr="00CD0871">
        <w:rPr>
          <w:rFonts w:ascii="Verdana" w:hAnsi="Verdana" w:cs="Tahoma"/>
          <w:color w:val="000000"/>
          <w:sz w:val="20"/>
          <w:szCs w:val="20"/>
        </w:rPr>
        <w:t>requires that</w:t>
      </w:r>
      <w:r w:rsidRPr="00CD0871">
        <w:rPr>
          <w:rFonts w:ascii="Verdana" w:hAnsi="Verdana" w:cs="Tahoma"/>
          <w:color w:val="92278F"/>
          <w:sz w:val="20"/>
          <w:szCs w:val="20"/>
        </w:rPr>
        <w:t xml:space="preserve"> </w:t>
      </w:r>
      <w:r w:rsidRPr="00CD0871">
        <w:rPr>
          <w:rFonts w:ascii="Verdana" w:hAnsi="Verdana" w:cs="Tahoma"/>
          <w:color w:val="FF2DC3" w:themeColor="accent4" w:themeTint="80"/>
          <w:sz w:val="20"/>
          <w:szCs w:val="20"/>
        </w:rPr>
        <w:t xml:space="preserve">[insert reporting information required for agency files] </w:t>
      </w:r>
      <w:r w:rsidRPr="00CD0871">
        <w:rPr>
          <w:rFonts w:ascii="Verdana" w:hAnsi="Verdana" w:cs="Tahoma"/>
          <w:sz w:val="20"/>
          <w:szCs w:val="20"/>
        </w:rPr>
        <w:t xml:space="preserve">be kept for </w:t>
      </w:r>
      <w:r w:rsidRPr="00CD0871">
        <w:rPr>
          <w:rFonts w:ascii="Verdana" w:hAnsi="Verdana" w:cs="Tahoma"/>
          <w:color w:val="FF2DC3" w:themeColor="accent4" w:themeTint="80"/>
          <w:sz w:val="20"/>
          <w:szCs w:val="20"/>
        </w:rPr>
        <w:t xml:space="preserve">[insert </w:t>
      </w:r>
      <w:proofErr w:type="gramStart"/>
      <w:r w:rsidRPr="00CD0871">
        <w:rPr>
          <w:rFonts w:ascii="Verdana" w:hAnsi="Verdana" w:cs="Tahoma"/>
          <w:color w:val="FF2DC3" w:themeColor="accent4" w:themeTint="80"/>
          <w:sz w:val="20"/>
          <w:szCs w:val="20"/>
        </w:rPr>
        <w:t>period of time</w:t>
      </w:r>
      <w:proofErr w:type="gramEnd"/>
      <w:r w:rsidRPr="00CD0871">
        <w:rPr>
          <w:rFonts w:ascii="Verdana" w:hAnsi="Verdana" w:cs="Tahoma"/>
          <w:color w:val="FF2DC3" w:themeColor="accent4" w:themeTint="80"/>
          <w:sz w:val="20"/>
          <w:szCs w:val="20"/>
        </w:rPr>
        <w:t>]</w:t>
      </w:r>
      <w:r w:rsidRPr="00CD0871">
        <w:rPr>
          <w:rFonts w:ascii="Verdana" w:hAnsi="Verdana" w:cs="Tahoma"/>
          <w:color w:val="000000"/>
          <w:sz w:val="20"/>
          <w:szCs w:val="20"/>
        </w:rPr>
        <w:t>. Files must be stored in</w:t>
      </w:r>
      <w:r w:rsidRPr="00CD0871">
        <w:rPr>
          <w:rFonts w:ascii="Verdana" w:hAnsi="Verdana" w:cs="Tahoma"/>
          <w:color w:val="7030A0"/>
          <w:sz w:val="20"/>
          <w:szCs w:val="20"/>
        </w:rPr>
        <w:t xml:space="preserve"> </w:t>
      </w:r>
      <w:r w:rsidRPr="00CD0871">
        <w:rPr>
          <w:rFonts w:ascii="Verdana" w:hAnsi="Verdana" w:cs="Tahoma"/>
          <w:color w:val="FF2DC3" w:themeColor="accent4" w:themeTint="80"/>
          <w:sz w:val="20"/>
          <w:szCs w:val="20"/>
        </w:rPr>
        <w:t>[insert location at agency]</w:t>
      </w:r>
      <w:r w:rsidRPr="00CD0871">
        <w:rPr>
          <w:rFonts w:ascii="Verdana" w:hAnsi="Verdana" w:cs="Tahoma"/>
          <w:color w:val="000000"/>
          <w:sz w:val="20"/>
          <w:szCs w:val="20"/>
        </w:rPr>
        <w:t xml:space="preserve">. Reports </w:t>
      </w:r>
      <w:r w:rsidRPr="00CD0871">
        <w:rPr>
          <w:rFonts w:ascii="Verdana" w:hAnsi="Verdana" w:cs="Tahoma"/>
          <w:color w:val="FF2DC3" w:themeColor="accent4" w:themeTint="80"/>
          <w:sz w:val="20"/>
          <w:szCs w:val="20"/>
        </w:rPr>
        <w:t>[insert should also/not]</w:t>
      </w:r>
      <w:r w:rsidRPr="00CD0871">
        <w:rPr>
          <w:rFonts w:ascii="Verdana" w:hAnsi="Verdana" w:cs="Tahoma"/>
          <w:color w:val="FF0000"/>
          <w:sz w:val="20"/>
          <w:szCs w:val="20"/>
        </w:rPr>
        <w:t xml:space="preserve"> </w:t>
      </w:r>
      <w:r w:rsidRPr="00CD0871">
        <w:rPr>
          <w:rFonts w:ascii="Verdana" w:hAnsi="Verdana" w:cs="Tahoma"/>
          <w:color w:val="000000"/>
          <w:sz w:val="20"/>
          <w:szCs w:val="20"/>
        </w:rPr>
        <w:t>be included in the client’s record</w:t>
      </w:r>
      <w:r w:rsidR="00FB55BC" w:rsidRPr="00CD0871">
        <w:rPr>
          <w:rFonts w:ascii="Verdana" w:hAnsi="Verdana" w:cs="Tahoma"/>
          <w:color w:val="000000"/>
          <w:sz w:val="20"/>
          <w:szCs w:val="20"/>
        </w:rPr>
        <w:t>.</w:t>
      </w:r>
      <w:r w:rsidR="00D74BF1" w:rsidRPr="00CD0871">
        <w:rPr>
          <w:rFonts w:ascii="Verdana" w:hAnsi="Verdana" w:cs="Tahoma"/>
          <w:color w:val="000000"/>
          <w:sz w:val="20"/>
          <w:szCs w:val="20"/>
        </w:rPr>
        <w:t xml:space="preserve"> </w:t>
      </w:r>
      <w:r w:rsidRPr="00CD0871">
        <w:rPr>
          <w:rFonts w:ascii="Verdana" w:hAnsi="Verdana" w:cs="Tahoma"/>
          <w:sz w:val="20"/>
          <w:szCs w:val="20"/>
        </w:rPr>
        <w:t>The following information should be documented for agency files:</w:t>
      </w:r>
    </w:p>
    <w:p w14:paraId="0FA62163" w14:textId="77777777" w:rsidR="00344E3C" w:rsidRPr="00CD0871" w:rsidRDefault="00344E3C" w:rsidP="00815490">
      <w:pPr>
        <w:pStyle w:val="ListParagraph"/>
        <w:numPr>
          <w:ilvl w:val="0"/>
          <w:numId w:val="16"/>
        </w:numPr>
        <w:spacing w:before="120" w:after="120" w:line="276" w:lineRule="auto"/>
        <w:contextualSpacing w:val="0"/>
        <w:rPr>
          <w:rFonts w:ascii="Verdana" w:hAnsi="Verdana" w:cs="Tahoma"/>
          <w:sz w:val="20"/>
          <w:szCs w:val="20"/>
        </w:rPr>
      </w:pPr>
      <w:r w:rsidRPr="00CD0871">
        <w:rPr>
          <w:rFonts w:ascii="Verdana" w:hAnsi="Verdana" w:cs="Tahoma"/>
          <w:sz w:val="20"/>
          <w:szCs w:val="20"/>
        </w:rPr>
        <w:t>Date report was completed and filed</w:t>
      </w:r>
    </w:p>
    <w:p w14:paraId="735B925A" w14:textId="77777777" w:rsidR="00344E3C" w:rsidRPr="00CD0871" w:rsidRDefault="00344E3C" w:rsidP="00815490">
      <w:pPr>
        <w:pStyle w:val="ListParagraph"/>
        <w:numPr>
          <w:ilvl w:val="0"/>
          <w:numId w:val="16"/>
        </w:numPr>
        <w:spacing w:before="120" w:after="120" w:line="276" w:lineRule="auto"/>
        <w:contextualSpacing w:val="0"/>
        <w:rPr>
          <w:rFonts w:ascii="Verdana" w:hAnsi="Verdana" w:cs="Tahoma"/>
          <w:sz w:val="20"/>
          <w:szCs w:val="20"/>
        </w:rPr>
      </w:pPr>
      <w:r w:rsidRPr="00CD0871">
        <w:rPr>
          <w:rFonts w:ascii="Verdana" w:hAnsi="Verdana" w:cs="Tahoma"/>
          <w:sz w:val="20"/>
          <w:szCs w:val="20"/>
        </w:rPr>
        <w:t>Date of visit and name of the informant (this will usually be the youth, but could also be a parent, caregiver, or other adult)</w:t>
      </w:r>
    </w:p>
    <w:p w14:paraId="1B0A7A2A" w14:textId="77777777" w:rsidR="00344E3C" w:rsidRPr="00CD0871" w:rsidRDefault="00344E3C" w:rsidP="00815490">
      <w:pPr>
        <w:pStyle w:val="ListParagraph"/>
        <w:numPr>
          <w:ilvl w:val="0"/>
          <w:numId w:val="16"/>
        </w:numPr>
        <w:spacing w:before="120" w:after="120" w:line="276" w:lineRule="auto"/>
        <w:contextualSpacing w:val="0"/>
        <w:rPr>
          <w:rFonts w:ascii="Verdana" w:hAnsi="Verdana" w:cs="Tahoma"/>
          <w:sz w:val="20"/>
          <w:szCs w:val="20"/>
        </w:rPr>
      </w:pPr>
      <w:r w:rsidRPr="00CD0871">
        <w:rPr>
          <w:rFonts w:ascii="Verdana" w:hAnsi="Verdana" w:cs="Tahoma"/>
          <w:sz w:val="20"/>
          <w:szCs w:val="20"/>
        </w:rPr>
        <w:t>Date of alleged abuse (or date range for ongoing abuse)</w:t>
      </w:r>
    </w:p>
    <w:p w14:paraId="7BFD4D49" w14:textId="77777777" w:rsidR="00344E3C" w:rsidRPr="00CD0871" w:rsidRDefault="00344E3C" w:rsidP="00815490">
      <w:pPr>
        <w:pStyle w:val="ListParagraph"/>
        <w:numPr>
          <w:ilvl w:val="0"/>
          <w:numId w:val="16"/>
        </w:numPr>
        <w:spacing w:before="120" w:after="120" w:line="276" w:lineRule="auto"/>
        <w:contextualSpacing w:val="0"/>
        <w:rPr>
          <w:rFonts w:ascii="Verdana" w:hAnsi="Verdana" w:cs="Tahoma"/>
          <w:sz w:val="20"/>
          <w:szCs w:val="20"/>
        </w:rPr>
      </w:pPr>
      <w:r w:rsidRPr="00CD0871">
        <w:rPr>
          <w:rFonts w:ascii="Verdana" w:hAnsi="Verdana" w:cs="Tahoma"/>
          <w:sz w:val="20"/>
          <w:szCs w:val="20"/>
        </w:rPr>
        <w:t>Any injuries (this can be done on a body map)</w:t>
      </w:r>
    </w:p>
    <w:p w14:paraId="3F8AD3EB" w14:textId="77777777" w:rsidR="00344E3C" w:rsidRPr="00CD0871" w:rsidRDefault="00344E3C" w:rsidP="00815490">
      <w:pPr>
        <w:pStyle w:val="ListParagraph"/>
        <w:numPr>
          <w:ilvl w:val="0"/>
          <w:numId w:val="16"/>
        </w:numPr>
        <w:spacing w:before="120" w:after="120" w:line="276" w:lineRule="auto"/>
        <w:contextualSpacing w:val="0"/>
        <w:rPr>
          <w:rFonts w:ascii="Verdana" w:hAnsi="Verdana" w:cs="Tahoma"/>
          <w:sz w:val="20"/>
          <w:szCs w:val="20"/>
        </w:rPr>
      </w:pPr>
      <w:r w:rsidRPr="00CD0871">
        <w:rPr>
          <w:rFonts w:ascii="Verdana" w:hAnsi="Verdana" w:cs="Tahoma"/>
          <w:sz w:val="20"/>
          <w:szCs w:val="20"/>
        </w:rPr>
        <w:t>Date and time the report was submitted</w:t>
      </w:r>
    </w:p>
    <w:p w14:paraId="4BF0B583" w14:textId="5536F2AE" w:rsidR="00344E3C" w:rsidRPr="00CD0871" w:rsidRDefault="00344E3C" w:rsidP="00815490">
      <w:pPr>
        <w:pStyle w:val="ListParagraph"/>
        <w:numPr>
          <w:ilvl w:val="0"/>
          <w:numId w:val="16"/>
        </w:numPr>
        <w:spacing w:before="120" w:after="120" w:line="276" w:lineRule="auto"/>
        <w:contextualSpacing w:val="0"/>
        <w:rPr>
          <w:rFonts w:ascii="Verdana" w:hAnsi="Verdana" w:cs="Tahoma"/>
          <w:sz w:val="20"/>
          <w:szCs w:val="20"/>
        </w:rPr>
      </w:pPr>
      <w:r w:rsidRPr="00CD0871">
        <w:rPr>
          <w:rFonts w:ascii="Verdana" w:hAnsi="Verdana" w:cs="Tahoma"/>
          <w:sz w:val="20"/>
          <w:szCs w:val="20"/>
        </w:rPr>
        <w:t>Name of the individual who took the report (if applicable)</w:t>
      </w:r>
    </w:p>
    <w:p w14:paraId="6C7045F1" w14:textId="77777777" w:rsidR="00344E3C" w:rsidRPr="00CD0871" w:rsidRDefault="00344E3C" w:rsidP="00815490">
      <w:pPr>
        <w:pStyle w:val="ListParagraph"/>
        <w:numPr>
          <w:ilvl w:val="0"/>
          <w:numId w:val="16"/>
        </w:numPr>
        <w:spacing w:before="120" w:after="120" w:line="276" w:lineRule="auto"/>
        <w:contextualSpacing w:val="0"/>
        <w:rPr>
          <w:rFonts w:ascii="Verdana" w:hAnsi="Verdana" w:cs="Tahoma"/>
          <w:color w:val="FF2DC3" w:themeColor="accent4" w:themeTint="80"/>
          <w:sz w:val="20"/>
          <w:szCs w:val="20"/>
        </w:rPr>
      </w:pPr>
      <w:r w:rsidRPr="00CD0871">
        <w:rPr>
          <w:rFonts w:ascii="Verdana" w:hAnsi="Verdana" w:cs="Tahoma"/>
          <w:color w:val="FF2DC3" w:themeColor="accent4" w:themeTint="80"/>
          <w:sz w:val="20"/>
          <w:szCs w:val="20"/>
        </w:rPr>
        <w:t>[Insert additional information required by agency]</w:t>
      </w:r>
    </w:p>
    <w:p w14:paraId="4791BD6E" w14:textId="121DC7EA" w:rsidR="00344E3C" w:rsidRPr="00CD0871" w:rsidRDefault="00344E3C" w:rsidP="00815490">
      <w:pPr>
        <w:pStyle w:val="Header2"/>
        <w:spacing w:before="120" w:after="120" w:line="276" w:lineRule="auto"/>
        <w:rPr>
          <w:rFonts w:ascii="Verdana" w:hAnsi="Verdana" w:cs="Tahoma"/>
          <w:b w:val="0"/>
          <w:bCs/>
          <w:color w:val="auto"/>
          <w:sz w:val="20"/>
          <w:szCs w:val="20"/>
          <w:u w:val="single"/>
        </w:rPr>
      </w:pPr>
      <w:r w:rsidRPr="00CD0871">
        <w:rPr>
          <w:rFonts w:ascii="Verdana" w:hAnsi="Verdana" w:cs="Tahoma"/>
          <w:b w:val="0"/>
          <w:bCs/>
          <w:color w:val="auto"/>
          <w:sz w:val="20"/>
          <w:szCs w:val="20"/>
          <w:u w:val="single"/>
        </w:rPr>
        <w:t>Trauma-Informed Reporting</w:t>
      </w:r>
      <w:r w:rsidR="00604D0A" w:rsidRPr="00CD0871">
        <w:rPr>
          <w:rFonts w:ascii="Verdana" w:hAnsi="Verdana" w:cs="Tahoma"/>
          <w:b w:val="0"/>
          <w:bCs/>
          <w:color w:val="auto"/>
          <w:sz w:val="20"/>
          <w:szCs w:val="20"/>
        </w:rPr>
        <w:t xml:space="preserve">: </w:t>
      </w:r>
      <w:r w:rsidR="006622CF" w:rsidRPr="00CD0871">
        <w:rPr>
          <w:rFonts w:ascii="Verdana" w:hAnsi="Verdana" w:cs="Tahoma"/>
          <w:b w:val="0"/>
          <w:bCs/>
          <w:color w:val="auto"/>
          <w:sz w:val="20"/>
          <w:szCs w:val="20"/>
        </w:rPr>
        <w:t xml:space="preserve">Subrecipient will make a </w:t>
      </w:r>
      <w:r w:rsidRPr="00CD0871">
        <w:rPr>
          <w:rFonts w:ascii="Verdana" w:hAnsi="Verdana" w:cs="Tahoma"/>
          <w:b w:val="0"/>
          <w:bCs/>
          <w:color w:val="auto"/>
          <w:sz w:val="20"/>
          <w:szCs w:val="20"/>
        </w:rPr>
        <w:t>commitment to utilizing trauma-informed practices. Staff engage in trauma-informed reporting, which means they do the following:</w:t>
      </w:r>
    </w:p>
    <w:p w14:paraId="3D1D035F" w14:textId="2A153F4C" w:rsidR="00344E3C" w:rsidRPr="00CD0871" w:rsidRDefault="00344E3C" w:rsidP="00815490">
      <w:pPr>
        <w:pStyle w:val="Header3"/>
        <w:numPr>
          <w:ilvl w:val="0"/>
          <w:numId w:val="20"/>
        </w:numPr>
        <w:spacing w:before="120" w:after="120" w:line="276" w:lineRule="auto"/>
        <w:rPr>
          <w:rFonts w:ascii="Verdana" w:hAnsi="Verdana" w:cs="Tahoma"/>
          <w:b w:val="0"/>
          <w:color w:val="auto"/>
          <w:sz w:val="20"/>
          <w:szCs w:val="20"/>
        </w:rPr>
      </w:pPr>
      <w:r w:rsidRPr="00CD0871">
        <w:rPr>
          <w:rFonts w:ascii="Verdana" w:hAnsi="Verdana" w:cs="Tahoma"/>
          <w:b w:val="0"/>
          <w:color w:val="auto"/>
          <w:sz w:val="20"/>
          <w:szCs w:val="20"/>
        </w:rPr>
        <w:t>Provide care and services with sensitivity and awareness of a client’s possible past trauma</w:t>
      </w:r>
    </w:p>
    <w:p w14:paraId="1D172842" w14:textId="77777777" w:rsidR="00344E3C" w:rsidRPr="00CD0871" w:rsidRDefault="00344E3C" w:rsidP="00815490">
      <w:pPr>
        <w:pStyle w:val="ListParagraph"/>
        <w:numPr>
          <w:ilvl w:val="0"/>
          <w:numId w:val="17"/>
        </w:numPr>
        <w:spacing w:before="120" w:after="120" w:line="276" w:lineRule="auto"/>
        <w:contextualSpacing w:val="0"/>
        <w:rPr>
          <w:rFonts w:ascii="Verdana" w:hAnsi="Verdana" w:cs="Tahoma"/>
          <w:sz w:val="20"/>
          <w:szCs w:val="20"/>
        </w:rPr>
      </w:pPr>
      <w:r w:rsidRPr="00CD0871">
        <w:rPr>
          <w:rFonts w:ascii="Verdana" w:hAnsi="Verdana" w:cs="Tahoma"/>
          <w:sz w:val="20"/>
          <w:szCs w:val="20"/>
        </w:rPr>
        <w:t>Create a physically, psychologically, and emotionally safe space</w:t>
      </w:r>
    </w:p>
    <w:p w14:paraId="1C70302A" w14:textId="77777777" w:rsidR="00344E3C" w:rsidRPr="00CD0871" w:rsidRDefault="00344E3C" w:rsidP="00815490">
      <w:pPr>
        <w:pStyle w:val="ListParagraph"/>
        <w:numPr>
          <w:ilvl w:val="0"/>
          <w:numId w:val="17"/>
        </w:numPr>
        <w:spacing w:before="120" w:after="120" w:line="276" w:lineRule="auto"/>
        <w:contextualSpacing w:val="0"/>
        <w:rPr>
          <w:rFonts w:ascii="Verdana" w:hAnsi="Verdana" w:cs="Tahoma"/>
          <w:sz w:val="20"/>
          <w:szCs w:val="20"/>
        </w:rPr>
      </w:pPr>
      <w:r w:rsidRPr="00CD0871">
        <w:rPr>
          <w:rFonts w:ascii="Verdana" w:hAnsi="Verdana" w:cs="Tahoma"/>
          <w:sz w:val="20"/>
          <w:szCs w:val="20"/>
        </w:rPr>
        <w:t>Allow clients to feel a sense of power and control over the services they receive</w:t>
      </w:r>
    </w:p>
    <w:p w14:paraId="16F479FA" w14:textId="77777777" w:rsidR="00344E3C" w:rsidRPr="00CD0871" w:rsidRDefault="00344E3C" w:rsidP="00815490">
      <w:pPr>
        <w:pStyle w:val="ListParagraph"/>
        <w:numPr>
          <w:ilvl w:val="0"/>
          <w:numId w:val="17"/>
        </w:numPr>
        <w:spacing w:before="120" w:after="120" w:line="276" w:lineRule="auto"/>
        <w:contextualSpacing w:val="0"/>
        <w:rPr>
          <w:rFonts w:ascii="Verdana" w:hAnsi="Verdana" w:cs="Tahoma"/>
          <w:sz w:val="20"/>
          <w:szCs w:val="20"/>
        </w:rPr>
      </w:pPr>
      <w:r w:rsidRPr="00CD0871">
        <w:rPr>
          <w:rFonts w:ascii="Verdana" w:hAnsi="Verdana" w:cs="Tahoma"/>
          <w:sz w:val="20"/>
          <w:szCs w:val="20"/>
        </w:rPr>
        <w:t>Avoid processes, procedures etc. that could re-traumatize a client</w:t>
      </w:r>
    </w:p>
    <w:p w14:paraId="6DDBE3CC" w14:textId="4D7D15E7" w:rsidR="00AA5492" w:rsidRPr="00CD0871" w:rsidRDefault="00AA5492" w:rsidP="00815490">
      <w:pPr>
        <w:spacing w:before="120" w:after="120" w:line="276" w:lineRule="auto"/>
        <w:rPr>
          <w:rFonts w:ascii="Verdana" w:hAnsi="Verdana" w:cs="Tahoma"/>
          <w:i/>
          <w:iCs/>
          <w:sz w:val="20"/>
          <w:szCs w:val="20"/>
        </w:rPr>
      </w:pPr>
      <w:r w:rsidRPr="00CD0871">
        <w:rPr>
          <w:rFonts w:ascii="Verdana" w:hAnsi="Verdana" w:cs="Tahoma"/>
          <w:i/>
          <w:iCs/>
          <w:sz w:val="20"/>
          <w:szCs w:val="20"/>
        </w:rPr>
        <w:t xml:space="preserve">[Note: </w:t>
      </w:r>
      <w:r w:rsidR="000D0656" w:rsidRPr="00CD0871">
        <w:rPr>
          <w:rFonts w:ascii="Verdana" w:hAnsi="Verdana" w:cs="Tahoma"/>
          <w:i/>
          <w:iCs/>
          <w:sz w:val="20"/>
          <w:szCs w:val="20"/>
        </w:rPr>
        <w:t>Mandated child abuse reporting laws require the release of personal information when reporting is indicated. Thus, staff do not violate confidentiality laws when making a mandated report. Reporters may only release relevant and required information to the indicated reporting agency; the client’s confidentiality must still be maintained when it comes to parents or other individuals. The release of all</w:t>
      </w:r>
      <w:r w:rsidRPr="00CD0871">
        <w:rPr>
          <w:rFonts w:ascii="Verdana" w:hAnsi="Verdana" w:cs="Tahoma"/>
          <w:i/>
          <w:iCs/>
          <w:sz w:val="20"/>
          <w:szCs w:val="20"/>
        </w:rPr>
        <w:t xml:space="preserve"> other information requires client authorization.]</w:t>
      </w:r>
    </w:p>
    <w:p w14:paraId="25279D53" w14:textId="7F992919" w:rsidR="00387BFA" w:rsidRPr="00CD0871" w:rsidRDefault="00387BFA">
      <w:pPr>
        <w:rPr>
          <w:rFonts w:ascii="Verdana" w:hAnsi="Verdana" w:cs="Tahoma"/>
          <w:b/>
          <w:bCs/>
          <w:sz w:val="20"/>
          <w:szCs w:val="20"/>
        </w:rPr>
      </w:pPr>
      <w:r w:rsidRPr="00CD0871">
        <w:rPr>
          <w:rFonts w:ascii="Verdana" w:hAnsi="Verdana" w:cs="Tahoma"/>
          <w:b/>
          <w:bCs/>
          <w:sz w:val="20"/>
          <w:szCs w:val="20"/>
        </w:rPr>
        <w:br w:type="page"/>
      </w:r>
    </w:p>
    <w:p w14:paraId="1CF1F963" w14:textId="09D0AA72" w:rsidR="00A6327C" w:rsidRPr="00CD0871" w:rsidRDefault="00706A10" w:rsidP="00815490">
      <w:pPr>
        <w:spacing w:before="120" w:after="120" w:line="276" w:lineRule="auto"/>
        <w:rPr>
          <w:rFonts w:ascii="Verdana" w:hAnsi="Verdana" w:cs="Tahoma"/>
          <w:i/>
          <w:iCs/>
          <w:sz w:val="16"/>
          <w:szCs w:val="16"/>
        </w:rPr>
      </w:pPr>
      <w:r w:rsidRPr="00CD0871">
        <w:rPr>
          <w:rFonts w:ascii="Verdana" w:hAnsi="Verdana" w:cs="Tahoma"/>
          <w:b/>
          <w:bCs/>
          <w:sz w:val="20"/>
          <w:szCs w:val="20"/>
        </w:rPr>
        <w:lastRenderedPageBreak/>
        <w:t>Mandatory Reporting Algorithm</w:t>
      </w:r>
      <w:r w:rsidR="00A6327C" w:rsidRPr="00CD0871">
        <w:rPr>
          <w:rFonts w:ascii="Verdana" w:hAnsi="Verdana" w:cs="Tahoma"/>
          <w:i/>
          <w:iCs/>
          <w:sz w:val="16"/>
          <w:szCs w:val="16"/>
        </w:rPr>
        <w:t xml:space="preserve"> </w:t>
      </w:r>
    </w:p>
    <w:p w14:paraId="1157A250" w14:textId="383679F8" w:rsidR="00A6327C" w:rsidRPr="00CD0871" w:rsidRDefault="00A6327C" w:rsidP="00815490">
      <w:pPr>
        <w:spacing w:before="120" w:after="120" w:line="276" w:lineRule="auto"/>
        <w:rPr>
          <w:rFonts w:ascii="Verdana" w:hAnsi="Verdana" w:cs="Tahoma"/>
          <w:i/>
          <w:iCs/>
          <w:sz w:val="16"/>
          <w:szCs w:val="16"/>
        </w:rPr>
      </w:pPr>
      <w:r w:rsidRPr="00CD0871">
        <w:rPr>
          <w:rFonts w:ascii="Verdana" w:hAnsi="Verdana" w:cs="Tahoma"/>
          <w:i/>
          <w:iCs/>
          <w:sz w:val="16"/>
          <w:szCs w:val="16"/>
        </w:rPr>
        <w:t>Adopted from: Healthfirst Network Inc. and WFPRHA</w:t>
      </w:r>
    </w:p>
    <w:p w14:paraId="3956D38F" w14:textId="3C155EF3" w:rsidR="00390FD4" w:rsidRPr="00CD0871" w:rsidRDefault="00E27909" w:rsidP="00815490">
      <w:pPr>
        <w:spacing w:before="120" w:after="120" w:line="276" w:lineRule="auto"/>
        <w:rPr>
          <w:rFonts w:ascii="Verdana" w:hAnsi="Verdana" w:cs="Tahoma"/>
          <w:b/>
          <w:bCs/>
          <w:sz w:val="20"/>
          <w:szCs w:val="20"/>
        </w:rPr>
      </w:pPr>
      <w:r w:rsidRPr="00CD0871">
        <w:rPr>
          <w:rFonts w:ascii="Verdana" w:hAnsi="Verdana" w:cs="Tahoma"/>
          <w:b/>
          <w:bCs/>
          <w:i/>
          <w:iCs/>
          <w:noProof/>
          <w:sz w:val="20"/>
          <w:szCs w:val="20"/>
        </w:rPr>
        <w:drawing>
          <wp:anchor distT="0" distB="0" distL="114300" distR="114300" simplePos="0" relativeHeight="251637791" behindDoc="1" locked="0" layoutInCell="1" allowOverlap="1" wp14:anchorId="5570B562" wp14:editId="708541CE">
            <wp:simplePos x="0" y="0"/>
            <wp:positionH relativeFrom="margin">
              <wp:posOffset>564515</wp:posOffset>
            </wp:positionH>
            <wp:positionV relativeFrom="margin">
              <wp:posOffset>514350</wp:posOffset>
            </wp:positionV>
            <wp:extent cx="4818380" cy="7772400"/>
            <wp:effectExtent l="0" t="0" r="1270" b="0"/>
            <wp:wrapTight wrapText="bothSides">
              <wp:wrapPolygon edited="0">
                <wp:start x="1623" y="0"/>
                <wp:lineTo x="1025" y="159"/>
                <wp:lineTo x="0" y="688"/>
                <wp:lineTo x="0" y="1218"/>
                <wp:lineTo x="85" y="1800"/>
                <wp:lineTo x="171" y="2171"/>
                <wp:lineTo x="2989" y="2647"/>
                <wp:lineTo x="5038" y="2647"/>
                <wp:lineTo x="4441" y="3494"/>
                <wp:lineTo x="3928" y="3812"/>
                <wp:lineTo x="4014" y="3971"/>
                <wp:lineTo x="4697" y="4341"/>
                <wp:lineTo x="1025" y="5082"/>
                <wp:lineTo x="1025" y="6300"/>
                <wp:lineTo x="3758" y="6882"/>
                <wp:lineTo x="4868" y="6882"/>
                <wp:lineTo x="3843" y="7729"/>
                <wp:lineTo x="3843" y="7782"/>
                <wp:lineTo x="4953" y="8576"/>
                <wp:lineTo x="1366" y="8947"/>
                <wp:lineTo x="1025" y="9053"/>
                <wp:lineTo x="1025" y="10218"/>
                <wp:lineTo x="1281" y="10271"/>
                <wp:lineTo x="5124" y="10271"/>
                <wp:lineTo x="4868" y="11118"/>
                <wp:lineTo x="3843" y="11700"/>
                <wp:lineTo x="4270" y="11965"/>
                <wp:lineTo x="4953" y="12812"/>
                <wp:lineTo x="1879" y="12918"/>
                <wp:lineTo x="598" y="13182"/>
                <wp:lineTo x="598" y="13765"/>
                <wp:lineTo x="939" y="14506"/>
                <wp:lineTo x="1025" y="14771"/>
                <wp:lineTo x="9479" y="15353"/>
                <wp:lineTo x="12895" y="15353"/>
                <wp:lineTo x="5380" y="15776"/>
                <wp:lineTo x="4697" y="15882"/>
                <wp:lineTo x="4697" y="21547"/>
                <wp:lineTo x="21520" y="21547"/>
                <wp:lineTo x="21520" y="15829"/>
                <wp:lineTo x="13493" y="15353"/>
                <wp:lineTo x="13493" y="14665"/>
                <wp:lineTo x="13407" y="14506"/>
                <wp:lineTo x="14176" y="14241"/>
                <wp:lineTo x="14603" y="13871"/>
                <wp:lineTo x="14518" y="13288"/>
                <wp:lineTo x="12980" y="13129"/>
                <wp:lineTo x="5636" y="12812"/>
                <wp:lineTo x="5722" y="12812"/>
                <wp:lineTo x="6405" y="11965"/>
                <wp:lineTo x="6917" y="11859"/>
                <wp:lineTo x="5978" y="11118"/>
                <wp:lineTo x="13407" y="10324"/>
                <wp:lineTo x="15201" y="10271"/>
                <wp:lineTo x="20325" y="9635"/>
                <wp:lineTo x="20325" y="2647"/>
                <wp:lineTo x="21179" y="1800"/>
                <wp:lineTo x="21435" y="1271"/>
                <wp:lineTo x="21520" y="688"/>
                <wp:lineTo x="20325" y="582"/>
                <wp:lineTo x="8967" y="0"/>
                <wp:lineTo x="1623"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08">
                      <a:extLst>
                        <a:ext uri="{28A0092B-C50C-407E-A947-70E740481C1C}">
                          <a14:useLocalDpi xmlns:a14="http://schemas.microsoft.com/office/drawing/2010/main" val="0"/>
                        </a:ext>
                      </a:extLst>
                    </a:blip>
                    <a:stretch>
                      <a:fillRect/>
                    </a:stretch>
                  </pic:blipFill>
                  <pic:spPr bwMode="auto">
                    <a:xfrm>
                      <a:off x="0" y="0"/>
                      <a:ext cx="4818380" cy="7772400"/>
                    </a:xfrm>
                    <a:prstGeom prst="rect">
                      <a:avLst/>
                    </a:prstGeom>
                    <a:noFill/>
                  </pic:spPr>
                </pic:pic>
              </a:graphicData>
            </a:graphic>
            <wp14:sizeRelH relativeFrom="margin">
              <wp14:pctWidth>0</wp14:pctWidth>
            </wp14:sizeRelH>
            <wp14:sizeRelV relativeFrom="margin">
              <wp14:pctHeight>0</wp14:pctHeight>
            </wp14:sizeRelV>
          </wp:anchor>
        </w:drawing>
      </w:r>
      <w:r w:rsidR="00390FD4" w:rsidRPr="00CD0871">
        <w:rPr>
          <w:rFonts w:ascii="Verdana" w:hAnsi="Verdana" w:cs="Tahoma"/>
          <w:b/>
          <w:bCs/>
          <w:sz w:val="20"/>
          <w:szCs w:val="20"/>
        </w:rPr>
        <w:br w:type="page"/>
      </w:r>
    </w:p>
    <w:p w14:paraId="433892DC" w14:textId="629DD761" w:rsidR="00411AD3" w:rsidRPr="00CD0871" w:rsidRDefault="00411AD3" w:rsidP="00436F29">
      <w:pPr>
        <w:pStyle w:val="Heading2"/>
        <w:rPr>
          <w:rFonts w:ascii="Verdana" w:hAnsi="Verdana"/>
        </w:rPr>
      </w:pPr>
      <w:bookmarkStart w:id="143" w:name="_Toc121726965"/>
      <w:bookmarkStart w:id="144" w:name="_Toc124937856"/>
      <w:bookmarkStart w:id="145" w:name="_Toc125816821"/>
      <w:bookmarkStart w:id="146" w:name="_Toc129158830"/>
      <w:bookmarkStart w:id="147" w:name="_Toc129190215"/>
      <w:r w:rsidRPr="00CD0871">
        <w:rPr>
          <w:rFonts w:ascii="Verdana" w:hAnsi="Verdana"/>
        </w:rPr>
        <w:lastRenderedPageBreak/>
        <w:t>4.0</w:t>
      </w:r>
      <w:r w:rsidR="00AA5731" w:rsidRPr="00CD0871">
        <w:rPr>
          <w:rFonts w:ascii="Verdana" w:hAnsi="Verdana"/>
        </w:rPr>
        <w:t xml:space="preserve"> Referral for Social and Medical Services</w:t>
      </w:r>
      <w:bookmarkEnd w:id="143"/>
      <w:bookmarkEnd w:id="144"/>
      <w:bookmarkEnd w:id="145"/>
      <w:bookmarkEnd w:id="146"/>
      <w:bookmarkEnd w:id="147"/>
    </w:p>
    <w:p w14:paraId="2C0F06BB" w14:textId="076DD9A7" w:rsidR="005E2DBC" w:rsidRPr="00CD0871" w:rsidRDefault="005E2DBC" w:rsidP="00815490">
      <w:pPr>
        <w:spacing w:before="120" w:after="120" w:line="276" w:lineRule="auto"/>
        <w:rPr>
          <w:rFonts w:ascii="Verdana" w:hAnsi="Verdana" w:cs="Tahoma"/>
          <w:sz w:val="20"/>
          <w:szCs w:val="20"/>
        </w:rPr>
      </w:pPr>
      <w:r w:rsidRPr="00CD0871">
        <w:rPr>
          <w:rFonts w:ascii="Verdana" w:hAnsi="Verdana" w:cs="Tahoma"/>
          <w:sz w:val="20"/>
          <w:szCs w:val="20"/>
        </w:rPr>
        <w:t xml:space="preserve">Referral for </w:t>
      </w:r>
      <w:r w:rsidR="007B305A">
        <w:rPr>
          <w:rFonts w:ascii="Verdana" w:hAnsi="Verdana" w:cs="Tahoma"/>
          <w:sz w:val="20"/>
          <w:szCs w:val="20"/>
        </w:rPr>
        <w:t>s</w:t>
      </w:r>
      <w:r w:rsidRPr="00CD0871">
        <w:rPr>
          <w:rFonts w:ascii="Verdana" w:hAnsi="Verdana" w:cs="Tahoma"/>
          <w:sz w:val="20"/>
          <w:szCs w:val="20"/>
        </w:rPr>
        <w:t xml:space="preserve">ocial and </w:t>
      </w:r>
      <w:r w:rsidR="007B305A">
        <w:rPr>
          <w:rFonts w:ascii="Verdana" w:hAnsi="Verdana" w:cs="Tahoma"/>
          <w:sz w:val="20"/>
          <w:szCs w:val="20"/>
        </w:rPr>
        <w:t>m</w:t>
      </w:r>
      <w:r w:rsidRPr="00CD0871">
        <w:rPr>
          <w:rFonts w:ascii="Verdana" w:hAnsi="Verdana" w:cs="Tahoma"/>
          <w:sz w:val="20"/>
          <w:szCs w:val="20"/>
        </w:rPr>
        <w:t xml:space="preserve">edical </w:t>
      </w:r>
      <w:r w:rsidR="007B305A">
        <w:rPr>
          <w:rFonts w:ascii="Verdana" w:hAnsi="Verdana" w:cs="Tahoma"/>
          <w:sz w:val="20"/>
          <w:szCs w:val="20"/>
        </w:rPr>
        <w:t>s</w:t>
      </w:r>
      <w:r w:rsidRPr="00CD0871">
        <w:rPr>
          <w:rFonts w:ascii="Verdana" w:hAnsi="Verdana" w:cs="Tahoma"/>
          <w:sz w:val="20"/>
          <w:szCs w:val="20"/>
        </w:rPr>
        <w:t xml:space="preserve">ervices </w:t>
      </w:r>
      <w:r w:rsidR="007B305A">
        <w:rPr>
          <w:rFonts w:ascii="Verdana" w:hAnsi="Verdana" w:cs="Tahoma"/>
          <w:sz w:val="20"/>
          <w:szCs w:val="20"/>
        </w:rPr>
        <w:t>e</w:t>
      </w:r>
      <w:r w:rsidR="00290B1A" w:rsidRPr="00CD0871">
        <w:rPr>
          <w:rFonts w:ascii="Verdana" w:hAnsi="Verdana" w:cs="Tahoma"/>
          <w:sz w:val="20"/>
          <w:szCs w:val="20"/>
        </w:rPr>
        <w:t>xpectations</w:t>
      </w:r>
      <w:r w:rsidR="001047A8" w:rsidRPr="00CD0871">
        <w:rPr>
          <w:rFonts w:ascii="Verdana" w:hAnsi="Verdana" w:cs="Tahoma"/>
          <w:sz w:val="20"/>
          <w:szCs w:val="20"/>
        </w:rPr>
        <w:t xml:space="preserve"> </w:t>
      </w:r>
      <w:r w:rsidRPr="00CD0871">
        <w:rPr>
          <w:rFonts w:ascii="Verdana" w:hAnsi="Verdana" w:cs="Tahoma"/>
          <w:sz w:val="20"/>
          <w:szCs w:val="20"/>
        </w:rPr>
        <w:t>are governed by the following authorities:</w:t>
      </w:r>
    </w:p>
    <w:p w14:paraId="21ED8519" w14:textId="77777777" w:rsidR="005E2DBC" w:rsidRPr="00CD0871" w:rsidRDefault="005E2DBC" w:rsidP="00D3245A">
      <w:pPr>
        <w:pStyle w:val="ListParagraph"/>
        <w:numPr>
          <w:ilvl w:val="0"/>
          <w:numId w:val="64"/>
        </w:numPr>
        <w:spacing w:before="120" w:after="120" w:line="276" w:lineRule="auto"/>
        <w:contextualSpacing w:val="0"/>
        <w:rPr>
          <w:rFonts w:ascii="Verdana" w:hAnsi="Verdana" w:cs="Tahoma"/>
          <w:color w:val="0000FF"/>
          <w:sz w:val="20"/>
          <w:szCs w:val="20"/>
          <w:u w:val="single"/>
        </w:rPr>
      </w:pPr>
      <w:r w:rsidRPr="00CD0871">
        <w:rPr>
          <w:rFonts w:ascii="Verdana" w:hAnsi="Verdana" w:cs="Tahoma"/>
          <w:sz w:val="20"/>
          <w:szCs w:val="20"/>
        </w:rPr>
        <w:t xml:space="preserve">Consolidated Appropriations Act, </w:t>
      </w:r>
      <w:hyperlink r:id="rId109" w:history="1">
        <w:r w:rsidRPr="00CD0871">
          <w:rPr>
            <w:rStyle w:val="Hyperlink"/>
          </w:rPr>
          <w:t>2022, Pub. L. No. 117-103, 136 Stat. 49, 444</w:t>
        </w:r>
      </w:hyperlink>
    </w:p>
    <w:p w14:paraId="3017CF06" w14:textId="28CA1086" w:rsidR="005E2DBC" w:rsidRPr="00CD0871" w:rsidRDefault="003114BB" w:rsidP="00D3245A">
      <w:pPr>
        <w:pStyle w:val="ListParagraph"/>
        <w:numPr>
          <w:ilvl w:val="0"/>
          <w:numId w:val="64"/>
        </w:numPr>
        <w:spacing w:before="120" w:after="120" w:line="276" w:lineRule="auto"/>
        <w:contextualSpacing w:val="0"/>
        <w:rPr>
          <w:rStyle w:val="Hyperlink"/>
        </w:rPr>
      </w:pPr>
      <w:hyperlink r:id="rId110" w:history="1">
        <w:proofErr w:type="spellStart"/>
        <w:r w:rsidR="005E2DBC" w:rsidRPr="00CD0871">
          <w:rPr>
            <w:rStyle w:val="Hyperlink"/>
          </w:rPr>
          <w:t>eCFR</w:t>
        </w:r>
        <w:proofErr w:type="spellEnd"/>
        <w:r w:rsidR="005E2DBC" w:rsidRPr="00CD0871">
          <w:rPr>
            <w:rStyle w:val="Hyperlink"/>
          </w:rPr>
          <w:t>: 42 CFR Part 59 Subpart A -- Project Grants for Family Planning Services</w:t>
        </w:r>
      </w:hyperlink>
    </w:p>
    <w:p w14:paraId="3EA3F46C" w14:textId="77777777" w:rsidR="005E2DBC" w:rsidRPr="00CD0871" w:rsidRDefault="005E2DBC" w:rsidP="00D3245A">
      <w:pPr>
        <w:pStyle w:val="ListParagraph"/>
        <w:numPr>
          <w:ilvl w:val="0"/>
          <w:numId w:val="64"/>
        </w:numPr>
        <w:spacing w:before="120" w:after="120" w:line="276" w:lineRule="auto"/>
        <w:contextualSpacing w:val="0"/>
        <w:rPr>
          <w:rFonts w:ascii="Verdana" w:hAnsi="Verdana" w:cs="Tahoma"/>
          <w:color w:val="158BFF" w:themeColor="accent1" w:themeTint="99"/>
          <w:sz w:val="20"/>
          <w:szCs w:val="20"/>
        </w:rPr>
      </w:pPr>
      <w:r w:rsidRPr="00CD0871">
        <w:rPr>
          <w:rFonts w:ascii="Verdana" w:hAnsi="Verdana" w:cs="Tahoma"/>
          <w:sz w:val="20"/>
          <w:szCs w:val="20"/>
        </w:rPr>
        <w:t xml:space="preserve">Health Insurance Portability and Accountability Act (HIPAA) | </w:t>
      </w:r>
      <w:hyperlink r:id="rId111" w:history="1">
        <w:r w:rsidRPr="00CD0871">
          <w:rPr>
            <w:rStyle w:val="Hyperlink"/>
          </w:rPr>
          <w:t>HIPAA Home | HHS.gov</w:t>
        </w:r>
      </w:hyperlink>
    </w:p>
    <w:p w14:paraId="32E4B46B" w14:textId="77777777" w:rsidR="005E2DBC" w:rsidRPr="00CD0871" w:rsidRDefault="005E2DBC" w:rsidP="00D3245A">
      <w:pPr>
        <w:pStyle w:val="ListParagraph"/>
        <w:numPr>
          <w:ilvl w:val="0"/>
          <w:numId w:val="64"/>
        </w:numPr>
        <w:spacing w:before="120" w:after="120" w:line="276" w:lineRule="auto"/>
        <w:contextualSpacing w:val="0"/>
        <w:rPr>
          <w:rFonts w:ascii="Verdana" w:hAnsi="Verdana" w:cs="Tahoma"/>
          <w:color w:val="158BFF" w:themeColor="accent1" w:themeTint="99"/>
          <w:sz w:val="20"/>
          <w:szCs w:val="20"/>
        </w:rPr>
      </w:pPr>
      <w:r w:rsidRPr="00CD0871">
        <w:rPr>
          <w:rFonts w:ascii="Verdana" w:hAnsi="Verdana" w:cs="Tahoma"/>
          <w:sz w:val="20"/>
          <w:szCs w:val="20"/>
        </w:rPr>
        <w:t xml:space="preserve">HHS Grants Policy Statement 2007 | </w:t>
      </w:r>
      <w:hyperlink r:id="rId112" w:history="1">
        <w:r w:rsidRPr="00CD0871">
          <w:rPr>
            <w:rStyle w:val="Hyperlink"/>
          </w:rPr>
          <w:t>Grants Policies &amp; Regulations | HHS.gov</w:t>
        </w:r>
      </w:hyperlink>
    </w:p>
    <w:p w14:paraId="0AEA36E7" w14:textId="77777777" w:rsidR="005E2DBC" w:rsidRPr="00CD0871" w:rsidRDefault="005E2DBC" w:rsidP="00D3245A">
      <w:pPr>
        <w:pStyle w:val="ListParagraph"/>
        <w:numPr>
          <w:ilvl w:val="0"/>
          <w:numId w:val="64"/>
        </w:numPr>
        <w:spacing w:before="120" w:after="120" w:line="276" w:lineRule="auto"/>
        <w:contextualSpacing w:val="0"/>
        <w:rPr>
          <w:rFonts w:ascii="Verdana" w:hAnsi="Verdana" w:cs="Tahoma"/>
          <w:sz w:val="20"/>
          <w:szCs w:val="20"/>
        </w:rPr>
      </w:pPr>
      <w:r w:rsidRPr="00CD0871">
        <w:rPr>
          <w:rFonts w:ascii="Verdana" w:hAnsi="Verdana" w:cs="Tahoma"/>
          <w:sz w:val="20"/>
          <w:szCs w:val="20"/>
        </w:rPr>
        <w:t xml:space="preserve">PA-FPH-22-001 NOFO; Notice of Award Special Terms and Requirements | </w:t>
      </w:r>
      <w:hyperlink r:id="rId113" w:history="1">
        <w:proofErr w:type="spellStart"/>
        <w:r w:rsidRPr="00CD0871">
          <w:rPr>
            <w:rStyle w:val="Hyperlink"/>
          </w:rPr>
          <w:t>GrantSolutions</w:t>
        </w:r>
        <w:proofErr w:type="spellEnd"/>
      </w:hyperlink>
    </w:p>
    <w:p w14:paraId="028073A4" w14:textId="26A6B1B8" w:rsidR="00C93DE5" w:rsidRPr="00CD0871" w:rsidRDefault="005E2DBC" w:rsidP="00D3245A">
      <w:pPr>
        <w:pStyle w:val="ListParagraph"/>
        <w:numPr>
          <w:ilvl w:val="0"/>
          <w:numId w:val="64"/>
        </w:numPr>
        <w:spacing w:before="120" w:after="120" w:line="276" w:lineRule="auto"/>
        <w:contextualSpacing w:val="0"/>
        <w:rPr>
          <w:rStyle w:val="Hyperlink"/>
          <w:rFonts w:cs="Tahoma"/>
          <w:color w:val="0000FF"/>
          <w:szCs w:val="20"/>
        </w:rPr>
      </w:pPr>
      <w:r w:rsidRPr="00CD0871">
        <w:rPr>
          <w:rFonts w:ascii="Verdana" w:hAnsi="Verdana" w:cs="Tahoma"/>
          <w:sz w:val="20"/>
          <w:szCs w:val="20"/>
        </w:rPr>
        <w:t xml:space="preserve">Providing Quality Family Planning Services: Recommendations from the Centers for Disease Control and Prevention and the U.S. Office of Population Affairs (QFP) | </w:t>
      </w:r>
      <w:hyperlink r:id="rId114" w:history="1">
        <w:r w:rsidRPr="00CD0871">
          <w:rPr>
            <w:rStyle w:val="Hyperlink"/>
          </w:rPr>
          <w:t>Quality Family Planning | HHS Office of Population Affairs</w:t>
        </w:r>
      </w:hyperlink>
    </w:p>
    <w:p w14:paraId="0DDC70DD" w14:textId="7E8ECE4D" w:rsidR="00BA1742" w:rsidRPr="00CD0871" w:rsidRDefault="008606F9" w:rsidP="00436F29">
      <w:pPr>
        <w:rPr>
          <w:rFonts w:ascii="Verdana" w:hAnsi="Verdana"/>
          <w:b/>
          <w:bCs/>
          <w:sz w:val="20"/>
          <w:szCs w:val="20"/>
        </w:rPr>
      </w:pPr>
      <w:r w:rsidRPr="00CD0871">
        <w:rPr>
          <w:rFonts w:ascii="Verdana" w:hAnsi="Verdana"/>
          <w:b/>
          <w:bCs/>
          <w:sz w:val="20"/>
          <w:szCs w:val="20"/>
        </w:rPr>
        <w:t>Referral for Social and Medical Services</w:t>
      </w:r>
      <w:r w:rsidR="00BA1742" w:rsidRPr="00CD0871">
        <w:rPr>
          <w:rFonts w:ascii="Verdana" w:hAnsi="Verdana"/>
          <w:b/>
          <w:bCs/>
          <w:sz w:val="20"/>
          <w:szCs w:val="20"/>
        </w:rPr>
        <w:t xml:space="preserve"> Expectation Resources</w:t>
      </w:r>
    </w:p>
    <w:p w14:paraId="20060C64" w14:textId="7A75C1C4" w:rsidR="00B33A4D" w:rsidRPr="00CD0871" w:rsidRDefault="003114BB" w:rsidP="00D3245A">
      <w:pPr>
        <w:pStyle w:val="ListParagraph"/>
        <w:numPr>
          <w:ilvl w:val="0"/>
          <w:numId w:val="65"/>
        </w:numPr>
        <w:spacing w:before="120" w:after="120" w:line="276" w:lineRule="auto"/>
        <w:contextualSpacing w:val="0"/>
        <w:rPr>
          <w:rStyle w:val="Hyperlink"/>
        </w:rPr>
      </w:pPr>
      <w:hyperlink r:id="rId115" w:history="1">
        <w:r w:rsidR="00B33A4D" w:rsidRPr="00CD0871">
          <w:rPr>
            <w:rStyle w:val="Hyperlink"/>
          </w:rPr>
          <w:t>Establishing and Providing Effective Referrals for Clients: A Toolkit for Family Planning Providers | Reproductive Health National Training Center (rhntc.org)</w:t>
        </w:r>
      </w:hyperlink>
    </w:p>
    <w:p w14:paraId="47F91F01" w14:textId="0EDD7955" w:rsidR="00C27006" w:rsidRPr="00CD0871" w:rsidRDefault="003114BB" w:rsidP="00D3245A">
      <w:pPr>
        <w:pStyle w:val="ListParagraph"/>
        <w:numPr>
          <w:ilvl w:val="1"/>
          <w:numId w:val="65"/>
        </w:numPr>
        <w:spacing w:before="120" w:after="120" w:line="276" w:lineRule="auto"/>
        <w:ind w:left="1080"/>
        <w:contextualSpacing w:val="0"/>
        <w:rPr>
          <w:rStyle w:val="Hyperlink"/>
        </w:rPr>
      </w:pPr>
      <w:hyperlink r:id="rId116" w:history="1">
        <w:r w:rsidR="00C20D5C" w:rsidRPr="00CD0871">
          <w:rPr>
            <w:rStyle w:val="Hyperlink"/>
          </w:rPr>
          <w:t>Referral Form Template | Reproductive Health National Training Center (rhntc.org)</w:t>
        </w:r>
      </w:hyperlink>
    </w:p>
    <w:p w14:paraId="37F9FBDE" w14:textId="4ADB2802" w:rsidR="004E23DD" w:rsidRPr="00CD0871" w:rsidRDefault="003114BB" w:rsidP="00D3245A">
      <w:pPr>
        <w:pStyle w:val="ListParagraph"/>
        <w:numPr>
          <w:ilvl w:val="1"/>
          <w:numId w:val="65"/>
        </w:numPr>
        <w:spacing w:before="120" w:after="120" w:line="276" w:lineRule="auto"/>
        <w:ind w:left="1080"/>
        <w:contextualSpacing w:val="0"/>
        <w:rPr>
          <w:rStyle w:val="Hyperlink"/>
        </w:rPr>
      </w:pPr>
      <w:hyperlink r:id="rId117" w:history="1">
        <w:r w:rsidR="004E23DD" w:rsidRPr="00CD0871">
          <w:rPr>
            <w:rStyle w:val="Hyperlink"/>
          </w:rPr>
          <w:t>Sample MOU Introductory Letters for Family Planning Referrals | Reproductive Health National Training Center (rhntc.org)</w:t>
        </w:r>
      </w:hyperlink>
    </w:p>
    <w:p w14:paraId="462267A4" w14:textId="26D865D0" w:rsidR="004E23DD" w:rsidRPr="00CD0871" w:rsidRDefault="003114BB" w:rsidP="00D3245A">
      <w:pPr>
        <w:pStyle w:val="ListParagraph"/>
        <w:numPr>
          <w:ilvl w:val="1"/>
          <w:numId w:val="65"/>
        </w:numPr>
        <w:spacing w:before="120" w:after="120" w:line="276" w:lineRule="auto"/>
        <w:ind w:left="1080"/>
        <w:contextualSpacing w:val="0"/>
        <w:rPr>
          <w:rStyle w:val="Hyperlink"/>
        </w:rPr>
      </w:pPr>
      <w:hyperlink r:id="rId118" w:history="1">
        <w:r w:rsidR="00572E3F" w:rsidRPr="00CD0871">
          <w:rPr>
            <w:rStyle w:val="Hyperlink"/>
          </w:rPr>
          <w:t>Title X Sample MOU Template | Reproductive Health National Training Center (rhntc.org)</w:t>
        </w:r>
      </w:hyperlink>
    </w:p>
    <w:p w14:paraId="46B59A24" w14:textId="77777777" w:rsidR="00E91A89" w:rsidRPr="00CD0871" w:rsidRDefault="00E91A89" w:rsidP="00815490">
      <w:pPr>
        <w:spacing w:before="120" w:after="120" w:line="276" w:lineRule="auto"/>
        <w:rPr>
          <w:rStyle w:val="Hyperlink"/>
          <w:rFonts w:cs="Arial"/>
          <w:szCs w:val="20"/>
        </w:rPr>
      </w:pPr>
    </w:p>
    <w:p w14:paraId="2094D858" w14:textId="77777777" w:rsidR="00E91A89" w:rsidRPr="00CD0871" w:rsidRDefault="00E91A89" w:rsidP="00815490">
      <w:pPr>
        <w:spacing w:before="120" w:after="120" w:line="276" w:lineRule="auto"/>
        <w:rPr>
          <w:rStyle w:val="Hyperlink"/>
          <w:rFonts w:cs="Arial"/>
          <w:szCs w:val="20"/>
        </w:rPr>
      </w:pPr>
    </w:p>
    <w:p w14:paraId="52B4CC54" w14:textId="4C193A6C" w:rsidR="00C93DE5" w:rsidRPr="00CD0871" w:rsidRDefault="00C93DE5" w:rsidP="00815490">
      <w:pPr>
        <w:spacing w:before="120" w:after="120" w:line="276" w:lineRule="auto"/>
        <w:rPr>
          <w:rStyle w:val="Hyperlink"/>
          <w:rFonts w:cs="Arial"/>
          <w:szCs w:val="20"/>
        </w:rPr>
      </w:pPr>
      <w:r w:rsidRPr="00CD0871">
        <w:rPr>
          <w:rStyle w:val="Hyperlink"/>
          <w:rFonts w:cs="Arial"/>
          <w:szCs w:val="20"/>
        </w:rPr>
        <w:br w:type="page"/>
      </w:r>
    </w:p>
    <w:tbl>
      <w:tblPr>
        <w:tblW w:w="9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tblBorders>
        <w:shd w:val="clear" w:color="auto" w:fill="D5DCE4" w:themeFill="text2" w:themeFillTint="33"/>
        <w:tblLayout w:type="fixed"/>
        <w:tblLook w:val="0000" w:firstRow="0" w:lastRow="0" w:firstColumn="0" w:lastColumn="0" w:noHBand="0" w:noVBand="0"/>
      </w:tblPr>
      <w:tblGrid>
        <w:gridCol w:w="2065"/>
        <w:gridCol w:w="2431"/>
        <w:gridCol w:w="2432"/>
        <w:gridCol w:w="2432"/>
      </w:tblGrid>
      <w:tr w:rsidR="004A54F5" w:rsidRPr="00CD0871" w14:paraId="7418F9F2" w14:textId="77777777" w:rsidTr="00C433A5">
        <w:trPr>
          <w:trHeight w:val="432"/>
        </w:trPr>
        <w:tc>
          <w:tcPr>
            <w:tcW w:w="2065" w:type="dxa"/>
            <w:tcBorders>
              <w:top w:val="single" w:sz="4" w:space="0" w:color="000000" w:themeColor="text1"/>
              <w:bottom w:val="single" w:sz="6" w:space="0" w:color="000000" w:themeColor="text1"/>
              <w:right w:val="single" w:sz="4" w:space="0" w:color="auto"/>
            </w:tcBorders>
            <w:shd w:val="clear" w:color="auto" w:fill="D5DCE4" w:themeFill="text2" w:themeFillTint="33"/>
            <w:tcMar>
              <w:top w:w="0" w:type="dxa"/>
              <w:left w:w="108" w:type="dxa"/>
              <w:bottom w:w="0" w:type="dxa"/>
              <w:right w:w="108" w:type="dxa"/>
            </w:tcMar>
            <w:vAlign w:val="center"/>
          </w:tcPr>
          <w:p w14:paraId="7F1B58B0" w14:textId="4F1919CD" w:rsidR="001B40EC" w:rsidRPr="00CD0871" w:rsidRDefault="007F22FF" w:rsidP="000B74E2">
            <w:pPr>
              <w:spacing w:after="0" w:line="276" w:lineRule="auto"/>
              <w:jc w:val="right"/>
              <w:rPr>
                <w:rFonts w:ascii="Verdana" w:hAnsi="Verdana" w:cs="Tahoma"/>
                <w:sz w:val="20"/>
                <w:szCs w:val="20"/>
              </w:rPr>
            </w:pPr>
            <w:r w:rsidRPr="00CD0871">
              <w:rPr>
                <w:rFonts w:ascii="Verdana" w:hAnsi="Verdana" w:cs="Tahoma"/>
                <w:sz w:val="20"/>
                <w:szCs w:val="20"/>
              </w:rPr>
              <w:lastRenderedPageBreak/>
              <w:br w:type="page"/>
            </w:r>
            <w:r w:rsidR="00AB57D1" w:rsidRPr="00CD0871">
              <w:rPr>
                <w:rFonts w:ascii="Verdana" w:hAnsi="Verdana" w:cs="Tahoma"/>
                <w:sz w:val="20"/>
                <w:szCs w:val="20"/>
              </w:rPr>
              <w:t xml:space="preserve"> </w:t>
            </w:r>
            <w:r w:rsidR="001B40EC" w:rsidRPr="00CD0871">
              <w:rPr>
                <w:rFonts w:ascii="Verdana" w:hAnsi="Verdana" w:cs="Tahoma"/>
                <w:sz w:val="20"/>
                <w:szCs w:val="20"/>
              </w:rPr>
              <w:br w:type="page"/>
            </w:r>
            <w:r w:rsidR="001B40EC" w:rsidRPr="00CD0871">
              <w:rPr>
                <w:rFonts w:ascii="Verdana" w:hAnsi="Verdana" w:cs="Tahoma"/>
                <w:b/>
                <w:sz w:val="20"/>
                <w:szCs w:val="20"/>
              </w:rPr>
              <w:t>Policy Title</w:t>
            </w:r>
          </w:p>
        </w:tc>
        <w:tc>
          <w:tcPr>
            <w:tcW w:w="7295" w:type="dxa"/>
            <w:gridSpan w:val="3"/>
            <w:tcBorders>
              <w:left w:val="single" w:sz="4" w:space="0" w:color="auto"/>
            </w:tcBorders>
            <w:shd w:val="clear" w:color="auto" w:fill="D5DCE4" w:themeFill="text2" w:themeFillTint="33"/>
            <w:tcMar>
              <w:top w:w="0" w:type="dxa"/>
              <w:left w:w="108" w:type="dxa"/>
              <w:bottom w:w="0" w:type="dxa"/>
              <w:right w:w="108" w:type="dxa"/>
            </w:tcMar>
            <w:vAlign w:val="center"/>
          </w:tcPr>
          <w:p w14:paraId="572651B2" w14:textId="57E4D957" w:rsidR="001B40EC" w:rsidRPr="00CD0871" w:rsidRDefault="00C87E99" w:rsidP="000B74E2">
            <w:pPr>
              <w:pStyle w:val="Heading3"/>
              <w:spacing w:before="0" w:after="0" w:line="276" w:lineRule="auto"/>
              <w:rPr>
                <w:rFonts w:ascii="Verdana" w:hAnsi="Verdana" w:cs="Tahoma"/>
                <w:color w:val="auto"/>
              </w:rPr>
            </w:pPr>
            <w:bookmarkStart w:id="148" w:name="_4.1:_Referral_for"/>
            <w:bookmarkStart w:id="149" w:name="_Toc121726966"/>
            <w:bookmarkStart w:id="150" w:name="_Toc124937857"/>
            <w:bookmarkStart w:id="151" w:name="_Toc125816822"/>
            <w:bookmarkStart w:id="152" w:name="_Toc129158831"/>
            <w:bookmarkStart w:id="153" w:name="_Toc129190216"/>
            <w:bookmarkEnd w:id="148"/>
            <w:r w:rsidRPr="00CD0871">
              <w:rPr>
                <w:rFonts w:ascii="Verdana" w:hAnsi="Verdana" w:cs="Tahoma"/>
                <w:color w:val="auto"/>
              </w:rPr>
              <w:t>4.1</w:t>
            </w:r>
            <w:r w:rsidR="00747809" w:rsidRPr="00CD0871">
              <w:rPr>
                <w:rFonts w:ascii="Verdana" w:hAnsi="Verdana" w:cs="Tahoma"/>
                <w:color w:val="auto"/>
              </w:rPr>
              <w:t xml:space="preserve"> Referral</w:t>
            </w:r>
            <w:r w:rsidR="00C10EA1" w:rsidRPr="00CD0871">
              <w:rPr>
                <w:rFonts w:ascii="Verdana" w:hAnsi="Verdana" w:cs="Tahoma"/>
                <w:color w:val="auto"/>
              </w:rPr>
              <w:t xml:space="preserve"> for </w:t>
            </w:r>
            <w:r w:rsidR="008F38B9" w:rsidRPr="00CD0871">
              <w:rPr>
                <w:rFonts w:ascii="Verdana" w:hAnsi="Verdana" w:cs="Tahoma"/>
                <w:color w:val="auto"/>
              </w:rPr>
              <w:t>Services</w:t>
            </w:r>
            <w:r w:rsidR="00E0540A" w:rsidRPr="00CD0871">
              <w:rPr>
                <w:rFonts w:ascii="Verdana" w:hAnsi="Verdana" w:cs="Tahoma"/>
                <w:color w:val="auto"/>
              </w:rPr>
              <w:t xml:space="preserve"> and Follow-Up</w:t>
            </w:r>
            <w:bookmarkEnd w:id="149"/>
            <w:bookmarkEnd w:id="150"/>
            <w:bookmarkEnd w:id="151"/>
            <w:bookmarkEnd w:id="152"/>
            <w:bookmarkEnd w:id="153"/>
          </w:p>
        </w:tc>
      </w:tr>
      <w:tr w:rsidR="00C433A5" w:rsidRPr="00CD0871" w14:paraId="64008663" w14:textId="77777777" w:rsidTr="00FD33CD">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65" w:type="dxa"/>
            <w:tcBorders>
              <w:top w:val="single" w:sz="6" w:space="0" w:color="000000" w:themeColor="text1"/>
              <w:left w:val="single" w:sz="4" w:space="0" w:color="000000"/>
              <w:bottom w:val="single" w:sz="4" w:space="0" w:color="000000"/>
              <w:right w:val="single" w:sz="4" w:space="0" w:color="000000"/>
            </w:tcBorders>
            <w:tcMar>
              <w:top w:w="0" w:type="dxa"/>
              <w:left w:w="108" w:type="dxa"/>
              <w:bottom w:w="0" w:type="dxa"/>
              <w:right w:w="108" w:type="dxa"/>
            </w:tcMar>
          </w:tcPr>
          <w:p w14:paraId="2A3D6DE2" w14:textId="77777777" w:rsidR="00C433A5" w:rsidRPr="00CD0871" w:rsidRDefault="00C433A5" w:rsidP="000B74E2">
            <w:pPr>
              <w:spacing w:after="0" w:line="276" w:lineRule="auto"/>
              <w:jc w:val="right"/>
              <w:rPr>
                <w:rFonts w:ascii="Verdana" w:hAnsi="Verdana" w:cs="Tahoma"/>
                <w:sz w:val="20"/>
                <w:szCs w:val="20"/>
              </w:rPr>
            </w:pPr>
            <w:r w:rsidRPr="00CD0871">
              <w:rPr>
                <w:rFonts w:ascii="Verdana" w:hAnsi="Verdana" w:cs="Tahoma"/>
                <w:b/>
                <w:sz w:val="20"/>
                <w:szCs w:val="20"/>
              </w:rPr>
              <w:t>Effective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D32AC" w14:textId="77777777" w:rsidR="00C433A5" w:rsidRPr="00CD0871" w:rsidRDefault="00C433A5" w:rsidP="000B74E2">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3C7DB379" w14:textId="77777777" w:rsidR="00C433A5" w:rsidRPr="00CD0871" w:rsidRDefault="00C433A5" w:rsidP="000B74E2">
            <w:pPr>
              <w:spacing w:after="0" w:line="276" w:lineRule="auto"/>
              <w:jc w:val="right"/>
              <w:rPr>
                <w:rFonts w:ascii="Verdana" w:hAnsi="Verdana" w:cs="Tahoma"/>
                <w:sz w:val="20"/>
                <w:szCs w:val="20"/>
              </w:rPr>
            </w:pPr>
            <w:r w:rsidRPr="00CD0871">
              <w:rPr>
                <w:rFonts w:ascii="Verdana" w:hAnsi="Verdana" w:cs="Tahoma"/>
                <w:b/>
                <w:sz w:val="20"/>
                <w:szCs w:val="20"/>
              </w:rPr>
              <w:t>Last Review Date</w:t>
            </w:r>
          </w:p>
        </w:tc>
        <w:tc>
          <w:tcPr>
            <w:tcW w:w="2432" w:type="dxa"/>
            <w:tcBorders>
              <w:top w:val="single" w:sz="4" w:space="0" w:color="000000"/>
              <w:left w:val="single" w:sz="4" w:space="0" w:color="000000"/>
              <w:bottom w:val="single" w:sz="4" w:space="0" w:color="000000"/>
              <w:right w:val="single" w:sz="4" w:space="0" w:color="000000"/>
            </w:tcBorders>
          </w:tcPr>
          <w:p w14:paraId="3D5AEB45" w14:textId="77777777" w:rsidR="00C433A5" w:rsidRPr="00CD0871" w:rsidRDefault="00C433A5" w:rsidP="000B74E2">
            <w:pPr>
              <w:spacing w:after="0" w:line="276" w:lineRule="auto"/>
              <w:rPr>
                <w:rFonts w:ascii="Verdana" w:hAnsi="Verdana" w:cs="Tahoma"/>
                <w:sz w:val="20"/>
                <w:szCs w:val="20"/>
              </w:rPr>
            </w:pPr>
          </w:p>
        </w:tc>
      </w:tr>
      <w:tr w:rsidR="00C433A5" w:rsidRPr="00CD0871" w14:paraId="2BF6D5F7" w14:textId="77777777" w:rsidTr="00FD33CD">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07962" w14:textId="77777777" w:rsidR="00C433A5" w:rsidRPr="00CD0871" w:rsidRDefault="00C433A5" w:rsidP="000B74E2">
            <w:pPr>
              <w:spacing w:after="0" w:line="276" w:lineRule="auto"/>
              <w:jc w:val="right"/>
              <w:rPr>
                <w:rFonts w:ascii="Verdana" w:hAnsi="Verdana" w:cs="Tahoma"/>
                <w:sz w:val="20"/>
                <w:szCs w:val="20"/>
              </w:rPr>
            </w:pPr>
            <w:r w:rsidRPr="00CD0871">
              <w:rPr>
                <w:rFonts w:ascii="Verdana" w:hAnsi="Verdana" w:cs="Tahoma"/>
                <w:b/>
                <w:sz w:val="20"/>
                <w:szCs w:val="20"/>
              </w:rPr>
              <w:t>Approved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D49EA" w14:textId="77777777" w:rsidR="00C433A5" w:rsidRPr="00CD0871" w:rsidRDefault="00C433A5" w:rsidP="000B74E2">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13F98163" w14:textId="77777777" w:rsidR="00C433A5" w:rsidRPr="00CD0871" w:rsidRDefault="00C433A5" w:rsidP="000B74E2">
            <w:pPr>
              <w:spacing w:after="0" w:line="276" w:lineRule="auto"/>
              <w:jc w:val="right"/>
              <w:rPr>
                <w:rFonts w:ascii="Verdana" w:hAnsi="Verdana" w:cs="Tahoma"/>
                <w:sz w:val="20"/>
                <w:szCs w:val="20"/>
              </w:rPr>
            </w:pPr>
            <w:r w:rsidRPr="00CD0871">
              <w:rPr>
                <w:rFonts w:ascii="Verdana" w:hAnsi="Verdana" w:cs="Tahoma"/>
                <w:b/>
                <w:sz w:val="20"/>
                <w:szCs w:val="20"/>
              </w:rPr>
              <w:t>Next Review Date</w:t>
            </w:r>
          </w:p>
        </w:tc>
        <w:tc>
          <w:tcPr>
            <w:tcW w:w="2432" w:type="dxa"/>
            <w:tcBorders>
              <w:top w:val="single" w:sz="4" w:space="0" w:color="000000"/>
              <w:left w:val="single" w:sz="4" w:space="0" w:color="000000"/>
              <w:bottom w:val="single" w:sz="4" w:space="0" w:color="000000"/>
              <w:right w:val="single" w:sz="4" w:space="0" w:color="000000"/>
            </w:tcBorders>
          </w:tcPr>
          <w:p w14:paraId="65E5623E" w14:textId="77777777" w:rsidR="00C433A5" w:rsidRPr="00CD0871" w:rsidRDefault="00C433A5" w:rsidP="000B74E2">
            <w:pPr>
              <w:spacing w:after="0" w:line="276" w:lineRule="auto"/>
              <w:rPr>
                <w:rFonts w:ascii="Verdana" w:hAnsi="Verdana" w:cs="Tahoma"/>
                <w:sz w:val="20"/>
                <w:szCs w:val="20"/>
              </w:rPr>
            </w:pPr>
          </w:p>
        </w:tc>
      </w:tr>
      <w:tr w:rsidR="00C433A5" w:rsidRPr="00CD0871" w14:paraId="48454B4A" w14:textId="77777777" w:rsidTr="00365209">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B3EB8" w14:textId="77777777" w:rsidR="00C433A5" w:rsidRPr="00CD0871" w:rsidRDefault="00C433A5" w:rsidP="000B74E2">
            <w:pPr>
              <w:spacing w:after="0" w:line="276" w:lineRule="auto"/>
              <w:jc w:val="right"/>
              <w:rPr>
                <w:rFonts w:ascii="Verdana" w:hAnsi="Verdana" w:cs="Tahoma"/>
                <w:b/>
                <w:sz w:val="20"/>
                <w:szCs w:val="20"/>
              </w:rPr>
            </w:pPr>
            <w:r w:rsidRPr="00CD0871">
              <w:rPr>
                <w:rFonts w:ascii="Verdana" w:hAnsi="Verdana" w:cs="Tahoma"/>
                <w:b/>
                <w:sz w:val="20"/>
                <w:szCs w:val="20"/>
              </w:rPr>
              <w:t>Approved By</w:t>
            </w:r>
          </w:p>
        </w:tc>
        <w:tc>
          <w:tcPr>
            <w:tcW w:w="7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1F875" w14:textId="77777777" w:rsidR="00C433A5" w:rsidRPr="00CD0871" w:rsidRDefault="00C433A5" w:rsidP="000B74E2">
            <w:pPr>
              <w:spacing w:after="0" w:line="276" w:lineRule="auto"/>
              <w:rPr>
                <w:rFonts w:ascii="Verdana" w:hAnsi="Verdana" w:cs="Tahoma"/>
                <w:sz w:val="20"/>
                <w:szCs w:val="20"/>
              </w:rPr>
            </w:pPr>
          </w:p>
        </w:tc>
      </w:tr>
      <w:tr w:rsidR="001B40EC" w:rsidRPr="00CD0871" w14:paraId="31148726" w14:textId="77777777" w:rsidTr="0066542E">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93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0E9F9" w14:textId="77777777" w:rsidR="001B40EC" w:rsidRPr="00CD0871" w:rsidRDefault="00635646" w:rsidP="00815490">
            <w:pPr>
              <w:spacing w:before="120" w:after="120" w:line="276" w:lineRule="auto"/>
              <w:rPr>
                <w:rFonts w:ascii="Verdana" w:hAnsi="Verdana" w:cs="Tahoma"/>
                <w:sz w:val="20"/>
                <w:szCs w:val="20"/>
              </w:rPr>
            </w:pPr>
            <w:r w:rsidRPr="00CD0871">
              <w:rPr>
                <w:rFonts w:ascii="Verdana" w:hAnsi="Verdana" w:cs="Tahoma"/>
                <w:b/>
                <w:bCs/>
                <w:sz w:val="20"/>
                <w:szCs w:val="20"/>
              </w:rPr>
              <w:t xml:space="preserve">Referral for Social and Medical Services Expectations </w:t>
            </w:r>
            <w:r w:rsidR="0071348C" w:rsidRPr="00CD0871">
              <w:rPr>
                <w:rFonts w:ascii="Verdana" w:hAnsi="Verdana" w:cs="Tahoma"/>
                <w:b/>
                <w:bCs/>
                <w:sz w:val="20"/>
                <w:szCs w:val="20"/>
              </w:rPr>
              <w:t>4.1:</w:t>
            </w:r>
            <w:r w:rsidR="0071348C" w:rsidRPr="00CD0871">
              <w:rPr>
                <w:rFonts w:ascii="Verdana" w:hAnsi="Verdana" w:cs="Tahoma"/>
                <w:sz w:val="20"/>
                <w:szCs w:val="20"/>
              </w:rPr>
              <w:t xml:space="preserve"> </w:t>
            </w:r>
            <w:r w:rsidR="00AA5731" w:rsidRPr="00CD0871">
              <w:rPr>
                <w:rFonts w:ascii="Verdana" w:hAnsi="Verdana" w:cs="Tahoma"/>
                <w:sz w:val="20"/>
                <w:szCs w:val="20"/>
              </w:rPr>
              <w:t>Provide for medical services related to family planning (including consultation by a clinical services provider, examination, prescription and continuing supervision, laboratory examination, contraceptive supplies), in person or via telehealth, and necessary referral to other medical facilities when medically indicated and provide for the effective usage of contraceptive devices and practices. (42 CFR § 59.5(b)(1)) </w:t>
            </w:r>
          </w:p>
          <w:p w14:paraId="0AB43856" w14:textId="77777777" w:rsidR="008F38B9" w:rsidRPr="00CD0871" w:rsidRDefault="008F38B9" w:rsidP="00815490">
            <w:pPr>
              <w:spacing w:before="120" w:after="120" w:line="276" w:lineRule="auto"/>
              <w:rPr>
                <w:rFonts w:ascii="Verdana" w:hAnsi="Verdana" w:cs="Tahoma"/>
                <w:sz w:val="20"/>
                <w:szCs w:val="20"/>
              </w:rPr>
            </w:pPr>
            <w:r w:rsidRPr="00CD0871">
              <w:rPr>
                <w:rFonts w:ascii="Verdana" w:hAnsi="Verdana" w:cs="Tahoma"/>
                <w:b/>
                <w:bCs/>
                <w:sz w:val="20"/>
                <w:szCs w:val="20"/>
              </w:rPr>
              <w:t>Referral for Social and Medical Services Expectations 4.2:</w:t>
            </w:r>
            <w:r w:rsidRPr="00CD0871">
              <w:rPr>
                <w:rFonts w:ascii="Verdana" w:hAnsi="Verdana" w:cs="Tahoma"/>
                <w:sz w:val="20"/>
                <w:szCs w:val="20"/>
              </w:rPr>
              <w:t xml:space="preserve"> Provide for social services related to family planning, including counseling, referral to and from other social and medical service agencies, and any ancillary services which may be necessary to facilitate clinic attendance. (42 CFR § 59.5(b)(2))</w:t>
            </w:r>
          </w:p>
          <w:p w14:paraId="34DA2D9C" w14:textId="3EE1E9C6" w:rsidR="008D0746" w:rsidRPr="00CD0871" w:rsidRDefault="008D0746" w:rsidP="00815490">
            <w:pPr>
              <w:spacing w:before="120" w:after="120" w:line="276" w:lineRule="auto"/>
              <w:rPr>
                <w:rFonts w:ascii="Verdana" w:hAnsi="Verdana" w:cs="Tahoma"/>
                <w:sz w:val="20"/>
                <w:szCs w:val="20"/>
              </w:rPr>
            </w:pPr>
            <w:r w:rsidRPr="00CD0871">
              <w:rPr>
                <w:rFonts w:ascii="Verdana" w:hAnsi="Verdana" w:cs="Tahoma"/>
                <w:b/>
                <w:bCs/>
                <w:sz w:val="20"/>
                <w:szCs w:val="20"/>
              </w:rPr>
              <w:t xml:space="preserve">Financial Accountability Expectation 5.8: </w:t>
            </w:r>
            <w:r w:rsidRPr="00CD0871">
              <w:rPr>
                <w:rFonts w:ascii="Verdana" w:hAnsi="Verdana" w:cs="Tahoma"/>
                <w:sz w:val="20"/>
                <w:szCs w:val="20"/>
              </w:rPr>
              <w:t>Provide that if family planning services are provided by contract or other similar arrangements with actual providers of services, services will be provided in accordance with a plan which establishes rates and method of payment for medical care. These payments must be made under agreements with a schedule of rates and payment procedures maintained by the recipient. The recipient must be prepared to substantiate that these rates are reasonable and necessary. (42 CFR § 59.5(b)(9))  </w:t>
            </w:r>
          </w:p>
        </w:tc>
      </w:tr>
    </w:tbl>
    <w:p w14:paraId="31AA96C0" w14:textId="0F65261D" w:rsidR="006B0DB0" w:rsidRPr="00CD0871" w:rsidRDefault="004C0E21" w:rsidP="00815490">
      <w:pPr>
        <w:spacing w:before="120" w:after="120" w:line="276" w:lineRule="auto"/>
        <w:rPr>
          <w:rFonts w:ascii="Verdana" w:hAnsi="Verdana" w:cs="Tahoma"/>
          <w:b/>
          <w:sz w:val="20"/>
          <w:szCs w:val="20"/>
        </w:rPr>
      </w:pPr>
      <w:r w:rsidRPr="00CD0871">
        <w:rPr>
          <w:rFonts w:ascii="Verdana" w:hAnsi="Verdana" w:cs="Tahoma"/>
          <w:b/>
          <w:sz w:val="20"/>
          <w:szCs w:val="20"/>
        </w:rPr>
        <w:t xml:space="preserve">Policy: </w:t>
      </w:r>
      <w:r w:rsidR="00A3356B" w:rsidRPr="00CD0871">
        <w:rPr>
          <w:rFonts w:ascii="Verdana" w:hAnsi="Verdana" w:cs="Tahoma"/>
          <w:bCs/>
          <w:color w:val="FF0000"/>
          <w:sz w:val="20"/>
          <w:szCs w:val="20"/>
        </w:rPr>
        <w:t xml:space="preserve">[insert agency name here] </w:t>
      </w:r>
      <w:r w:rsidR="00A3356B" w:rsidRPr="00CD0871">
        <w:rPr>
          <w:rFonts w:ascii="Verdana" w:hAnsi="Verdana" w:cs="Tahoma"/>
          <w:bCs/>
          <w:sz w:val="20"/>
          <w:szCs w:val="20"/>
        </w:rPr>
        <w:t xml:space="preserve">hereinafter named “subrecipient” will </w:t>
      </w:r>
      <w:r w:rsidR="006B0DB0" w:rsidRPr="00CD0871">
        <w:rPr>
          <w:rFonts w:ascii="Verdana" w:hAnsi="Verdana" w:cs="Tahoma"/>
          <w:color w:val="000000"/>
          <w:sz w:val="20"/>
          <w:szCs w:val="20"/>
        </w:rPr>
        <w:t xml:space="preserve">refer clients </w:t>
      </w:r>
      <w:r w:rsidR="006B0DB0" w:rsidRPr="00CD0871">
        <w:rPr>
          <w:rFonts w:ascii="Verdana" w:hAnsi="Verdana" w:cs="Tahoma"/>
          <w:sz w:val="20"/>
          <w:szCs w:val="20"/>
        </w:rPr>
        <w:t xml:space="preserve">to relevant social and medical services agencies (i.e., childcare agencies, transport providers, WIC programs). </w:t>
      </w:r>
    </w:p>
    <w:p w14:paraId="2FF46391" w14:textId="4FE73232" w:rsidR="00AA52FA" w:rsidRPr="00CD0871" w:rsidRDefault="00A3356B" w:rsidP="00D3245A">
      <w:pPr>
        <w:pStyle w:val="ListParagraph"/>
        <w:numPr>
          <w:ilvl w:val="0"/>
          <w:numId w:val="85"/>
        </w:numPr>
        <w:spacing w:before="120" w:after="120" w:line="276" w:lineRule="auto"/>
        <w:ind w:left="720"/>
        <w:contextualSpacing w:val="0"/>
        <w:rPr>
          <w:rFonts w:ascii="Verdana" w:hAnsi="Verdana" w:cs="Tahoma"/>
          <w:color w:val="000000"/>
          <w:sz w:val="20"/>
          <w:szCs w:val="20"/>
        </w:rPr>
      </w:pPr>
      <w:r w:rsidRPr="00CD0871">
        <w:rPr>
          <w:rFonts w:ascii="Verdana" w:hAnsi="Verdana" w:cs="Tahoma"/>
          <w:color w:val="000000"/>
          <w:sz w:val="20"/>
          <w:szCs w:val="20"/>
        </w:rPr>
        <w:t>Subrecipient</w:t>
      </w:r>
      <w:r w:rsidR="00AA52FA" w:rsidRPr="00CD0871">
        <w:rPr>
          <w:rFonts w:ascii="Verdana" w:hAnsi="Verdana" w:cs="Tahoma"/>
          <w:color w:val="000000"/>
          <w:sz w:val="20"/>
          <w:szCs w:val="20"/>
        </w:rPr>
        <w:t xml:space="preserve"> will have processes for effective referrals to relevant agencies.</w:t>
      </w:r>
    </w:p>
    <w:p w14:paraId="4D9C8C6A" w14:textId="2686BC67" w:rsidR="00AA52FA" w:rsidRPr="00CD0871" w:rsidRDefault="00A3356B" w:rsidP="00D3245A">
      <w:pPr>
        <w:pStyle w:val="ListParagraph"/>
        <w:numPr>
          <w:ilvl w:val="0"/>
          <w:numId w:val="85"/>
        </w:numPr>
        <w:spacing w:before="120" w:after="120" w:line="276" w:lineRule="auto"/>
        <w:ind w:left="720"/>
        <w:contextualSpacing w:val="0"/>
        <w:rPr>
          <w:rFonts w:ascii="Verdana" w:hAnsi="Verdana" w:cs="Tahoma"/>
          <w:color w:val="000000"/>
          <w:sz w:val="20"/>
          <w:szCs w:val="20"/>
        </w:rPr>
      </w:pPr>
      <w:r w:rsidRPr="00CD0871">
        <w:rPr>
          <w:rFonts w:ascii="Verdana" w:hAnsi="Verdana" w:cs="Tahoma"/>
          <w:color w:val="000000"/>
          <w:sz w:val="20"/>
          <w:szCs w:val="20"/>
        </w:rPr>
        <w:t xml:space="preserve">Subrecipient </w:t>
      </w:r>
      <w:r w:rsidR="00AA52FA" w:rsidRPr="00CD0871">
        <w:rPr>
          <w:rFonts w:ascii="Verdana" w:hAnsi="Verdana" w:cs="Tahoma"/>
          <w:color w:val="000000"/>
          <w:sz w:val="20"/>
          <w:szCs w:val="20"/>
        </w:rPr>
        <w:t>will get signed written collaborative agreements with these other agencies when possible and if appropriate.</w:t>
      </w:r>
    </w:p>
    <w:p w14:paraId="09C39714" w14:textId="77777777" w:rsidR="00AA52FA" w:rsidRPr="00CD0871" w:rsidRDefault="00AA52FA" w:rsidP="00D3245A">
      <w:pPr>
        <w:pStyle w:val="ListParagraph"/>
        <w:numPr>
          <w:ilvl w:val="0"/>
          <w:numId w:val="85"/>
        </w:numPr>
        <w:spacing w:before="120" w:after="120" w:line="276" w:lineRule="auto"/>
        <w:ind w:left="720"/>
        <w:contextualSpacing w:val="0"/>
        <w:rPr>
          <w:rFonts w:ascii="Verdana" w:hAnsi="Verdana" w:cs="Tahoma"/>
          <w:color w:val="000000"/>
          <w:sz w:val="20"/>
          <w:szCs w:val="20"/>
        </w:rPr>
      </w:pPr>
      <w:r w:rsidRPr="00CD0871">
        <w:rPr>
          <w:rFonts w:ascii="Verdana" w:hAnsi="Verdana" w:cs="Tahoma"/>
          <w:color w:val="000000"/>
          <w:sz w:val="20"/>
          <w:szCs w:val="20"/>
        </w:rPr>
        <w:t xml:space="preserve">Staff and providers will document in the medical record when </w:t>
      </w:r>
      <w:r w:rsidRPr="00CD0871">
        <w:rPr>
          <w:rFonts w:ascii="Verdana" w:hAnsi="Verdana" w:cs="Tahoma"/>
          <w:sz w:val="20"/>
          <w:szCs w:val="20"/>
        </w:rPr>
        <w:t>referrals were made based on documented specific condition/issue.</w:t>
      </w:r>
    </w:p>
    <w:p w14:paraId="298B6DCE" w14:textId="3EB24173" w:rsidR="00CA7EE8" w:rsidRPr="00CD0871" w:rsidRDefault="00CA7EE8" w:rsidP="00D3245A">
      <w:pPr>
        <w:pStyle w:val="ListParagraph"/>
        <w:numPr>
          <w:ilvl w:val="0"/>
          <w:numId w:val="85"/>
        </w:numPr>
        <w:spacing w:before="120" w:after="120" w:line="276" w:lineRule="auto"/>
        <w:ind w:left="720"/>
        <w:contextualSpacing w:val="0"/>
        <w:rPr>
          <w:rFonts w:ascii="Verdana" w:hAnsi="Verdana" w:cs="Tahoma"/>
          <w:color w:val="000000"/>
          <w:sz w:val="20"/>
          <w:szCs w:val="20"/>
        </w:rPr>
      </w:pPr>
      <w:r w:rsidRPr="00CD0871">
        <w:rPr>
          <w:rFonts w:ascii="Verdana" w:hAnsi="Verdana" w:cs="Tahoma"/>
          <w:sz w:val="20"/>
          <w:szCs w:val="20"/>
        </w:rPr>
        <w:t>Subrecipient’s clients have the right to elect or refuse referrals.</w:t>
      </w:r>
    </w:p>
    <w:p w14:paraId="2F878234" w14:textId="3673EEB1" w:rsidR="00AA52FA" w:rsidRPr="00CD0871" w:rsidRDefault="005407F7" w:rsidP="00815490">
      <w:pPr>
        <w:spacing w:before="120" w:after="120" w:line="276" w:lineRule="auto"/>
        <w:rPr>
          <w:rFonts w:ascii="Verdana" w:hAnsi="Verdana" w:cs="Tahoma"/>
          <w:b/>
          <w:bCs/>
          <w:sz w:val="20"/>
          <w:szCs w:val="20"/>
        </w:rPr>
      </w:pPr>
      <w:r w:rsidRPr="00CD0871">
        <w:rPr>
          <w:rFonts w:ascii="Verdana" w:hAnsi="Verdana" w:cs="Tahoma"/>
          <w:b/>
          <w:bCs/>
          <w:sz w:val="20"/>
          <w:szCs w:val="20"/>
        </w:rPr>
        <w:t>Procedure:</w:t>
      </w:r>
    </w:p>
    <w:p w14:paraId="07035836" w14:textId="375893D5" w:rsidR="00E6442C" w:rsidRPr="00CD0871" w:rsidRDefault="00E6442C" w:rsidP="00D3245A">
      <w:pPr>
        <w:pStyle w:val="ListParagraph"/>
        <w:numPr>
          <w:ilvl w:val="0"/>
          <w:numId w:val="83"/>
        </w:numPr>
        <w:autoSpaceDE w:val="0"/>
        <w:autoSpaceDN w:val="0"/>
        <w:adjustRightInd w:val="0"/>
        <w:spacing w:before="120" w:after="120" w:line="276" w:lineRule="auto"/>
        <w:contextualSpacing w:val="0"/>
        <w:rPr>
          <w:rFonts w:ascii="Verdana" w:hAnsi="Verdana" w:cs="Tahoma"/>
          <w:color w:val="000000"/>
          <w:sz w:val="20"/>
          <w:szCs w:val="20"/>
        </w:rPr>
      </w:pPr>
      <w:r w:rsidRPr="00CD0871">
        <w:rPr>
          <w:rFonts w:ascii="Verdana" w:hAnsi="Verdana" w:cs="Tahoma"/>
          <w:color w:val="000000"/>
          <w:sz w:val="20"/>
          <w:szCs w:val="20"/>
        </w:rPr>
        <w:t xml:space="preserve">If </w:t>
      </w:r>
      <w:r w:rsidR="00A67F9D" w:rsidRPr="00CD0871">
        <w:rPr>
          <w:rFonts w:ascii="Verdana" w:hAnsi="Verdana" w:cs="Tahoma"/>
          <w:color w:val="000000"/>
          <w:sz w:val="20"/>
          <w:szCs w:val="20"/>
        </w:rPr>
        <w:t>the client is at the clinic when co</w:t>
      </w:r>
      <w:r w:rsidRPr="00CD0871">
        <w:rPr>
          <w:rFonts w:ascii="Verdana" w:hAnsi="Verdana" w:cs="Tahoma"/>
          <w:color w:val="000000"/>
          <w:sz w:val="20"/>
          <w:szCs w:val="20"/>
        </w:rPr>
        <w:t xml:space="preserve">nditions are found which indicate that </w:t>
      </w:r>
      <w:r w:rsidR="001E00E4" w:rsidRPr="00CD0871">
        <w:rPr>
          <w:rFonts w:ascii="Verdana" w:hAnsi="Verdana" w:cs="Tahoma"/>
          <w:color w:val="000000"/>
          <w:sz w:val="20"/>
          <w:szCs w:val="20"/>
        </w:rPr>
        <w:t>a referral</w:t>
      </w:r>
      <w:r w:rsidRPr="00CD0871">
        <w:rPr>
          <w:rFonts w:ascii="Verdana" w:hAnsi="Verdana" w:cs="Tahoma"/>
          <w:color w:val="000000"/>
          <w:sz w:val="20"/>
          <w:szCs w:val="20"/>
        </w:rPr>
        <w:t xml:space="preserve"> is necessary, </w:t>
      </w:r>
      <w:r w:rsidR="00620839" w:rsidRPr="00CD0871">
        <w:rPr>
          <w:rFonts w:ascii="Verdana" w:hAnsi="Verdana" w:cs="Tahoma"/>
          <w:color w:val="000000"/>
          <w:sz w:val="20"/>
          <w:szCs w:val="20"/>
        </w:rPr>
        <w:t>subrecipient staff</w:t>
      </w:r>
      <w:r w:rsidRPr="00CD0871">
        <w:rPr>
          <w:rFonts w:ascii="Verdana" w:hAnsi="Verdana" w:cs="Tahoma"/>
          <w:color w:val="000000"/>
          <w:sz w:val="20"/>
          <w:szCs w:val="20"/>
        </w:rPr>
        <w:t xml:space="preserve"> shall fully explain</w:t>
      </w:r>
      <w:r w:rsidR="00620839" w:rsidRPr="00CD0871">
        <w:rPr>
          <w:rFonts w:ascii="Verdana" w:hAnsi="Verdana" w:cs="Tahoma"/>
          <w:color w:val="000000"/>
          <w:sz w:val="20"/>
          <w:szCs w:val="20"/>
        </w:rPr>
        <w:t xml:space="preserve"> the need for referral</w:t>
      </w:r>
      <w:r w:rsidRPr="00CD0871">
        <w:rPr>
          <w:rFonts w:ascii="Verdana" w:hAnsi="Verdana" w:cs="Tahoma"/>
          <w:color w:val="000000"/>
          <w:sz w:val="20"/>
          <w:szCs w:val="20"/>
        </w:rPr>
        <w:t xml:space="preserve"> to the client. </w:t>
      </w:r>
    </w:p>
    <w:p w14:paraId="46BC56C5" w14:textId="7442AB05" w:rsidR="00F32148" w:rsidRPr="00CD0871" w:rsidRDefault="00F32148" w:rsidP="00D3245A">
      <w:pPr>
        <w:pStyle w:val="ListParagraph"/>
        <w:numPr>
          <w:ilvl w:val="1"/>
          <w:numId w:val="83"/>
        </w:numPr>
        <w:spacing w:before="120" w:after="120" w:line="276" w:lineRule="auto"/>
        <w:ind w:left="1080"/>
        <w:contextualSpacing w:val="0"/>
        <w:rPr>
          <w:rFonts w:ascii="Verdana" w:hAnsi="Verdana" w:cs="Tahoma"/>
          <w:sz w:val="20"/>
          <w:szCs w:val="20"/>
        </w:rPr>
      </w:pPr>
      <w:r w:rsidRPr="00CD0871">
        <w:rPr>
          <w:rFonts w:ascii="Verdana" w:hAnsi="Verdana" w:cs="Tahoma"/>
          <w:sz w:val="20"/>
          <w:szCs w:val="20"/>
        </w:rPr>
        <w:t>Subrecipient has a responsibility to follow-up in any situation that may be, or is known to be, life</w:t>
      </w:r>
      <w:r w:rsidR="00B8285D" w:rsidRPr="00CD0871">
        <w:rPr>
          <w:rFonts w:ascii="Verdana" w:hAnsi="Verdana" w:cs="Tahoma"/>
          <w:sz w:val="20"/>
          <w:szCs w:val="20"/>
        </w:rPr>
        <w:t>/</w:t>
      </w:r>
      <w:r w:rsidRPr="00CD0871">
        <w:rPr>
          <w:rFonts w:ascii="Verdana" w:hAnsi="Verdana" w:cs="Tahoma"/>
          <w:sz w:val="20"/>
          <w:szCs w:val="20"/>
        </w:rPr>
        <w:t>health</w:t>
      </w:r>
      <w:r w:rsidR="00B8285D" w:rsidRPr="00CD0871">
        <w:rPr>
          <w:rFonts w:ascii="Verdana" w:hAnsi="Verdana" w:cs="Tahoma"/>
          <w:sz w:val="20"/>
          <w:szCs w:val="20"/>
        </w:rPr>
        <w:t>-</w:t>
      </w:r>
      <w:r w:rsidRPr="00CD0871">
        <w:rPr>
          <w:rFonts w:ascii="Verdana" w:hAnsi="Verdana" w:cs="Tahoma"/>
          <w:sz w:val="20"/>
          <w:szCs w:val="20"/>
        </w:rPr>
        <w:t>threatening.</w:t>
      </w:r>
    </w:p>
    <w:p w14:paraId="3C0B2FF6" w14:textId="0F774D3C" w:rsidR="002A2BB5" w:rsidRPr="00CD0871" w:rsidRDefault="002D7E44" w:rsidP="00D3245A">
      <w:pPr>
        <w:pStyle w:val="ListParagraph"/>
        <w:numPr>
          <w:ilvl w:val="0"/>
          <w:numId w:val="83"/>
        </w:numPr>
        <w:spacing w:before="120" w:after="120" w:line="276" w:lineRule="auto"/>
        <w:contextualSpacing w:val="0"/>
        <w:rPr>
          <w:rFonts w:ascii="Verdana" w:hAnsi="Verdana" w:cs="Tahoma"/>
          <w:sz w:val="20"/>
          <w:szCs w:val="20"/>
        </w:rPr>
      </w:pPr>
      <w:r w:rsidRPr="00CD0871">
        <w:rPr>
          <w:rFonts w:ascii="Verdana" w:hAnsi="Verdana" w:cs="Tahoma"/>
          <w:sz w:val="20"/>
          <w:szCs w:val="20"/>
        </w:rPr>
        <w:t>If</w:t>
      </w:r>
      <w:r w:rsidR="00A67F9D" w:rsidRPr="00CD0871">
        <w:rPr>
          <w:rFonts w:ascii="Verdana" w:hAnsi="Verdana" w:cs="Tahoma"/>
          <w:sz w:val="20"/>
          <w:szCs w:val="20"/>
        </w:rPr>
        <w:t xml:space="preserve"> the client is NOT at the clinic</w:t>
      </w:r>
      <w:r w:rsidR="00B51192" w:rsidRPr="00CD0871">
        <w:rPr>
          <w:rFonts w:ascii="Verdana" w:hAnsi="Verdana" w:cs="Tahoma"/>
          <w:sz w:val="20"/>
          <w:szCs w:val="20"/>
        </w:rPr>
        <w:t xml:space="preserve"> when conditions are found which in</w:t>
      </w:r>
      <w:r w:rsidR="001E00E4" w:rsidRPr="00CD0871">
        <w:rPr>
          <w:rFonts w:ascii="Verdana" w:hAnsi="Verdana" w:cs="Tahoma"/>
          <w:sz w:val="20"/>
          <w:szCs w:val="20"/>
        </w:rPr>
        <w:t xml:space="preserve">dicates that a referral is necessary, </w:t>
      </w:r>
      <w:r w:rsidR="00620839" w:rsidRPr="00CD0871">
        <w:rPr>
          <w:rFonts w:ascii="Verdana" w:hAnsi="Verdana" w:cs="Tahoma"/>
          <w:sz w:val="20"/>
          <w:szCs w:val="20"/>
        </w:rPr>
        <w:t>subrecipient staff shall:</w:t>
      </w:r>
    </w:p>
    <w:p w14:paraId="143BC3B1" w14:textId="7DB3A2A5" w:rsidR="002A2BB5" w:rsidRPr="00CD0871" w:rsidRDefault="00B640F4" w:rsidP="00D3245A">
      <w:pPr>
        <w:pStyle w:val="ListParagraph"/>
        <w:numPr>
          <w:ilvl w:val="1"/>
          <w:numId w:val="83"/>
        </w:numPr>
        <w:spacing w:before="120" w:after="120" w:line="276" w:lineRule="auto"/>
        <w:ind w:left="1080"/>
        <w:contextualSpacing w:val="0"/>
        <w:rPr>
          <w:rFonts w:ascii="Verdana" w:hAnsi="Verdana" w:cs="Tahoma"/>
          <w:sz w:val="20"/>
          <w:szCs w:val="20"/>
        </w:rPr>
      </w:pPr>
      <w:r w:rsidRPr="00CD0871">
        <w:rPr>
          <w:rFonts w:ascii="Verdana" w:hAnsi="Verdana" w:cs="Tahoma"/>
          <w:sz w:val="20"/>
          <w:szCs w:val="20"/>
        </w:rPr>
        <w:t>Attempt to contact the client</w:t>
      </w:r>
      <w:r w:rsidR="002F14A5" w:rsidRPr="00CD0871">
        <w:rPr>
          <w:rFonts w:ascii="Verdana" w:hAnsi="Verdana" w:cs="Tahoma"/>
          <w:sz w:val="20"/>
          <w:szCs w:val="20"/>
        </w:rPr>
        <w:t xml:space="preserve"> while maintaining </w:t>
      </w:r>
      <w:r w:rsidR="002A2BB5" w:rsidRPr="00CD0871">
        <w:rPr>
          <w:rFonts w:ascii="Verdana" w:hAnsi="Verdana" w:cs="Tahoma"/>
          <w:sz w:val="20"/>
          <w:szCs w:val="20"/>
        </w:rPr>
        <w:t>confidentiality of the client</w:t>
      </w:r>
      <w:r w:rsidR="002F14A5" w:rsidRPr="00CD0871">
        <w:rPr>
          <w:rFonts w:ascii="Verdana" w:hAnsi="Verdana" w:cs="Tahoma"/>
          <w:sz w:val="20"/>
          <w:szCs w:val="20"/>
        </w:rPr>
        <w:t>.</w:t>
      </w:r>
    </w:p>
    <w:p w14:paraId="53CF102D" w14:textId="5C2C2972" w:rsidR="002A2BB5" w:rsidRPr="00CD0871" w:rsidRDefault="002A2BB5" w:rsidP="00D3245A">
      <w:pPr>
        <w:pStyle w:val="ListParagraph"/>
        <w:numPr>
          <w:ilvl w:val="1"/>
          <w:numId w:val="83"/>
        </w:numPr>
        <w:spacing w:before="120" w:after="120" w:line="276" w:lineRule="auto"/>
        <w:ind w:left="1080"/>
        <w:contextualSpacing w:val="0"/>
        <w:rPr>
          <w:rFonts w:ascii="Verdana" w:hAnsi="Verdana" w:cs="Tahoma"/>
          <w:sz w:val="20"/>
          <w:szCs w:val="20"/>
        </w:rPr>
      </w:pPr>
      <w:r w:rsidRPr="00CD0871">
        <w:rPr>
          <w:rFonts w:ascii="Verdana" w:hAnsi="Verdana" w:cs="Tahoma"/>
          <w:sz w:val="20"/>
          <w:szCs w:val="20"/>
        </w:rPr>
        <w:lastRenderedPageBreak/>
        <w:t>Attempts to contact the client may be made by phone</w:t>
      </w:r>
      <w:r w:rsidR="002F14A5" w:rsidRPr="00CD0871">
        <w:rPr>
          <w:rFonts w:ascii="Verdana" w:hAnsi="Verdana" w:cs="Tahoma"/>
          <w:sz w:val="20"/>
          <w:szCs w:val="20"/>
        </w:rPr>
        <w:t xml:space="preserve">, text, </w:t>
      </w:r>
      <w:r w:rsidR="00A20F8D" w:rsidRPr="00CD0871">
        <w:rPr>
          <w:rFonts w:ascii="Verdana" w:hAnsi="Verdana" w:cs="Tahoma"/>
          <w:sz w:val="20"/>
          <w:szCs w:val="20"/>
        </w:rPr>
        <w:t>email,</w:t>
      </w:r>
      <w:r w:rsidRPr="00CD0871">
        <w:rPr>
          <w:rFonts w:ascii="Verdana" w:hAnsi="Verdana" w:cs="Tahoma"/>
          <w:sz w:val="20"/>
          <w:szCs w:val="20"/>
        </w:rPr>
        <w:t xml:space="preserve"> or mail, with all attempts documented in the chart. </w:t>
      </w:r>
    </w:p>
    <w:p w14:paraId="49AC7500" w14:textId="76C34EE3" w:rsidR="002A2BB5" w:rsidRPr="00CD0871" w:rsidRDefault="002A2BB5" w:rsidP="00D3245A">
      <w:pPr>
        <w:pStyle w:val="ListParagraph"/>
        <w:numPr>
          <w:ilvl w:val="1"/>
          <w:numId w:val="83"/>
        </w:numPr>
        <w:spacing w:before="120" w:after="120" w:line="276" w:lineRule="auto"/>
        <w:ind w:left="1080"/>
        <w:contextualSpacing w:val="0"/>
        <w:rPr>
          <w:rFonts w:ascii="Verdana" w:hAnsi="Verdana" w:cs="Tahoma"/>
          <w:sz w:val="20"/>
          <w:szCs w:val="20"/>
        </w:rPr>
      </w:pPr>
      <w:r w:rsidRPr="00CD0871">
        <w:rPr>
          <w:rFonts w:ascii="Verdana" w:hAnsi="Verdana" w:cs="Tahoma"/>
          <w:sz w:val="20"/>
          <w:szCs w:val="20"/>
        </w:rPr>
        <w:t xml:space="preserve">Referrals for conditions which are not urgent or life-threatening require written documentation in the chart noting that the client is aware of </w:t>
      </w:r>
      <w:r w:rsidR="00A20F8D" w:rsidRPr="00CD0871">
        <w:rPr>
          <w:rFonts w:ascii="Verdana" w:hAnsi="Verdana" w:cs="Tahoma"/>
          <w:sz w:val="20"/>
          <w:szCs w:val="20"/>
        </w:rPr>
        <w:t>their</w:t>
      </w:r>
      <w:r w:rsidRPr="00CD0871">
        <w:rPr>
          <w:rFonts w:ascii="Verdana" w:hAnsi="Verdana" w:cs="Tahoma"/>
          <w:sz w:val="20"/>
          <w:szCs w:val="20"/>
        </w:rPr>
        <w:t xml:space="preserve"> need for follow-up</w:t>
      </w:r>
      <w:r w:rsidR="005761FD" w:rsidRPr="00CD0871">
        <w:rPr>
          <w:rFonts w:ascii="Verdana" w:hAnsi="Verdana" w:cs="Tahoma"/>
          <w:sz w:val="20"/>
          <w:szCs w:val="20"/>
        </w:rPr>
        <w:t>.</w:t>
      </w:r>
    </w:p>
    <w:p w14:paraId="781154FE" w14:textId="77777777" w:rsidR="002A2BB5" w:rsidRPr="00CD0871" w:rsidRDefault="002A2BB5" w:rsidP="00D3245A">
      <w:pPr>
        <w:pStyle w:val="ListParagraph"/>
        <w:numPr>
          <w:ilvl w:val="1"/>
          <w:numId w:val="83"/>
        </w:numPr>
        <w:spacing w:before="120" w:after="120" w:line="276" w:lineRule="auto"/>
        <w:ind w:left="1080"/>
        <w:contextualSpacing w:val="0"/>
        <w:rPr>
          <w:rFonts w:ascii="Verdana" w:hAnsi="Verdana" w:cs="Tahoma"/>
          <w:sz w:val="20"/>
          <w:szCs w:val="20"/>
        </w:rPr>
      </w:pPr>
      <w:r w:rsidRPr="00CD0871">
        <w:rPr>
          <w:rFonts w:ascii="Verdana" w:hAnsi="Verdana" w:cs="Tahoma"/>
          <w:sz w:val="20"/>
          <w:szCs w:val="20"/>
        </w:rPr>
        <w:t>Urgent or potentially life-threatening conditions require on-going attempts to assure follow-up.</w:t>
      </w:r>
    </w:p>
    <w:p w14:paraId="265BCBC9" w14:textId="1ECD45D4" w:rsidR="00E6442C" w:rsidRPr="00CD0871" w:rsidRDefault="00354018" w:rsidP="00D3245A">
      <w:pPr>
        <w:pStyle w:val="ListParagraph"/>
        <w:numPr>
          <w:ilvl w:val="0"/>
          <w:numId w:val="83"/>
        </w:numPr>
        <w:autoSpaceDE w:val="0"/>
        <w:autoSpaceDN w:val="0"/>
        <w:adjustRightInd w:val="0"/>
        <w:spacing w:before="120" w:after="120" w:line="276" w:lineRule="auto"/>
        <w:contextualSpacing w:val="0"/>
        <w:rPr>
          <w:rFonts w:ascii="Verdana" w:hAnsi="Verdana" w:cs="Tahoma"/>
          <w:color w:val="000000"/>
          <w:sz w:val="20"/>
          <w:szCs w:val="20"/>
        </w:rPr>
      </w:pPr>
      <w:r w:rsidRPr="00CD0871">
        <w:rPr>
          <w:rFonts w:ascii="Verdana" w:hAnsi="Verdana" w:cs="Tahoma"/>
          <w:color w:val="000000"/>
          <w:sz w:val="20"/>
          <w:szCs w:val="20"/>
        </w:rPr>
        <w:t>Subrecipient staff will d</w:t>
      </w:r>
      <w:r w:rsidR="00E6442C" w:rsidRPr="00CD0871">
        <w:rPr>
          <w:rFonts w:ascii="Verdana" w:hAnsi="Verdana" w:cs="Tahoma"/>
          <w:color w:val="000000"/>
          <w:sz w:val="20"/>
          <w:szCs w:val="20"/>
        </w:rPr>
        <w:t xml:space="preserve">ocument refusal or acceptance of referral. </w:t>
      </w:r>
    </w:p>
    <w:p w14:paraId="5310EC26" w14:textId="77777777" w:rsidR="00EF06F4" w:rsidRPr="00CD0871" w:rsidRDefault="007F65F5" w:rsidP="00D3245A">
      <w:pPr>
        <w:pStyle w:val="ListParagraph"/>
        <w:numPr>
          <w:ilvl w:val="0"/>
          <w:numId w:val="83"/>
        </w:numPr>
        <w:spacing w:before="120" w:after="120" w:line="276" w:lineRule="auto"/>
        <w:contextualSpacing w:val="0"/>
        <w:rPr>
          <w:rFonts w:ascii="Verdana" w:hAnsi="Verdana" w:cs="Tahoma"/>
          <w:sz w:val="20"/>
          <w:szCs w:val="20"/>
        </w:rPr>
      </w:pPr>
      <w:r w:rsidRPr="00CD0871">
        <w:rPr>
          <w:rFonts w:ascii="Verdana" w:hAnsi="Verdana" w:cs="Tahoma"/>
          <w:color w:val="000000"/>
          <w:sz w:val="20"/>
          <w:szCs w:val="20"/>
        </w:rPr>
        <w:t xml:space="preserve">When possible, up to three referral provider options shall be given. </w:t>
      </w:r>
    </w:p>
    <w:p w14:paraId="6A7AA1CE" w14:textId="79EB4DB4" w:rsidR="0047203D" w:rsidRPr="00CD0871" w:rsidRDefault="00E534BB" w:rsidP="00D3245A">
      <w:pPr>
        <w:pStyle w:val="ListParagraph"/>
        <w:numPr>
          <w:ilvl w:val="0"/>
          <w:numId w:val="83"/>
        </w:numPr>
        <w:spacing w:before="120" w:after="120" w:line="276" w:lineRule="auto"/>
        <w:contextualSpacing w:val="0"/>
        <w:rPr>
          <w:rFonts w:ascii="Verdana" w:hAnsi="Verdana" w:cs="Tahoma"/>
          <w:sz w:val="20"/>
          <w:szCs w:val="20"/>
        </w:rPr>
      </w:pPr>
      <w:r w:rsidRPr="00CD0871">
        <w:rPr>
          <w:rFonts w:ascii="Verdana" w:hAnsi="Verdana" w:cs="Tahoma"/>
          <w:sz w:val="20"/>
          <w:szCs w:val="20"/>
        </w:rPr>
        <w:t>A written referral should be provided to the client.</w:t>
      </w:r>
      <w:r w:rsidR="00EF06F4" w:rsidRPr="00CD0871">
        <w:rPr>
          <w:rFonts w:ascii="Verdana" w:hAnsi="Verdana" w:cs="Tahoma"/>
          <w:color w:val="000000"/>
          <w:sz w:val="20"/>
          <w:szCs w:val="20"/>
        </w:rPr>
        <w:t xml:space="preserve"> Signed documentation of reason for referral should be placed in chart.</w:t>
      </w:r>
    </w:p>
    <w:p w14:paraId="60AD2C14" w14:textId="577310B7" w:rsidR="0002729C" w:rsidRPr="00CD0871" w:rsidRDefault="0002729C" w:rsidP="00815490">
      <w:pPr>
        <w:spacing w:before="120" w:after="120" w:line="276" w:lineRule="auto"/>
        <w:ind w:left="360"/>
        <w:rPr>
          <w:rFonts w:ascii="Verdana" w:hAnsi="Verdana" w:cs="Tahoma"/>
          <w:sz w:val="20"/>
          <w:szCs w:val="20"/>
          <w:u w:val="single"/>
        </w:rPr>
      </w:pPr>
      <w:r w:rsidRPr="00CD0871">
        <w:rPr>
          <w:rFonts w:ascii="Verdana" w:hAnsi="Verdana" w:cs="Tahoma"/>
          <w:sz w:val="20"/>
          <w:szCs w:val="20"/>
          <w:u w:val="single"/>
        </w:rPr>
        <w:t>Referral</w:t>
      </w:r>
    </w:p>
    <w:p w14:paraId="6E80D4A7" w14:textId="3A42617D" w:rsidR="0002729C" w:rsidRPr="00CD0871" w:rsidRDefault="0002729C" w:rsidP="00D3245A">
      <w:pPr>
        <w:pStyle w:val="ListParagraph"/>
        <w:numPr>
          <w:ilvl w:val="0"/>
          <w:numId w:val="83"/>
        </w:numPr>
        <w:spacing w:before="120" w:after="120" w:line="276" w:lineRule="auto"/>
        <w:contextualSpacing w:val="0"/>
        <w:rPr>
          <w:rFonts w:ascii="Verdana" w:hAnsi="Verdana" w:cs="Tahoma"/>
          <w:sz w:val="20"/>
          <w:szCs w:val="20"/>
        </w:rPr>
      </w:pPr>
      <w:r w:rsidRPr="00CD0871">
        <w:rPr>
          <w:rFonts w:ascii="Verdana" w:hAnsi="Verdana" w:cs="Tahoma"/>
          <w:sz w:val="20"/>
          <w:szCs w:val="20"/>
        </w:rPr>
        <w:t>Internal</w:t>
      </w:r>
      <w:r w:rsidR="00FE5354" w:rsidRPr="00CD0871">
        <w:rPr>
          <w:rFonts w:ascii="Verdana" w:hAnsi="Verdana" w:cs="Tahoma"/>
          <w:sz w:val="20"/>
          <w:szCs w:val="20"/>
        </w:rPr>
        <w:t xml:space="preserve"> – </w:t>
      </w:r>
      <w:r w:rsidRPr="00CD0871">
        <w:rPr>
          <w:rFonts w:ascii="Verdana" w:hAnsi="Verdana" w:cs="Tahoma"/>
          <w:sz w:val="20"/>
          <w:szCs w:val="20"/>
        </w:rPr>
        <w:t xml:space="preserve">The client may be asked to return to the family planning clinic </w:t>
      </w:r>
      <w:r w:rsidR="00DE1F6E" w:rsidRPr="00CD0871">
        <w:rPr>
          <w:rFonts w:ascii="Verdana" w:hAnsi="Verdana" w:cs="Tahoma"/>
          <w:sz w:val="20"/>
          <w:szCs w:val="20"/>
        </w:rPr>
        <w:t>later</w:t>
      </w:r>
      <w:r w:rsidRPr="00CD0871">
        <w:rPr>
          <w:rFonts w:ascii="Verdana" w:hAnsi="Verdana" w:cs="Tahoma"/>
          <w:sz w:val="20"/>
          <w:szCs w:val="20"/>
        </w:rPr>
        <w:t xml:space="preserve"> for further evaluation or follow-up. Documentation should be made in the chart, including the time frame for and purpose of this return visit.</w:t>
      </w:r>
    </w:p>
    <w:p w14:paraId="26CF52BB" w14:textId="6F0E3312" w:rsidR="0002729C" w:rsidRPr="00CD0871" w:rsidRDefault="0002729C" w:rsidP="00D3245A">
      <w:pPr>
        <w:pStyle w:val="ListParagraph"/>
        <w:numPr>
          <w:ilvl w:val="0"/>
          <w:numId w:val="83"/>
        </w:numPr>
        <w:spacing w:before="120" w:after="120" w:line="276" w:lineRule="auto"/>
        <w:contextualSpacing w:val="0"/>
        <w:rPr>
          <w:rFonts w:ascii="Verdana" w:hAnsi="Verdana" w:cs="Tahoma"/>
          <w:sz w:val="20"/>
          <w:szCs w:val="20"/>
        </w:rPr>
      </w:pPr>
      <w:r w:rsidRPr="00CD0871">
        <w:rPr>
          <w:rFonts w:ascii="Verdana" w:hAnsi="Verdana" w:cs="Tahoma"/>
          <w:sz w:val="20"/>
          <w:szCs w:val="20"/>
        </w:rPr>
        <w:t xml:space="preserve">External </w:t>
      </w:r>
      <w:r w:rsidR="00FE5354" w:rsidRPr="00CD0871">
        <w:rPr>
          <w:rFonts w:ascii="Verdana" w:hAnsi="Verdana" w:cs="Tahoma"/>
          <w:sz w:val="20"/>
          <w:szCs w:val="20"/>
        </w:rPr>
        <w:t xml:space="preserve">– </w:t>
      </w:r>
      <w:r w:rsidRPr="00CD0871">
        <w:rPr>
          <w:rFonts w:ascii="Verdana" w:hAnsi="Verdana" w:cs="Tahoma"/>
          <w:sz w:val="20"/>
          <w:szCs w:val="20"/>
        </w:rPr>
        <w:t>If the client is referred to an outside agency or health care provider, the client should be given a referral form that identifies the reason for the referral. Client should give consent for transfer of medical records as indicated.</w:t>
      </w:r>
    </w:p>
    <w:p w14:paraId="1E14F874" w14:textId="77777777" w:rsidR="00862317" w:rsidRPr="00CD0871" w:rsidRDefault="00862317" w:rsidP="00D3245A">
      <w:pPr>
        <w:pStyle w:val="ListParagraph"/>
        <w:numPr>
          <w:ilvl w:val="0"/>
          <w:numId w:val="83"/>
        </w:numPr>
        <w:spacing w:before="120" w:after="120" w:line="276" w:lineRule="auto"/>
        <w:contextualSpacing w:val="0"/>
        <w:rPr>
          <w:rFonts w:ascii="Verdana" w:hAnsi="Verdana" w:cs="Tahoma"/>
          <w:sz w:val="20"/>
          <w:szCs w:val="20"/>
        </w:rPr>
      </w:pPr>
      <w:r w:rsidRPr="00CD0871">
        <w:rPr>
          <w:rFonts w:ascii="Verdana" w:hAnsi="Verdana" w:cs="Tahoma"/>
          <w:sz w:val="20"/>
          <w:szCs w:val="20"/>
        </w:rPr>
        <w:t>Timeframes for referral follow-up are dependent upon the urgency of the client’s problem:</w:t>
      </w:r>
    </w:p>
    <w:p w14:paraId="258C3B41" w14:textId="757EF107" w:rsidR="00862317" w:rsidRPr="00CD0871" w:rsidRDefault="00862317" w:rsidP="00D3245A">
      <w:pPr>
        <w:pStyle w:val="ListParagraph"/>
        <w:numPr>
          <w:ilvl w:val="1"/>
          <w:numId w:val="83"/>
        </w:numPr>
        <w:spacing w:before="120" w:after="120" w:line="276" w:lineRule="auto"/>
        <w:ind w:left="1080"/>
        <w:contextualSpacing w:val="0"/>
        <w:rPr>
          <w:rFonts w:ascii="Verdana" w:hAnsi="Verdana" w:cs="Tahoma"/>
          <w:sz w:val="20"/>
          <w:szCs w:val="20"/>
        </w:rPr>
      </w:pPr>
      <w:r w:rsidRPr="00CD0871">
        <w:rPr>
          <w:rFonts w:ascii="Verdana" w:hAnsi="Verdana" w:cs="Tahoma"/>
          <w:sz w:val="20"/>
          <w:szCs w:val="20"/>
        </w:rPr>
        <w:t xml:space="preserve">Standard timeframe is </w:t>
      </w:r>
      <w:r w:rsidR="001659C6">
        <w:rPr>
          <w:rFonts w:ascii="Verdana" w:hAnsi="Verdana" w:cs="Tahoma"/>
          <w:sz w:val="20"/>
          <w:szCs w:val="20"/>
        </w:rPr>
        <w:t>two to four</w:t>
      </w:r>
      <w:r w:rsidRPr="00CD0871">
        <w:rPr>
          <w:rFonts w:ascii="Verdana" w:hAnsi="Verdana" w:cs="Tahoma"/>
          <w:sz w:val="20"/>
          <w:szCs w:val="20"/>
        </w:rPr>
        <w:t xml:space="preserve"> weeks or sooner.</w:t>
      </w:r>
    </w:p>
    <w:p w14:paraId="0FCA0089" w14:textId="56180E88" w:rsidR="00862317" w:rsidRPr="00CD0871" w:rsidRDefault="00862317" w:rsidP="00D3245A">
      <w:pPr>
        <w:pStyle w:val="ListParagraph"/>
        <w:numPr>
          <w:ilvl w:val="1"/>
          <w:numId w:val="83"/>
        </w:numPr>
        <w:spacing w:before="120" w:after="120" w:line="276" w:lineRule="auto"/>
        <w:ind w:left="1080"/>
        <w:contextualSpacing w:val="0"/>
        <w:rPr>
          <w:rFonts w:ascii="Verdana" w:hAnsi="Verdana" w:cs="Tahoma"/>
          <w:sz w:val="20"/>
          <w:szCs w:val="20"/>
        </w:rPr>
      </w:pPr>
      <w:r w:rsidRPr="00CD0871">
        <w:rPr>
          <w:rFonts w:ascii="Verdana" w:hAnsi="Verdana" w:cs="Tahoma"/>
          <w:sz w:val="20"/>
          <w:szCs w:val="20"/>
        </w:rPr>
        <w:t>Emergency timeframe is 12</w:t>
      </w:r>
      <w:r w:rsidR="001659C6">
        <w:rPr>
          <w:rFonts w:ascii="Verdana" w:hAnsi="Verdana" w:cs="Tahoma"/>
          <w:sz w:val="20"/>
          <w:szCs w:val="20"/>
        </w:rPr>
        <w:t>–</w:t>
      </w:r>
      <w:r w:rsidRPr="00CD0871">
        <w:rPr>
          <w:rFonts w:ascii="Verdana" w:hAnsi="Verdana" w:cs="Tahoma"/>
          <w:sz w:val="20"/>
          <w:szCs w:val="20"/>
        </w:rPr>
        <w:t>48 hours or sooner. Some examples of emergency conditions are PID, complicated GC/CT, and possible ectopic pregnancy.</w:t>
      </w:r>
    </w:p>
    <w:p w14:paraId="4E081910" w14:textId="77777777" w:rsidR="00D01B1B" w:rsidRPr="00CD0871" w:rsidRDefault="00D01B1B" w:rsidP="00D3245A">
      <w:pPr>
        <w:pStyle w:val="ListParagraph"/>
        <w:numPr>
          <w:ilvl w:val="0"/>
          <w:numId w:val="83"/>
        </w:numPr>
        <w:spacing w:before="120" w:after="120" w:line="276" w:lineRule="auto"/>
        <w:contextualSpacing w:val="0"/>
        <w:rPr>
          <w:rFonts w:ascii="Verdana" w:hAnsi="Verdana" w:cs="Tahoma"/>
          <w:sz w:val="20"/>
          <w:szCs w:val="20"/>
        </w:rPr>
      </w:pPr>
      <w:r w:rsidRPr="00CD0871">
        <w:rPr>
          <w:rFonts w:ascii="Verdana" w:hAnsi="Verdana" w:cs="Tahoma"/>
          <w:sz w:val="20"/>
          <w:szCs w:val="20"/>
        </w:rPr>
        <w:t xml:space="preserve">All referrals will be </w:t>
      </w:r>
      <w:r w:rsidR="0002729C" w:rsidRPr="00CD0871">
        <w:rPr>
          <w:rFonts w:ascii="Verdana" w:hAnsi="Verdana" w:cs="Tahoma"/>
          <w:sz w:val="20"/>
          <w:szCs w:val="20"/>
        </w:rPr>
        <w:t xml:space="preserve">logged </w:t>
      </w:r>
      <w:r w:rsidR="00D9527C" w:rsidRPr="00CD0871">
        <w:rPr>
          <w:rFonts w:ascii="Verdana" w:hAnsi="Verdana" w:cs="Tahoma"/>
          <w:color w:val="FF2DC3" w:themeColor="accent4" w:themeTint="80"/>
          <w:sz w:val="20"/>
          <w:szCs w:val="20"/>
        </w:rPr>
        <w:t xml:space="preserve">[insert agency specific </w:t>
      </w:r>
      <w:r w:rsidR="00826FE7" w:rsidRPr="00CD0871">
        <w:rPr>
          <w:rFonts w:ascii="Verdana" w:hAnsi="Verdana" w:cs="Tahoma"/>
          <w:color w:val="FF2DC3" w:themeColor="accent4" w:themeTint="80"/>
          <w:sz w:val="20"/>
          <w:szCs w:val="20"/>
        </w:rPr>
        <w:t>workflow here]</w:t>
      </w:r>
      <w:r w:rsidR="00826FE7" w:rsidRPr="00CD0871">
        <w:rPr>
          <w:rFonts w:ascii="Verdana" w:hAnsi="Verdana" w:cs="Tahoma"/>
          <w:sz w:val="20"/>
          <w:szCs w:val="20"/>
        </w:rPr>
        <w:t xml:space="preserve">. </w:t>
      </w:r>
    </w:p>
    <w:p w14:paraId="7AA59BE8" w14:textId="1DC27B7C" w:rsidR="0002729C" w:rsidRPr="00CD0871" w:rsidRDefault="00826FE7" w:rsidP="00D3245A">
      <w:pPr>
        <w:pStyle w:val="ListParagraph"/>
        <w:numPr>
          <w:ilvl w:val="1"/>
          <w:numId w:val="83"/>
        </w:numPr>
        <w:spacing w:before="120" w:after="120" w:line="276" w:lineRule="auto"/>
        <w:ind w:left="1080"/>
        <w:contextualSpacing w:val="0"/>
        <w:rPr>
          <w:rFonts w:ascii="Verdana" w:hAnsi="Verdana" w:cs="Tahoma"/>
          <w:sz w:val="20"/>
          <w:szCs w:val="20"/>
        </w:rPr>
      </w:pPr>
      <w:r w:rsidRPr="00CD0871">
        <w:rPr>
          <w:rFonts w:ascii="Verdana" w:hAnsi="Verdana" w:cs="Tahoma"/>
          <w:sz w:val="20"/>
          <w:szCs w:val="20"/>
        </w:rPr>
        <w:t>T</w:t>
      </w:r>
      <w:r w:rsidR="0002729C" w:rsidRPr="00CD0871">
        <w:rPr>
          <w:rFonts w:ascii="Verdana" w:hAnsi="Verdana" w:cs="Tahoma"/>
          <w:sz w:val="20"/>
          <w:szCs w:val="20"/>
        </w:rPr>
        <w:t xml:space="preserve">he log will be checked at </w:t>
      </w:r>
      <w:r w:rsidR="002243DF" w:rsidRPr="00CD0871">
        <w:rPr>
          <w:rFonts w:ascii="Verdana" w:hAnsi="Verdana" w:cs="Tahoma"/>
          <w:color w:val="FF2DC3" w:themeColor="accent4" w:themeTint="80"/>
          <w:sz w:val="20"/>
          <w:szCs w:val="20"/>
        </w:rPr>
        <w:t xml:space="preserve">[insert </w:t>
      </w:r>
      <w:r w:rsidR="005677A5" w:rsidRPr="00CD0871">
        <w:rPr>
          <w:rFonts w:ascii="Verdana" w:hAnsi="Verdana" w:cs="Tahoma"/>
          <w:color w:val="FF2DC3" w:themeColor="accent4" w:themeTint="80"/>
          <w:sz w:val="20"/>
          <w:szCs w:val="20"/>
        </w:rPr>
        <w:t xml:space="preserve">frequency] </w:t>
      </w:r>
      <w:r w:rsidR="0002729C" w:rsidRPr="00CD0871">
        <w:rPr>
          <w:rFonts w:ascii="Verdana" w:hAnsi="Verdana" w:cs="Tahoma"/>
          <w:sz w:val="20"/>
          <w:szCs w:val="20"/>
        </w:rPr>
        <w:t xml:space="preserve">intervals to assure that the clients have obtained further care. </w:t>
      </w:r>
      <w:r w:rsidR="00FB4050" w:rsidRPr="00CD0871">
        <w:rPr>
          <w:rFonts w:ascii="Verdana" w:hAnsi="Verdana" w:cs="Tahoma"/>
          <w:sz w:val="20"/>
          <w:szCs w:val="20"/>
        </w:rPr>
        <w:t>If the client has not</w:t>
      </w:r>
      <w:r w:rsidR="00A610E2" w:rsidRPr="00CD0871">
        <w:rPr>
          <w:rFonts w:ascii="Verdana" w:hAnsi="Verdana" w:cs="Tahoma"/>
          <w:sz w:val="20"/>
          <w:szCs w:val="20"/>
        </w:rPr>
        <w:t xml:space="preserve"> obtained further care</w:t>
      </w:r>
      <w:r w:rsidR="003D041F" w:rsidRPr="00CD0871">
        <w:rPr>
          <w:rFonts w:ascii="Verdana" w:hAnsi="Verdana" w:cs="Tahoma"/>
          <w:sz w:val="20"/>
          <w:szCs w:val="20"/>
        </w:rPr>
        <w:t xml:space="preserve"> subrecipient staff will:</w:t>
      </w:r>
    </w:p>
    <w:p w14:paraId="21707064" w14:textId="77777777" w:rsidR="003D041F" w:rsidRPr="00CD0871" w:rsidRDefault="003D041F" w:rsidP="00D3245A">
      <w:pPr>
        <w:pStyle w:val="ListParagraph"/>
        <w:numPr>
          <w:ilvl w:val="2"/>
          <w:numId w:val="83"/>
        </w:numPr>
        <w:spacing w:before="120" w:after="120" w:line="276" w:lineRule="auto"/>
        <w:ind w:left="1440"/>
        <w:contextualSpacing w:val="0"/>
        <w:rPr>
          <w:rFonts w:ascii="Verdana" w:hAnsi="Verdana" w:cs="Tahoma"/>
          <w:sz w:val="20"/>
          <w:szCs w:val="20"/>
        </w:rPr>
      </w:pPr>
      <w:r w:rsidRPr="00CD0871">
        <w:rPr>
          <w:rFonts w:ascii="Verdana" w:hAnsi="Verdana" w:cs="Tahoma"/>
          <w:sz w:val="20"/>
          <w:szCs w:val="20"/>
        </w:rPr>
        <w:t>Attempt to contact the client while maintaining confidentiality of the client.</w:t>
      </w:r>
    </w:p>
    <w:p w14:paraId="7194833E" w14:textId="41570157" w:rsidR="003D041F" w:rsidRPr="00CD0871" w:rsidRDefault="003D041F" w:rsidP="00D3245A">
      <w:pPr>
        <w:pStyle w:val="ListParagraph"/>
        <w:numPr>
          <w:ilvl w:val="2"/>
          <w:numId w:val="83"/>
        </w:numPr>
        <w:spacing w:before="120" w:after="120" w:line="276" w:lineRule="auto"/>
        <w:ind w:left="1440"/>
        <w:contextualSpacing w:val="0"/>
        <w:rPr>
          <w:rFonts w:ascii="Verdana" w:hAnsi="Verdana" w:cs="Tahoma"/>
          <w:sz w:val="20"/>
          <w:szCs w:val="20"/>
        </w:rPr>
      </w:pPr>
      <w:r w:rsidRPr="00CD0871">
        <w:rPr>
          <w:rFonts w:ascii="Verdana" w:hAnsi="Verdana" w:cs="Tahoma"/>
          <w:sz w:val="20"/>
          <w:szCs w:val="20"/>
        </w:rPr>
        <w:t xml:space="preserve">Attempts to contact the client may be made by phone, text, email, or mail, with all attempts documented in the chart. </w:t>
      </w:r>
    </w:p>
    <w:p w14:paraId="697BD656" w14:textId="10B1E4B4" w:rsidR="003D041F" w:rsidRPr="00CD0871" w:rsidRDefault="003D041F" w:rsidP="00D3245A">
      <w:pPr>
        <w:pStyle w:val="ListParagraph"/>
        <w:numPr>
          <w:ilvl w:val="2"/>
          <w:numId w:val="83"/>
        </w:numPr>
        <w:spacing w:before="120" w:after="120" w:line="276" w:lineRule="auto"/>
        <w:ind w:left="1440"/>
        <w:contextualSpacing w:val="0"/>
        <w:rPr>
          <w:rFonts w:ascii="Verdana" w:hAnsi="Verdana" w:cs="Tahoma"/>
          <w:sz w:val="20"/>
          <w:szCs w:val="20"/>
        </w:rPr>
      </w:pPr>
      <w:r w:rsidRPr="00CD0871">
        <w:rPr>
          <w:rFonts w:ascii="Verdana" w:hAnsi="Verdana" w:cs="Tahoma"/>
          <w:sz w:val="20"/>
          <w:szCs w:val="20"/>
        </w:rPr>
        <w:t>Referrals for conditions which are not urgent or life-threatening require written documentation in the chart noting that the client is aware of their need for follow-up</w:t>
      </w:r>
      <w:r w:rsidR="00461301" w:rsidRPr="00CD0871">
        <w:rPr>
          <w:rFonts w:ascii="Verdana" w:hAnsi="Verdana" w:cs="Tahoma"/>
          <w:sz w:val="20"/>
          <w:szCs w:val="20"/>
        </w:rPr>
        <w:t>.</w:t>
      </w:r>
    </w:p>
    <w:p w14:paraId="4EDA81F9" w14:textId="77777777" w:rsidR="003D041F" w:rsidRPr="00CD0871" w:rsidRDefault="003D041F" w:rsidP="00D3245A">
      <w:pPr>
        <w:pStyle w:val="ListParagraph"/>
        <w:numPr>
          <w:ilvl w:val="2"/>
          <w:numId w:val="83"/>
        </w:numPr>
        <w:spacing w:before="120" w:after="120" w:line="276" w:lineRule="auto"/>
        <w:ind w:left="1440"/>
        <w:contextualSpacing w:val="0"/>
        <w:rPr>
          <w:rFonts w:ascii="Verdana" w:hAnsi="Verdana" w:cs="Tahoma"/>
          <w:sz w:val="20"/>
          <w:szCs w:val="20"/>
        </w:rPr>
      </w:pPr>
      <w:r w:rsidRPr="00CD0871">
        <w:rPr>
          <w:rFonts w:ascii="Verdana" w:hAnsi="Verdana" w:cs="Tahoma"/>
          <w:sz w:val="20"/>
          <w:szCs w:val="20"/>
        </w:rPr>
        <w:t>Urgent or potentially life-threatening conditions require on-going attempts to assure follow-up.</w:t>
      </w:r>
    </w:p>
    <w:p w14:paraId="7CE6A1C3" w14:textId="494EE35D" w:rsidR="000D56D5" w:rsidRPr="00CD0871" w:rsidRDefault="0002729C" w:rsidP="00D3245A">
      <w:pPr>
        <w:pStyle w:val="ListParagraph"/>
        <w:numPr>
          <w:ilvl w:val="0"/>
          <w:numId w:val="83"/>
        </w:numPr>
        <w:spacing w:before="120" w:after="120" w:line="276" w:lineRule="auto"/>
        <w:contextualSpacing w:val="0"/>
        <w:rPr>
          <w:rFonts w:ascii="Verdana" w:hAnsi="Verdana" w:cs="Tahoma"/>
          <w:sz w:val="20"/>
          <w:szCs w:val="20"/>
        </w:rPr>
      </w:pPr>
      <w:r w:rsidRPr="00CD0871">
        <w:rPr>
          <w:rFonts w:ascii="Verdana" w:hAnsi="Verdana" w:cs="Tahoma"/>
          <w:sz w:val="20"/>
          <w:szCs w:val="20"/>
        </w:rPr>
        <w:t>When follow-up reports are returned to the program, they will be checked off on the log, reviewed</w:t>
      </w:r>
      <w:r w:rsidR="00590D91" w:rsidRPr="00CD0871">
        <w:rPr>
          <w:rFonts w:ascii="Verdana" w:hAnsi="Verdana" w:cs="Tahoma"/>
          <w:sz w:val="20"/>
          <w:szCs w:val="20"/>
        </w:rPr>
        <w:t xml:space="preserve">, </w:t>
      </w:r>
      <w:r w:rsidR="00014105" w:rsidRPr="00CD0871">
        <w:rPr>
          <w:rFonts w:ascii="Verdana" w:hAnsi="Verdana" w:cs="Tahoma"/>
          <w:sz w:val="20"/>
          <w:szCs w:val="20"/>
        </w:rPr>
        <w:t xml:space="preserve">signed by </w:t>
      </w:r>
      <w:r w:rsidR="00014105" w:rsidRPr="00CD0871">
        <w:rPr>
          <w:rFonts w:ascii="Verdana" w:hAnsi="Verdana" w:cs="Tahoma"/>
          <w:color w:val="FF2DC3" w:themeColor="accent4" w:themeTint="80"/>
          <w:sz w:val="20"/>
          <w:szCs w:val="20"/>
        </w:rPr>
        <w:t xml:space="preserve">the staff member that initiated the referral </w:t>
      </w:r>
      <w:r w:rsidR="00014105" w:rsidRPr="00CD0871">
        <w:rPr>
          <w:rFonts w:ascii="Verdana" w:hAnsi="Verdana" w:cs="Tahoma"/>
          <w:b/>
          <w:bCs/>
          <w:color w:val="FF2DC3" w:themeColor="accent4" w:themeTint="80"/>
          <w:sz w:val="20"/>
          <w:szCs w:val="20"/>
        </w:rPr>
        <w:t>OR</w:t>
      </w:r>
      <w:r w:rsidR="00014105" w:rsidRPr="00CD0871">
        <w:rPr>
          <w:rFonts w:ascii="Verdana" w:hAnsi="Verdana" w:cs="Tahoma"/>
          <w:color w:val="FF2DC3" w:themeColor="accent4" w:themeTint="80"/>
          <w:sz w:val="20"/>
          <w:szCs w:val="20"/>
        </w:rPr>
        <w:t xml:space="preserve"> signed by a staff member</w:t>
      </w:r>
      <w:r w:rsidR="00014105" w:rsidRPr="00CD0871">
        <w:rPr>
          <w:rFonts w:ascii="Verdana" w:hAnsi="Verdana" w:cs="Tahoma"/>
          <w:sz w:val="20"/>
          <w:szCs w:val="20"/>
        </w:rPr>
        <w:t>, and filed in the client's chart.</w:t>
      </w:r>
    </w:p>
    <w:p w14:paraId="29698205" w14:textId="44859448" w:rsidR="00246D7D" w:rsidRPr="00CD0871" w:rsidRDefault="00527746" w:rsidP="00815490">
      <w:pPr>
        <w:spacing w:before="120" w:after="120" w:line="276" w:lineRule="auto"/>
        <w:rPr>
          <w:rFonts w:ascii="Verdana" w:hAnsi="Verdana" w:cs="Tahoma"/>
          <w:sz w:val="20"/>
          <w:szCs w:val="20"/>
          <w:u w:val="single"/>
        </w:rPr>
      </w:pPr>
      <w:r w:rsidRPr="00CD0871">
        <w:rPr>
          <w:rFonts w:ascii="Verdana" w:hAnsi="Verdana" w:cs="Tahoma"/>
          <w:sz w:val="20"/>
          <w:szCs w:val="20"/>
          <w:u w:val="single"/>
        </w:rPr>
        <w:lastRenderedPageBreak/>
        <w:t>Provision of Services to Clients Referred for Follow-up Care:</w:t>
      </w:r>
      <w:r w:rsidR="009505FC" w:rsidRPr="00CD0871">
        <w:rPr>
          <w:rFonts w:ascii="Verdana" w:hAnsi="Verdana" w:cs="Tahoma"/>
          <w:sz w:val="20"/>
          <w:szCs w:val="20"/>
        </w:rPr>
        <w:t xml:space="preserve"> </w:t>
      </w:r>
      <w:r w:rsidR="005E580F" w:rsidRPr="00CD0871">
        <w:rPr>
          <w:rFonts w:ascii="Verdana" w:hAnsi="Verdana" w:cs="Tahoma"/>
          <w:sz w:val="20"/>
          <w:szCs w:val="20"/>
        </w:rPr>
        <w:t xml:space="preserve">Best practice is </w:t>
      </w:r>
      <w:r w:rsidR="00822B11" w:rsidRPr="00CD0871">
        <w:rPr>
          <w:rFonts w:ascii="Verdana" w:hAnsi="Verdana" w:cs="Tahoma"/>
          <w:sz w:val="20"/>
          <w:szCs w:val="20"/>
        </w:rPr>
        <w:t xml:space="preserve">for subrecipient </w:t>
      </w:r>
      <w:r w:rsidR="006275CF" w:rsidRPr="00CD0871">
        <w:rPr>
          <w:rFonts w:ascii="Verdana" w:hAnsi="Verdana" w:cs="Tahoma"/>
          <w:sz w:val="20"/>
          <w:szCs w:val="20"/>
        </w:rPr>
        <w:t xml:space="preserve">to have written follow-up information from the referral source </w:t>
      </w:r>
      <w:r w:rsidR="00CE6183" w:rsidRPr="00CD0871">
        <w:rPr>
          <w:rFonts w:ascii="Verdana" w:hAnsi="Verdana" w:cs="Tahoma"/>
          <w:sz w:val="20"/>
          <w:szCs w:val="20"/>
        </w:rPr>
        <w:t>for any client that</w:t>
      </w:r>
      <w:r w:rsidR="00822B11" w:rsidRPr="00CD0871">
        <w:rPr>
          <w:rFonts w:ascii="Verdana" w:hAnsi="Verdana" w:cs="Tahoma"/>
          <w:sz w:val="20"/>
          <w:szCs w:val="20"/>
        </w:rPr>
        <w:t xml:space="preserve"> was referred.</w:t>
      </w:r>
      <w:r w:rsidR="001A150E" w:rsidRPr="00CD0871">
        <w:rPr>
          <w:rFonts w:ascii="Verdana" w:hAnsi="Verdana" w:cs="Tahoma"/>
          <w:sz w:val="20"/>
          <w:szCs w:val="20"/>
        </w:rPr>
        <w:t xml:space="preserve"> However, if client fails to obtain the indicated follow-up or the clinic is unable to obtain the documentation of the follow-up care, the decision to provide ongoing care should </w:t>
      </w:r>
      <w:r w:rsidR="002E5560" w:rsidRPr="00CD0871">
        <w:rPr>
          <w:rFonts w:ascii="Verdana" w:hAnsi="Verdana" w:cs="Tahoma"/>
          <w:sz w:val="20"/>
          <w:szCs w:val="20"/>
        </w:rPr>
        <w:t>made</w:t>
      </w:r>
      <w:r w:rsidR="00725EFB" w:rsidRPr="00CD0871">
        <w:rPr>
          <w:rFonts w:ascii="Verdana" w:hAnsi="Verdana" w:cs="Tahoma"/>
          <w:sz w:val="20"/>
          <w:szCs w:val="20"/>
        </w:rPr>
        <w:t xml:space="preserve"> using shared decision making </w:t>
      </w:r>
      <w:r w:rsidR="002E5560" w:rsidRPr="00CD0871">
        <w:rPr>
          <w:rFonts w:ascii="Verdana" w:hAnsi="Verdana" w:cs="Tahoma"/>
          <w:sz w:val="20"/>
          <w:szCs w:val="20"/>
        </w:rPr>
        <w:t xml:space="preserve">and </w:t>
      </w:r>
      <w:r w:rsidR="001A150E" w:rsidRPr="00CD0871">
        <w:rPr>
          <w:rFonts w:ascii="Verdana" w:hAnsi="Verdana" w:cs="Tahoma"/>
          <w:sz w:val="20"/>
          <w:szCs w:val="20"/>
        </w:rPr>
        <w:t xml:space="preserve">consideration of the risk </w:t>
      </w:r>
      <w:r w:rsidR="004C0203" w:rsidRPr="00CD0871">
        <w:rPr>
          <w:rFonts w:ascii="Verdana" w:hAnsi="Verdana" w:cs="Tahoma"/>
          <w:sz w:val="20"/>
          <w:szCs w:val="20"/>
        </w:rPr>
        <w:t xml:space="preserve">of </w:t>
      </w:r>
      <w:r w:rsidR="00040D4B" w:rsidRPr="00CD0871">
        <w:rPr>
          <w:rFonts w:ascii="Verdana" w:hAnsi="Verdana" w:cs="Tahoma"/>
          <w:sz w:val="20"/>
          <w:szCs w:val="20"/>
        </w:rPr>
        <w:t>unintended pregnancy from loss of contraceptive services</w:t>
      </w:r>
      <w:r w:rsidR="004C0203" w:rsidRPr="00CD0871">
        <w:rPr>
          <w:rFonts w:ascii="Verdana" w:hAnsi="Verdana" w:cs="Tahoma"/>
          <w:sz w:val="20"/>
          <w:szCs w:val="20"/>
        </w:rPr>
        <w:t>.</w:t>
      </w:r>
    </w:p>
    <w:p w14:paraId="74D23EB0" w14:textId="77777777" w:rsidR="004250D6" w:rsidRPr="00CD0871" w:rsidRDefault="004250D6" w:rsidP="00815490">
      <w:pPr>
        <w:spacing w:before="120" w:after="120" w:line="276" w:lineRule="auto"/>
        <w:rPr>
          <w:rFonts w:ascii="Verdana" w:hAnsi="Verdana" w:cs="Tahoma"/>
          <w:sz w:val="20"/>
          <w:szCs w:val="20"/>
          <w:u w:val="single"/>
        </w:rPr>
      </w:pPr>
      <w:r w:rsidRPr="00CD0871">
        <w:rPr>
          <w:rFonts w:ascii="Verdana" w:hAnsi="Verdana" w:cs="Tahoma"/>
          <w:sz w:val="20"/>
          <w:szCs w:val="20"/>
          <w:u w:val="single"/>
        </w:rPr>
        <w:t>Financial Responsibility for Referrals</w:t>
      </w:r>
    </w:p>
    <w:p w14:paraId="40BBE458" w14:textId="52AE149F" w:rsidR="004250D6" w:rsidRPr="00CD0871" w:rsidRDefault="004250D6" w:rsidP="00D3245A">
      <w:pPr>
        <w:pStyle w:val="ListParagraph"/>
        <w:numPr>
          <w:ilvl w:val="0"/>
          <w:numId w:val="84"/>
        </w:numPr>
        <w:spacing w:before="120" w:after="120" w:line="276" w:lineRule="auto"/>
        <w:contextualSpacing w:val="0"/>
        <w:rPr>
          <w:rFonts w:ascii="Verdana" w:hAnsi="Verdana" w:cs="Tahoma"/>
          <w:sz w:val="20"/>
          <w:szCs w:val="20"/>
        </w:rPr>
      </w:pPr>
      <w:r w:rsidRPr="00CD0871">
        <w:rPr>
          <w:rFonts w:ascii="Verdana" w:hAnsi="Verdana" w:cs="Tahoma"/>
          <w:sz w:val="20"/>
          <w:szCs w:val="20"/>
        </w:rPr>
        <w:t xml:space="preserve">Referrals for </w:t>
      </w:r>
      <w:r w:rsidR="00BB18DE" w:rsidRPr="00CD0871">
        <w:rPr>
          <w:rFonts w:ascii="Verdana" w:hAnsi="Verdana" w:cs="Tahoma"/>
          <w:sz w:val="20"/>
          <w:szCs w:val="20"/>
        </w:rPr>
        <w:t>RHFP services</w:t>
      </w:r>
      <w:r w:rsidRPr="00CD0871">
        <w:rPr>
          <w:rFonts w:ascii="Verdana" w:hAnsi="Verdana" w:cs="Tahoma"/>
          <w:sz w:val="20"/>
          <w:szCs w:val="20"/>
        </w:rPr>
        <w:t xml:space="preserve"> through an outside contractor, such as IUD or implant insertions, should be provided on the sliding fee scale to decrease access to care.</w:t>
      </w:r>
      <w:r w:rsidR="00BB18DE" w:rsidRPr="00CD0871">
        <w:rPr>
          <w:rFonts w:ascii="Verdana" w:hAnsi="Verdana" w:cs="Tahoma"/>
          <w:sz w:val="20"/>
          <w:szCs w:val="20"/>
        </w:rPr>
        <w:t xml:space="preserve"> Establishing a Memoranda of Understanding (MOU) </w:t>
      </w:r>
      <w:r w:rsidR="005F5CAE" w:rsidRPr="00CD0871">
        <w:rPr>
          <w:rFonts w:ascii="Verdana" w:hAnsi="Verdana" w:cs="Tahoma"/>
          <w:sz w:val="20"/>
          <w:szCs w:val="20"/>
        </w:rPr>
        <w:t>will</w:t>
      </w:r>
      <w:r w:rsidR="000837DE" w:rsidRPr="00CD0871">
        <w:rPr>
          <w:rFonts w:ascii="Verdana" w:hAnsi="Verdana" w:cs="Tahoma"/>
          <w:sz w:val="20"/>
          <w:szCs w:val="20"/>
        </w:rPr>
        <w:t xml:space="preserve"> assist with clarifying </w:t>
      </w:r>
      <w:r w:rsidR="005F5CAE" w:rsidRPr="00CD0871">
        <w:rPr>
          <w:rFonts w:ascii="Verdana" w:hAnsi="Verdana" w:cs="Tahoma"/>
          <w:sz w:val="20"/>
          <w:szCs w:val="20"/>
        </w:rPr>
        <w:t xml:space="preserve">payment </w:t>
      </w:r>
      <w:r w:rsidR="000837DE" w:rsidRPr="00CD0871">
        <w:rPr>
          <w:rFonts w:ascii="Verdana" w:hAnsi="Verdana" w:cs="Tahoma"/>
          <w:sz w:val="20"/>
          <w:szCs w:val="20"/>
        </w:rPr>
        <w:t>expectations</w:t>
      </w:r>
      <w:r w:rsidR="005F5CAE" w:rsidRPr="00CD0871">
        <w:rPr>
          <w:rFonts w:ascii="Verdana" w:hAnsi="Verdana" w:cs="Tahoma"/>
          <w:sz w:val="20"/>
          <w:szCs w:val="20"/>
        </w:rPr>
        <w:t>.</w:t>
      </w:r>
      <w:r w:rsidR="000837DE" w:rsidRPr="00CD0871">
        <w:rPr>
          <w:rFonts w:ascii="Verdana" w:hAnsi="Verdana" w:cs="Tahoma"/>
          <w:sz w:val="20"/>
          <w:szCs w:val="20"/>
        </w:rPr>
        <w:t xml:space="preserve"> </w:t>
      </w:r>
    </w:p>
    <w:p w14:paraId="6E7DC10E" w14:textId="77777777" w:rsidR="00880E64" w:rsidRPr="00CD0871" w:rsidRDefault="004250D6" w:rsidP="00D3245A">
      <w:pPr>
        <w:pStyle w:val="ListParagraph"/>
        <w:numPr>
          <w:ilvl w:val="0"/>
          <w:numId w:val="84"/>
        </w:numPr>
        <w:spacing w:before="120" w:after="120" w:line="276" w:lineRule="auto"/>
        <w:contextualSpacing w:val="0"/>
        <w:rPr>
          <w:rFonts w:ascii="Verdana" w:hAnsi="Verdana" w:cs="Tahoma"/>
          <w:sz w:val="20"/>
          <w:szCs w:val="20"/>
        </w:rPr>
      </w:pPr>
      <w:r w:rsidRPr="00CD0871">
        <w:rPr>
          <w:rFonts w:ascii="Verdana" w:hAnsi="Verdana" w:cs="Tahoma"/>
          <w:sz w:val="20"/>
          <w:szCs w:val="20"/>
        </w:rPr>
        <w:t xml:space="preserve">Referrals for non-required services or for complications resulting from procedures or medications provided by the </w:t>
      </w:r>
      <w:r w:rsidR="005F5CAE" w:rsidRPr="00CD0871">
        <w:rPr>
          <w:rFonts w:ascii="Verdana" w:hAnsi="Verdana" w:cs="Tahoma"/>
          <w:sz w:val="20"/>
          <w:szCs w:val="20"/>
        </w:rPr>
        <w:t>subrecipient</w:t>
      </w:r>
      <w:r w:rsidRPr="00CD0871">
        <w:rPr>
          <w:rFonts w:ascii="Verdana" w:hAnsi="Verdana" w:cs="Tahoma"/>
          <w:sz w:val="20"/>
          <w:szCs w:val="20"/>
        </w:rPr>
        <w:t xml:space="preserve"> are the financial responsibility of the client. The </w:t>
      </w:r>
      <w:r w:rsidR="00CD3B9A" w:rsidRPr="00CD0871">
        <w:rPr>
          <w:rFonts w:ascii="Verdana" w:hAnsi="Verdana" w:cs="Tahoma"/>
          <w:sz w:val="20"/>
          <w:szCs w:val="20"/>
        </w:rPr>
        <w:t>referral</w:t>
      </w:r>
      <w:r w:rsidRPr="00CD0871">
        <w:rPr>
          <w:rFonts w:ascii="Verdana" w:hAnsi="Verdana" w:cs="Tahoma"/>
          <w:sz w:val="20"/>
          <w:szCs w:val="20"/>
        </w:rPr>
        <w:t xml:space="preserve"> agency is not expected to assume part or </w:t>
      </w:r>
      <w:r w:rsidR="00903CA2" w:rsidRPr="00CD0871">
        <w:rPr>
          <w:rFonts w:ascii="Verdana" w:hAnsi="Verdana" w:cs="Tahoma"/>
          <w:sz w:val="20"/>
          <w:szCs w:val="20"/>
        </w:rPr>
        <w:t>all</w:t>
      </w:r>
      <w:r w:rsidRPr="00CD0871">
        <w:rPr>
          <w:rFonts w:ascii="Verdana" w:hAnsi="Verdana" w:cs="Tahoma"/>
          <w:sz w:val="20"/>
          <w:szCs w:val="20"/>
        </w:rPr>
        <w:t xml:space="preserve"> this financial liability. It is recommended that the </w:t>
      </w:r>
      <w:r w:rsidR="00CD3B9A" w:rsidRPr="00CD0871">
        <w:rPr>
          <w:rFonts w:ascii="Verdana" w:hAnsi="Verdana" w:cs="Tahoma"/>
          <w:sz w:val="20"/>
          <w:szCs w:val="20"/>
        </w:rPr>
        <w:t>referral</w:t>
      </w:r>
      <w:r w:rsidRPr="00CD0871">
        <w:rPr>
          <w:rFonts w:ascii="Verdana" w:hAnsi="Verdana" w:cs="Tahoma"/>
          <w:sz w:val="20"/>
          <w:szCs w:val="20"/>
        </w:rPr>
        <w:t xml:space="preserve"> agency help the client identify available resources.</w:t>
      </w:r>
    </w:p>
    <w:p w14:paraId="1C9E70D5" w14:textId="77777777" w:rsidR="00880E64" w:rsidRPr="00CD0871" w:rsidRDefault="00880E64" w:rsidP="00880E64">
      <w:pPr>
        <w:rPr>
          <w:rFonts w:ascii="Verdana" w:hAnsi="Verdana" w:cs="Tahoma"/>
          <w:sz w:val="20"/>
          <w:szCs w:val="20"/>
          <w:u w:val="single"/>
        </w:rPr>
      </w:pPr>
      <w:r w:rsidRPr="00CD0871">
        <w:rPr>
          <w:rFonts w:ascii="Verdana" w:hAnsi="Verdana" w:cs="Tahoma"/>
          <w:sz w:val="20"/>
          <w:szCs w:val="20"/>
          <w:u w:val="single"/>
        </w:rPr>
        <w:t>Referral Limitations</w:t>
      </w:r>
    </w:p>
    <w:p w14:paraId="055B603E" w14:textId="3CCC0ABB" w:rsidR="00880E64" w:rsidRPr="00CD0871" w:rsidRDefault="00880E64" w:rsidP="00D3245A">
      <w:pPr>
        <w:numPr>
          <w:ilvl w:val="0"/>
          <w:numId w:val="99"/>
        </w:numPr>
        <w:spacing w:before="120" w:after="120"/>
        <w:rPr>
          <w:rFonts w:ascii="Verdana" w:hAnsi="Verdana"/>
          <w:sz w:val="20"/>
          <w:szCs w:val="20"/>
        </w:rPr>
      </w:pPr>
      <w:r w:rsidRPr="00CD0871">
        <w:rPr>
          <w:rFonts w:ascii="Verdana" w:hAnsi="Verdana"/>
          <w:sz w:val="20"/>
          <w:szCs w:val="20"/>
        </w:rPr>
        <w:t xml:space="preserve">Referrals for abortion services must comply with Title X regulations as summarized in the </w:t>
      </w:r>
      <w:hyperlink w:anchor="_11.1:_Prohibition_of" w:history="1">
        <w:r w:rsidRPr="00CD0871">
          <w:rPr>
            <w:rStyle w:val="Hyperlink"/>
            <w:szCs w:val="20"/>
          </w:rPr>
          <w:t>11.1 Prohibition of Abortion</w:t>
        </w:r>
      </w:hyperlink>
      <w:r w:rsidRPr="00CD0871">
        <w:rPr>
          <w:rFonts w:ascii="Verdana" w:hAnsi="Verdana"/>
          <w:sz w:val="20"/>
          <w:szCs w:val="20"/>
        </w:rPr>
        <w:t xml:space="preserve"> policy and procedure.</w:t>
      </w:r>
    </w:p>
    <w:p w14:paraId="1D87DB3B" w14:textId="77777777" w:rsidR="00880E64" w:rsidRPr="00CD0871" w:rsidRDefault="00880E64" w:rsidP="00880E64">
      <w:pPr>
        <w:spacing w:before="120" w:after="120"/>
        <w:rPr>
          <w:rFonts w:ascii="Verdana" w:hAnsi="Verdana"/>
          <w:sz w:val="20"/>
          <w:szCs w:val="20"/>
          <w:u w:val="single"/>
        </w:rPr>
      </w:pPr>
      <w:r w:rsidRPr="00CD0871">
        <w:rPr>
          <w:rFonts w:ascii="Verdana" w:hAnsi="Verdana"/>
          <w:sz w:val="20"/>
          <w:szCs w:val="20"/>
          <w:u w:val="single"/>
        </w:rPr>
        <w:t>Out of State Referrals</w:t>
      </w:r>
    </w:p>
    <w:p w14:paraId="7FF21C74" w14:textId="77777777" w:rsidR="00880E64" w:rsidRPr="00CD0871" w:rsidRDefault="00880E64" w:rsidP="00D3245A">
      <w:pPr>
        <w:numPr>
          <w:ilvl w:val="0"/>
          <w:numId w:val="99"/>
        </w:numPr>
        <w:spacing w:before="120" w:after="120"/>
        <w:rPr>
          <w:rFonts w:ascii="Verdana" w:hAnsi="Verdana"/>
          <w:sz w:val="20"/>
          <w:szCs w:val="20"/>
        </w:rPr>
      </w:pPr>
      <w:r w:rsidRPr="00CD0871">
        <w:rPr>
          <w:rFonts w:ascii="Verdana" w:hAnsi="Verdana"/>
          <w:sz w:val="20"/>
          <w:szCs w:val="20"/>
        </w:rPr>
        <w:t>Title X providers have flexibility to refer clients for services across state lines if necessary (42 CFR § 59.5(b)(5)).</w:t>
      </w:r>
    </w:p>
    <w:p w14:paraId="063A8CEC" w14:textId="77777777" w:rsidR="00880E64" w:rsidRPr="00CD0871" w:rsidRDefault="00880E64" w:rsidP="00D3245A">
      <w:pPr>
        <w:numPr>
          <w:ilvl w:val="0"/>
          <w:numId w:val="99"/>
        </w:numPr>
        <w:spacing w:before="120" w:after="120"/>
        <w:rPr>
          <w:rFonts w:ascii="Verdana" w:hAnsi="Verdana"/>
          <w:sz w:val="20"/>
          <w:szCs w:val="20"/>
        </w:rPr>
      </w:pPr>
      <w:r w:rsidRPr="00CD0871">
        <w:rPr>
          <w:rFonts w:ascii="Verdana" w:hAnsi="Verdana"/>
          <w:sz w:val="20"/>
          <w:szCs w:val="20"/>
        </w:rPr>
        <w:t>Title X recipients cannot limit receipt of services to only residents from their states. Title X recipients are required to provide services without the imposition of any durational residency requirements (42 CFR § 59.5(b)(5)).</w:t>
      </w:r>
    </w:p>
    <w:p w14:paraId="0F3CFA1A" w14:textId="77777777" w:rsidR="00880E64" w:rsidRPr="00CD0871" w:rsidRDefault="00880E64" w:rsidP="00D3245A">
      <w:pPr>
        <w:numPr>
          <w:ilvl w:val="0"/>
          <w:numId w:val="99"/>
        </w:numPr>
        <w:spacing w:before="120" w:after="120"/>
        <w:rPr>
          <w:rFonts w:ascii="Verdana" w:hAnsi="Verdana"/>
          <w:sz w:val="20"/>
          <w:szCs w:val="20"/>
        </w:rPr>
      </w:pPr>
      <w:r w:rsidRPr="00CD0871">
        <w:rPr>
          <w:rFonts w:ascii="Verdana" w:hAnsi="Verdana"/>
          <w:sz w:val="20"/>
          <w:szCs w:val="20"/>
        </w:rPr>
        <w:t>There are no geographic limits for Title X recipients making referrals for their clients. Title X recipients are required to provide for coordination and use of referrals and linkages with primary health care providers, other providers of health care services, local health and welfare departments, hospitals, voluntary agencies, and health services projects supported by other federal programs, in close physical proximity to the Title X site, when feasible, to promote access to services and provide a seamless continuum of care.</w:t>
      </w:r>
    </w:p>
    <w:p w14:paraId="408D7928" w14:textId="3DFEAE9E" w:rsidR="007F22FF" w:rsidRPr="00CD0871" w:rsidRDefault="007F22FF" w:rsidP="00D3245A">
      <w:pPr>
        <w:pStyle w:val="ListParagraph"/>
        <w:numPr>
          <w:ilvl w:val="0"/>
          <w:numId w:val="84"/>
        </w:numPr>
        <w:spacing w:before="120" w:after="120" w:line="276" w:lineRule="auto"/>
        <w:contextualSpacing w:val="0"/>
        <w:rPr>
          <w:rFonts w:ascii="Verdana" w:hAnsi="Verdana" w:cs="Tahoma"/>
          <w:sz w:val="20"/>
          <w:szCs w:val="20"/>
        </w:rPr>
      </w:pPr>
      <w:r w:rsidRPr="00CD0871">
        <w:rPr>
          <w:rFonts w:ascii="Verdana" w:hAnsi="Verdana" w:cs="Tahoma"/>
          <w:sz w:val="20"/>
          <w:szCs w:val="20"/>
        </w:rPr>
        <w:br w:type="page"/>
      </w:r>
    </w:p>
    <w:tbl>
      <w:tblPr>
        <w:tblW w:w="9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tblBorders>
        <w:shd w:val="clear" w:color="auto" w:fill="D5DCE4" w:themeFill="text2" w:themeFillTint="33"/>
        <w:tblLayout w:type="fixed"/>
        <w:tblLook w:val="0000" w:firstRow="0" w:lastRow="0" w:firstColumn="0" w:lastColumn="0" w:noHBand="0" w:noVBand="0"/>
      </w:tblPr>
      <w:tblGrid>
        <w:gridCol w:w="2065"/>
        <w:gridCol w:w="2615"/>
        <w:gridCol w:w="2340"/>
        <w:gridCol w:w="2340"/>
      </w:tblGrid>
      <w:tr w:rsidR="004A54F5" w:rsidRPr="00CD0871" w14:paraId="374A32C4" w14:textId="77777777" w:rsidTr="00C433A5">
        <w:trPr>
          <w:trHeight w:val="432"/>
        </w:trPr>
        <w:tc>
          <w:tcPr>
            <w:tcW w:w="2065" w:type="dxa"/>
            <w:tcBorders>
              <w:top w:val="single" w:sz="4" w:space="0" w:color="000000" w:themeColor="text1"/>
              <w:bottom w:val="single" w:sz="6" w:space="0" w:color="000000" w:themeColor="text1"/>
              <w:right w:val="single" w:sz="4" w:space="0" w:color="auto"/>
            </w:tcBorders>
            <w:shd w:val="clear" w:color="auto" w:fill="D5DCE4" w:themeFill="text2" w:themeFillTint="33"/>
            <w:tcMar>
              <w:top w:w="0" w:type="dxa"/>
              <w:left w:w="108" w:type="dxa"/>
              <w:bottom w:w="0" w:type="dxa"/>
              <w:right w:w="108" w:type="dxa"/>
            </w:tcMar>
            <w:vAlign w:val="center"/>
          </w:tcPr>
          <w:p w14:paraId="405BDA80" w14:textId="77777777" w:rsidR="001B40EC" w:rsidRPr="00CD0871" w:rsidRDefault="001B40EC" w:rsidP="006B6D85">
            <w:pPr>
              <w:spacing w:after="0" w:line="276" w:lineRule="auto"/>
              <w:jc w:val="right"/>
              <w:rPr>
                <w:rFonts w:ascii="Verdana" w:hAnsi="Verdana" w:cs="Tahoma"/>
                <w:sz w:val="20"/>
                <w:szCs w:val="20"/>
              </w:rPr>
            </w:pPr>
            <w:r w:rsidRPr="00CD0871">
              <w:rPr>
                <w:rFonts w:ascii="Verdana" w:hAnsi="Verdana" w:cs="Tahoma"/>
                <w:sz w:val="20"/>
                <w:szCs w:val="20"/>
              </w:rPr>
              <w:lastRenderedPageBreak/>
              <w:br w:type="page"/>
            </w:r>
            <w:r w:rsidRPr="00CD0871">
              <w:rPr>
                <w:rFonts w:ascii="Verdana" w:hAnsi="Verdana" w:cs="Tahoma"/>
                <w:b/>
                <w:sz w:val="20"/>
                <w:szCs w:val="20"/>
              </w:rPr>
              <w:t>Policy Title</w:t>
            </w:r>
          </w:p>
        </w:tc>
        <w:tc>
          <w:tcPr>
            <w:tcW w:w="7295" w:type="dxa"/>
            <w:gridSpan w:val="3"/>
            <w:tcBorders>
              <w:left w:val="single" w:sz="4" w:space="0" w:color="auto"/>
            </w:tcBorders>
            <w:shd w:val="clear" w:color="auto" w:fill="D5DCE4" w:themeFill="text2" w:themeFillTint="33"/>
            <w:tcMar>
              <w:top w:w="0" w:type="dxa"/>
              <w:left w:w="108" w:type="dxa"/>
              <w:bottom w:w="0" w:type="dxa"/>
              <w:right w:w="108" w:type="dxa"/>
            </w:tcMar>
            <w:vAlign w:val="center"/>
          </w:tcPr>
          <w:p w14:paraId="1EDA49B4" w14:textId="7CAB1511" w:rsidR="001B40EC" w:rsidRPr="00CD0871" w:rsidRDefault="00C87E99" w:rsidP="006B6D85">
            <w:pPr>
              <w:pStyle w:val="Heading3"/>
              <w:spacing w:before="0" w:after="0" w:line="276" w:lineRule="auto"/>
              <w:rPr>
                <w:rFonts w:ascii="Verdana" w:hAnsi="Verdana" w:cs="Tahoma"/>
                <w:color w:val="auto"/>
              </w:rPr>
            </w:pPr>
            <w:bookmarkStart w:id="154" w:name="_Toc121726967"/>
            <w:bookmarkStart w:id="155" w:name="_Toc124937858"/>
            <w:bookmarkStart w:id="156" w:name="_Toc125816823"/>
            <w:bookmarkStart w:id="157" w:name="_Toc129158832"/>
            <w:bookmarkStart w:id="158" w:name="_Toc129190217"/>
            <w:r w:rsidRPr="00CD0871">
              <w:rPr>
                <w:rFonts w:ascii="Verdana" w:hAnsi="Verdana" w:cs="Tahoma"/>
                <w:color w:val="auto"/>
              </w:rPr>
              <w:t>4.3</w:t>
            </w:r>
            <w:r w:rsidR="006C48BC" w:rsidRPr="00CD0871">
              <w:rPr>
                <w:rFonts w:ascii="Verdana" w:hAnsi="Verdana" w:cs="Tahoma"/>
                <w:color w:val="auto"/>
              </w:rPr>
              <w:t xml:space="preserve"> Links to Community Providers</w:t>
            </w:r>
            <w:bookmarkEnd w:id="154"/>
            <w:bookmarkEnd w:id="155"/>
            <w:bookmarkEnd w:id="156"/>
            <w:bookmarkEnd w:id="157"/>
            <w:bookmarkEnd w:id="158"/>
          </w:p>
        </w:tc>
      </w:tr>
      <w:tr w:rsidR="00C433A5" w:rsidRPr="00CD0871" w14:paraId="6B560B7A" w14:textId="77777777" w:rsidTr="00FD33CD">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65" w:type="dxa"/>
            <w:tcBorders>
              <w:top w:val="single" w:sz="6" w:space="0" w:color="000000" w:themeColor="text1"/>
              <w:left w:val="single" w:sz="4" w:space="0" w:color="000000"/>
              <w:bottom w:val="single" w:sz="4" w:space="0" w:color="000000"/>
              <w:right w:val="single" w:sz="4" w:space="0" w:color="000000"/>
            </w:tcBorders>
            <w:tcMar>
              <w:top w:w="0" w:type="dxa"/>
              <w:left w:w="108" w:type="dxa"/>
              <w:bottom w:w="0" w:type="dxa"/>
              <w:right w:w="108" w:type="dxa"/>
            </w:tcMar>
          </w:tcPr>
          <w:p w14:paraId="31DFCE16" w14:textId="77777777" w:rsidR="00C433A5" w:rsidRPr="00CD0871" w:rsidRDefault="00C433A5" w:rsidP="006B6D85">
            <w:pPr>
              <w:spacing w:after="0" w:line="276" w:lineRule="auto"/>
              <w:jc w:val="right"/>
              <w:rPr>
                <w:rFonts w:ascii="Verdana" w:hAnsi="Verdana" w:cs="Tahoma"/>
                <w:sz w:val="20"/>
                <w:szCs w:val="20"/>
              </w:rPr>
            </w:pPr>
            <w:r w:rsidRPr="00CD0871">
              <w:rPr>
                <w:rFonts w:ascii="Verdana" w:hAnsi="Verdana" w:cs="Tahoma"/>
                <w:b/>
                <w:sz w:val="20"/>
                <w:szCs w:val="20"/>
              </w:rPr>
              <w:t>Effective Date</w:t>
            </w:r>
          </w:p>
        </w:tc>
        <w:tc>
          <w:tcPr>
            <w:tcW w:w="2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1EECA" w14:textId="77777777" w:rsidR="00C433A5" w:rsidRPr="00CD0871" w:rsidRDefault="00C433A5" w:rsidP="006B6D85">
            <w:pPr>
              <w:spacing w:after="0" w:line="276" w:lineRule="auto"/>
              <w:rPr>
                <w:rFonts w:ascii="Verdana" w:hAnsi="Verdana" w:cs="Tahoma"/>
                <w:sz w:val="20"/>
                <w:szCs w:val="20"/>
              </w:rPr>
            </w:pPr>
          </w:p>
        </w:tc>
        <w:tc>
          <w:tcPr>
            <w:tcW w:w="2340" w:type="dxa"/>
            <w:tcBorders>
              <w:top w:val="single" w:sz="4" w:space="0" w:color="000000"/>
              <w:left w:val="single" w:sz="4" w:space="0" w:color="000000"/>
              <w:bottom w:val="single" w:sz="4" w:space="0" w:color="000000"/>
              <w:right w:val="single" w:sz="4" w:space="0" w:color="000000"/>
            </w:tcBorders>
            <w:vAlign w:val="center"/>
          </w:tcPr>
          <w:p w14:paraId="6962C28D" w14:textId="77777777" w:rsidR="00C433A5" w:rsidRPr="00CD0871" w:rsidRDefault="00C433A5" w:rsidP="006B6D85">
            <w:pPr>
              <w:spacing w:after="0" w:line="276" w:lineRule="auto"/>
              <w:jc w:val="right"/>
              <w:rPr>
                <w:rFonts w:ascii="Verdana" w:hAnsi="Verdana" w:cs="Tahoma"/>
                <w:sz w:val="20"/>
                <w:szCs w:val="20"/>
              </w:rPr>
            </w:pPr>
            <w:r w:rsidRPr="00CD0871">
              <w:rPr>
                <w:rFonts w:ascii="Verdana" w:hAnsi="Verdana" w:cs="Tahoma"/>
                <w:b/>
                <w:sz w:val="20"/>
                <w:szCs w:val="20"/>
              </w:rPr>
              <w:t>Last Review Date</w:t>
            </w:r>
          </w:p>
        </w:tc>
        <w:tc>
          <w:tcPr>
            <w:tcW w:w="2340" w:type="dxa"/>
            <w:tcBorders>
              <w:top w:val="single" w:sz="4" w:space="0" w:color="000000"/>
              <w:left w:val="single" w:sz="4" w:space="0" w:color="000000"/>
              <w:bottom w:val="single" w:sz="4" w:space="0" w:color="000000"/>
              <w:right w:val="single" w:sz="4" w:space="0" w:color="000000"/>
            </w:tcBorders>
          </w:tcPr>
          <w:p w14:paraId="0CCE8F24" w14:textId="77777777" w:rsidR="00C433A5" w:rsidRPr="00CD0871" w:rsidRDefault="00C433A5" w:rsidP="006B6D85">
            <w:pPr>
              <w:spacing w:after="0" w:line="276" w:lineRule="auto"/>
              <w:rPr>
                <w:rFonts w:ascii="Verdana" w:hAnsi="Verdana" w:cs="Tahoma"/>
                <w:sz w:val="20"/>
                <w:szCs w:val="20"/>
              </w:rPr>
            </w:pPr>
          </w:p>
        </w:tc>
      </w:tr>
      <w:tr w:rsidR="00C433A5" w:rsidRPr="00CD0871" w14:paraId="0FEAFCC4" w14:textId="77777777" w:rsidTr="00FD33CD">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33863" w14:textId="77777777" w:rsidR="00C433A5" w:rsidRPr="00CD0871" w:rsidRDefault="00C433A5" w:rsidP="006B6D85">
            <w:pPr>
              <w:spacing w:after="0" w:line="276" w:lineRule="auto"/>
              <w:jc w:val="right"/>
              <w:rPr>
                <w:rFonts w:ascii="Verdana" w:hAnsi="Verdana" w:cs="Tahoma"/>
                <w:sz w:val="20"/>
                <w:szCs w:val="20"/>
              </w:rPr>
            </w:pPr>
            <w:r w:rsidRPr="00CD0871">
              <w:rPr>
                <w:rFonts w:ascii="Verdana" w:hAnsi="Verdana" w:cs="Tahoma"/>
                <w:b/>
                <w:sz w:val="20"/>
                <w:szCs w:val="20"/>
              </w:rPr>
              <w:t>Approved Date</w:t>
            </w:r>
          </w:p>
        </w:tc>
        <w:tc>
          <w:tcPr>
            <w:tcW w:w="2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70B8E" w14:textId="77777777" w:rsidR="00C433A5" w:rsidRPr="00CD0871" w:rsidRDefault="00C433A5" w:rsidP="006B6D85">
            <w:pPr>
              <w:spacing w:after="0" w:line="276" w:lineRule="auto"/>
              <w:rPr>
                <w:rFonts w:ascii="Verdana" w:hAnsi="Verdana" w:cs="Tahoma"/>
                <w:sz w:val="20"/>
                <w:szCs w:val="20"/>
              </w:rPr>
            </w:pPr>
          </w:p>
        </w:tc>
        <w:tc>
          <w:tcPr>
            <w:tcW w:w="2340" w:type="dxa"/>
            <w:tcBorders>
              <w:top w:val="single" w:sz="4" w:space="0" w:color="000000"/>
              <w:left w:val="single" w:sz="4" w:space="0" w:color="000000"/>
              <w:bottom w:val="single" w:sz="4" w:space="0" w:color="000000"/>
              <w:right w:val="single" w:sz="4" w:space="0" w:color="000000"/>
            </w:tcBorders>
            <w:vAlign w:val="center"/>
          </w:tcPr>
          <w:p w14:paraId="52A2F50A" w14:textId="77777777" w:rsidR="00C433A5" w:rsidRPr="00CD0871" w:rsidRDefault="00C433A5" w:rsidP="006B6D85">
            <w:pPr>
              <w:spacing w:after="0" w:line="276" w:lineRule="auto"/>
              <w:jc w:val="right"/>
              <w:rPr>
                <w:rFonts w:ascii="Verdana" w:hAnsi="Verdana" w:cs="Tahoma"/>
                <w:sz w:val="20"/>
                <w:szCs w:val="20"/>
              </w:rPr>
            </w:pPr>
            <w:r w:rsidRPr="00CD0871">
              <w:rPr>
                <w:rFonts w:ascii="Verdana" w:hAnsi="Verdana" w:cs="Tahoma"/>
                <w:b/>
                <w:sz w:val="20"/>
                <w:szCs w:val="20"/>
              </w:rPr>
              <w:t>Next Review Date</w:t>
            </w:r>
          </w:p>
        </w:tc>
        <w:tc>
          <w:tcPr>
            <w:tcW w:w="2340" w:type="dxa"/>
            <w:tcBorders>
              <w:top w:val="single" w:sz="4" w:space="0" w:color="000000"/>
              <w:left w:val="single" w:sz="4" w:space="0" w:color="000000"/>
              <w:bottom w:val="single" w:sz="4" w:space="0" w:color="000000"/>
              <w:right w:val="single" w:sz="4" w:space="0" w:color="000000"/>
            </w:tcBorders>
          </w:tcPr>
          <w:p w14:paraId="509F7226" w14:textId="77777777" w:rsidR="00C433A5" w:rsidRPr="00CD0871" w:rsidRDefault="00C433A5" w:rsidP="006B6D85">
            <w:pPr>
              <w:spacing w:after="0" w:line="276" w:lineRule="auto"/>
              <w:rPr>
                <w:rFonts w:ascii="Verdana" w:hAnsi="Verdana" w:cs="Tahoma"/>
                <w:sz w:val="20"/>
                <w:szCs w:val="20"/>
              </w:rPr>
            </w:pPr>
          </w:p>
        </w:tc>
      </w:tr>
      <w:tr w:rsidR="00C433A5" w:rsidRPr="00CD0871" w14:paraId="21FDB316" w14:textId="77777777" w:rsidTr="00365209">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FA054" w14:textId="77777777" w:rsidR="00C433A5" w:rsidRPr="00CD0871" w:rsidRDefault="00C433A5" w:rsidP="006B6D85">
            <w:pPr>
              <w:spacing w:after="0" w:line="276" w:lineRule="auto"/>
              <w:jc w:val="right"/>
              <w:rPr>
                <w:rFonts w:ascii="Verdana" w:hAnsi="Verdana" w:cs="Tahoma"/>
                <w:b/>
                <w:sz w:val="20"/>
                <w:szCs w:val="20"/>
              </w:rPr>
            </w:pPr>
            <w:r w:rsidRPr="00CD0871">
              <w:rPr>
                <w:rFonts w:ascii="Verdana" w:hAnsi="Verdana" w:cs="Tahoma"/>
                <w:b/>
                <w:sz w:val="20"/>
                <w:szCs w:val="20"/>
              </w:rPr>
              <w:t>Approved By</w:t>
            </w:r>
          </w:p>
        </w:tc>
        <w:tc>
          <w:tcPr>
            <w:tcW w:w="7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6880A" w14:textId="77777777" w:rsidR="00C433A5" w:rsidRPr="00CD0871" w:rsidRDefault="00C433A5" w:rsidP="006B6D85">
            <w:pPr>
              <w:spacing w:after="0" w:line="276" w:lineRule="auto"/>
              <w:rPr>
                <w:rFonts w:ascii="Verdana" w:hAnsi="Verdana" w:cs="Tahoma"/>
                <w:sz w:val="20"/>
                <w:szCs w:val="20"/>
              </w:rPr>
            </w:pPr>
          </w:p>
        </w:tc>
      </w:tr>
      <w:tr w:rsidR="001B40EC" w:rsidRPr="00CD0871" w14:paraId="1647EAC9" w14:textId="77777777" w:rsidTr="0066542E">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93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F7953" w14:textId="580E73D9" w:rsidR="00AA5731" w:rsidRPr="00CD0871" w:rsidRDefault="0071348C" w:rsidP="00815490">
            <w:pPr>
              <w:spacing w:before="120" w:after="120" w:line="276" w:lineRule="auto"/>
              <w:rPr>
                <w:rFonts w:ascii="Verdana" w:hAnsi="Verdana" w:cs="Tahoma"/>
                <w:sz w:val="20"/>
                <w:szCs w:val="20"/>
              </w:rPr>
            </w:pPr>
            <w:r w:rsidRPr="00CD0871">
              <w:rPr>
                <w:rFonts w:ascii="Verdana" w:hAnsi="Verdana" w:cs="Tahoma"/>
                <w:b/>
                <w:bCs/>
                <w:sz w:val="20"/>
                <w:szCs w:val="20"/>
              </w:rPr>
              <w:t>Referral for Social and Medical Services Expectatio</w:t>
            </w:r>
            <w:r w:rsidR="002B3D14" w:rsidRPr="00CD0871">
              <w:rPr>
                <w:rFonts w:ascii="Verdana" w:hAnsi="Verdana" w:cs="Tahoma"/>
                <w:b/>
                <w:bCs/>
                <w:sz w:val="20"/>
                <w:szCs w:val="20"/>
              </w:rPr>
              <w:t>n</w:t>
            </w:r>
            <w:r w:rsidRPr="00CD0871">
              <w:rPr>
                <w:rFonts w:ascii="Verdana" w:hAnsi="Verdana" w:cs="Tahoma"/>
                <w:b/>
                <w:bCs/>
                <w:sz w:val="20"/>
                <w:szCs w:val="20"/>
              </w:rPr>
              <w:t xml:space="preserve"> 4.3:</w:t>
            </w:r>
            <w:r w:rsidRPr="00CD0871">
              <w:rPr>
                <w:rFonts w:ascii="Verdana" w:hAnsi="Verdana" w:cs="Tahoma"/>
                <w:sz w:val="20"/>
                <w:szCs w:val="20"/>
              </w:rPr>
              <w:t xml:space="preserve"> </w:t>
            </w:r>
            <w:r w:rsidR="00AA5731" w:rsidRPr="00CD0871">
              <w:rPr>
                <w:rFonts w:ascii="Verdana" w:hAnsi="Verdana" w:cs="Tahoma"/>
                <w:sz w:val="20"/>
                <w:szCs w:val="20"/>
              </w:rPr>
              <w:t xml:space="preserve">Provide for coordination and use of referrals and linkages with primary healthcare providers, other providers of healthcare services, local health and welfare departments, hospitals, voluntary agencies, and health services projects supported by other federal programs, who are in close physical proximity to the Title X site, when feasible, </w:t>
            </w:r>
            <w:proofErr w:type="gramStart"/>
            <w:r w:rsidR="00AA5731" w:rsidRPr="00CD0871">
              <w:rPr>
                <w:rFonts w:ascii="Verdana" w:hAnsi="Verdana" w:cs="Tahoma"/>
                <w:sz w:val="20"/>
                <w:szCs w:val="20"/>
              </w:rPr>
              <w:t>in order to</w:t>
            </w:r>
            <w:proofErr w:type="gramEnd"/>
            <w:r w:rsidR="00AA5731" w:rsidRPr="00CD0871">
              <w:rPr>
                <w:rFonts w:ascii="Verdana" w:hAnsi="Verdana" w:cs="Tahoma"/>
                <w:sz w:val="20"/>
                <w:szCs w:val="20"/>
              </w:rPr>
              <w:t xml:space="preserve"> promote access to services and provide a seamless continuum of care. (42 CFR § 59.5(b)(8))  </w:t>
            </w:r>
          </w:p>
          <w:p w14:paraId="7BEB8B32" w14:textId="3DACE1F5" w:rsidR="001B40EC" w:rsidRPr="00CD0871" w:rsidRDefault="00F602D4" w:rsidP="00815490">
            <w:pPr>
              <w:spacing w:before="120" w:after="120" w:line="276" w:lineRule="auto"/>
              <w:rPr>
                <w:rFonts w:ascii="Verdana" w:hAnsi="Verdana" w:cs="Tahoma"/>
                <w:sz w:val="20"/>
                <w:szCs w:val="20"/>
              </w:rPr>
            </w:pPr>
            <w:r w:rsidRPr="00CD0871">
              <w:rPr>
                <w:rFonts w:ascii="Verdana" w:hAnsi="Verdana" w:cs="Tahoma"/>
                <w:b/>
                <w:bCs/>
                <w:sz w:val="20"/>
                <w:szCs w:val="20"/>
              </w:rPr>
              <w:t>Referral for Social and Medical Services Expectation 4.4:</w:t>
            </w:r>
            <w:r w:rsidRPr="00CD0871">
              <w:rPr>
                <w:rFonts w:ascii="Verdana" w:hAnsi="Verdana" w:cs="Tahoma"/>
                <w:sz w:val="20"/>
                <w:szCs w:val="20"/>
              </w:rPr>
              <w:t xml:space="preserve"> </w:t>
            </w:r>
            <w:r w:rsidR="00635646" w:rsidRPr="00CD0871">
              <w:rPr>
                <w:rFonts w:ascii="Verdana" w:hAnsi="Verdana" w:cs="Tahoma"/>
                <w:sz w:val="20"/>
                <w:szCs w:val="20"/>
              </w:rPr>
              <w:t xml:space="preserve">Ensure service sites and subrecipients have strong links to other community providers to ensure that clients have access to primary care. If a client does not have another source of primary care, priority should be given to providing related reproductive health services or providing referrals, as needed. Screening services such as, medical history; cervical cytology; clinical breast examination; mammography; and pelvic and genital examination should be provided for clients without a primary care provider, where applicable, and consistent with nationally recognized standards of care.2 In addition, appropriate follow-up, if needed, should be provided while linking the client to a primary care provider. </w:t>
            </w:r>
          </w:p>
        </w:tc>
      </w:tr>
    </w:tbl>
    <w:p w14:paraId="420C0942" w14:textId="427B036E" w:rsidR="00EA70DD" w:rsidRPr="00CD0871" w:rsidRDefault="00EA70DD" w:rsidP="00815490">
      <w:pPr>
        <w:spacing w:before="120" w:after="120" w:line="276" w:lineRule="auto"/>
        <w:rPr>
          <w:rFonts w:ascii="Verdana" w:hAnsi="Verdana" w:cs="Tahoma"/>
          <w:b/>
          <w:i/>
          <w:sz w:val="20"/>
          <w:szCs w:val="20"/>
        </w:rPr>
      </w:pPr>
      <w:r w:rsidRPr="00CD0871">
        <w:rPr>
          <w:rFonts w:ascii="Verdana" w:hAnsi="Verdana" w:cs="Tahoma"/>
          <w:b/>
          <w:sz w:val="20"/>
          <w:szCs w:val="20"/>
        </w:rPr>
        <w:t>Policy:</w:t>
      </w:r>
      <w:r w:rsidRPr="00CD0871">
        <w:rPr>
          <w:rFonts w:ascii="Verdana" w:hAnsi="Verdana" w:cs="Tahoma"/>
          <w:i/>
          <w:sz w:val="20"/>
          <w:szCs w:val="20"/>
        </w:rPr>
        <w:t xml:space="preserve"> </w:t>
      </w:r>
      <w:r w:rsidR="00435571" w:rsidRPr="00CD0871">
        <w:rPr>
          <w:rFonts w:ascii="Verdana" w:hAnsi="Verdana" w:cs="Tahoma"/>
          <w:bCs/>
          <w:color w:val="FF0000"/>
          <w:sz w:val="20"/>
          <w:szCs w:val="20"/>
        </w:rPr>
        <w:t xml:space="preserve">[insert agency name here] </w:t>
      </w:r>
      <w:r w:rsidR="00435571" w:rsidRPr="00CD0871">
        <w:rPr>
          <w:rFonts w:ascii="Verdana" w:hAnsi="Verdana" w:cs="Tahoma"/>
          <w:bCs/>
          <w:sz w:val="20"/>
          <w:szCs w:val="20"/>
        </w:rPr>
        <w:t xml:space="preserve">hereinafter named “subrecipient” </w:t>
      </w:r>
      <w:r w:rsidRPr="00CD0871">
        <w:rPr>
          <w:rFonts w:ascii="Verdana" w:hAnsi="Verdana" w:cs="Tahoma"/>
          <w:sz w:val="20"/>
          <w:szCs w:val="20"/>
        </w:rPr>
        <w:t xml:space="preserve">will </w:t>
      </w:r>
      <w:r w:rsidR="00A1767D" w:rsidRPr="00CD0871">
        <w:rPr>
          <w:rFonts w:ascii="Verdana" w:hAnsi="Verdana" w:cs="Tahoma"/>
          <w:sz w:val="20"/>
          <w:szCs w:val="20"/>
        </w:rPr>
        <w:t xml:space="preserve">collaborate with community </w:t>
      </w:r>
      <w:r w:rsidR="001D4BD9" w:rsidRPr="00CD0871">
        <w:rPr>
          <w:rFonts w:ascii="Verdana" w:hAnsi="Verdana" w:cs="Tahoma"/>
          <w:sz w:val="20"/>
          <w:szCs w:val="20"/>
        </w:rPr>
        <w:t>partners t</w:t>
      </w:r>
      <w:r w:rsidRPr="00CD0871">
        <w:rPr>
          <w:rFonts w:ascii="Verdana" w:hAnsi="Verdana" w:cs="Tahoma"/>
          <w:sz w:val="20"/>
          <w:szCs w:val="20"/>
        </w:rPr>
        <w:t>o address the related social service and medical needs of clients as well as ancillary services needed to facilitate clinic attendance.</w:t>
      </w:r>
    </w:p>
    <w:p w14:paraId="62CC0570" w14:textId="46FCEBE4" w:rsidR="00EA70DD" w:rsidRPr="00CD0871" w:rsidRDefault="0061718C" w:rsidP="00D3245A">
      <w:pPr>
        <w:pStyle w:val="ListParagraph"/>
        <w:numPr>
          <w:ilvl w:val="0"/>
          <w:numId w:val="26"/>
        </w:numPr>
        <w:spacing w:before="120" w:after="120" w:line="276" w:lineRule="auto"/>
        <w:contextualSpacing w:val="0"/>
        <w:rPr>
          <w:rFonts w:ascii="Verdana" w:hAnsi="Verdana" w:cs="Tahoma"/>
          <w:color w:val="000000"/>
          <w:sz w:val="20"/>
          <w:szCs w:val="20"/>
        </w:rPr>
      </w:pPr>
      <w:r w:rsidRPr="00CD0871">
        <w:rPr>
          <w:rFonts w:ascii="Verdana" w:hAnsi="Verdana" w:cs="Tahoma"/>
          <w:color w:val="000000"/>
          <w:sz w:val="20"/>
          <w:szCs w:val="20"/>
        </w:rPr>
        <w:t>Subrecipient</w:t>
      </w:r>
      <w:r w:rsidR="0088618C" w:rsidRPr="00CD0871">
        <w:rPr>
          <w:rFonts w:ascii="Verdana" w:hAnsi="Verdana" w:cs="Tahoma"/>
          <w:color w:val="000000"/>
          <w:sz w:val="20"/>
          <w:szCs w:val="20"/>
        </w:rPr>
        <w:t xml:space="preserve"> will get signed written collaborative agreements with these other agencies when possible and if appropriate.</w:t>
      </w:r>
    </w:p>
    <w:p w14:paraId="48A68A25" w14:textId="043F64A3" w:rsidR="00EA70DD" w:rsidRPr="00CD0871" w:rsidRDefault="00EA70DD" w:rsidP="00815490">
      <w:pPr>
        <w:spacing w:before="120" w:after="120" w:line="276" w:lineRule="auto"/>
        <w:rPr>
          <w:rFonts w:ascii="Verdana" w:hAnsi="Verdana" w:cs="Tahoma"/>
          <w:i/>
          <w:sz w:val="20"/>
          <w:szCs w:val="20"/>
        </w:rPr>
      </w:pPr>
      <w:r w:rsidRPr="00CD0871">
        <w:rPr>
          <w:rFonts w:ascii="Verdana" w:hAnsi="Verdana" w:cs="Tahoma"/>
          <w:b/>
          <w:sz w:val="20"/>
          <w:szCs w:val="20"/>
        </w:rPr>
        <w:t xml:space="preserve">Procedure: </w:t>
      </w:r>
      <w:r w:rsidRPr="00CD0871">
        <w:rPr>
          <w:rFonts w:ascii="Verdana" w:hAnsi="Verdana" w:cs="Tahoma"/>
          <w:i/>
          <w:sz w:val="20"/>
          <w:szCs w:val="20"/>
        </w:rPr>
        <w:t xml:space="preserve"> </w:t>
      </w:r>
    </w:p>
    <w:p w14:paraId="66C99756" w14:textId="73CD2C9F" w:rsidR="004A131B" w:rsidRPr="00CD0871" w:rsidRDefault="00EB7326" w:rsidP="00D3245A">
      <w:pPr>
        <w:pStyle w:val="ListParagraph"/>
        <w:numPr>
          <w:ilvl w:val="0"/>
          <w:numId w:val="86"/>
        </w:numPr>
        <w:shd w:val="clear" w:color="auto" w:fill="FFFFFF"/>
        <w:spacing w:before="120" w:after="120" w:line="276" w:lineRule="auto"/>
        <w:contextualSpacing w:val="0"/>
        <w:rPr>
          <w:rFonts w:ascii="Verdana" w:hAnsi="Verdana" w:cs="Tahoma"/>
          <w:sz w:val="20"/>
          <w:szCs w:val="20"/>
        </w:rPr>
      </w:pPr>
      <w:r w:rsidRPr="00CD0871">
        <w:rPr>
          <w:rFonts w:ascii="Verdana" w:hAnsi="Verdana" w:cs="Tahoma"/>
          <w:sz w:val="20"/>
          <w:szCs w:val="20"/>
        </w:rPr>
        <w:t>P</w:t>
      </w:r>
      <w:r w:rsidR="004A131B" w:rsidRPr="00CD0871">
        <w:rPr>
          <w:rFonts w:ascii="Verdana" w:hAnsi="Verdana" w:cs="Tahoma"/>
          <w:sz w:val="20"/>
          <w:szCs w:val="20"/>
        </w:rPr>
        <w:t xml:space="preserve">rovide client a choice of referral entities, </w:t>
      </w:r>
      <w:r w:rsidR="0061718C" w:rsidRPr="00CD0871">
        <w:rPr>
          <w:rFonts w:ascii="Verdana" w:hAnsi="Verdana" w:cs="Tahoma"/>
          <w:sz w:val="20"/>
          <w:szCs w:val="20"/>
        </w:rPr>
        <w:t xml:space="preserve">when possible. </w:t>
      </w:r>
    </w:p>
    <w:p w14:paraId="4AC2F800" w14:textId="36AC28FB" w:rsidR="0061718C" w:rsidRPr="00CD0871" w:rsidRDefault="0061718C" w:rsidP="00D3245A">
      <w:pPr>
        <w:pStyle w:val="ListParagraph"/>
        <w:numPr>
          <w:ilvl w:val="0"/>
          <w:numId w:val="86"/>
        </w:numPr>
        <w:shd w:val="clear" w:color="auto" w:fill="FFFFFF"/>
        <w:spacing w:before="120" w:after="120" w:line="276" w:lineRule="auto"/>
        <w:contextualSpacing w:val="0"/>
        <w:rPr>
          <w:rFonts w:ascii="Verdana" w:hAnsi="Verdana" w:cs="Tahoma"/>
          <w:sz w:val="20"/>
          <w:szCs w:val="20"/>
        </w:rPr>
      </w:pPr>
      <w:r w:rsidRPr="00CD0871">
        <w:rPr>
          <w:rFonts w:ascii="Verdana" w:hAnsi="Verdana" w:cs="Tahoma"/>
          <w:sz w:val="20"/>
          <w:szCs w:val="20"/>
        </w:rPr>
        <w:t xml:space="preserve">A resource list of local health providers, hospitals, </w:t>
      </w:r>
      <w:r w:rsidR="007A2E33" w:rsidRPr="00CD0871">
        <w:rPr>
          <w:rFonts w:ascii="Verdana" w:hAnsi="Verdana" w:cs="Tahoma"/>
          <w:sz w:val="20"/>
          <w:szCs w:val="20"/>
        </w:rPr>
        <w:t>health,</w:t>
      </w:r>
      <w:r w:rsidRPr="00CD0871">
        <w:rPr>
          <w:rFonts w:ascii="Verdana" w:hAnsi="Verdana" w:cs="Tahoma"/>
          <w:sz w:val="20"/>
          <w:szCs w:val="20"/>
        </w:rPr>
        <w:t xml:space="preserve"> and social service agencies is maintained, </w:t>
      </w:r>
      <w:r w:rsidR="009D68DF" w:rsidRPr="00CD0871">
        <w:rPr>
          <w:rFonts w:ascii="Verdana" w:hAnsi="Verdana" w:cs="Tahoma"/>
          <w:sz w:val="20"/>
          <w:szCs w:val="20"/>
        </w:rPr>
        <w:t xml:space="preserve">minimally </w:t>
      </w:r>
      <w:r w:rsidR="007A2E33" w:rsidRPr="00CD0871">
        <w:rPr>
          <w:rFonts w:ascii="Verdana" w:hAnsi="Verdana" w:cs="Tahoma"/>
          <w:sz w:val="20"/>
          <w:szCs w:val="20"/>
        </w:rPr>
        <w:t>reviewed annually,</w:t>
      </w:r>
      <w:r w:rsidRPr="00CD0871">
        <w:rPr>
          <w:rFonts w:ascii="Verdana" w:hAnsi="Verdana" w:cs="Tahoma"/>
          <w:sz w:val="20"/>
          <w:szCs w:val="20"/>
        </w:rPr>
        <w:t xml:space="preserve"> and revised as necessary.</w:t>
      </w:r>
    </w:p>
    <w:p w14:paraId="7B31AFE0" w14:textId="77777777" w:rsidR="00502BBE" w:rsidRPr="00CD0871" w:rsidRDefault="00502BBE" w:rsidP="00502BBE">
      <w:pPr>
        <w:spacing w:before="240"/>
        <w:rPr>
          <w:rFonts w:ascii="Verdana" w:hAnsi="Verdana" w:cs="Tahoma"/>
          <w:sz w:val="20"/>
          <w:szCs w:val="20"/>
          <w:u w:val="single"/>
        </w:rPr>
      </w:pPr>
      <w:r w:rsidRPr="00CD0871">
        <w:rPr>
          <w:rFonts w:ascii="Verdana" w:hAnsi="Verdana" w:cs="Tahoma"/>
          <w:sz w:val="20"/>
          <w:szCs w:val="20"/>
          <w:u w:val="single"/>
        </w:rPr>
        <w:t>Vetting Referrals</w:t>
      </w:r>
    </w:p>
    <w:p w14:paraId="3C3530F1" w14:textId="77777777" w:rsidR="00502BBE" w:rsidRPr="00CD0871" w:rsidRDefault="00502BBE" w:rsidP="00D3245A">
      <w:pPr>
        <w:pStyle w:val="ListParagraph"/>
        <w:numPr>
          <w:ilvl w:val="0"/>
          <w:numId w:val="105"/>
        </w:numPr>
        <w:spacing w:before="120" w:after="120"/>
        <w:contextualSpacing w:val="0"/>
        <w:rPr>
          <w:rFonts w:ascii="Verdana" w:hAnsi="Verdana" w:cs="Tahoma"/>
          <w:sz w:val="20"/>
          <w:szCs w:val="20"/>
        </w:rPr>
      </w:pPr>
      <w:r w:rsidRPr="00CD0871">
        <w:rPr>
          <w:rFonts w:ascii="Verdana" w:hAnsi="Verdana" w:cs="Tahoma"/>
          <w:sz w:val="20"/>
          <w:szCs w:val="20"/>
        </w:rPr>
        <w:t>Efforts should be made to ensure resources are neutral, factual, and nondirective.</w:t>
      </w:r>
    </w:p>
    <w:p w14:paraId="5FA35E19" w14:textId="77777777" w:rsidR="00502BBE" w:rsidRPr="00CD0871" w:rsidRDefault="003114BB" w:rsidP="00D3245A">
      <w:pPr>
        <w:pStyle w:val="ListParagraph"/>
        <w:numPr>
          <w:ilvl w:val="1"/>
          <w:numId w:val="105"/>
        </w:numPr>
        <w:spacing w:before="120" w:after="120"/>
        <w:ind w:left="990"/>
        <w:contextualSpacing w:val="0"/>
        <w:rPr>
          <w:rFonts w:ascii="Verdana" w:hAnsi="Verdana" w:cs="Tahoma"/>
          <w:sz w:val="20"/>
          <w:szCs w:val="20"/>
        </w:rPr>
      </w:pPr>
      <w:hyperlink r:id="rId119" w:history="1">
        <w:r w:rsidR="00502BBE" w:rsidRPr="00CD0871">
          <w:rPr>
            <w:rStyle w:val="Hyperlink"/>
            <w:rFonts w:cs="Tahoma"/>
            <w:szCs w:val="20"/>
          </w:rPr>
          <w:t>The Pregnancy Center Map</w:t>
        </w:r>
      </w:hyperlink>
      <w:r w:rsidR="00502BBE" w:rsidRPr="00CD0871">
        <w:rPr>
          <w:rFonts w:ascii="Verdana" w:hAnsi="Verdana" w:cs="Tahoma"/>
          <w:sz w:val="20"/>
          <w:szCs w:val="20"/>
        </w:rPr>
        <w:t xml:space="preserve"> provides location information about all the crisis pregnancy centers operating in the United States. Crisis Pregnancy Centers may appear to be professional health care centers but do not follow prevailing medical standards of sexual and reproductive health care.</w:t>
      </w:r>
    </w:p>
    <w:p w14:paraId="498CBDAA" w14:textId="77777777" w:rsidR="006E7971" w:rsidRPr="00CD0871" w:rsidRDefault="006E7971" w:rsidP="00D3245A">
      <w:pPr>
        <w:pStyle w:val="ListParagraph"/>
        <w:numPr>
          <w:ilvl w:val="1"/>
          <w:numId w:val="105"/>
        </w:numPr>
        <w:spacing w:before="120" w:after="120"/>
        <w:ind w:left="990"/>
        <w:contextualSpacing w:val="0"/>
        <w:rPr>
          <w:rFonts w:ascii="Verdana" w:hAnsi="Verdana" w:cs="Tahoma"/>
          <w:sz w:val="20"/>
          <w:szCs w:val="20"/>
        </w:rPr>
      </w:pPr>
      <w:r w:rsidRPr="00CD0871">
        <w:rPr>
          <w:rFonts w:ascii="Verdana" w:hAnsi="Verdana" w:cs="Tahoma"/>
          <w:sz w:val="20"/>
          <w:szCs w:val="20"/>
        </w:rPr>
        <w:t xml:space="preserve">For information about current legal status of abortion in other states, visit </w:t>
      </w:r>
      <w:hyperlink r:id="rId120" w:history="1">
        <w:r w:rsidRPr="00CD0871">
          <w:rPr>
            <w:rStyle w:val="Hyperlink"/>
            <w:rFonts w:cs="Tahoma"/>
            <w:szCs w:val="20"/>
          </w:rPr>
          <w:t>www.abortionfinder.org</w:t>
        </w:r>
      </w:hyperlink>
      <w:r w:rsidRPr="00CD0871">
        <w:rPr>
          <w:rFonts w:ascii="Verdana" w:hAnsi="Verdana" w:cs="Tahoma"/>
          <w:sz w:val="20"/>
          <w:szCs w:val="20"/>
        </w:rPr>
        <w:t>.</w:t>
      </w:r>
    </w:p>
    <w:p w14:paraId="56B6F9A4" w14:textId="77777777" w:rsidR="00502BBE" w:rsidRPr="00CD0871" w:rsidRDefault="00502BBE" w:rsidP="00502BBE">
      <w:pPr>
        <w:shd w:val="clear" w:color="auto" w:fill="FFFFFF"/>
        <w:spacing w:before="120" w:after="120" w:line="276" w:lineRule="auto"/>
        <w:rPr>
          <w:rFonts w:ascii="Verdana" w:hAnsi="Verdana" w:cs="Tahoma"/>
          <w:sz w:val="20"/>
          <w:szCs w:val="20"/>
        </w:rPr>
      </w:pPr>
    </w:p>
    <w:p w14:paraId="27575125" w14:textId="77777777" w:rsidR="004A6BE3" w:rsidRPr="00CD0871" w:rsidRDefault="004A6BE3" w:rsidP="00815490">
      <w:pPr>
        <w:spacing w:before="120" w:after="120" w:line="276" w:lineRule="auto"/>
        <w:rPr>
          <w:rFonts w:ascii="Verdana" w:hAnsi="Verdana" w:cs="Tahoma"/>
          <w:sz w:val="20"/>
          <w:szCs w:val="20"/>
        </w:rPr>
      </w:pPr>
      <w:r w:rsidRPr="00CD0871">
        <w:rPr>
          <w:rFonts w:ascii="Verdana" w:hAnsi="Verdana" w:cs="Tahoma"/>
          <w:sz w:val="20"/>
          <w:szCs w:val="20"/>
        </w:rPr>
        <w:br w:type="page"/>
      </w:r>
    </w:p>
    <w:p w14:paraId="6B5D1D1C" w14:textId="0172BD2B" w:rsidR="005E567F" w:rsidRPr="00CD0871" w:rsidRDefault="007D1264" w:rsidP="00815490">
      <w:pPr>
        <w:pStyle w:val="Heading2"/>
        <w:spacing w:before="120" w:after="120" w:line="276" w:lineRule="auto"/>
        <w:rPr>
          <w:rFonts w:ascii="Verdana" w:hAnsi="Verdana" w:cs="Tahoma"/>
        </w:rPr>
      </w:pPr>
      <w:bookmarkStart w:id="159" w:name="_Toc121726968"/>
      <w:bookmarkStart w:id="160" w:name="_Toc124937859"/>
      <w:bookmarkStart w:id="161" w:name="_Toc125816824"/>
      <w:bookmarkStart w:id="162" w:name="_Toc129158833"/>
      <w:bookmarkStart w:id="163" w:name="_Toc129190218"/>
      <w:r w:rsidRPr="00CD0871">
        <w:rPr>
          <w:rFonts w:ascii="Verdana" w:hAnsi="Verdana" w:cs="Tahoma"/>
        </w:rPr>
        <w:lastRenderedPageBreak/>
        <w:t>5.0 Financial Accountability</w:t>
      </w:r>
      <w:bookmarkEnd w:id="159"/>
      <w:bookmarkEnd w:id="160"/>
      <w:bookmarkEnd w:id="161"/>
      <w:bookmarkEnd w:id="162"/>
      <w:bookmarkEnd w:id="163"/>
    </w:p>
    <w:p w14:paraId="676FE319" w14:textId="5BACE3C8" w:rsidR="00D21369" w:rsidRPr="00CD0871" w:rsidRDefault="002538ED" w:rsidP="00815490">
      <w:pPr>
        <w:spacing w:before="120" w:after="120" w:line="276" w:lineRule="auto"/>
        <w:rPr>
          <w:rFonts w:ascii="Verdana" w:hAnsi="Verdana" w:cs="Tahoma"/>
          <w:sz w:val="20"/>
          <w:szCs w:val="20"/>
        </w:rPr>
      </w:pPr>
      <w:r w:rsidRPr="00CD0871">
        <w:rPr>
          <w:rFonts w:ascii="Verdana" w:hAnsi="Verdana" w:cs="Tahoma"/>
          <w:sz w:val="20"/>
          <w:szCs w:val="20"/>
        </w:rPr>
        <w:t xml:space="preserve">Financial </w:t>
      </w:r>
      <w:r w:rsidR="007B305A">
        <w:rPr>
          <w:rFonts w:ascii="Verdana" w:hAnsi="Verdana" w:cs="Tahoma"/>
          <w:sz w:val="20"/>
          <w:szCs w:val="20"/>
        </w:rPr>
        <w:t>a</w:t>
      </w:r>
      <w:r w:rsidRPr="00CD0871">
        <w:rPr>
          <w:rFonts w:ascii="Verdana" w:hAnsi="Verdana" w:cs="Tahoma"/>
          <w:sz w:val="20"/>
          <w:szCs w:val="20"/>
        </w:rPr>
        <w:t xml:space="preserve">ccountability </w:t>
      </w:r>
      <w:r w:rsidR="007B305A">
        <w:rPr>
          <w:rFonts w:ascii="Verdana" w:hAnsi="Verdana" w:cs="Tahoma"/>
          <w:sz w:val="20"/>
          <w:szCs w:val="20"/>
        </w:rPr>
        <w:t>e</w:t>
      </w:r>
      <w:r w:rsidRPr="00CD0871">
        <w:rPr>
          <w:rFonts w:ascii="Verdana" w:hAnsi="Verdana" w:cs="Tahoma"/>
          <w:sz w:val="20"/>
          <w:szCs w:val="20"/>
        </w:rPr>
        <w:t xml:space="preserve">xpectations </w:t>
      </w:r>
      <w:r w:rsidR="00D21369" w:rsidRPr="00CD0871">
        <w:rPr>
          <w:rFonts w:ascii="Verdana" w:hAnsi="Verdana" w:cs="Tahoma"/>
          <w:sz w:val="20"/>
          <w:szCs w:val="20"/>
        </w:rPr>
        <w:t>are governed by the following authorities:</w:t>
      </w:r>
    </w:p>
    <w:p w14:paraId="4A68208E" w14:textId="77777777" w:rsidR="00D21369" w:rsidRPr="00CD0871" w:rsidRDefault="00D21369" w:rsidP="00D3245A">
      <w:pPr>
        <w:pStyle w:val="ListParagraph"/>
        <w:numPr>
          <w:ilvl w:val="0"/>
          <w:numId w:val="64"/>
        </w:numPr>
        <w:spacing w:before="120" w:after="120" w:line="276" w:lineRule="auto"/>
        <w:contextualSpacing w:val="0"/>
        <w:rPr>
          <w:rFonts w:ascii="Verdana" w:hAnsi="Verdana" w:cs="Tahoma"/>
          <w:color w:val="0000FF"/>
          <w:sz w:val="20"/>
          <w:szCs w:val="20"/>
          <w:u w:val="single"/>
        </w:rPr>
      </w:pPr>
      <w:r w:rsidRPr="00CD0871">
        <w:rPr>
          <w:rFonts w:ascii="Verdana" w:hAnsi="Verdana" w:cs="Tahoma"/>
          <w:sz w:val="20"/>
          <w:szCs w:val="20"/>
        </w:rPr>
        <w:t xml:space="preserve">Consolidated Appropriations Act, </w:t>
      </w:r>
      <w:hyperlink r:id="rId121" w:history="1">
        <w:r w:rsidRPr="00CD0871">
          <w:rPr>
            <w:rStyle w:val="Hyperlink"/>
            <w:rFonts w:cs="Tahoma"/>
            <w:szCs w:val="20"/>
          </w:rPr>
          <w:t>2022, Pub. L. No. 117-103, 136 Stat. 49, 444</w:t>
        </w:r>
      </w:hyperlink>
    </w:p>
    <w:p w14:paraId="17B5C5B3" w14:textId="627B0DE8" w:rsidR="00D21369" w:rsidRPr="00CD0871" w:rsidRDefault="003114BB" w:rsidP="00D3245A">
      <w:pPr>
        <w:pStyle w:val="ListParagraph"/>
        <w:numPr>
          <w:ilvl w:val="0"/>
          <w:numId w:val="64"/>
        </w:numPr>
        <w:spacing w:before="120" w:after="120" w:line="276" w:lineRule="auto"/>
        <w:contextualSpacing w:val="0"/>
        <w:rPr>
          <w:rStyle w:val="Hyperlink"/>
        </w:rPr>
      </w:pPr>
      <w:hyperlink r:id="rId122" w:history="1">
        <w:proofErr w:type="spellStart"/>
        <w:r w:rsidR="00D21369" w:rsidRPr="00CD0871">
          <w:rPr>
            <w:rStyle w:val="Hyperlink"/>
          </w:rPr>
          <w:t>eCFR</w:t>
        </w:r>
        <w:proofErr w:type="spellEnd"/>
        <w:r w:rsidR="00D21369" w:rsidRPr="00CD0871">
          <w:rPr>
            <w:rStyle w:val="Hyperlink"/>
          </w:rPr>
          <w:t>: 42 CFR Part 59 Subpart A -- Project Grants for Family Planning Services</w:t>
        </w:r>
      </w:hyperlink>
    </w:p>
    <w:p w14:paraId="2257783A" w14:textId="77777777" w:rsidR="00D21369" w:rsidRPr="00CD0871" w:rsidRDefault="00D21369" w:rsidP="00D3245A">
      <w:pPr>
        <w:pStyle w:val="ListParagraph"/>
        <w:numPr>
          <w:ilvl w:val="0"/>
          <w:numId w:val="64"/>
        </w:numPr>
        <w:spacing w:before="120" w:after="120" w:line="276" w:lineRule="auto"/>
        <w:contextualSpacing w:val="0"/>
        <w:rPr>
          <w:rFonts w:ascii="Verdana" w:hAnsi="Verdana" w:cs="Tahoma"/>
          <w:sz w:val="20"/>
          <w:szCs w:val="20"/>
        </w:rPr>
      </w:pPr>
      <w:r w:rsidRPr="00CD0871">
        <w:rPr>
          <w:rFonts w:ascii="Verdana" w:hAnsi="Verdana" w:cs="Tahoma"/>
          <w:sz w:val="20"/>
          <w:szCs w:val="20"/>
        </w:rPr>
        <w:t xml:space="preserve">Health Insurance Portability and Accountability Act (HIPAA) | </w:t>
      </w:r>
      <w:hyperlink r:id="rId123" w:history="1">
        <w:r w:rsidRPr="00CD0871">
          <w:rPr>
            <w:rStyle w:val="Hyperlink"/>
          </w:rPr>
          <w:t>HIPAA Home | HHS.gov</w:t>
        </w:r>
      </w:hyperlink>
    </w:p>
    <w:p w14:paraId="10AC064A" w14:textId="77777777" w:rsidR="00D21369" w:rsidRPr="00CD0871" w:rsidRDefault="00D21369" w:rsidP="00D3245A">
      <w:pPr>
        <w:pStyle w:val="ListParagraph"/>
        <w:numPr>
          <w:ilvl w:val="0"/>
          <w:numId w:val="64"/>
        </w:numPr>
        <w:spacing w:before="120" w:after="120" w:line="276" w:lineRule="auto"/>
        <w:contextualSpacing w:val="0"/>
        <w:rPr>
          <w:rFonts w:ascii="Verdana" w:hAnsi="Verdana" w:cs="Tahoma"/>
          <w:color w:val="158BFF" w:themeColor="accent1" w:themeTint="99"/>
          <w:sz w:val="20"/>
          <w:szCs w:val="20"/>
        </w:rPr>
      </w:pPr>
      <w:r w:rsidRPr="00CD0871">
        <w:rPr>
          <w:rFonts w:ascii="Verdana" w:hAnsi="Verdana" w:cs="Tahoma"/>
          <w:sz w:val="20"/>
          <w:szCs w:val="20"/>
        </w:rPr>
        <w:t xml:space="preserve">HHS Grants Policy Statement 2007 | </w:t>
      </w:r>
      <w:hyperlink r:id="rId124" w:history="1">
        <w:r w:rsidRPr="00CD0871">
          <w:rPr>
            <w:rStyle w:val="Hyperlink"/>
          </w:rPr>
          <w:t>Grants Policies &amp; Regulations | HHS.gov</w:t>
        </w:r>
      </w:hyperlink>
    </w:p>
    <w:p w14:paraId="327A07B8" w14:textId="77777777" w:rsidR="00D21369" w:rsidRPr="00CD0871" w:rsidRDefault="00D21369" w:rsidP="00D3245A">
      <w:pPr>
        <w:pStyle w:val="ListParagraph"/>
        <w:numPr>
          <w:ilvl w:val="0"/>
          <w:numId w:val="64"/>
        </w:numPr>
        <w:spacing w:before="120" w:after="120" w:line="276" w:lineRule="auto"/>
        <w:contextualSpacing w:val="0"/>
        <w:rPr>
          <w:rStyle w:val="Hyperlink"/>
          <w:rFonts w:cs="Tahoma"/>
          <w:color w:val="auto"/>
          <w:szCs w:val="20"/>
          <w:u w:val="none"/>
        </w:rPr>
      </w:pPr>
      <w:r w:rsidRPr="00CD0871">
        <w:rPr>
          <w:rFonts w:ascii="Verdana" w:hAnsi="Verdana" w:cs="Tahoma"/>
          <w:sz w:val="20"/>
          <w:szCs w:val="20"/>
        </w:rPr>
        <w:t xml:space="preserve">PA-FPH-22-001 NOFO; Notice of Award Special Terms and Requirements | </w:t>
      </w:r>
      <w:hyperlink r:id="rId125" w:history="1">
        <w:proofErr w:type="spellStart"/>
        <w:r w:rsidRPr="00CD0871">
          <w:rPr>
            <w:rStyle w:val="Hyperlink"/>
          </w:rPr>
          <w:t>GrantSolutions</w:t>
        </w:r>
        <w:proofErr w:type="spellEnd"/>
      </w:hyperlink>
    </w:p>
    <w:p w14:paraId="279F7EC8" w14:textId="70B0F3DE" w:rsidR="000E1F34" w:rsidRPr="00CD0871" w:rsidRDefault="000E1F34" w:rsidP="00D3245A">
      <w:pPr>
        <w:pStyle w:val="ListParagraph"/>
        <w:numPr>
          <w:ilvl w:val="0"/>
          <w:numId w:val="64"/>
        </w:numPr>
        <w:spacing w:before="120" w:after="120" w:line="276" w:lineRule="auto"/>
        <w:contextualSpacing w:val="0"/>
        <w:rPr>
          <w:rFonts w:ascii="Verdana" w:hAnsi="Verdana" w:cs="Tahoma"/>
          <w:sz w:val="20"/>
          <w:szCs w:val="20"/>
        </w:rPr>
      </w:pPr>
      <w:r w:rsidRPr="00CD0871">
        <w:rPr>
          <w:rFonts w:ascii="Verdana" w:hAnsi="Verdana" w:cs="Tahoma"/>
          <w:sz w:val="20"/>
          <w:szCs w:val="20"/>
        </w:rPr>
        <w:t xml:space="preserve">DHS Allowable Cost Policy Manual | </w:t>
      </w:r>
      <w:hyperlink r:id="rId126" w:history="1">
        <w:r w:rsidRPr="00CD0871">
          <w:rPr>
            <w:rStyle w:val="Hyperlink"/>
            <w:rFonts w:cs="Tahoma"/>
            <w:szCs w:val="20"/>
          </w:rPr>
          <w:t>Allowable Cost Policy Manual | Wisconsin Department of Health Services</w:t>
        </w:r>
      </w:hyperlink>
    </w:p>
    <w:p w14:paraId="6AFB44B1" w14:textId="76E7FF99" w:rsidR="00D21369" w:rsidRPr="00CD0871" w:rsidRDefault="0041291B" w:rsidP="00436F29">
      <w:pPr>
        <w:rPr>
          <w:rFonts w:ascii="Verdana" w:hAnsi="Verdana"/>
          <w:b/>
          <w:bCs/>
          <w:sz w:val="20"/>
          <w:szCs w:val="20"/>
        </w:rPr>
      </w:pPr>
      <w:r w:rsidRPr="00CD0871">
        <w:rPr>
          <w:rFonts w:ascii="Verdana" w:hAnsi="Verdana"/>
          <w:b/>
          <w:bCs/>
          <w:sz w:val="20"/>
          <w:szCs w:val="20"/>
        </w:rPr>
        <w:t xml:space="preserve">Financial </w:t>
      </w:r>
      <w:r w:rsidR="00436F29" w:rsidRPr="00CD0871">
        <w:rPr>
          <w:rFonts w:ascii="Verdana" w:hAnsi="Verdana"/>
          <w:b/>
          <w:bCs/>
          <w:sz w:val="20"/>
          <w:szCs w:val="20"/>
        </w:rPr>
        <w:t>accountability expectation resources</w:t>
      </w:r>
    </w:p>
    <w:p w14:paraId="1CEE56D7" w14:textId="55DA91BE" w:rsidR="001A6477" w:rsidRPr="00CD0871" w:rsidRDefault="003114BB" w:rsidP="00D3245A">
      <w:pPr>
        <w:pStyle w:val="ListParagraph"/>
        <w:numPr>
          <w:ilvl w:val="0"/>
          <w:numId w:val="65"/>
        </w:numPr>
        <w:spacing w:before="120" w:after="120" w:line="276" w:lineRule="auto"/>
        <w:contextualSpacing w:val="0"/>
        <w:rPr>
          <w:rStyle w:val="Hyperlink"/>
          <w:szCs w:val="20"/>
        </w:rPr>
      </w:pPr>
      <w:hyperlink r:id="rId127" w:history="1">
        <w:r w:rsidR="00D21369" w:rsidRPr="00CD0871">
          <w:rPr>
            <w:rStyle w:val="Hyperlink"/>
            <w:szCs w:val="20"/>
          </w:rPr>
          <w:t>Sample Patient Bill of Rights | Reproductive Health National Training Center (rhntc.org)</w:t>
        </w:r>
      </w:hyperlink>
    </w:p>
    <w:bookmarkStart w:id="164" w:name="_Hlk126675712"/>
    <w:p w14:paraId="3F390793" w14:textId="7EBBE449" w:rsidR="00FB39AB" w:rsidRPr="00CD0871" w:rsidRDefault="00FB39AB" w:rsidP="00D3245A">
      <w:pPr>
        <w:pStyle w:val="ListParagraph"/>
        <w:numPr>
          <w:ilvl w:val="0"/>
          <w:numId w:val="65"/>
        </w:numPr>
        <w:spacing w:before="120" w:after="120" w:line="276" w:lineRule="auto"/>
        <w:contextualSpacing w:val="0"/>
        <w:rPr>
          <w:rStyle w:val="Hyperlink"/>
          <w:szCs w:val="20"/>
        </w:rPr>
      </w:pPr>
      <w:r w:rsidRPr="00CD0871">
        <w:rPr>
          <w:rFonts w:ascii="Verdana" w:hAnsi="Verdana"/>
          <w:color w:val="003D78" w:themeColor="accent1"/>
          <w:sz w:val="20"/>
          <w:szCs w:val="20"/>
          <w:u w:val="single"/>
        </w:rPr>
        <w:fldChar w:fldCharType="begin"/>
      </w:r>
      <w:r w:rsidRPr="00CD0871">
        <w:rPr>
          <w:rFonts w:ascii="Verdana" w:hAnsi="Verdana"/>
          <w:color w:val="003D78" w:themeColor="accent1"/>
          <w:sz w:val="20"/>
          <w:szCs w:val="20"/>
          <w:u w:val="single"/>
        </w:rPr>
        <w:instrText xml:space="preserve"> HYPERLINK "https://rhntc.org/resources/defining-family-income-title-x-charges-billing-and-collections-job-aid" </w:instrText>
      </w:r>
      <w:r w:rsidRPr="00CD0871">
        <w:rPr>
          <w:rFonts w:ascii="Verdana" w:hAnsi="Verdana"/>
          <w:color w:val="003D78" w:themeColor="accent1"/>
          <w:sz w:val="20"/>
          <w:szCs w:val="20"/>
          <w:u w:val="single"/>
        </w:rPr>
      </w:r>
      <w:r w:rsidRPr="00CD0871">
        <w:rPr>
          <w:rFonts w:ascii="Verdana" w:hAnsi="Verdana"/>
          <w:color w:val="003D78" w:themeColor="accent1"/>
          <w:sz w:val="20"/>
          <w:szCs w:val="20"/>
          <w:u w:val="single"/>
        </w:rPr>
        <w:fldChar w:fldCharType="separate"/>
      </w:r>
      <w:r w:rsidRPr="00CD0871">
        <w:rPr>
          <w:rStyle w:val="Hyperlink"/>
          <w:szCs w:val="20"/>
        </w:rPr>
        <w:t>Defining Family Income for Title X Charges, Billing, and Collections Job Aid | Reproductive Health National Training Center (rhntc.org)</w:t>
      </w:r>
      <w:r w:rsidRPr="00CD0871">
        <w:rPr>
          <w:rFonts w:ascii="Verdana" w:hAnsi="Verdana"/>
          <w:color w:val="003D78" w:themeColor="accent1"/>
          <w:sz w:val="20"/>
          <w:szCs w:val="20"/>
          <w:u w:val="single"/>
        </w:rPr>
        <w:fldChar w:fldCharType="end"/>
      </w:r>
    </w:p>
    <w:bookmarkEnd w:id="164"/>
    <w:p w14:paraId="3D160675" w14:textId="18059EC6" w:rsidR="001A6477" w:rsidRPr="00CD0871" w:rsidRDefault="001A6477" w:rsidP="00436F29">
      <w:pPr>
        <w:rPr>
          <w:rFonts w:ascii="Verdana" w:hAnsi="Verdana"/>
          <w:b/>
          <w:bCs/>
          <w:sz w:val="20"/>
          <w:szCs w:val="20"/>
        </w:rPr>
      </w:pPr>
      <w:r w:rsidRPr="00CD0871">
        <w:rPr>
          <w:rFonts w:ascii="Verdana" w:hAnsi="Verdana"/>
          <w:b/>
          <w:bCs/>
          <w:sz w:val="20"/>
          <w:szCs w:val="20"/>
        </w:rPr>
        <w:t xml:space="preserve">WI DHS RHFP </w:t>
      </w:r>
      <w:r w:rsidR="00436F29" w:rsidRPr="00CD0871">
        <w:rPr>
          <w:rFonts w:ascii="Verdana" w:hAnsi="Verdana"/>
          <w:b/>
          <w:bCs/>
          <w:sz w:val="20"/>
          <w:szCs w:val="20"/>
        </w:rPr>
        <w:t>program resource documents</w:t>
      </w:r>
    </w:p>
    <w:p w14:paraId="39CBFE3F" w14:textId="4A8D0BFB" w:rsidR="00714465" w:rsidRPr="00CD0871" w:rsidRDefault="003114BB" w:rsidP="00D3245A">
      <w:pPr>
        <w:pStyle w:val="ListParagraph"/>
        <w:numPr>
          <w:ilvl w:val="0"/>
          <w:numId w:val="100"/>
        </w:numPr>
        <w:spacing w:before="120" w:after="120" w:line="276" w:lineRule="auto"/>
        <w:contextualSpacing w:val="0"/>
        <w:rPr>
          <w:rFonts w:ascii="Verdana" w:hAnsi="Verdana"/>
          <w:sz w:val="20"/>
          <w:szCs w:val="20"/>
        </w:rPr>
      </w:pPr>
      <w:hyperlink r:id="rId128" w:history="1">
        <w:r w:rsidR="00DA5A44" w:rsidRPr="00CD0871">
          <w:rPr>
            <w:rStyle w:val="Hyperlink"/>
            <w:szCs w:val="20"/>
          </w:rPr>
          <w:t xml:space="preserve">DHS </w:t>
        </w:r>
        <w:r w:rsidR="00782C2B" w:rsidRPr="00CD0871">
          <w:rPr>
            <w:rStyle w:val="Hyperlink"/>
            <w:szCs w:val="20"/>
          </w:rPr>
          <w:t>accounting manual</w:t>
        </w:r>
      </w:hyperlink>
    </w:p>
    <w:p w14:paraId="3E959EBA" w14:textId="4F080EE3" w:rsidR="00DA5A44" w:rsidRPr="00CD0871" w:rsidRDefault="00DA5A44" w:rsidP="00D3245A">
      <w:pPr>
        <w:pStyle w:val="ListParagraph"/>
        <w:numPr>
          <w:ilvl w:val="0"/>
          <w:numId w:val="100"/>
        </w:numPr>
        <w:spacing w:before="120" w:after="120" w:line="276" w:lineRule="auto"/>
        <w:contextualSpacing w:val="0"/>
        <w:rPr>
          <w:rFonts w:ascii="Verdana" w:hAnsi="Verdana"/>
          <w:sz w:val="20"/>
          <w:szCs w:val="20"/>
        </w:rPr>
      </w:pPr>
      <w:r w:rsidRPr="00CD0871">
        <w:rPr>
          <w:rFonts w:ascii="Verdana" w:hAnsi="Verdana"/>
          <w:sz w:val="20"/>
          <w:szCs w:val="20"/>
        </w:rPr>
        <w:t xml:space="preserve">RHFP </w:t>
      </w:r>
      <w:r w:rsidR="00782C2B" w:rsidRPr="00CD0871">
        <w:rPr>
          <w:rFonts w:ascii="Verdana" w:hAnsi="Verdana"/>
          <w:sz w:val="20"/>
          <w:szCs w:val="20"/>
        </w:rPr>
        <w:t>budget template</w:t>
      </w:r>
    </w:p>
    <w:p w14:paraId="05DB3BCC" w14:textId="62D01997" w:rsidR="00DA5A44" w:rsidRPr="00CD0871" w:rsidRDefault="00DA5A44" w:rsidP="00D3245A">
      <w:pPr>
        <w:pStyle w:val="ListParagraph"/>
        <w:numPr>
          <w:ilvl w:val="0"/>
          <w:numId w:val="100"/>
        </w:numPr>
        <w:spacing w:before="120" w:after="120" w:line="276" w:lineRule="auto"/>
        <w:contextualSpacing w:val="0"/>
        <w:rPr>
          <w:rFonts w:ascii="Verdana" w:hAnsi="Verdana"/>
          <w:sz w:val="20"/>
          <w:szCs w:val="20"/>
        </w:rPr>
      </w:pPr>
      <w:r w:rsidRPr="00CD0871">
        <w:rPr>
          <w:rFonts w:ascii="Verdana" w:hAnsi="Verdana"/>
          <w:sz w:val="20"/>
          <w:szCs w:val="20"/>
        </w:rPr>
        <w:t xml:space="preserve">RHFP </w:t>
      </w:r>
      <w:r w:rsidR="00782C2B" w:rsidRPr="00CD0871">
        <w:rPr>
          <w:rFonts w:ascii="Verdana" w:hAnsi="Verdana"/>
          <w:sz w:val="20"/>
          <w:szCs w:val="20"/>
        </w:rPr>
        <w:t xml:space="preserve">budget directions </w:t>
      </w:r>
      <w:r w:rsidRPr="00CD0871">
        <w:rPr>
          <w:rFonts w:ascii="Verdana" w:hAnsi="Verdana"/>
          <w:sz w:val="20"/>
          <w:szCs w:val="20"/>
        </w:rPr>
        <w:t>&amp; FAQ</w:t>
      </w:r>
    </w:p>
    <w:p w14:paraId="72EFA174" w14:textId="1DE21B98" w:rsidR="00DA5A44" w:rsidRPr="00CD0871" w:rsidRDefault="00D00E22" w:rsidP="00D3245A">
      <w:pPr>
        <w:pStyle w:val="ListParagraph"/>
        <w:numPr>
          <w:ilvl w:val="0"/>
          <w:numId w:val="100"/>
        </w:numPr>
        <w:spacing w:before="120" w:after="120" w:line="276" w:lineRule="auto"/>
        <w:contextualSpacing w:val="0"/>
        <w:rPr>
          <w:rFonts w:ascii="Verdana" w:hAnsi="Verdana"/>
          <w:sz w:val="20"/>
          <w:szCs w:val="20"/>
        </w:rPr>
      </w:pPr>
      <w:r w:rsidRPr="00CD0871">
        <w:rPr>
          <w:rFonts w:ascii="Verdana" w:hAnsi="Verdana"/>
          <w:sz w:val="20"/>
          <w:szCs w:val="20"/>
        </w:rPr>
        <w:t xml:space="preserve">RHFP </w:t>
      </w:r>
      <w:r w:rsidR="00782C2B" w:rsidRPr="00CD0871">
        <w:rPr>
          <w:rFonts w:ascii="Verdana" w:hAnsi="Verdana"/>
          <w:sz w:val="20"/>
          <w:szCs w:val="20"/>
        </w:rPr>
        <w:t>budget checklist</w:t>
      </w:r>
    </w:p>
    <w:p w14:paraId="7E5FB0AE" w14:textId="3A48EE39" w:rsidR="005E567F" w:rsidRPr="00CD0871" w:rsidRDefault="00D00E22" w:rsidP="00D3245A">
      <w:pPr>
        <w:pStyle w:val="ListParagraph"/>
        <w:numPr>
          <w:ilvl w:val="0"/>
          <w:numId w:val="100"/>
        </w:numPr>
        <w:spacing w:before="120" w:after="120" w:line="276" w:lineRule="auto"/>
        <w:contextualSpacing w:val="0"/>
        <w:rPr>
          <w:rFonts w:ascii="Verdana" w:hAnsi="Verdana"/>
          <w:sz w:val="20"/>
          <w:szCs w:val="20"/>
        </w:rPr>
      </w:pPr>
      <w:r w:rsidRPr="00CD0871">
        <w:rPr>
          <w:rFonts w:ascii="Verdana" w:hAnsi="Verdana"/>
          <w:sz w:val="20"/>
          <w:szCs w:val="20"/>
        </w:rPr>
        <w:t xml:space="preserve">Expense </w:t>
      </w:r>
      <w:r w:rsidR="00782C2B" w:rsidRPr="00CD0871">
        <w:rPr>
          <w:rFonts w:ascii="Verdana" w:hAnsi="Verdana"/>
          <w:sz w:val="20"/>
          <w:szCs w:val="20"/>
        </w:rPr>
        <w:t>r</w:t>
      </w:r>
      <w:r w:rsidRPr="00CD0871">
        <w:rPr>
          <w:rFonts w:ascii="Verdana" w:hAnsi="Verdana"/>
          <w:sz w:val="20"/>
          <w:szCs w:val="20"/>
        </w:rPr>
        <w:t>eport</w:t>
      </w:r>
      <w:r w:rsidR="005E567F" w:rsidRPr="00CD0871">
        <w:rPr>
          <w:rFonts w:ascii="Verdana" w:hAnsi="Verdana" w:cs="Tahoma"/>
        </w:rPr>
        <w:br w:type="page"/>
      </w:r>
    </w:p>
    <w:tbl>
      <w:tblPr>
        <w:tblW w:w="9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tblBorders>
        <w:shd w:val="clear" w:color="auto" w:fill="D5DCE4" w:themeFill="text2" w:themeFillTint="33"/>
        <w:tblLayout w:type="fixed"/>
        <w:tblLook w:val="0000" w:firstRow="0" w:lastRow="0" w:firstColumn="0" w:lastColumn="0" w:noHBand="0" w:noVBand="0"/>
      </w:tblPr>
      <w:tblGrid>
        <w:gridCol w:w="2065"/>
        <w:gridCol w:w="2431"/>
        <w:gridCol w:w="2432"/>
        <w:gridCol w:w="2432"/>
      </w:tblGrid>
      <w:tr w:rsidR="004A54F5" w:rsidRPr="00CD0871" w14:paraId="53869399" w14:textId="77777777" w:rsidTr="00C433A5">
        <w:trPr>
          <w:trHeight w:val="432"/>
        </w:trPr>
        <w:tc>
          <w:tcPr>
            <w:tcW w:w="2065" w:type="dxa"/>
            <w:tcBorders>
              <w:top w:val="single" w:sz="4" w:space="0" w:color="000000" w:themeColor="text1"/>
              <w:bottom w:val="single" w:sz="6" w:space="0" w:color="000000" w:themeColor="text1"/>
              <w:right w:val="single" w:sz="4" w:space="0" w:color="auto"/>
            </w:tcBorders>
            <w:shd w:val="clear" w:color="auto" w:fill="D5DCE4" w:themeFill="text2" w:themeFillTint="33"/>
            <w:tcMar>
              <w:top w:w="0" w:type="dxa"/>
              <w:left w:w="108" w:type="dxa"/>
              <w:bottom w:w="0" w:type="dxa"/>
              <w:right w:w="108" w:type="dxa"/>
            </w:tcMar>
            <w:vAlign w:val="center"/>
          </w:tcPr>
          <w:p w14:paraId="7C59560A" w14:textId="77777777" w:rsidR="001B40EC" w:rsidRPr="00CD0871" w:rsidRDefault="001B40EC" w:rsidP="006B6D85">
            <w:pPr>
              <w:spacing w:after="0" w:line="276" w:lineRule="auto"/>
              <w:jc w:val="right"/>
              <w:rPr>
                <w:rFonts w:ascii="Verdana" w:hAnsi="Verdana" w:cs="Tahoma"/>
                <w:sz w:val="20"/>
                <w:szCs w:val="20"/>
              </w:rPr>
            </w:pPr>
            <w:r w:rsidRPr="00CD0871">
              <w:rPr>
                <w:rFonts w:ascii="Verdana" w:hAnsi="Verdana" w:cs="Tahoma"/>
                <w:sz w:val="20"/>
                <w:szCs w:val="20"/>
              </w:rPr>
              <w:lastRenderedPageBreak/>
              <w:br w:type="page"/>
            </w:r>
            <w:r w:rsidRPr="00CD0871">
              <w:rPr>
                <w:rFonts w:ascii="Verdana" w:hAnsi="Verdana" w:cs="Tahoma"/>
                <w:b/>
                <w:sz w:val="20"/>
                <w:szCs w:val="20"/>
              </w:rPr>
              <w:t>Policy Title</w:t>
            </w:r>
          </w:p>
        </w:tc>
        <w:tc>
          <w:tcPr>
            <w:tcW w:w="7295" w:type="dxa"/>
            <w:gridSpan w:val="3"/>
            <w:tcBorders>
              <w:left w:val="single" w:sz="4" w:space="0" w:color="auto"/>
            </w:tcBorders>
            <w:shd w:val="clear" w:color="auto" w:fill="D5DCE4" w:themeFill="text2" w:themeFillTint="33"/>
            <w:tcMar>
              <w:top w:w="0" w:type="dxa"/>
              <w:left w:w="108" w:type="dxa"/>
              <w:bottom w:w="0" w:type="dxa"/>
              <w:right w:w="108" w:type="dxa"/>
            </w:tcMar>
            <w:vAlign w:val="center"/>
          </w:tcPr>
          <w:p w14:paraId="0A46A723" w14:textId="29CFD6F1" w:rsidR="001B40EC" w:rsidRPr="00CD0871" w:rsidRDefault="008B0704" w:rsidP="006B6D85">
            <w:pPr>
              <w:pStyle w:val="Heading3"/>
              <w:spacing w:before="0" w:after="0" w:line="276" w:lineRule="auto"/>
              <w:rPr>
                <w:rFonts w:ascii="Verdana" w:hAnsi="Verdana" w:cs="Tahoma"/>
                <w:color w:val="auto"/>
              </w:rPr>
            </w:pPr>
            <w:bookmarkStart w:id="165" w:name="_Toc121726969"/>
            <w:bookmarkStart w:id="166" w:name="_Toc124937860"/>
            <w:bookmarkStart w:id="167" w:name="_Toc125816825"/>
            <w:bookmarkStart w:id="168" w:name="_Toc129158834"/>
            <w:bookmarkStart w:id="169" w:name="_Toc129190219"/>
            <w:r w:rsidRPr="00CD0871">
              <w:rPr>
                <w:rFonts w:ascii="Verdana" w:hAnsi="Verdana" w:cs="Tahoma"/>
                <w:color w:val="auto"/>
              </w:rPr>
              <w:t>5.1</w:t>
            </w:r>
            <w:r w:rsidR="00862F27" w:rsidRPr="00CD0871">
              <w:rPr>
                <w:rFonts w:ascii="Verdana" w:hAnsi="Verdana" w:cs="Tahoma"/>
                <w:color w:val="auto"/>
              </w:rPr>
              <w:t xml:space="preserve"> Discount</w:t>
            </w:r>
            <w:r w:rsidR="00FA6C85" w:rsidRPr="00CD0871">
              <w:rPr>
                <w:rFonts w:ascii="Verdana" w:hAnsi="Verdana" w:cs="Tahoma"/>
                <w:color w:val="auto"/>
              </w:rPr>
              <w:t xml:space="preserve"> Sched</w:t>
            </w:r>
            <w:r w:rsidR="003608A2" w:rsidRPr="00CD0871">
              <w:rPr>
                <w:rFonts w:ascii="Verdana" w:hAnsi="Verdana" w:cs="Tahoma"/>
                <w:color w:val="auto"/>
              </w:rPr>
              <w:t>ule</w:t>
            </w:r>
            <w:bookmarkEnd w:id="165"/>
            <w:bookmarkEnd w:id="166"/>
            <w:bookmarkEnd w:id="167"/>
            <w:bookmarkEnd w:id="168"/>
            <w:bookmarkEnd w:id="169"/>
          </w:p>
        </w:tc>
      </w:tr>
      <w:tr w:rsidR="00C433A5" w:rsidRPr="00CD0871" w14:paraId="1BFA0A08" w14:textId="77777777" w:rsidTr="00FD33CD">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65" w:type="dxa"/>
            <w:tcBorders>
              <w:top w:val="single" w:sz="6" w:space="0" w:color="000000" w:themeColor="text1"/>
              <w:left w:val="single" w:sz="4" w:space="0" w:color="000000"/>
              <w:bottom w:val="single" w:sz="4" w:space="0" w:color="000000"/>
              <w:right w:val="single" w:sz="4" w:space="0" w:color="000000"/>
            </w:tcBorders>
            <w:tcMar>
              <w:top w:w="0" w:type="dxa"/>
              <w:left w:w="108" w:type="dxa"/>
              <w:bottom w:w="0" w:type="dxa"/>
              <w:right w:w="108" w:type="dxa"/>
            </w:tcMar>
          </w:tcPr>
          <w:p w14:paraId="30D71E99" w14:textId="77777777" w:rsidR="00C433A5" w:rsidRPr="00CD0871" w:rsidRDefault="00C433A5" w:rsidP="006B6D85">
            <w:pPr>
              <w:spacing w:after="0" w:line="276" w:lineRule="auto"/>
              <w:jc w:val="right"/>
              <w:rPr>
                <w:rFonts w:ascii="Verdana" w:hAnsi="Verdana" w:cs="Tahoma"/>
                <w:sz w:val="20"/>
                <w:szCs w:val="20"/>
              </w:rPr>
            </w:pPr>
            <w:r w:rsidRPr="00CD0871">
              <w:rPr>
                <w:rFonts w:ascii="Verdana" w:hAnsi="Verdana" w:cs="Tahoma"/>
                <w:b/>
                <w:sz w:val="20"/>
                <w:szCs w:val="20"/>
              </w:rPr>
              <w:t>Effective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DA5C7" w14:textId="77777777" w:rsidR="00C433A5" w:rsidRPr="00CD0871" w:rsidRDefault="00C433A5" w:rsidP="006B6D85">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518DA719" w14:textId="77777777" w:rsidR="00C433A5" w:rsidRPr="00CD0871" w:rsidRDefault="00C433A5" w:rsidP="006B6D85">
            <w:pPr>
              <w:spacing w:after="0" w:line="276" w:lineRule="auto"/>
              <w:jc w:val="right"/>
              <w:rPr>
                <w:rFonts w:ascii="Verdana" w:hAnsi="Verdana" w:cs="Tahoma"/>
                <w:sz w:val="20"/>
                <w:szCs w:val="20"/>
              </w:rPr>
            </w:pPr>
            <w:r w:rsidRPr="00CD0871">
              <w:rPr>
                <w:rFonts w:ascii="Verdana" w:hAnsi="Verdana" w:cs="Tahoma"/>
                <w:b/>
                <w:sz w:val="20"/>
                <w:szCs w:val="20"/>
              </w:rPr>
              <w:t>Last Review Date</w:t>
            </w:r>
          </w:p>
        </w:tc>
        <w:tc>
          <w:tcPr>
            <w:tcW w:w="2432" w:type="dxa"/>
            <w:tcBorders>
              <w:top w:val="single" w:sz="4" w:space="0" w:color="000000"/>
              <w:left w:val="single" w:sz="4" w:space="0" w:color="000000"/>
              <w:bottom w:val="single" w:sz="4" w:space="0" w:color="000000"/>
              <w:right w:val="single" w:sz="4" w:space="0" w:color="000000"/>
            </w:tcBorders>
          </w:tcPr>
          <w:p w14:paraId="425041D3" w14:textId="77777777" w:rsidR="00C433A5" w:rsidRPr="00CD0871" w:rsidRDefault="00C433A5" w:rsidP="006B6D85">
            <w:pPr>
              <w:spacing w:after="0" w:line="276" w:lineRule="auto"/>
              <w:rPr>
                <w:rFonts w:ascii="Verdana" w:hAnsi="Verdana" w:cs="Tahoma"/>
                <w:sz w:val="20"/>
                <w:szCs w:val="20"/>
              </w:rPr>
            </w:pPr>
          </w:p>
        </w:tc>
      </w:tr>
      <w:tr w:rsidR="00C433A5" w:rsidRPr="00CD0871" w14:paraId="403065F8" w14:textId="77777777" w:rsidTr="00FD33CD">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F883B" w14:textId="77777777" w:rsidR="00C433A5" w:rsidRPr="00CD0871" w:rsidRDefault="00C433A5" w:rsidP="006B6D85">
            <w:pPr>
              <w:spacing w:after="0" w:line="276" w:lineRule="auto"/>
              <w:jc w:val="right"/>
              <w:rPr>
                <w:rFonts w:ascii="Verdana" w:hAnsi="Verdana" w:cs="Tahoma"/>
                <w:sz w:val="20"/>
                <w:szCs w:val="20"/>
              </w:rPr>
            </w:pPr>
            <w:r w:rsidRPr="00CD0871">
              <w:rPr>
                <w:rFonts w:ascii="Verdana" w:hAnsi="Verdana" w:cs="Tahoma"/>
                <w:b/>
                <w:sz w:val="20"/>
                <w:szCs w:val="20"/>
              </w:rPr>
              <w:t>Approved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A2989" w14:textId="77777777" w:rsidR="00C433A5" w:rsidRPr="00CD0871" w:rsidRDefault="00C433A5" w:rsidP="006B6D85">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69182809" w14:textId="77777777" w:rsidR="00C433A5" w:rsidRPr="00CD0871" w:rsidRDefault="00C433A5" w:rsidP="006B6D85">
            <w:pPr>
              <w:spacing w:after="0" w:line="276" w:lineRule="auto"/>
              <w:jc w:val="right"/>
              <w:rPr>
                <w:rFonts w:ascii="Verdana" w:hAnsi="Verdana" w:cs="Tahoma"/>
                <w:sz w:val="20"/>
                <w:szCs w:val="20"/>
              </w:rPr>
            </w:pPr>
            <w:r w:rsidRPr="00CD0871">
              <w:rPr>
                <w:rFonts w:ascii="Verdana" w:hAnsi="Verdana" w:cs="Tahoma"/>
                <w:b/>
                <w:sz w:val="20"/>
                <w:szCs w:val="20"/>
              </w:rPr>
              <w:t>Next Review Date</w:t>
            </w:r>
          </w:p>
        </w:tc>
        <w:tc>
          <w:tcPr>
            <w:tcW w:w="2432" w:type="dxa"/>
            <w:tcBorders>
              <w:top w:val="single" w:sz="4" w:space="0" w:color="000000"/>
              <w:left w:val="single" w:sz="4" w:space="0" w:color="000000"/>
              <w:bottom w:val="single" w:sz="4" w:space="0" w:color="000000"/>
              <w:right w:val="single" w:sz="4" w:space="0" w:color="000000"/>
            </w:tcBorders>
          </w:tcPr>
          <w:p w14:paraId="5EC4D51B" w14:textId="77777777" w:rsidR="00C433A5" w:rsidRPr="00CD0871" w:rsidRDefault="00C433A5" w:rsidP="006B6D85">
            <w:pPr>
              <w:spacing w:after="0" w:line="276" w:lineRule="auto"/>
              <w:rPr>
                <w:rFonts w:ascii="Verdana" w:hAnsi="Verdana" w:cs="Tahoma"/>
                <w:sz w:val="20"/>
                <w:szCs w:val="20"/>
              </w:rPr>
            </w:pPr>
          </w:p>
        </w:tc>
      </w:tr>
      <w:tr w:rsidR="00C433A5" w:rsidRPr="00CD0871" w14:paraId="33BD419A" w14:textId="77777777" w:rsidTr="00365209">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4A9EC" w14:textId="77777777" w:rsidR="00C433A5" w:rsidRPr="00CD0871" w:rsidRDefault="00C433A5" w:rsidP="006B6D85">
            <w:pPr>
              <w:spacing w:after="0" w:line="276" w:lineRule="auto"/>
              <w:jc w:val="right"/>
              <w:rPr>
                <w:rFonts w:ascii="Verdana" w:hAnsi="Verdana" w:cs="Tahoma"/>
                <w:b/>
                <w:sz w:val="20"/>
                <w:szCs w:val="20"/>
              </w:rPr>
            </w:pPr>
            <w:r w:rsidRPr="00CD0871">
              <w:rPr>
                <w:rFonts w:ascii="Verdana" w:hAnsi="Verdana" w:cs="Tahoma"/>
                <w:b/>
                <w:sz w:val="20"/>
                <w:szCs w:val="20"/>
              </w:rPr>
              <w:t>Approved By</w:t>
            </w:r>
          </w:p>
        </w:tc>
        <w:tc>
          <w:tcPr>
            <w:tcW w:w="7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77981" w14:textId="77777777" w:rsidR="00C433A5" w:rsidRPr="00CD0871" w:rsidRDefault="00C433A5" w:rsidP="006B6D85">
            <w:pPr>
              <w:spacing w:after="0" w:line="276" w:lineRule="auto"/>
              <w:rPr>
                <w:rFonts w:ascii="Verdana" w:hAnsi="Verdana" w:cs="Tahoma"/>
                <w:sz w:val="20"/>
                <w:szCs w:val="20"/>
              </w:rPr>
            </w:pPr>
          </w:p>
        </w:tc>
      </w:tr>
      <w:tr w:rsidR="001B40EC" w:rsidRPr="00CD0871" w14:paraId="16C65264" w14:textId="77777777" w:rsidTr="59028165">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93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69146C" w14:textId="5442219C" w:rsidR="00807981" w:rsidRPr="00CD0871" w:rsidRDefault="009777EB" w:rsidP="00815490">
            <w:pPr>
              <w:spacing w:before="120" w:after="120" w:line="276" w:lineRule="auto"/>
              <w:rPr>
                <w:rFonts w:ascii="Verdana" w:hAnsi="Verdana" w:cs="Tahoma"/>
                <w:sz w:val="20"/>
                <w:szCs w:val="20"/>
              </w:rPr>
            </w:pPr>
            <w:r w:rsidRPr="00CD0871">
              <w:rPr>
                <w:rFonts w:ascii="Verdana" w:hAnsi="Verdana" w:cs="Tahoma"/>
                <w:b/>
                <w:bCs/>
                <w:sz w:val="20"/>
                <w:szCs w:val="20"/>
              </w:rPr>
              <w:t>Financial Accountability Expectation 5.1</w:t>
            </w:r>
            <w:r w:rsidR="00E620EB" w:rsidRPr="00CD0871">
              <w:rPr>
                <w:rFonts w:ascii="Verdana" w:hAnsi="Verdana" w:cs="Tahoma"/>
                <w:b/>
                <w:bCs/>
                <w:sz w:val="20"/>
                <w:szCs w:val="20"/>
              </w:rPr>
              <w:t xml:space="preserve"> and Project Administration 1.5:</w:t>
            </w:r>
            <w:r w:rsidRPr="00CD0871">
              <w:rPr>
                <w:rFonts w:ascii="Verdana" w:hAnsi="Verdana" w:cs="Tahoma"/>
                <w:sz w:val="20"/>
                <w:szCs w:val="20"/>
              </w:rPr>
              <w:t xml:space="preserve"> </w:t>
            </w:r>
            <w:r w:rsidR="00807981" w:rsidRPr="00CD0871">
              <w:rPr>
                <w:rFonts w:ascii="Verdana" w:hAnsi="Verdana" w:cs="Tahoma"/>
                <w:sz w:val="20"/>
                <w:szCs w:val="20"/>
              </w:rPr>
              <w:t xml:space="preserve">Provide that no charge will be made for services provided to any clients from a low-income family except to the extent that payment will be made by a third party (including a government agency) </w:t>
            </w:r>
            <w:r w:rsidR="004B1FF4" w:rsidRPr="00CD0871">
              <w:rPr>
                <w:rFonts w:ascii="Verdana" w:hAnsi="Verdana" w:cs="Tahoma"/>
                <w:sz w:val="20"/>
                <w:szCs w:val="20"/>
              </w:rPr>
              <w:t xml:space="preserve">that </w:t>
            </w:r>
            <w:r w:rsidR="00807981" w:rsidRPr="00CD0871">
              <w:rPr>
                <w:rFonts w:ascii="Verdana" w:hAnsi="Verdana" w:cs="Tahoma"/>
                <w:sz w:val="20"/>
                <w:szCs w:val="20"/>
              </w:rPr>
              <w:t xml:space="preserve">is authorized or is under legal obligation to pay this charge. Low-income family means a family whose total annual income does not exceed 100 percent of the most recent Poverty Guidelines issued pursuant to 42 U.S.C. 9902(2). “Low-income family” also includes members of families whose annual family income exceeds this amount, but who, as determined by the project director, are unable, for good reasons, to pay for family planning services. (Section 1006(c)(1), PHS Act; 42 CFR § 59.5(a)(7) and 42 CFR § 59.2)  </w:t>
            </w:r>
          </w:p>
          <w:p w14:paraId="20B94113" w14:textId="33A281B4" w:rsidR="001B40EC" w:rsidRPr="00CD0871" w:rsidRDefault="00807981" w:rsidP="00815490">
            <w:pPr>
              <w:spacing w:before="120" w:after="120" w:line="276" w:lineRule="auto"/>
              <w:rPr>
                <w:rFonts w:ascii="Verdana" w:hAnsi="Verdana" w:cs="Tahoma"/>
                <w:sz w:val="20"/>
                <w:szCs w:val="20"/>
              </w:rPr>
            </w:pPr>
            <w:r w:rsidRPr="00CD0871">
              <w:rPr>
                <w:rFonts w:ascii="Verdana" w:hAnsi="Verdana" w:cs="Tahoma"/>
                <w:sz w:val="20"/>
                <w:szCs w:val="20"/>
              </w:rPr>
              <w:t xml:space="preserve">Unemancipated minors who wish to receive services on a confidential basis must be considered </w:t>
            </w:r>
            <w:proofErr w:type="gramStart"/>
            <w:r w:rsidRPr="00CD0871">
              <w:rPr>
                <w:rFonts w:ascii="Verdana" w:hAnsi="Verdana" w:cs="Tahoma"/>
                <w:sz w:val="20"/>
                <w:szCs w:val="20"/>
              </w:rPr>
              <w:t>on the basis of</w:t>
            </w:r>
            <w:proofErr w:type="gramEnd"/>
            <w:r w:rsidRPr="00CD0871">
              <w:rPr>
                <w:rFonts w:ascii="Verdana" w:hAnsi="Verdana" w:cs="Tahoma"/>
                <w:sz w:val="20"/>
                <w:szCs w:val="20"/>
              </w:rPr>
              <w:t xml:space="preserve"> their own resources. (42 CFR § 59.2)</w:t>
            </w:r>
          </w:p>
          <w:p w14:paraId="5F85CDE6" w14:textId="22B11042" w:rsidR="00484A5B" w:rsidRPr="00CD0871" w:rsidRDefault="00484A5B" w:rsidP="00815490">
            <w:pPr>
              <w:spacing w:before="120" w:after="120" w:line="276" w:lineRule="auto"/>
              <w:rPr>
                <w:rFonts w:ascii="Verdana" w:hAnsi="Verdana" w:cs="Tahoma"/>
                <w:sz w:val="20"/>
                <w:szCs w:val="20"/>
              </w:rPr>
            </w:pPr>
            <w:r w:rsidRPr="00CD0871">
              <w:rPr>
                <w:rFonts w:ascii="Verdana" w:hAnsi="Verdana" w:cs="Tahoma"/>
                <w:b/>
                <w:bCs/>
                <w:sz w:val="20"/>
                <w:szCs w:val="20"/>
              </w:rPr>
              <w:t>Financial Accountability Expectation 5.</w:t>
            </w:r>
            <w:r w:rsidR="005A76FF" w:rsidRPr="00CD0871">
              <w:rPr>
                <w:rFonts w:ascii="Verdana" w:hAnsi="Verdana" w:cs="Tahoma"/>
                <w:b/>
                <w:bCs/>
                <w:sz w:val="20"/>
                <w:szCs w:val="20"/>
              </w:rPr>
              <w:t>2</w:t>
            </w:r>
            <w:r w:rsidRPr="00CD0871">
              <w:rPr>
                <w:rFonts w:ascii="Verdana" w:hAnsi="Verdana" w:cs="Tahoma"/>
                <w:b/>
                <w:bCs/>
                <w:sz w:val="20"/>
                <w:szCs w:val="20"/>
              </w:rPr>
              <w:t xml:space="preserve">: </w:t>
            </w:r>
            <w:r w:rsidRPr="00CD0871">
              <w:rPr>
                <w:rFonts w:ascii="Verdana" w:hAnsi="Verdana" w:cs="Tahoma"/>
                <w:sz w:val="20"/>
                <w:szCs w:val="20"/>
              </w:rPr>
              <w:t xml:space="preserve">Provide that charges will be made for services to clients other than those from low-income families in accordance with a schedule of discounts based on ability to pay, except that charges to persons from families whose annual income exceeds 250 percent of the levels set forth in the most recent Poverty Guidelines issued pursuant to 42 U.S.C. 9902(2) will be made in accordance with a schedule of fees designed to recover the reasonable cost of providing services. (42 CFR § 59.5(a)(8))  </w:t>
            </w:r>
          </w:p>
          <w:p w14:paraId="2B38CDD8" w14:textId="77777777" w:rsidR="00484A5B" w:rsidRPr="00CD0871" w:rsidRDefault="00484A5B" w:rsidP="00815490">
            <w:pPr>
              <w:spacing w:before="120" w:after="120" w:line="276" w:lineRule="auto"/>
              <w:rPr>
                <w:rFonts w:ascii="Verdana" w:hAnsi="Verdana" w:cs="Tahoma"/>
                <w:sz w:val="20"/>
                <w:szCs w:val="20"/>
              </w:rPr>
            </w:pPr>
            <w:r w:rsidRPr="00CD0871">
              <w:rPr>
                <w:rFonts w:ascii="Verdana" w:hAnsi="Verdana" w:cs="Tahoma"/>
                <w:sz w:val="20"/>
                <w:szCs w:val="20"/>
              </w:rPr>
              <w:t xml:space="preserve">The schedule of discounts should be updated annually in accordance with the Federal Poverty Level (FPL). </w:t>
            </w:r>
          </w:p>
          <w:p w14:paraId="29D98FB3" w14:textId="19EEE68C" w:rsidR="00516D2F" w:rsidRPr="00CD0871" w:rsidRDefault="00484A5B" w:rsidP="00815490">
            <w:pPr>
              <w:spacing w:before="120" w:after="120" w:line="276" w:lineRule="auto"/>
              <w:rPr>
                <w:rFonts w:ascii="Verdana" w:hAnsi="Verdana" w:cs="Tahoma"/>
                <w:sz w:val="20"/>
                <w:szCs w:val="20"/>
              </w:rPr>
            </w:pPr>
            <w:r w:rsidRPr="00CD0871">
              <w:rPr>
                <w:rFonts w:ascii="Verdana" w:hAnsi="Verdana" w:cs="Tahoma"/>
                <w:sz w:val="20"/>
                <w:szCs w:val="20"/>
              </w:rPr>
              <w:t>The HRSA Health Center Program and the OPA Title X Program have unique Sliding Fee Discount Schedule (SFDS) program expectations, which include having differing upper limits. Title X agencies (or providers) that are integrated with</w:t>
            </w:r>
            <w:r w:rsidR="00A76AFE" w:rsidRPr="00CD0871">
              <w:rPr>
                <w:rFonts w:ascii="Verdana" w:hAnsi="Verdana" w:cs="Tahoma"/>
                <w:sz w:val="20"/>
                <w:szCs w:val="20"/>
              </w:rPr>
              <w:t>,</w:t>
            </w:r>
            <w:r w:rsidRPr="00CD0871">
              <w:rPr>
                <w:rFonts w:ascii="Verdana" w:hAnsi="Verdana" w:cs="Tahoma"/>
                <w:sz w:val="20"/>
                <w:szCs w:val="20"/>
              </w:rPr>
              <w:t xml:space="preserve"> or receive funding from</w:t>
            </w:r>
            <w:r w:rsidR="00FC20A5" w:rsidRPr="00CD0871">
              <w:rPr>
                <w:rFonts w:ascii="Verdana" w:hAnsi="Verdana" w:cs="Tahoma"/>
                <w:sz w:val="20"/>
                <w:szCs w:val="20"/>
              </w:rPr>
              <w:t>,</w:t>
            </w:r>
            <w:r w:rsidRPr="00CD0871">
              <w:rPr>
                <w:rFonts w:ascii="Verdana" w:hAnsi="Verdana" w:cs="Tahoma"/>
                <w:sz w:val="20"/>
                <w:szCs w:val="20"/>
              </w:rPr>
              <w:t xml:space="preserve"> the HRSA Health Center Program may have dual fee discount schedules: one schedule that ranges from 101% to 200% of the FPL for all health center services, and one schedule that ranges from 101% to 250% FPL for clients receiving only Title X family planning services directly related to preventing or achieving pregnancy, and as defined in their approved Title X project. (OPA PPN 2016-11)</w:t>
            </w:r>
          </w:p>
          <w:p w14:paraId="4E25AF63" w14:textId="33D49054" w:rsidR="00D822C9" w:rsidRPr="00CD0871" w:rsidRDefault="00C25E13" w:rsidP="00815490">
            <w:pPr>
              <w:spacing w:before="120" w:after="120" w:line="276" w:lineRule="auto"/>
              <w:rPr>
                <w:rFonts w:ascii="Verdana" w:hAnsi="Verdana" w:cs="Tahoma"/>
                <w:sz w:val="20"/>
                <w:szCs w:val="20"/>
              </w:rPr>
            </w:pPr>
            <w:r w:rsidRPr="00CD0871">
              <w:rPr>
                <w:rFonts w:ascii="Verdana" w:hAnsi="Verdana" w:cs="Tahoma"/>
                <w:b/>
                <w:bCs/>
                <w:sz w:val="20"/>
                <w:szCs w:val="20"/>
              </w:rPr>
              <w:t>Financial Accountability Expectation 5.</w:t>
            </w:r>
            <w:r w:rsidR="005A76FF" w:rsidRPr="00CD0871">
              <w:rPr>
                <w:rFonts w:ascii="Verdana" w:hAnsi="Verdana" w:cs="Tahoma"/>
                <w:b/>
                <w:bCs/>
                <w:sz w:val="20"/>
                <w:szCs w:val="20"/>
              </w:rPr>
              <w:t>3</w:t>
            </w:r>
            <w:r w:rsidRPr="00CD0871">
              <w:rPr>
                <w:rFonts w:ascii="Verdana" w:hAnsi="Verdana" w:cs="Tahoma"/>
                <w:b/>
                <w:bCs/>
                <w:sz w:val="20"/>
                <w:szCs w:val="20"/>
              </w:rPr>
              <w:t xml:space="preserve">: </w:t>
            </w:r>
            <w:r w:rsidRPr="00CD0871">
              <w:rPr>
                <w:rFonts w:ascii="Verdana" w:hAnsi="Verdana" w:cs="Tahoma"/>
                <w:sz w:val="20"/>
                <w:szCs w:val="20"/>
              </w:rPr>
              <w:t>Ensure that family income is assessed before determining whether copayments or additional fees are charged. (42 CFR § 59.5(a)(8))  </w:t>
            </w:r>
          </w:p>
        </w:tc>
      </w:tr>
    </w:tbl>
    <w:p w14:paraId="12974B76" w14:textId="38DDB10D" w:rsidR="004F1167" w:rsidRPr="00CD0871" w:rsidRDefault="004F1167" w:rsidP="00815490">
      <w:pPr>
        <w:spacing w:before="120" w:after="120" w:line="276" w:lineRule="auto"/>
        <w:rPr>
          <w:rFonts w:ascii="Verdana" w:hAnsi="Verdana" w:cs="Tahoma"/>
          <w:bCs/>
          <w:sz w:val="20"/>
          <w:szCs w:val="20"/>
        </w:rPr>
      </w:pPr>
      <w:r w:rsidRPr="00CD0871">
        <w:rPr>
          <w:rFonts w:ascii="Verdana" w:hAnsi="Verdana" w:cs="Tahoma"/>
          <w:b/>
          <w:sz w:val="20"/>
          <w:szCs w:val="20"/>
        </w:rPr>
        <w:t xml:space="preserve">Policy: </w:t>
      </w:r>
      <w:r w:rsidRPr="00CD0871">
        <w:rPr>
          <w:rFonts w:ascii="Verdana" w:hAnsi="Verdana" w:cs="Tahoma"/>
          <w:iCs/>
          <w:color w:val="FF0000"/>
          <w:sz w:val="20"/>
          <w:szCs w:val="20"/>
        </w:rPr>
        <w:t>[</w:t>
      </w:r>
      <w:r w:rsidRPr="00CD0871">
        <w:rPr>
          <w:rFonts w:ascii="Verdana" w:hAnsi="Verdana" w:cs="Tahoma"/>
          <w:bCs/>
          <w:iCs/>
          <w:color w:val="FF0000"/>
          <w:sz w:val="20"/>
          <w:szCs w:val="20"/>
        </w:rPr>
        <w:t>i</w:t>
      </w:r>
      <w:r w:rsidRPr="00CD0871">
        <w:rPr>
          <w:rFonts w:ascii="Verdana" w:hAnsi="Verdana" w:cs="Tahoma"/>
          <w:bCs/>
          <w:color w:val="FF0000"/>
          <w:sz w:val="20"/>
          <w:szCs w:val="20"/>
        </w:rPr>
        <w:t xml:space="preserve">nsert agency name here] </w:t>
      </w:r>
      <w:r w:rsidRPr="00CD0871">
        <w:rPr>
          <w:rFonts w:ascii="Verdana" w:hAnsi="Verdana" w:cs="Tahoma"/>
          <w:bCs/>
          <w:sz w:val="20"/>
          <w:szCs w:val="20"/>
        </w:rPr>
        <w:t>hereinafter named “subrecipient” will take reasonable measures to verify client income accurately and consistently, without burdening clients.</w:t>
      </w:r>
      <w:r w:rsidR="00071AAD" w:rsidRPr="00CD0871">
        <w:rPr>
          <w:rFonts w:ascii="Verdana" w:hAnsi="Verdana" w:cs="Tahoma"/>
          <w:bCs/>
          <w:sz w:val="20"/>
          <w:szCs w:val="20"/>
        </w:rPr>
        <w:t xml:space="preserve"> Title X subrecipients must have a system to determine the reasonableness, allocability, and allowability of expenditures (hereafter, referred to as costs) that are in accordance with Federal cost principles outlined in </w:t>
      </w:r>
      <w:hyperlink r:id="rId129" w:history="1">
        <w:r w:rsidR="00071AAD" w:rsidRPr="00BD3D1C">
          <w:rPr>
            <w:rStyle w:val="Hyperlink"/>
            <w:rFonts w:cs="Tahoma"/>
            <w:bCs/>
            <w:szCs w:val="20"/>
          </w:rPr>
          <w:t>2 CFR 200.E- Cost Principles</w:t>
        </w:r>
      </w:hyperlink>
      <w:r w:rsidR="00071AAD" w:rsidRPr="00CD0871">
        <w:rPr>
          <w:rFonts w:ascii="Verdana" w:hAnsi="Verdana" w:cs="Tahoma"/>
          <w:bCs/>
          <w:sz w:val="20"/>
          <w:szCs w:val="20"/>
        </w:rPr>
        <w:t>.</w:t>
      </w:r>
    </w:p>
    <w:p w14:paraId="770E0D12" w14:textId="74AC0DBE" w:rsidR="002D6F26" w:rsidRPr="00CD0871" w:rsidRDefault="002D6F26" w:rsidP="00815490">
      <w:pPr>
        <w:spacing w:before="120" w:after="120" w:line="276" w:lineRule="auto"/>
        <w:rPr>
          <w:rFonts w:ascii="Verdana" w:hAnsi="Verdana" w:cs="Tahoma"/>
          <w:b/>
          <w:sz w:val="20"/>
          <w:szCs w:val="20"/>
        </w:rPr>
      </w:pPr>
      <w:r w:rsidRPr="00CD0871">
        <w:rPr>
          <w:rFonts w:ascii="Verdana" w:hAnsi="Verdana" w:cs="Tahoma"/>
          <w:b/>
          <w:sz w:val="20"/>
          <w:szCs w:val="20"/>
        </w:rPr>
        <w:lastRenderedPageBreak/>
        <w:t xml:space="preserve">Procedure: </w:t>
      </w:r>
      <w:r w:rsidRPr="00CD0871">
        <w:rPr>
          <w:rFonts w:ascii="Verdana" w:hAnsi="Verdana" w:cs="Tahoma"/>
          <w:i/>
          <w:sz w:val="20"/>
          <w:szCs w:val="20"/>
        </w:rPr>
        <w:t xml:space="preserve"> </w:t>
      </w:r>
      <w:r w:rsidRPr="00CD0871">
        <w:rPr>
          <w:rFonts w:ascii="Verdana" w:hAnsi="Verdana" w:cs="Tahoma"/>
          <w:sz w:val="20"/>
          <w:szCs w:val="20"/>
        </w:rPr>
        <w:t xml:space="preserve"> </w:t>
      </w:r>
    </w:p>
    <w:p w14:paraId="4215CE2F" w14:textId="079839B9" w:rsidR="007A62B3" w:rsidRPr="00CD0871" w:rsidRDefault="007A62B3" w:rsidP="00815490">
      <w:pPr>
        <w:spacing w:before="120" w:after="120" w:line="276" w:lineRule="auto"/>
        <w:rPr>
          <w:rFonts w:ascii="Verdana" w:hAnsi="Verdana" w:cs="Tahoma"/>
          <w:bCs/>
          <w:sz w:val="20"/>
          <w:szCs w:val="20"/>
          <w:u w:val="single"/>
        </w:rPr>
      </w:pPr>
      <w:r w:rsidRPr="00CD0871">
        <w:rPr>
          <w:rFonts w:ascii="Verdana" w:hAnsi="Verdana" w:cs="Tahoma"/>
          <w:bCs/>
          <w:sz w:val="20"/>
          <w:szCs w:val="20"/>
          <w:u w:val="single"/>
        </w:rPr>
        <w:t xml:space="preserve">Site Provisions </w:t>
      </w:r>
      <w:r w:rsidRPr="00CD0871">
        <w:rPr>
          <w:rFonts w:ascii="Verdana" w:hAnsi="Verdana" w:cs="Tahoma"/>
          <w:bCs/>
          <w:i/>
          <w:sz w:val="20"/>
          <w:szCs w:val="20"/>
          <w:u w:val="single"/>
        </w:rPr>
        <w:t xml:space="preserve"> </w:t>
      </w:r>
    </w:p>
    <w:p w14:paraId="204D1D6F" w14:textId="0C87BF04" w:rsidR="00FB7BC6" w:rsidRPr="00CD0871" w:rsidRDefault="00D966DD" w:rsidP="00D3245A">
      <w:pPr>
        <w:pStyle w:val="ListParagraph"/>
        <w:numPr>
          <w:ilvl w:val="0"/>
          <w:numId w:val="90"/>
        </w:numPr>
        <w:spacing w:before="120" w:after="120" w:line="276" w:lineRule="auto"/>
        <w:contextualSpacing w:val="0"/>
        <w:rPr>
          <w:rFonts w:ascii="Verdana" w:hAnsi="Verdana" w:cs="Tahoma"/>
          <w:sz w:val="20"/>
          <w:szCs w:val="20"/>
        </w:rPr>
      </w:pPr>
      <w:r w:rsidRPr="00CD0871">
        <w:rPr>
          <w:rFonts w:ascii="Verdana" w:hAnsi="Verdana" w:cs="Tahoma"/>
          <w:sz w:val="20"/>
          <w:szCs w:val="20"/>
        </w:rPr>
        <w:t>Discount Schedule</w:t>
      </w:r>
    </w:p>
    <w:p w14:paraId="79213EE6" w14:textId="5CAE32C6" w:rsidR="00102357" w:rsidRPr="00CD0871" w:rsidRDefault="00B91291" w:rsidP="00D3245A">
      <w:pPr>
        <w:pStyle w:val="ListParagraph"/>
        <w:numPr>
          <w:ilvl w:val="0"/>
          <w:numId w:val="91"/>
        </w:numPr>
        <w:spacing w:before="120" w:after="120" w:line="276" w:lineRule="auto"/>
        <w:contextualSpacing w:val="0"/>
        <w:rPr>
          <w:rFonts w:ascii="Verdana" w:hAnsi="Verdana" w:cs="Tahoma"/>
          <w:sz w:val="20"/>
          <w:szCs w:val="20"/>
        </w:rPr>
      </w:pPr>
      <w:r w:rsidRPr="00CD0871">
        <w:rPr>
          <w:rFonts w:ascii="Verdana" w:hAnsi="Verdana" w:cs="Tahoma"/>
          <w:sz w:val="20"/>
          <w:szCs w:val="20"/>
        </w:rPr>
        <w:t xml:space="preserve">Develop and/or update </w:t>
      </w:r>
      <w:r w:rsidR="00EE5B54" w:rsidRPr="00CD0871">
        <w:rPr>
          <w:rFonts w:ascii="Verdana" w:hAnsi="Verdana" w:cs="Tahoma"/>
          <w:sz w:val="20"/>
          <w:szCs w:val="20"/>
        </w:rPr>
        <w:t xml:space="preserve">a schedule </w:t>
      </w:r>
      <w:r w:rsidR="00102357" w:rsidRPr="00CD0871">
        <w:rPr>
          <w:rFonts w:ascii="Verdana" w:hAnsi="Verdana" w:cs="Tahoma"/>
          <w:sz w:val="20"/>
          <w:szCs w:val="20"/>
        </w:rPr>
        <w:t>of discounts for services provided i</w:t>
      </w:r>
      <w:r w:rsidR="00EE5B54" w:rsidRPr="00CD0871">
        <w:rPr>
          <w:rFonts w:ascii="Verdana" w:hAnsi="Verdana" w:cs="Tahoma"/>
          <w:sz w:val="20"/>
          <w:szCs w:val="20"/>
        </w:rPr>
        <w:t>n</w:t>
      </w:r>
      <w:r w:rsidR="00102357" w:rsidRPr="00CD0871">
        <w:rPr>
          <w:rFonts w:ascii="Verdana" w:hAnsi="Verdana" w:cs="Tahoma"/>
          <w:sz w:val="20"/>
          <w:szCs w:val="20"/>
        </w:rPr>
        <w:t xml:space="preserve"> accordance with the </w:t>
      </w:r>
      <w:r w:rsidR="00962058" w:rsidRPr="00CD0871">
        <w:rPr>
          <w:rFonts w:ascii="Verdana" w:hAnsi="Verdana" w:cs="Tahoma"/>
          <w:sz w:val="20"/>
          <w:szCs w:val="20"/>
        </w:rPr>
        <w:t xml:space="preserve">current </w:t>
      </w:r>
      <w:r w:rsidR="00102357" w:rsidRPr="00CD0871">
        <w:rPr>
          <w:rFonts w:ascii="Verdana" w:hAnsi="Verdana" w:cs="Tahoma"/>
          <w:sz w:val="20"/>
          <w:szCs w:val="20"/>
        </w:rPr>
        <w:t>FPL.</w:t>
      </w:r>
    </w:p>
    <w:p w14:paraId="16653719" w14:textId="77777777" w:rsidR="00C43BAA" w:rsidRPr="00CD0871" w:rsidRDefault="00C43BAA" w:rsidP="00D3245A">
      <w:pPr>
        <w:pStyle w:val="ListParagraph"/>
        <w:numPr>
          <w:ilvl w:val="0"/>
          <w:numId w:val="92"/>
        </w:numPr>
        <w:spacing w:before="120" w:after="120" w:line="276" w:lineRule="auto"/>
        <w:contextualSpacing w:val="0"/>
        <w:rPr>
          <w:rFonts w:ascii="Verdana" w:hAnsi="Verdana" w:cs="Tahoma"/>
          <w:sz w:val="20"/>
          <w:szCs w:val="20"/>
        </w:rPr>
      </w:pPr>
      <w:r w:rsidRPr="00CD0871">
        <w:rPr>
          <w:rFonts w:ascii="Verdana" w:hAnsi="Verdana" w:cs="Tahoma"/>
          <w:sz w:val="20"/>
          <w:szCs w:val="20"/>
        </w:rPr>
        <w:t>Cost Analysis</w:t>
      </w:r>
    </w:p>
    <w:p w14:paraId="4376D7D8" w14:textId="7B6C6D64" w:rsidR="00EE1E54" w:rsidRPr="00CD0871" w:rsidRDefault="00321EE1" w:rsidP="00815490">
      <w:pPr>
        <w:pStyle w:val="ListParagraph"/>
        <w:numPr>
          <w:ilvl w:val="0"/>
          <w:numId w:val="21"/>
        </w:numPr>
        <w:spacing w:before="120" w:after="120" w:line="276" w:lineRule="auto"/>
        <w:contextualSpacing w:val="0"/>
        <w:rPr>
          <w:rFonts w:ascii="Verdana" w:hAnsi="Verdana" w:cs="Tahoma"/>
          <w:sz w:val="20"/>
          <w:szCs w:val="20"/>
        </w:rPr>
      </w:pPr>
      <w:r w:rsidRPr="00CD0871">
        <w:rPr>
          <w:rFonts w:ascii="Verdana" w:hAnsi="Verdana" w:cs="Tahoma"/>
          <w:sz w:val="20"/>
          <w:szCs w:val="20"/>
        </w:rPr>
        <w:t>C</w:t>
      </w:r>
      <w:r w:rsidR="0071512B" w:rsidRPr="00CD0871">
        <w:rPr>
          <w:rFonts w:ascii="Verdana" w:hAnsi="Verdana" w:cs="Tahoma"/>
          <w:sz w:val="20"/>
          <w:szCs w:val="20"/>
        </w:rPr>
        <w:t xml:space="preserve">omplete </w:t>
      </w:r>
      <w:r w:rsidR="00EE1E54" w:rsidRPr="00CD0871">
        <w:rPr>
          <w:rFonts w:ascii="Verdana" w:hAnsi="Verdana" w:cs="Tahoma"/>
          <w:sz w:val="20"/>
          <w:szCs w:val="20"/>
        </w:rPr>
        <w:t>a cost analysis</w:t>
      </w:r>
      <w:r w:rsidR="0071512B" w:rsidRPr="00CD0871">
        <w:rPr>
          <w:rFonts w:ascii="Verdana" w:hAnsi="Verdana" w:cs="Tahoma"/>
          <w:sz w:val="20"/>
          <w:szCs w:val="20"/>
        </w:rPr>
        <w:t>, minimally every three (3) years</w:t>
      </w:r>
      <w:r w:rsidR="00C679A4" w:rsidRPr="00CD0871">
        <w:rPr>
          <w:rFonts w:ascii="Verdana" w:hAnsi="Verdana" w:cs="Tahoma"/>
          <w:sz w:val="20"/>
          <w:szCs w:val="20"/>
        </w:rPr>
        <w:t xml:space="preserve">, </w:t>
      </w:r>
      <w:r w:rsidR="00EE1E54" w:rsidRPr="00CD0871">
        <w:rPr>
          <w:rFonts w:ascii="Verdana" w:hAnsi="Verdana" w:cs="Tahoma"/>
          <w:sz w:val="20"/>
          <w:szCs w:val="20"/>
        </w:rPr>
        <w:t>to</w:t>
      </w:r>
      <w:r w:rsidR="00AE14B8" w:rsidRPr="00CD0871">
        <w:rPr>
          <w:rFonts w:ascii="Verdana" w:hAnsi="Verdana" w:cs="Tahoma"/>
          <w:sz w:val="20"/>
          <w:szCs w:val="20"/>
        </w:rPr>
        <w:t xml:space="preserve"> </w:t>
      </w:r>
      <w:r w:rsidR="00EE0A8D" w:rsidRPr="00CD0871">
        <w:rPr>
          <w:rFonts w:ascii="Verdana" w:hAnsi="Verdana" w:cs="Tahoma"/>
          <w:sz w:val="20"/>
          <w:szCs w:val="20"/>
        </w:rPr>
        <w:t>develop/</w:t>
      </w:r>
      <w:r w:rsidR="005A7DBF" w:rsidRPr="00CD0871">
        <w:rPr>
          <w:rFonts w:ascii="Verdana" w:hAnsi="Verdana" w:cs="Tahoma"/>
          <w:sz w:val="20"/>
          <w:szCs w:val="20"/>
        </w:rPr>
        <w:t>update</w:t>
      </w:r>
      <w:r w:rsidR="00EE0A8D" w:rsidRPr="00CD0871">
        <w:rPr>
          <w:rFonts w:ascii="Verdana" w:hAnsi="Verdana" w:cs="Tahoma"/>
          <w:sz w:val="20"/>
          <w:szCs w:val="20"/>
        </w:rPr>
        <w:t xml:space="preserve"> a</w:t>
      </w:r>
      <w:r w:rsidR="008A7195" w:rsidRPr="00CD0871">
        <w:rPr>
          <w:rFonts w:ascii="Verdana" w:hAnsi="Verdana" w:cs="Tahoma"/>
          <w:sz w:val="20"/>
          <w:szCs w:val="20"/>
        </w:rPr>
        <w:t xml:space="preserve"> schedule of fees designed to recover the reasonable cost of providing services.</w:t>
      </w:r>
      <w:r w:rsidR="00EE1E54" w:rsidRPr="00CD0871">
        <w:rPr>
          <w:rFonts w:ascii="Verdana" w:hAnsi="Verdana" w:cs="Tahoma"/>
          <w:sz w:val="20"/>
          <w:szCs w:val="20"/>
        </w:rPr>
        <w:t xml:space="preserve"> </w:t>
      </w:r>
    </w:p>
    <w:p w14:paraId="40BFC31A" w14:textId="1C48960B" w:rsidR="007A62B3" w:rsidRPr="00CD0871" w:rsidRDefault="007A62B3" w:rsidP="00815490">
      <w:pPr>
        <w:spacing w:before="120" w:after="120" w:line="276" w:lineRule="auto"/>
        <w:rPr>
          <w:rFonts w:ascii="Verdana" w:hAnsi="Verdana" w:cs="Tahoma"/>
          <w:bCs/>
          <w:sz w:val="20"/>
          <w:szCs w:val="20"/>
          <w:u w:val="single"/>
        </w:rPr>
      </w:pPr>
      <w:r w:rsidRPr="00CD0871">
        <w:rPr>
          <w:rFonts w:ascii="Verdana" w:hAnsi="Verdana" w:cs="Tahoma"/>
          <w:bCs/>
          <w:sz w:val="20"/>
          <w:szCs w:val="20"/>
          <w:u w:val="single"/>
        </w:rPr>
        <w:t xml:space="preserve">Client Provisions </w:t>
      </w:r>
      <w:r w:rsidRPr="00CD0871">
        <w:rPr>
          <w:rFonts w:ascii="Verdana" w:hAnsi="Verdana" w:cs="Tahoma"/>
          <w:bCs/>
          <w:i/>
          <w:sz w:val="20"/>
          <w:szCs w:val="20"/>
          <w:u w:val="single"/>
        </w:rPr>
        <w:t xml:space="preserve"> </w:t>
      </w:r>
    </w:p>
    <w:p w14:paraId="17AC8D85" w14:textId="6819586B" w:rsidR="007A62B3" w:rsidRPr="00CD0871" w:rsidRDefault="00B56FE7" w:rsidP="00815490">
      <w:pPr>
        <w:numPr>
          <w:ilvl w:val="0"/>
          <w:numId w:val="23"/>
        </w:numPr>
        <w:spacing w:before="120" w:after="120" w:line="276" w:lineRule="auto"/>
        <w:rPr>
          <w:rFonts w:ascii="Verdana" w:hAnsi="Verdana" w:cs="Tahoma"/>
          <w:sz w:val="20"/>
          <w:szCs w:val="20"/>
        </w:rPr>
      </w:pPr>
      <w:r w:rsidRPr="00CD0871">
        <w:rPr>
          <w:rFonts w:ascii="Verdana" w:hAnsi="Verdana" w:cs="Tahoma"/>
          <w:sz w:val="20"/>
          <w:szCs w:val="20"/>
        </w:rPr>
        <w:t>Do not deny</w:t>
      </w:r>
      <w:r w:rsidR="007A62B3" w:rsidRPr="00CD0871">
        <w:rPr>
          <w:rFonts w:ascii="Verdana" w:hAnsi="Verdana" w:cs="Tahoma"/>
          <w:sz w:val="20"/>
          <w:szCs w:val="20"/>
        </w:rPr>
        <w:t xml:space="preserve"> project services or </w:t>
      </w:r>
      <w:r w:rsidR="00D01E13" w:rsidRPr="00CD0871">
        <w:rPr>
          <w:rFonts w:ascii="Verdana" w:hAnsi="Verdana" w:cs="Tahoma"/>
          <w:sz w:val="20"/>
          <w:szCs w:val="20"/>
        </w:rPr>
        <w:t xml:space="preserve">vary the </w:t>
      </w:r>
      <w:r w:rsidR="007A62B3" w:rsidRPr="00CD0871">
        <w:rPr>
          <w:rFonts w:ascii="Verdana" w:hAnsi="Verdana" w:cs="Tahoma"/>
          <w:sz w:val="20"/>
          <w:szCs w:val="20"/>
        </w:rPr>
        <w:t>quality of services because of inability to pay.</w:t>
      </w:r>
    </w:p>
    <w:p w14:paraId="51BDEF52" w14:textId="6573569B" w:rsidR="007A62B3" w:rsidRPr="00CD0871" w:rsidRDefault="007A62B3" w:rsidP="00815490">
      <w:pPr>
        <w:pStyle w:val="ListParagraph"/>
        <w:numPr>
          <w:ilvl w:val="1"/>
          <w:numId w:val="23"/>
        </w:numPr>
        <w:spacing w:before="120" w:after="120" w:line="276" w:lineRule="auto"/>
        <w:ind w:left="1080"/>
        <w:contextualSpacing w:val="0"/>
        <w:rPr>
          <w:rFonts w:ascii="Verdana" w:hAnsi="Verdana" w:cs="Tahoma"/>
          <w:sz w:val="20"/>
          <w:szCs w:val="20"/>
        </w:rPr>
      </w:pPr>
      <w:r w:rsidRPr="00CD0871">
        <w:rPr>
          <w:rFonts w:ascii="Verdana" w:hAnsi="Verdana" w:cs="Tahoma"/>
          <w:sz w:val="20"/>
          <w:szCs w:val="20"/>
        </w:rPr>
        <w:t>The site director (or designee) is responsible for making determinations regarding waiver of charges.</w:t>
      </w:r>
    </w:p>
    <w:p w14:paraId="6BAEB9C7" w14:textId="4BCB7F9F" w:rsidR="008F4A94" w:rsidRPr="00CD0871" w:rsidRDefault="00D01E13" w:rsidP="00815490">
      <w:pPr>
        <w:pStyle w:val="ListParagraph"/>
        <w:numPr>
          <w:ilvl w:val="0"/>
          <w:numId w:val="23"/>
        </w:numPr>
        <w:spacing w:before="120" w:after="120" w:line="276" w:lineRule="auto"/>
        <w:contextualSpacing w:val="0"/>
        <w:rPr>
          <w:rFonts w:ascii="Verdana" w:hAnsi="Verdana" w:cs="Tahoma"/>
          <w:sz w:val="20"/>
          <w:szCs w:val="20"/>
        </w:rPr>
      </w:pPr>
      <w:r w:rsidRPr="00CD0871">
        <w:rPr>
          <w:rFonts w:ascii="Verdana" w:hAnsi="Verdana" w:cs="Tahoma"/>
          <w:sz w:val="20"/>
          <w:szCs w:val="20"/>
        </w:rPr>
        <w:t>Inform all client</w:t>
      </w:r>
      <w:r w:rsidR="0049689E" w:rsidRPr="00CD0871">
        <w:rPr>
          <w:rFonts w:ascii="Verdana" w:hAnsi="Verdana" w:cs="Tahoma"/>
          <w:sz w:val="20"/>
          <w:szCs w:val="20"/>
        </w:rPr>
        <w:t>s</w:t>
      </w:r>
      <w:r w:rsidRPr="00CD0871">
        <w:rPr>
          <w:rFonts w:ascii="Verdana" w:hAnsi="Verdana" w:cs="Tahoma"/>
          <w:sz w:val="20"/>
          <w:szCs w:val="20"/>
        </w:rPr>
        <w:t xml:space="preserve"> of t</w:t>
      </w:r>
      <w:r w:rsidR="00267E74" w:rsidRPr="00CD0871">
        <w:rPr>
          <w:rFonts w:ascii="Verdana" w:hAnsi="Verdana" w:cs="Tahoma"/>
          <w:sz w:val="20"/>
          <w:szCs w:val="20"/>
        </w:rPr>
        <w:t xml:space="preserve">he sliding fee scale/schedule of discounts when they are seeking to pay cash for services.  </w:t>
      </w:r>
    </w:p>
    <w:p w14:paraId="70C29315" w14:textId="5C79561B" w:rsidR="00962058" w:rsidRPr="00CD0871" w:rsidRDefault="006D3316" w:rsidP="00815490">
      <w:pPr>
        <w:pStyle w:val="ListParagraph"/>
        <w:numPr>
          <w:ilvl w:val="0"/>
          <w:numId w:val="23"/>
        </w:numPr>
        <w:spacing w:before="120" w:after="120" w:line="276" w:lineRule="auto"/>
        <w:contextualSpacing w:val="0"/>
        <w:rPr>
          <w:rFonts w:ascii="Verdana" w:hAnsi="Verdana" w:cs="Tahoma"/>
          <w:sz w:val="20"/>
          <w:szCs w:val="20"/>
        </w:rPr>
      </w:pPr>
      <w:r w:rsidRPr="00CD0871">
        <w:rPr>
          <w:rFonts w:ascii="Verdana" w:hAnsi="Verdana" w:cs="Tahoma"/>
          <w:sz w:val="20"/>
          <w:szCs w:val="20"/>
        </w:rPr>
        <w:t>Assist</w:t>
      </w:r>
      <w:r w:rsidR="00D01E13" w:rsidRPr="00CD0871">
        <w:rPr>
          <w:rFonts w:ascii="Verdana" w:hAnsi="Verdana" w:cs="Tahoma"/>
          <w:sz w:val="20"/>
          <w:szCs w:val="20"/>
        </w:rPr>
        <w:t xml:space="preserve"> with F</w:t>
      </w:r>
      <w:r w:rsidR="00BD3D1C">
        <w:rPr>
          <w:rFonts w:ascii="Verdana" w:hAnsi="Verdana" w:cs="Tahoma"/>
          <w:sz w:val="20"/>
          <w:szCs w:val="20"/>
        </w:rPr>
        <w:t xml:space="preserve">amily </w:t>
      </w:r>
      <w:r w:rsidR="00D01E13" w:rsidRPr="00CD0871">
        <w:rPr>
          <w:rFonts w:ascii="Verdana" w:hAnsi="Verdana" w:cs="Tahoma"/>
          <w:sz w:val="20"/>
          <w:szCs w:val="20"/>
        </w:rPr>
        <w:t>P</w:t>
      </w:r>
      <w:r w:rsidR="00BD3D1C">
        <w:rPr>
          <w:rFonts w:ascii="Verdana" w:hAnsi="Verdana" w:cs="Tahoma"/>
          <w:sz w:val="20"/>
          <w:szCs w:val="20"/>
        </w:rPr>
        <w:t xml:space="preserve">lanning Only </w:t>
      </w:r>
      <w:r w:rsidR="00D01E13" w:rsidRPr="00CD0871">
        <w:rPr>
          <w:rFonts w:ascii="Verdana" w:hAnsi="Verdana" w:cs="Tahoma"/>
          <w:sz w:val="20"/>
          <w:szCs w:val="20"/>
        </w:rPr>
        <w:t>S</w:t>
      </w:r>
      <w:r w:rsidR="00BD3D1C">
        <w:rPr>
          <w:rFonts w:ascii="Verdana" w:hAnsi="Verdana" w:cs="Tahoma"/>
          <w:sz w:val="20"/>
          <w:szCs w:val="20"/>
        </w:rPr>
        <w:t>ervices (FPOS)</w:t>
      </w:r>
      <w:r w:rsidR="00D01E13" w:rsidRPr="00CD0871">
        <w:rPr>
          <w:rFonts w:ascii="Verdana" w:hAnsi="Verdana" w:cs="Tahoma"/>
          <w:sz w:val="20"/>
          <w:szCs w:val="20"/>
        </w:rPr>
        <w:t xml:space="preserve"> enrollment </w:t>
      </w:r>
      <w:r w:rsidR="00267E74" w:rsidRPr="00CD0871">
        <w:rPr>
          <w:rFonts w:ascii="Verdana" w:hAnsi="Verdana" w:cs="Tahoma"/>
          <w:sz w:val="20"/>
          <w:szCs w:val="20"/>
        </w:rPr>
        <w:t xml:space="preserve">to all eligible clients before </w:t>
      </w:r>
      <w:r w:rsidR="008078C6" w:rsidRPr="00CD0871">
        <w:rPr>
          <w:rFonts w:ascii="Verdana" w:hAnsi="Verdana" w:cs="Tahoma"/>
          <w:sz w:val="20"/>
          <w:szCs w:val="20"/>
        </w:rPr>
        <w:t xml:space="preserve">requesting </w:t>
      </w:r>
      <w:r w:rsidR="00267E74" w:rsidRPr="00CD0871">
        <w:rPr>
          <w:rFonts w:ascii="Verdana" w:hAnsi="Verdana" w:cs="Tahoma"/>
          <w:sz w:val="20"/>
          <w:szCs w:val="20"/>
        </w:rPr>
        <w:t>sliding fee scale cash payments.</w:t>
      </w:r>
    </w:p>
    <w:p w14:paraId="739177D9" w14:textId="025115B8" w:rsidR="00962058" w:rsidRPr="00CD0871" w:rsidRDefault="004600CB" w:rsidP="00815490">
      <w:pPr>
        <w:numPr>
          <w:ilvl w:val="0"/>
          <w:numId w:val="23"/>
        </w:numPr>
        <w:spacing w:before="120" w:after="120" w:line="276" w:lineRule="auto"/>
        <w:rPr>
          <w:rFonts w:ascii="Verdana" w:hAnsi="Verdana" w:cs="Tahoma"/>
          <w:sz w:val="20"/>
          <w:szCs w:val="20"/>
        </w:rPr>
      </w:pPr>
      <w:r w:rsidRPr="00CD0871">
        <w:rPr>
          <w:rFonts w:ascii="Verdana" w:hAnsi="Verdana" w:cs="Tahoma"/>
          <w:sz w:val="20"/>
          <w:szCs w:val="20"/>
        </w:rPr>
        <w:t xml:space="preserve">Do not charge clients </w:t>
      </w:r>
      <w:r w:rsidR="00962058" w:rsidRPr="00CD0871">
        <w:rPr>
          <w:rFonts w:ascii="Verdana" w:hAnsi="Verdana" w:cs="Tahoma"/>
          <w:sz w:val="20"/>
          <w:szCs w:val="20"/>
        </w:rPr>
        <w:t>whose documented income is at or below 100% of the FPL for family planning services.</w:t>
      </w:r>
    </w:p>
    <w:p w14:paraId="29BA5772" w14:textId="20D9C7EE" w:rsidR="009A5F2D" w:rsidRPr="00CD0871" w:rsidRDefault="009A5F2D" w:rsidP="009A5F2D">
      <w:pPr>
        <w:numPr>
          <w:ilvl w:val="1"/>
          <w:numId w:val="23"/>
        </w:numPr>
        <w:spacing w:before="120" w:after="120" w:line="276" w:lineRule="auto"/>
        <w:rPr>
          <w:rFonts w:ascii="Verdana" w:hAnsi="Verdana" w:cs="Tahoma"/>
          <w:sz w:val="20"/>
          <w:szCs w:val="20"/>
        </w:rPr>
      </w:pPr>
      <w:r w:rsidRPr="00CD0871">
        <w:rPr>
          <w:rFonts w:ascii="Verdana" w:hAnsi="Verdana" w:cs="Tahoma"/>
          <w:sz w:val="20"/>
          <w:szCs w:val="20"/>
        </w:rPr>
        <w:t xml:space="preserve">Subrecipient may use </w:t>
      </w:r>
      <w:hyperlink r:id="rId130" w:history="1">
        <w:r w:rsidRPr="00CD0871">
          <w:rPr>
            <w:rStyle w:val="Hyperlink"/>
            <w:rFonts w:cs="Tahoma"/>
            <w:szCs w:val="20"/>
          </w:rPr>
          <w:t>Defining Family Income</w:t>
        </w:r>
      </w:hyperlink>
      <w:r w:rsidRPr="00CD0871">
        <w:rPr>
          <w:rFonts w:ascii="Verdana" w:hAnsi="Verdana" w:cs="Tahoma"/>
          <w:sz w:val="20"/>
          <w:szCs w:val="20"/>
        </w:rPr>
        <w:t xml:space="preserve"> to assist with income </w:t>
      </w:r>
      <w:r w:rsidR="00946DFF" w:rsidRPr="00CD0871">
        <w:rPr>
          <w:rFonts w:ascii="Verdana" w:hAnsi="Verdana" w:cs="Tahoma"/>
          <w:sz w:val="20"/>
          <w:szCs w:val="20"/>
        </w:rPr>
        <w:t>determination</w:t>
      </w:r>
      <w:r w:rsidRPr="00CD0871">
        <w:rPr>
          <w:rFonts w:ascii="Verdana" w:hAnsi="Verdana" w:cs="Tahoma"/>
          <w:sz w:val="20"/>
          <w:szCs w:val="20"/>
        </w:rPr>
        <w:t>.</w:t>
      </w:r>
    </w:p>
    <w:p w14:paraId="2EAFBD57" w14:textId="77777777" w:rsidR="00962058" w:rsidRPr="00CD0871" w:rsidRDefault="00962058" w:rsidP="00815490">
      <w:pPr>
        <w:pStyle w:val="ListParagraph"/>
        <w:numPr>
          <w:ilvl w:val="0"/>
          <w:numId w:val="23"/>
        </w:numPr>
        <w:spacing w:before="120" w:after="120" w:line="276" w:lineRule="auto"/>
        <w:contextualSpacing w:val="0"/>
        <w:rPr>
          <w:rFonts w:ascii="Verdana" w:hAnsi="Verdana" w:cs="Tahoma"/>
          <w:sz w:val="20"/>
          <w:szCs w:val="20"/>
        </w:rPr>
      </w:pPr>
      <w:r w:rsidRPr="00CD0871">
        <w:rPr>
          <w:rFonts w:ascii="Verdana" w:hAnsi="Verdana" w:cs="Tahoma"/>
          <w:sz w:val="20"/>
          <w:szCs w:val="20"/>
        </w:rPr>
        <w:t>Services provided in the Title X Project to individuals with family incomes between 101% and 250% of the FPL will be based on individuals’ ability to pay.</w:t>
      </w:r>
    </w:p>
    <w:p w14:paraId="26FF6FAD" w14:textId="60F3CE96" w:rsidR="00962058" w:rsidRPr="00CD0871" w:rsidRDefault="00962058" w:rsidP="00815490">
      <w:pPr>
        <w:pStyle w:val="ListParagraph"/>
        <w:numPr>
          <w:ilvl w:val="0"/>
          <w:numId w:val="23"/>
        </w:numPr>
        <w:pBdr>
          <w:top w:val="nil"/>
          <w:left w:val="nil"/>
          <w:bottom w:val="nil"/>
          <w:right w:val="nil"/>
          <w:between w:val="nil"/>
        </w:pBdr>
        <w:spacing w:before="120" w:after="120" w:line="276" w:lineRule="auto"/>
        <w:contextualSpacing w:val="0"/>
        <w:rPr>
          <w:rFonts w:ascii="Verdana" w:hAnsi="Verdana" w:cs="Tahoma"/>
          <w:sz w:val="20"/>
          <w:szCs w:val="20"/>
        </w:rPr>
      </w:pPr>
      <w:r w:rsidRPr="00CD0871">
        <w:rPr>
          <w:rFonts w:ascii="Verdana" w:hAnsi="Verdana" w:cs="Tahoma"/>
          <w:sz w:val="20"/>
          <w:szCs w:val="20"/>
        </w:rPr>
        <w:t xml:space="preserve">Charge for </w:t>
      </w:r>
      <w:r w:rsidR="00294A9A" w:rsidRPr="00CD0871">
        <w:rPr>
          <w:rFonts w:ascii="Verdana" w:hAnsi="Verdana" w:cs="Tahoma"/>
          <w:sz w:val="20"/>
          <w:szCs w:val="20"/>
        </w:rPr>
        <w:t xml:space="preserve">provided services </w:t>
      </w:r>
      <w:r w:rsidRPr="00CD0871">
        <w:rPr>
          <w:rFonts w:ascii="Verdana" w:hAnsi="Verdana" w:cs="Tahoma"/>
          <w:sz w:val="20"/>
          <w:szCs w:val="20"/>
        </w:rPr>
        <w:t>to persons from families whose income exceeds 250% of the FPL, based on a schedule of fees designed to recover the reasonable cost of providing services.</w:t>
      </w:r>
    </w:p>
    <w:p w14:paraId="277FEBC6" w14:textId="4C0669BB" w:rsidR="005A7DBF" w:rsidRPr="00CD0871" w:rsidRDefault="00AF789D" w:rsidP="00815490">
      <w:pPr>
        <w:spacing w:before="120" w:after="120" w:line="276" w:lineRule="auto"/>
        <w:rPr>
          <w:rFonts w:ascii="Verdana" w:hAnsi="Verdana" w:cs="Tahoma"/>
          <w:sz w:val="20"/>
          <w:szCs w:val="20"/>
        </w:rPr>
      </w:pPr>
      <w:r w:rsidRPr="00CD0871">
        <w:rPr>
          <w:rFonts w:ascii="Verdana" w:hAnsi="Verdana" w:cs="Tahoma"/>
          <w:sz w:val="20"/>
          <w:szCs w:val="20"/>
        </w:rPr>
        <w:br w:type="page"/>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tblBorders>
        <w:shd w:val="clear" w:color="auto" w:fill="D5DCE4" w:themeFill="text2" w:themeFillTint="33"/>
        <w:tblLook w:val="0000" w:firstRow="0" w:lastRow="0" w:firstColumn="0" w:lastColumn="0" w:noHBand="0" w:noVBand="0"/>
      </w:tblPr>
      <w:tblGrid>
        <w:gridCol w:w="2062"/>
        <w:gridCol w:w="2612"/>
        <w:gridCol w:w="2338"/>
        <w:gridCol w:w="2338"/>
      </w:tblGrid>
      <w:tr w:rsidR="004A54F5" w:rsidRPr="00CD0871" w14:paraId="50C1AD1E" w14:textId="77777777" w:rsidTr="00FD33CD">
        <w:trPr>
          <w:trHeight w:val="432"/>
        </w:trPr>
        <w:tc>
          <w:tcPr>
            <w:tcW w:w="1103" w:type="pct"/>
            <w:tcBorders>
              <w:top w:val="single" w:sz="4" w:space="0" w:color="000000" w:themeColor="text1"/>
              <w:bottom w:val="single" w:sz="6" w:space="0" w:color="000000" w:themeColor="text1"/>
              <w:right w:val="single" w:sz="4" w:space="0" w:color="auto"/>
            </w:tcBorders>
            <w:shd w:val="clear" w:color="auto" w:fill="D5DCE4" w:themeFill="text2" w:themeFillTint="33"/>
            <w:tcMar>
              <w:top w:w="0" w:type="dxa"/>
              <w:left w:w="108" w:type="dxa"/>
              <w:bottom w:w="0" w:type="dxa"/>
              <w:right w:w="108" w:type="dxa"/>
            </w:tcMar>
            <w:vAlign w:val="center"/>
          </w:tcPr>
          <w:p w14:paraId="7DFBF590" w14:textId="77777777" w:rsidR="001B40EC" w:rsidRPr="00CD0871" w:rsidRDefault="001B40EC" w:rsidP="006B6D85">
            <w:pPr>
              <w:spacing w:after="0" w:line="276" w:lineRule="auto"/>
              <w:jc w:val="right"/>
              <w:rPr>
                <w:rFonts w:ascii="Verdana" w:hAnsi="Verdana" w:cs="Tahoma"/>
                <w:sz w:val="20"/>
                <w:szCs w:val="20"/>
              </w:rPr>
            </w:pPr>
            <w:r w:rsidRPr="00CD0871">
              <w:rPr>
                <w:rFonts w:ascii="Verdana" w:hAnsi="Verdana" w:cs="Tahoma"/>
                <w:sz w:val="20"/>
                <w:szCs w:val="20"/>
              </w:rPr>
              <w:lastRenderedPageBreak/>
              <w:br w:type="page"/>
            </w:r>
            <w:r w:rsidRPr="00CD0871">
              <w:rPr>
                <w:rFonts w:ascii="Verdana" w:hAnsi="Verdana" w:cs="Tahoma"/>
                <w:b/>
                <w:sz w:val="20"/>
                <w:szCs w:val="20"/>
              </w:rPr>
              <w:t>Policy Title</w:t>
            </w:r>
          </w:p>
        </w:tc>
        <w:tc>
          <w:tcPr>
            <w:tcW w:w="3897" w:type="pct"/>
            <w:gridSpan w:val="3"/>
            <w:tcBorders>
              <w:left w:val="single" w:sz="4" w:space="0" w:color="auto"/>
            </w:tcBorders>
            <w:shd w:val="clear" w:color="auto" w:fill="D5DCE4" w:themeFill="text2" w:themeFillTint="33"/>
            <w:tcMar>
              <w:top w:w="0" w:type="dxa"/>
              <w:left w:w="108" w:type="dxa"/>
              <w:bottom w:w="0" w:type="dxa"/>
              <w:right w:w="108" w:type="dxa"/>
            </w:tcMar>
            <w:vAlign w:val="center"/>
          </w:tcPr>
          <w:p w14:paraId="46088ACD" w14:textId="2575977F" w:rsidR="001B40EC" w:rsidRPr="00CD0871" w:rsidRDefault="008B0704" w:rsidP="006B6D85">
            <w:pPr>
              <w:pStyle w:val="Heading3"/>
              <w:spacing w:before="0" w:after="0" w:line="276" w:lineRule="auto"/>
              <w:rPr>
                <w:rFonts w:ascii="Verdana" w:hAnsi="Verdana" w:cs="Tahoma"/>
                <w:color w:val="auto"/>
              </w:rPr>
            </w:pPr>
            <w:bookmarkStart w:id="170" w:name="_Toc121726970"/>
            <w:bookmarkStart w:id="171" w:name="_Toc124937861"/>
            <w:bookmarkStart w:id="172" w:name="_Toc125816826"/>
            <w:bookmarkStart w:id="173" w:name="_Toc129158835"/>
            <w:bookmarkStart w:id="174" w:name="_Toc129190220"/>
            <w:r w:rsidRPr="00CD0871">
              <w:rPr>
                <w:rFonts w:ascii="Verdana" w:hAnsi="Verdana" w:cs="Tahoma"/>
                <w:color w:val="auto"/>
              </w:rPr>
              <w:t>5.</w:t>
            </w:r>
            <w:r w:rsidR="005A76FF" w:rsidRPr="00CD0871">
              <w:rPr>
                <w:rFonts w:ascii="Verdana" w:hAnsi="Verdana" w:cs="Tahoma"/>
                <w:color w:val="auto"/>
              </w:rPr>
              <w:t>5</w:t>
            </w:r>
            <w:r w:rsidR="003D386B" w:rsidRPr="00CD0871">
              <w:rPr>
                <w:rFonts w:ascii="Verdana" w:hAnsi="Verdana" w:cs="Tahoma"/>
                <w:color w:val="auto"/>
              </w:rPr>
              <w:t xml:space="preserve"> Income Verification</w:t>
            </w:r>
            <w:bookmarkEnd w:id="170"/>
            <w:bookmarkEnd w:id="171"/>
            <w:bookmarkEnd w:id="172"/>
            <w:bookmarkEnd w:id="173"/>
            <w:bookmarkEnd w:id="174"/>
            <w:r w:rsidR="003D386B" w:rsidRPr="00CD0871">
              <w:rPr>
                <w:rFonts w:ascii="Verdana" w:hAnsi="Verdana" w:cs="Tahoma"/>
                <w:color w:val="auto"/>
              </w:rPr>
              <w:t xml:space="preserve"> </w:t>
            </w:r>
          </w:p>
        </w:tc>
      </w:tr>
      <w:tr w:rsidR="00C433A5" w:rsidRPr="00CD0871" w14:paraId="07CB5679" w14:textId="77777777" w:rsidTr="00FD33CD">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1103" w:type="pct"/>
            <w:tcBorders>
              <w:top w:val="single" w:sz="6" w:space="0" w:color="000000" w:themeColor="text1"/>
              <w:left w:val="single" w:sz="4" w:space="0" w:color="000000"/>
              <w:bottom w:val="single" w:sz="4" w:space="0" w:color="000000"/>
              <w:right w:val="single" w:sz="4" w:space="0" w:color="000000"/>
            </w:tcBorders>
            <w:tcMar>
              <w:top w:w="0" w:type="dxa"/>
              <w:left w:w="108" w:type="dxa"/>
              <w:bottom w:w="0" w:type="dxa"/>
              <w:right w:w="108" w:type="dxa"/>
            </w:tcMar>
          </w:tcPr>
          <w:p w14:paraId="2E2BB6E1" w14:textId="77777777" w:rsidR="00C433A5" w:rsidRPr="00CD0871" w:rsidRDefault="00C433A5" w:rsidP="006B6D85">
            <w:pPr>
              <w:spacing w:after="0" w:line="276" w:lineRule="auto"/>
              <w:jc w:val="right"/>
              <w:rPr>
                <w:rFonts w:ascii="Verdana" w:hAnsi="Verdana" w:cs="Tahoma"/>
                <w:sz w:val="20"/>
                <w:szCs w:val="20"/>
              </w:rPr>
            </w:pPr>
            <w:r w:rsidRPr="00CD0871">
              <w:rPr>
                <w:rFonts w:ascii="Verdana" w:hAnsi="Verdana" w:cs="Tahoma"/>
                <w:b/>
                <w:sz w:val="20"/>
                <w:szCs w:val="20"/>
              </w:rPr>
              <w:t>Effective Date</w:t>
            </w:r>
          </w:p>
        </w:tc>
        <w:tc>
          <w:tcPr>
            <w:tcW w:w="13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3B45F" w14:textId="77777777" w:rsidR="00C433A5" w:rsidRPr="00CD0871" w:rsidRDefault="00C433A5" w:rsidP="006B6D85">
            <w:pPr>
              <w:spacing w:after="0" w:line="276" w:lineRule="auto"/>
              <w:rPr>
                <w:rFonts w:ascii="Verdana" w:hAnsi="Verdana" w:cs="Tahoma"/>
                <w:sz w:val="20"/>
                <w:szCs w:val="20"/>
              </w:rPr>
            </w:pPr>
          </w:p>
        </w:tc>
        <w:tc>
          <w:tcPr>
            <w:tcW w:w="1250" w:type="pct"/>
            <w:tcBorders>
              <w:top w:val="single" w:sz="4" w:space="0" w:color="000000"/>
              <w:left w:val="single" w:sz="4" w:space="0" w:color="000000"/>
              <w:bottom w:val="single" w:sz="4" w:space="0" w:color="000000"/>
              <w:right w:val="single" w:sz="4" w:space="0" w:color="000000"/>
            </w:tcBorders>
            <w:vAlign w:val="center"/>
          </w:tcPr>
          <w:p w14:paraId="34FB8A29" w14:textId="77777777" w:rsidR="00C433A5" w:rsidRPr="00CD0871" w:rsidRDefault="00C433A5" w:rsidP="006B6D85">
            <w:pPr>
              <w:spacing w:after="0" w:line="276" w:lineRule="auto"/>
              <w:jc w:val="right"/>
              <w:rPr>
                <w:rFonts w:ascii="Verdana" w:hAnsi="Verdana" w:cs="Tahoma"/>
                <w:sz w:val="20"/>
                <w:szCs w:val="20"/>
              </w:rPr>
            </w:pPr>
            <w:r w:rsidRPr="00CD0871">
              <w:rPr>
                <w:rFonts w:ascii="Verdana" w:hAnsi="Verdana" w:cs="Tahoma"/>
                <w:b/>
                <w:sz w:val="20"/>
                <w:szCs w:val="20"/>
              </w:rPr>
              <w:t>Last Review Date</w:t>
            </w:r>
          </w:p>
        </w:tc>
        <w:tc>
          <w:tcPr>
            <w:tcW w:w="1250" w:type="pct"/>
            <w:tcBorders>
              <w:top w:val="single" w:sz="4" w:space="0" w:color="000000"/>
              <w:left w:val="single" w:sz="4" w:space="0" w:color="000000"/>
              <w:bottom w:val="single" w:sz="4" w:space="0" w:color="000000"/>
              <w:right w:val="single" w:sz="4" w:space="0" w:color="000000"/>
            </w:tcBorders>
          </w:tcPr>
          <w:p w14:paraId="30F02515" w14:textId="77777777" w:rsidR="00C433A5" w:rsidRPr="00CD0871" w:rsidRDefault="00C433A5" w:rsidP="006B6D85">
            <w:pPr>
              <w:spacing w:after="0" w:line="276" w:lineRule="auto"/>
              <w:rPr>
                <w:rFonts w:ascii="Verdana" w:hAnsi="Verdana" w:cs="Tahoma"/>
                <w:sz w:val="20"/>
                <w:szCs w:val="20"/>
              </w:rPr>
            </w:pPr>
          </w:p>
        </w:tc>
      </w:tr>
      <w:tr w:rsidR="00C433A5" w:rsidRPr="00CD0871" w14:paraId="4241636F" w14:textId="77777777" w:rsidTr="00FD33CD">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11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10A25" w14:textId="77777777" w:rsidR="00C433A5" w:rsidRPr="00CD0871" w:rsidRDefault="00C433A5" w:rsidP="006B6D85">
            <w:pPr>
              <w:spacing w:after="0" w:line="276" w:lineRule="auto"/>
              <w:jc w:val="right"/>
              <w:rPr>
                <w:rFonts w:ascii="Verdana" w:hAnsi="Verdana" w:cs="Tahoma"/>
                <w:sz w:val="20"/>
                <w:szCs w:val="20"/>
              </w:rPr>
            </w:pPr>
            <w:r w:rsidRPr="00CD0871">
              <w:rPr>
                <w:rFonts w:ascii="Verdana" w:hAnsi="Verdana" w:cs="Tahoma"/>
                <w:b/>
                <w:sz w:val="20"/>
                <w:szCs w:val="20"/>
              </w:rPr>
              <w:t>Approved Date</w:t>
            </w:r>
          </w:p>
        </w:tc>
        <w:tc>
          <w:tcPr>
            <w:tcW w:w="13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EEB08" w14:textId="77777777" w:rsidR="00C433A5" w:rsidRPr="00CD0871" w:rsidRDefault="00C433A5" w:rsidP="006B6D85">
            <w:pPr>
              <w:spacing w:after="0" w:line="276" w:lineRule="auto"/>
              <w:rPr>
                <w:rFonts w:ascii="Verdana" w:hAnsi="Verdana" w:cs="Tahoma"/>
                <w:sz w:val="20"/>
                <w:szCs w:val="20"/>
              </w:rPr>
            </w:pPr>
          </w:p>
        </w:tc>
        <w:tc>
          <w:tcPr>
            <w:tcW w:w="1250" w:type="pct"/>
            <w:tcBorders>
              <w:top w:val="single" w:sz="4" w:space="0" w:color="000000"/>
              <w:left w:val="single" w:sz="4" w:space="0" w:color="000000"/>
              <w:bottom w:val="single" w:sz="4" w:space="0" w:color="000000"/>
              <w:right w:val="single" w:sz="4" w:space="0" w:color="000000"/>
            </w:tcBorders>
            <w:vAlign w:val="center"/>
          </w:tcPr>
          <w:p w14:paraId="477B7795" w14:textId="77777777" w:rsidR="00C433A5" w:rsidRPr="00CD0871" w:rsidRDefault="00C433A5" w:rsidP="006B6D85">
            <w:pPr>
              <w:spacing w:after="0" w:line="276" w:lineRule="auto"/>
              <w:jc w:val="right"/>
              <w:rPr>
                <w:rFonts w:ascii="Verdana" w:hAnsi="Verdana" w:cs="Tahoma"/>
                <w:sz w:val="20"/>
                <w:szCs w:val="20"/>
              </w:rPr>
            </w:pPr>
            <w:r w:rsidRPr="00CD0871">
              <w:rPr>
                <w:rFonts w:ascii="Verdana" w:hAnsi="Verdana" w:cs="Tahoma"/>
                <w:b/>
                <w:sz w:val="20"/>
                <w:szCs w:val="20"/>
              </w:rPr>
              <w:t>Next Review Date</w:t>
            </w:r>
          </w:p>
        </w:tc>
        <w:tc>
          <w:tcPr>
            <w:tcW w:w="1250" w:type="pct"/>
            <w:tcBorders>
              <w:top w:val="single" w:sz="4" w:space="0" w:color="000000"/>
              <w:left w:val="single" w:sz="4" w:space="0" w:color="000000"/>
              <w:bottom w:val="single" w:sz="4" w:space="0" w:color="000000"/>
              <w:right w:val="single" w:sz="4" w:space="0" w:color="000000"/>
            </w:tcBorders>
          </w:tcPr>
          <w:p w14:paraId="66A77BB3" w14:textId="77777777" w:rsidR="00C433A5" w:rsidRPr="00CD0871" w:rsidRDefault="00C433A5" w:rsidP="006B6D85">
            <w:pPr>
              <w:spacing w:after="0" w:line="276" w:lineRule="auto"/>
              <w:rPr>
                <w:rFonts w:ascii="Verdana" w:hAnsi="Verdana" w:cs="Tahoma"/>
                <w:sz w:val="20"/>
                <w:szCs w:val="20"/>
              </w:rPr>
            </w:pPr>
          </w:p>
        </w:tc>
      </w:tr>
      <w:tr w:rsidR="00C433A5" w:rsidRPr="00CD0871" w14:paraId="1E4F1B6B" w14:textId="77777777" w:rsidTr="00FD33CD">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11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07842" w14:textId="77777777" w:rsidR="00C433A5" w:rsidRPr="00CD0871" w:rsidRDefault="00C433A5" w:rsidP="006B6D85">
            <w:pPr>
              <w:spacing w:after="0" w:line="276" w:lineRule="auto"/>
              <w:jc w:val="right"/>
              <w:rPr>
                <w:rFonts w:ascii="Verdana" w:hAnsi="Verdana" w:cs="Tahoma"/>
                <w:b/>
                <w:sz w:val="20"/>
                <w:szCs w:val="20"/>
              </w:rPr>
            </w:pPr>
            <w:r w:rsidRPr="00CD0871">
              <w:rPr>
                <w:rFonts w:ascii="Verdana" w:hAnsi="Verdana" w:cs="Tahoma"/>
                <w:b/>
                <w:sz w:val="20"/>
                <w:szCs w:val="20"/>
              </w:rPr>
              <w:t>Approved By</w:t>
            </w:r>
          </w:p>
        </w:tc>
        <w:tc>
          <w:tcPr>
            <w:tcW w:w="3897"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25B22" w14:textId="77777777" w:rsidR="00C433A5" w:rsidRPr="00CD0871" w:rsidRDefault="00C433A5" w:rsidP="006B6D85">
            <w:pPr>
              <w:spacing w:after="0" w:line="276" w:lineRule="auto"/>
              <w:rPr>
                <w:rFonts w:ascii="Verdana" w:hAnsi="Verdana" w:cs="Tahoma"/>
                <w:sz w:val="20"/>
                <w:szCs w:val="20"/>
              </w:rPr>
            </w:pPr>
          </w:p>
        </w:tc>
      </w:tr>
      <w:tr w:rsidR="001B40EC" w:rsidRPr="00CD0871" w14:paraId="7F532C75" w14:textId="77777777" w:rsidTr="00FD33CD">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5AD39" w14:textId="30FD9111" w:rsidR="001B40EC" w:rsidRPr="00CD0871" w:rsidRDefault="00B35698" w:rsidP="00815490">
            <w:pPr>
              <w:spacing w:before="120" w:after="120" w:line="276" w:lineRule="auto"/>
              <w:rPr>
                <w:rFonts w:ascii="Verdana" w:hAnsi="Verdana" w:cs="Tahoma"/>
                <w:sz w:val="20"/>
                <w:szCs w:val="20"/>
              </w:rPr>
            </w:pPr>
            <w:r w:rsidRPr="00CD0871">
              <w:rPr>
                <w:rFonts w:ascii="Verdana" w:hAnsi="Verdana" w:cs="Tahoma"/>
                <w:b/>
                <w:bCs/>
                <w:sz w:val="20"/>
                <w:szCs w:val="20"/>
              </w:rPr>
              <w:t>Financial Accountability Expectation 5.</w:t>
            </w:r>
            <w:r w:rsidR="005A76FF" w:rsidRPr="00CD0871">
              <w:rPr>
                <w:rFonts w:ascii="Verdana" w:hAnsi="Verdana" w:cs="Tahoma"/>
                <w:b/>
                <w:bCs/>
                <w:sz w:val="20"/>
                <w:szCs w:val="20"/>
              </w:rPr>
              <w:t>5</w:t>
            </w:r>
            <w:r w:rsidRPr="00CD0871">
              <w:rPr>
                <w:rFonts w:ascii="Verdana" w:hAnsi="Verdana" w:cs="Tahoma"/>
                <w:b/>
                <w:bCs/>
                <w:sz w:val="20"/>
                <w:szCs w:val="20"/>
              </w:rPr>
              <w:t xml:space="preserve">: </w:t>
            </w:r>
            <w:r w:rsidR="0067709B" w:rsidRPr="00CD0871">
              <w:rPr>
                <w:rFonts w:ascii="Verdana" w:hAnsi="Verdana" w:cs="Tahoma"/>
                <w:sz w:val="20"/>
                <w:szCs w:val="20"/>
              </w:rPr>
              <w:t>Take reasonable measures to verify client income, without burdening clients from low-income families. Recipients that have lawful access to other valid means of income verification because of the client’s participation in another program may use those data rather than re-verify income or rely solely on clients’ self-report. If a client’s income cannot be verified after reasonable attempts to do so, charges are to be based on the client’s self-reported income. (42 CFR § 59.5(a)(9))  </w:t>
            </w:r>
          </w:p>
        </w:tc>
      </w:tr>
    </w:tbl>
    <w:p w14:paraId="7701D928" w14:textId="32650D3D" w:rsidR="00832C2B" w:rsidRPr="00CD0871" w:rsidRDefault="005E567F" w:rsidP="00815490">
      <w:pPr>
        <w:spacing w:before="120" w:after="120" w:line="276" w:lineRule="auto"/>
        <w:rPr>
          <w:rFonts w:ascii="Verdana" w:hAnsi="Verdana" w:cs="Tahoma"/>
          <w:bCs/>
          <w:sz w:val="20"/>
          <w:szCs w:val="20"/>
        </w:rPr>
      </w:pPr>
      <w:r w:rsidRPr="00CD0871">
        <w:rPr>
          <w:rFonts w:ascii="Verdana" w:hAnsi="Verdana" w:cs="Tahoma"/>
          <w:b/>
          <w:sz w:val="20"/>
          <w:szCs w:val="20"/>
        </w:rPr>
        <w:t>Policy</w:t>
      </w:r>
      <w:r w:rsidR="00832C2B" w:rsidRPr="00CD0871">
        <w:rPr>
          <w:rFonts w:ascii="Verdana" w:hAnsi="Verdana" w:cs="Tahoma"/>
          <w:b/>
          <w:sz w:val="20"/>
          <w:szCs w:val="20"/>
        </w:rPr>
        <w:t xml:space="preserve">: </w:t>
      </w:r>
      <w:r w:rsidR="00832C2B" w:rsidRPr="00CD0871">
        <w:rPr>
          <w:rFonts w:ascii="Verdana" w:hAnsi="Verdana" w:cs="Tahoma"/>
          <w:iCs/>
          <w:color w:val="FF0000"/>
          <w:sz w:val="20"/>
          <w:szCs w:val="20"/>
        </w:rPr>
        <w:t>[</w:t>
      </w:r>
      <w:r w:rsidR="00832C2B" w:rsidRPr="00CD0871">
        <w:rPr>
          <w:rFonts w:ascii="Verdana" w:hAnsi="Verdana" w:cs="Tahoma"/>
          <w:bCs/>
          <w:iCs/>
          <w:color w:val="FF0000"/>
          <w:sz w:val="20"/>
          <w:szCs w:val="20"/>
        </w:rPr>
        <w:t>i</w:t>
      </w:r>
      <w:r w:rsidR="00832C2B" w:rsidRPr="00CD0871">
        <w:rPr>
          <w:rFonts w:ascii="Verdana" w:hAnsi="Verdana" w:cs="Tahoma"/>
          <w:bCs/>
          <w:color w:val="FF0000"/>
          <w:sz w:val="20"/>
          <w:szCs w:val="20"/>
        </w:rPr>
        <w:t xml:space="preserve">nsert agency name here] </w:t>
      </w:r>
      <w:r w:rsidR="00832C2B" w:rsidRPr="00CD0871">
        <w:rPr>
          <w:rFonts w:ascii="Verdana" w:hAnsi="Verdana" w:cs="Tahoma"/>
          <w:bCs/>
          <w:sz w:val="20"/>
          <w:szCs w:val="20"/>
        </w:rPr>
        <w:t>hereinafter named “subrecipient” will</w:t>
      </w:r>
      <w:r w:rsidR="007D1B44" w:rsidRPr="00CD0871">
        <w:rPr>
          <w:rFonts w:ascii="Verdana" w:hAnsi="Verdana" w:cs="Tahoma"/>
          <w:bCs/>
          <w:sz w:val="20"/>
          <w:szCs w:val="20"/>
        </w:rPr>
        <w:t xml:space="preserve"> </w:t>
      </w:r>
      <w:r w:rsidR="00BF008E" w:rsidRPr="00CD0871">
        <w:rPr>
          <w:rFonts w:ascii="Verdana" w:hAnsi="Verdana" w:cs="Tahoma"/>
          <w:bCs/>
          <w:sz w:val="20"/>
          <w:szCs w:val="20"/>
        </w:rPr>
        <w:t xml:space="preserve">take reasonable measures to </w:t>
      </w:r>
      <w:r w:rsidR="00DC5C12" w:rsidRPr="00CD0871">
        <w:rPr>
          <w:rFonts w:ascii="Verdana" w:hAnsi="Verdana" w:cs="Tahoma"/>
          <w:bCs/>
          <w:sz w:val="20"/>
          <w:szCs w:val="20"/>
        </w:rPr>
        <w:t>verify client income accurately and consistently</w:t>
      </w:r>
      <w:r w:rsidR="00BF008E" w:rsidRPr="00CD0871">
        <w:rPr>
          <w:rFonts w:ascii="Verdana" w:hAnsi="Verdana" w:cs="Tahoma"/>
          <w:bCs/>
          <w:sz w:val="20"/>
          <w:szCs w:val="20"/>
        </w:rPr>
        <w:t>, without burdening clients</w:t>
      </w:r>
      <w:r w:rsidR="005F2032" w:rsidRPr="00CD0871">
        <w:rPr>
          <w:rFonts w:ascii="Verdana" w:hAnsi="Verdana" w:cs="Tahoma"/>
          <w:bCs/>
          <w:sz w:val="20"/>
          <w:szCs w:val="20"/>
        </w:rPr>
        <w:t>.</w:t>
      </w:r>
    </w:p>
    <w:p w14:paraId="79163C63" w14:textId="69B9AB4F" w:rsidR="005E567F" w:rsidRPr="00CD0871" w:rsidRDefault="005E567F" w:rsidP="00815490">
      <w:pPr>
        <w:spacing w:before="120" w:after="120" w:line="276" w:lineRule="auto"/>
        <w:rPr>
          <w:rFonts w:ascii="Verdana" w:hAnsi="Verdana" w:cs="Tahoma"/>
          <w:sz w:val="20"/>
          <w:szCs w:val="20"/>
        </w:rPr>
      </w:pPr>
      <w:r w:rsidRPr="00CD0871">
        <w:rPr>
          <w:rFonts w:ascii="Verdana" w:hAnsi="Verdana" w:cs="Tahoma"/>
          <w:b/>
          <w:sz w:val="20"/>
          <w:szCs w:val="20"/>
        </w:rPr>
        <w:t xml:space="preserve">Procedure: </w:t>
      </w:r>
      <w:r w:rsidRPr="00CD0871">
        <w:rPr>
          <w:rFonts w:ascii="Verdana" w:hAnsi="Verdana" w:cs="Tahoma"/>
          <w:i/>
          <w:sz w:val="20"/>
          <w:szCs w:val="20"/>
        </w:rPr>
        <w:t xml:space="preserve"> </w:t>
      </w:r>
    </w:p>
    <w:p w14:paraId="5A3B91C9" w14:textId="2E80392B" w:rsidR="00494135" w:rsidRPr="00CD0871" w:rsidRDefault="00494135" w:rsidP="00815490">
      <w:pPr>
        <w:numPr>
          <w:ilvl w:val="0"/>
          <w:numId w:val="22"/>
        </w:numPr>
        <w:spacing w:before="120" w:after="120" w:line="276" w:lineRule="auto"/>
        <w:rPr>
          <w:rFonts w:ascii="Verdana" w:hAnsi="Verdana" w:cs="Tahoma"/>
          <w:sz w:val="20"/>
          <w:szCs w:val="20"/>
        </w:rPr>
      </w:pPr>
      <w:r w:rsidRPr="00CD0871">
        <w:rPr>
          <w:rFonts w:ascii="Verdana" w:hAnsi="Verdana" w:cs="Tahoma"/>
          <w:sz w:val="20"/>
          <w:szCs w:val="20"/>
        </w:rPr>
        <w:t xml:space="preserve">Subrecipient may use </w:t>
      </w:r>
      <w:hyperlink r:id="rId131" w:history="1">
        <w:r w:rsidRPr="00CD0871">
          <w:rPr>
            <w:rStyle w:val="Hyperlink"/>
            <w:rFonts w:cs="Tahoma"/>
            <w:szCs w:val="20"/>
          </w:rPr>
          <w:t>Defining Family Income</w:t>
        </w:r>
      </w:hyperlink>
      <w:r w:rsidRPr="00CD0871">
        <w:rPr>
          <w:rFonts w:ascii="Verdana" w:hAnsi="Verdana" w:cs="Tahoma"/>
          <w:sz w:val="20"/>
          <w:szCs w:val="20"/>
        </w:rPr>
        <w:t xml:space="preserve"> </w:t>
      </w:r>
      <w:r w:rsidR="008521CD" w:rsidRPr="00CD0871">
        <w:rPr>
          <w:rFonts w:ascii="Verdana" w:hAnsi="Verdana" w:cs="Tahoma"/>
          <w:sz w:val="20"/>
          <w:szCs w:val="20"/>
        </w:rPr>
        <w:t xml:space="preserve">to assist with </w:t>
      </w:r>
      <w:r w:rsidR="00472CD7" w:rsidRPr="00CD0871">
        <w:rPr>
          <w:rFonts w:ascii="Verdana" w:hAnsi="Verdana" w:cs="Tahoma"/>
          <w:sz w:val="20"/>
          <w:szCs w:val="20"/>
        </w:rPr>
        <w:t>income verification.</w:t>
      </w:r>
    </w:p>
    <w:p w14:paraId="4B25EACD" w14:textId="5B941020" w:rsidR="005F2032" w:rsidRPr="00CD0871" w:rsidRDefault="005F2032" w:rsidP="00815490">
      <w:pPr>
        <w:numPr>
          <w:ilvl w:val="0"/>
          <w:numId w:val="22"/>
        </w:numPr>
        <w:spacing w:before="120" w:after="120" w:line="276" w:lineRule="auto"/>
        <w:rPr>
          <w:rFonts w:ascii="Verdana" w:hAnsi="Verdana" w:cs="Tahoma"/>
          <w:sz w:val="20"/>
          <w:szCs w:val="20"/>
        </w:rPr>
      </w:pPr>
      <w:r w:rsidRPr="00CD0871">
        <w:rPr>
          <w:rFonts w:ascii="Verdana" w:hAnsi="Verdana" w:cs="Tahoma"/>
          <w:sz w:val="20"/>
          <w:szCs w:val="20"/>
        </w:rPr>
        <w:t>Income verification lawfully obtained for the client’s participation in another program may be used, rather than re-verify</w:t>
      </w:r>
      <w:r w:rsidR="00176AC5" w:rsidRPr="00CD0871">
        <w:rPr>
          <w:rFonts w:ascii="Verdana" w:hAnsi="Verdana" w:cs="Tahoma"/>
          <w:sz w:val="20"/>
          <w:szCs w:val="20"/>
        </w:rPr>
        <w:t>ing</w:t>
      </w:r>
      <w:r w:rsidRPr="00CD0871">
        <w:rPr>
          <w:rFonts w:ascii="Verdana" w:hAnsi="Verdana" w:cs="Tahoma"/>
          <w:sz w:val="20"/>
          <w:szCs w:val="20"/>
        </w:rPr>
        <w:t xml:space="preserve"> income or rely solely on the client’s self-report.</w:t>
      </w:r>
    </w:p>
    <w:p w14:paraId="08AD8C13" w14:textId="5981FBF8" w:rsidR="005F2032" w:rsidRPr="00CD0871" w:rsidRDefault="005F2032" w:rsidP="00815490">
      <w:pPr>
        <w:numPr>
          <w:ilvl w:val="0"/>
          <w:numId w:val="22"/>
        </w:numPr>
        <w:spacing w:before="120" w:after="120" w:line="276" w:lineRule="auto"/>
        <w:rPr>
          <w:rFonts w:ascii="Verdana" w:hAnsi="Verdana" w:cs="Tahoma"/>
          <w:sz w:val="20"/>
          <w:szCs w:val="20"/>
        </w:rPr>
      </w:pPr>
      <w:r w:rsidRPr="00CD0871">
        <w:rPr>
          <w:rFonts w:ascii="Verdana" w:hAnsi="Verdana" w:cs="Tahoma"/>
          <w:sz w:val="20"/>
          <w:szCs w:val="20"/>
        </w:rPr>
        <w:t>Client income verification</w:t>
      </w:r>
      <w:r w:rsidR="00845C98" w:rsidRPr="00CD0871">
        <w:rPr>
          <w:rFonts w:ascii="Verdana" w:hAnsi="Verdana" w:cs="Tahoma"/>
          <w:sz w:val="20"/>
          <w:szCs w:val="20"/>
        </w:rPr>
        <w:t xml:space="preserve"> </w:t>
      </w:r>
      <w:r w:rsidR="00472CD7" w:rsidRPr="00CD0871">
        <w:rPr>
          <w:rFonts w:ascii="Verdana" w:hAnsi="Verdana" w:cs="Tahoma"/>
          <w:sz w:val="20"/>
          <w:szCs w:val="20"/>
        </w:rPr>
        <w:t>will</w:t>
      </w:r>
      <w:r w:rsidRPr="00CD0871">
        <w:rPr>
          <w:rFonts w:ascii="Verdana" w:hAnsi="Verdana" w:cs="Tahoma"/>
          <w:sz w:val="20"/>
          <w:szCs w:val="20"/>
        </w:rPr>
        <w:t xml:space="preserve"> align with Title X program requirements and will not present a barrier to receipt of services.</w:t>
      </w:r>
      <w:r w:rsidR="00F31FA6" w:rsidRPr="00CD0871">
        <w:rPr>
          <w:rFonts w:ascii="Verdana" w:hAnsi="Verdana" w:cs="Tahoma"/>
          <w:sz w:val="20"/>
          <w:szCs w:val="20"/>
        </w:rPr>
        <w:t xml:space="preserve"> </w:t>
      </w:r>
      <w:r w:rsidRPr="00CD0871">
        <w:rPr>
          <w:rFonts w:ascii="Verdana" w:hAnsi="Verdana" w:cs="Tahoma"/>
          <w:sz w:val="20"/>
          <w:szCs w:val="20"/>
        </w:rPr>
        <w:t xml:space="preserve"> </w:t>
      </w:r>
    </w:p>
    <w:p w14:paraId="3885A761" w14:textId="77777777" w:rsidR="00CC43F6" w:rsidRPr="00CD0871" w:rsidRDefault="009F75F2" w:rsidP="00815490">
      <w:pPr>
        <w:numPr>
          <w:ilvl w:val="0"/>
          <w:numId w:val="22"/>
        </w:numPr>
        <w:spacing w:before="120" w:after="120" w:line="276" w:lineRule="auto"/>
        <w:rPr>
          <w:rFonts w:ascii="Verdana" w:hAnsi="Verdana" w:cs="Tahoma"/>
          <w:sz w:val="20"/>
          <w:szCs w:val="20"/>
        </w:rPr>
      </w:pPr>
      <w:r w:rsidRPr="00CD0871">
        <w:rPr>
          <w:rFonts w:ascii="Verdana" w:hAnsi="Verdana" w:cs="Tahoma"/>
          <w:sz w:val="20"/>
          <w:szCs w:val="20"/>
        </w:rPr>
        <w:t xml:space="preserve">Client income is verified </w:t>
      </w:r>
      <w:r w:rsidR="00D55A37" w:rsidRPr="00CD0871">
        <w:rPr>
          <w:rFonts w:ascii="Verdana" w:hAnsi="Verdana" w:cs="Tahoma"/>
          <w:sz w:val="20"/>
          <w:szCs w:val="20"/>
        </w:rPr>
        <w:t>during</w:t>
      </w:r>
      <w:r w:rsidR="004C66E1" w:rsidRPr="00CD0871">
        <w:rPr>
          <w:rFonts w:ascii="Verdana" w:hAnsi="Verdana" w:cs="Tahoma"/>
          <w:sz w:val="20"/>
          <w:szCs w:val="20"/>
        </w:rPr>
        <w:t xml:space="preserve"> client registration and annually thereafter.</w:t>
      </w:r>
      <w:r w:rsidR="003C748A" w:rsidRPr="00CD0871">
        <w:rPr>
          <w:rFonts w:ascii="Verdana" w:hAnsi="Verdana" w:cs="Tahoma"/>
          <w:sz w:val="20"/>
          <w:szCs w:val="20"/>
        </w:rPr>
        <w:t xml:space="preserve"> </w:t>
      </w:r>
    </w:p>
    <w:p w14:paraId="512F7152" w14:textId="11BB06B5" w:rsidR="0056336C" w:rsidRPr="00CD0871" w:rsidRDefault="009F75F2" w:rsidP="00815490">
      <w:pPr>
        <w:numPr>
          <w:ilvl w:val="0"/>
          <w:numId w:val="22"/>
        </w:numPr>
        <w:spacing w:before="120" w:after="120" w:line="276" w:lineRule="auto"/>
        <w:rPr>
          <w:rFonts w:ascii="Verdana" w:hAnsi="Verdana" w:cs="Tahoma"/>
          <w:sz w:val="20"/>
          <w:szCs w:val="20"/>
        </w:rPr>
      </w:pPr>
      <w:r w:rsidRPr="00CD0871">
        <w:rPr>
          <w:rFonts w:ascii="Verdana" w:hAnsi="Verdana" w:cs="Tahoma"/>
          <w:sz w:val="20"/>
          <w:szCs w:val="20"/>
        </w:rPr>
        <w:t>If the client is unable or unwilling to share income during this time, services</w:t>
      </w:r>
      <w:r w:rsidR="0056336C" w:rsidRPr="00CD0871">
        <w:rPr>
          <w:rFonts w:ascii="Verdana" w:hAnsi="Verdana" w:cs="Tahoma"/>
          <w:sz w:val="20"/>
          <w:szCs w:val="20"/>
        </w:rPr>
        <w:t xml:space="preserve"> will</w:t>
      </w:r>
      <w:r w:rsidRPr="00CD0871">
        <w:rPr>
          <w:rFonts w:ascii="Verdana" w:hAnsi="Verdana" w:cs="Tahoma"/>
          <w:sz w:val="20"/>
          <w:szCs w:val="20"/>
        </w:rPr>
        <w:t xml:space="preserve"> continue as to not present a barrier to receipt of services.</w:t>
      </w:r>
    </w:p>
    <w:p w14:paraId="075107D7" w14:textId="4B4D66C1" w:rsidR="00BF6DF3" w:rsidRPr="00CD0871" w:rsidRDefault="00BF6DF3" w:rsidP="00815490">
      <w:pPr>
        <w:numPr>
          <w:ilvl w:val="1"/>
          <w:numId w:val="22"/>
        </w:numPr>
        <w:spacing w:before="120" w:after="120" w:line="276" w:lineRule="auto"/>
        <w:ind w:left="1080"/>
        <w:rPr>
          <w:rFonts w:ascii="Verdana" w:hAnsi="Verdana" w:cs="Tahoma"/>
          <w:sz w:val="20"/>
          <w:szCs w:val="20"/>
        </w:rPr>
      </w:pPr>
      <w:r w:rsidRPr="00CD0871">
        <w:rPr>
          <w:rFonts w:ascii="Verdana" w:hAnsi="Verdana" w:cs="Tahoma"/>
          <w:sz w:val="20"/>
          <w:szCs w:val="20"/>
        </w:rPr>
        <w:t>Clients who refuse to provide income information are considered full fee.</w:t>
      </w:r>
    </w:p>
    <w:p w14:paraId="2B406AD4" w14:textId="12E02233" w:rsidR="00B21153" w:rsidRPr="00CD0871" w:rsidRDefault="00A630A5" w:rsidP="00815490">
      <w:pPr>
        <w:numPr>
          <w:ilvl w:val="1"/>
          <w:numId w:val="22"/>
        </w:numPr>
        <w:spacing w:before="120" w:after="120" w:line="276" w:lineRule="auto"/>
        <w:ind w:left="1080"/>
        <w:rPr>
          <w:rFonts w:ascii="Verdana" w:hAnsi="Verdana" w:cs="Tahoma"/>
          <w:sz w:val="20"/>
          <w:szCs w:val="20"/>
        </w:rPr>
      </w:pPr>
      <w:r w:rsidRPr="00CD0871">
        <w:rPr>
          <w:rFonts w:ascii="Verdana" w:hAnsi="Verdana" w:cs="Tahoma"/>
          <w:sz w:val="20"/>
          <w:szCs w:val="20"/>
        </w:rPr>
        <w:t xml:space="preserve">Clients’ verbal declaration will be used for those </w:t>
      </w:r>
      <w:r w:rsidR="00B21153" w:rsidRPr="00CD0871">
        <w:rPr>
          <w:rFonts w:ascii="Verdana" w:hAnsi="Verdana" w:cs="Tahoma"/>
          <w:sz w:val="20"/>
          <w:szCs w:val="20"/>
        </w:rPr>
        <w:t>who are unable to provide documentation</w:t>
      </w:r>
      <w:r w:rsidRPr="00CD0871">
        <w:rPr>
          <w:rFonts w:ascii="Verdana" w:hAnsi="Verdana" w:cs="Tahoma"/>
          <w:sz w:val="20"/>
          <w:szCs w:val="20"/>
        </w:rPr>
        <w:t>.</w:t>
      </w:r>
    </w:p>
    <w:p w14:paraId="33D34162" w14:textId="476A1400" w:rsidR="00535FE7" w:rsidRPr="00CD0871" w:rsidRDefault="00535FE7" w:rsidP="00815490">
      <w:pPr>
        <w:pStyle w:val="ListParagraph"/>
        <w:numPr>
          <w:ilvl w:val="0"/>
          <w:numId w:val="22"/>
        </w:numPr>
        <w:spacing w:before="120" w:after="120" w:line="276" w:lineRule="auto"/>
        <w:contextualSpacing w:val="0"/>
        <w:rPr>
          <w:rFonts w:ascii="Verdana" w:hAnsi="Verdana" w:cs="Tahoma"/>
          <w:sz w:val="20"/>
          <w:szCs w:val="20"/>
        </w:rPr>
      </w:pPr>
      <w:r w:rsidRPr="00CD0871">
        <w:rPr>
          <w:rFonts w:ascii="Verdana" w:hAnsi="Verdana" w:cs="Tahoma"/>
          <w:sz w:val="20"/>
          <w:szCs w:val="20"/>
        </w:rPr>
        <w:t>Eligibility discounts for minors seeking confidential Title X services will be based on the following:</w:t>
      </w:r>
    </w:p>
    <w:p w14:paraId="2FF3BE5F" w14:textId="250DF345" w:rsidR="00535FE7" w:rsidRPr="00CD0871" w:rsidRDefault="00535FE7" w:rsidP="00815490">
      <w:pPr>
        <w:pStyle w:val="ListParagraph"/>
        <w:numPr>
          <w:ilvl w:val="1"/>
          <w:numId w:val="22"/>
        </w:numPr>
        <w:spacing w:before="120" w:after="120" w:line="276" w:lineRule="auto"/>
        <w:ind w:left="1080"/>
        <w:contextualSpacing w:val="0"/>
        <w:rPr>
          <w:rFonts w:ascii="Verdana" w:hAnsi="Verdana" w:cs="Tahoma"/>
          <w:sz w:val="20"/>
          <w:szCs w:val="20"/>
        </w:rPr>
      </w:pPr>
      <w:r w:rsidRPr="00CD0871">
        <w:rPr>
          <w:rFonts w:ascii="Verdana" w:hAnsi="Verdana" w:cs="Tahoma"/>
          <w:sz w:val="20"/>
          <w:szCs w:val="20"/>
        </w:rPr>
        <w:t>Adolescent’s income should be used when</w:t>
      </w:r>
      <w:r w:rsidR="007F2048" w:rsidRPr="00CD0871">
        <w:rPr>
          <w:rFonts w:ascii="Verdana" w:hAnsi="Verdana" w:cs="Tahoma"/>
          <w:sz w:val="20"/>
          <w:szCs w:val="20"/>
        </w:rPr>
        <w:t xml:space="preserve"> the </w:t>
      </w:r>
      <w:r w:rsidRPr="00CD0871">
        <w:rPr>
          <w:rFonts w:ascii="Verdana" w:hAnsi="Verdana" w:cs="Tahoma"/>
          <w:sz w:val="20"/>
          <w:szCs w:val="20"/>
        </w:rPr>
        <w:t>adolescent is self-supporting</w:t>
      </w:r>
      <w:r w:rsidR="007F2048" w:rsidRPr="00CD0871">
        <w:rPr>
          <w:rFonts w:ascii="Verdana" w:hAnsi="Verdana" w:cs="Tahoma"/>
          <w:sz w:val="20"/>
          <w:szCs w:val="20"/>
        </w:rPr>
        <w:t>, is supported by a parent or guardian but requests enhanced confidentiality or is supported by a parent or guardian but parents are unwilling to pay for services.</w:t>
      </w:r>
    </w:p>
    <w:p w14:paraId="335DECE0" w14:textId="0C87B0A1" w:rsidR="00CB6F60" w:rsidRPr="00CD0871" w:rsidRDefault="00535FE7" w:rsidP="00815490">
      <w:pPr>
        <w:pStyle w:val="ListParagraph"/>
        <w:numPr>
          <w:ilvl w:val="1"/>
          <w:numId w:val="22"/>
        </w:numPr>
        <w:spacing w:before="120" w:after="120" w:line="276" w:lineRule="auto"/>
        <w:ind w:left="1080"/>
        <w:contextualSpacing w:val="0"/>
        <w:rPr>
          <w:rFonts w:ascii="Verdana" w:hAnsi="Verdana" w:cs="Tahoma"/>
          <w:sz w:val="20"/>
          <w:szCs w:val="20"/>
        </w:rPr>
      </w:pPr>
      <w:r w:rsidRPr="00CD0871">
        <w:rPr>
          <w:rFonts w:ascii="Verdana" w:hAnsi="Verdana" w:cs="Tahoma"/>
          <w:sz w:val="20"/>
          <w:szCs w:val="20"/>
        </w:rPr>
        <w:t>Family income should be used when</w:t>
      </w:r>
      <w:r w:rsidR="00A032CC" w:rsidRPr="00CD0871">
        <w:rPr>
          <w:rFonts w:ascii="Verdana" w:hAnsi="Verdana" w:cs="Tahoma"/>
          <w:sz w:val="20"/>
          <w:szCs w:val="20"/>
        </w:rPr>
        <w:t xml:space="preserve"> t</w:t>
      </w:r>
      <w:r w:rsidRPr="00CD0871">
        <w:rPr>
          <w:rFonts w:ascii="Verdana" w:hAnsi="Verdana" w:cs="Tahoma"/>
          <w:sz w:val="20"/>
          <w:szCs w:val="20"/>
        </w:rPr>
        <w:t>he adolescent is partially or completely supported by a parent or guardian who is willing to pay for the services.</w:t>
      </w:r>
    </w:p>
    <w:p w14:paraId="362B3731" w14:textId="2DEAC7E2" w:rsidR="001C3342" w:rsidRPr="00CD0871" w:rsidRDefault="00C45474" w:rsidP="00815490">
      <w:pPr>
        <w:numPr>
          <w:ilvl w:val="0"/>
          <w:numId w:val="22"/>
        </w:numPr>
        <w:spacing w:before="120" w:after="120" w:line="276" w:lineRule="auto"/>
        <w:rPr>
          <w:rFonts w:ascii="Verdana" w:hAnsi="Verdana" w:cs="Tahoma"/>
          <w:sz w:val="20"/>
          <w:szCs w:val="20"/>
        </w:rPr>
      </w:pPr>
      <w:r w:rsidRPr="00CD0871">
        <w:rPr>
          <w:rFonts w:ascii="Verdana" w:hAnsi="Verdana" w:cs="Tahoma"/>
          <w:sz w:val="20"/>
          <w:szCs w:val="20"/>
        </w:rPr>
        <w:t xml:space="preserve">Subrecipient </w:t>
      </w:r>
      <w:r w:rsidR="00D638BB" w:rsidRPr="00CD0871">
        <w:rPr>
          <w:rFonts w:ascii="Verdana" w:hAnsi="Verdana" w:cs="Tahoma"/>
          <w:sz w:val="20"/>
          <w:szCs w:val="20"/>
        </w:rPr>
        <w:t>Supervisor/Director has</w:t>
      </w:r>
      <w:r w:rsidRPr="00CD0871">
        <w:rPr>
          <w:rFonts w:ascii="Verdana" w:hAnsi="Verdana" w:cs="Tahoma"/>
          <w:sz w:val="20"/>
          <w:szCs w:val="20"/>
        </w:rPr>
        <w:t xml:space="preserve"> the authority to approve other types of income verification on an individual basis.</w:t>
      </w:r>
    </w:p>
    <w:p w14:paraId="15105071" w14:textId="28342414" w:rsidR="00C45474" w:rsidRPr="00CD0871" w:rsidRDefault="001C3342" w:rsidP="00815490">
      <w:pPr>
        <w:spacing w:before="120" w:after="120" w:line="276" w:lineRule="auto"/>
        <w:rPr>
          <w:rFonts w:ascii="Verdana" w:hAnsi="Verdana" w:cs="Tahoma"/>
          <w:sz w:val="20"/>
          <w:szCs w:val="20"/>
        </w:rPr>
      </w:pPr>
      <w:r w:rsidRPr="00CD0871">
        <w:rPr>
          <w:rFonts w:ascii="Verdana" w:hAnsi="Verdana" w:cs="Tahoma"/>
          <w:sz w:val="20"/>
          <w:szCs w:val="20"/>
        </w:rPr>
        <w:br w:type="page"/>
      </w:r>
    </w:p>
    <w:tbl>
      <w:tblPr>
        <w:tblW w:w="9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tblBorders>
        <w:shd w:val="clear" w:color="auto" w:fill="D5DCE4" w:themeFill="text2" w:themeFillTint="33"/>
        <w:tblLayout w:type="fixed"/>
        <w:tblLook w:val="0000" w:firstRow="0" w:lastRow="0" w:firstColumn="0" w:lastColumn="0" w:noHBand="0" w:noVBand="0"/>
      </w:tblPr>
      <w:tblGrid>
        <w:gridCol w:w="2065"/>
        <w:gridCol w:w="2431"/>
        <w:gridCol w:w="2432"/>
        <w:gridCol w:w="2432"/>
      </w:tblGrid>
      <w:tr w:rsidR="004A54F5" w:rsidRPr="00CD0871" w14:paraId="4B4BC95A" w14:textId="77777777" w:rsidTr="00C424CC">
        <w:trPr>
          <w:trHeight w:val="432"/>
        </w:trPr>
        <w:tc>
          <w:tcPr>
            <w:tcW w:w="2065" w:type="dxa"/>
            <w:tcBorders>
              <w:top w:val="single" w:sz="4" w:space="0" w:color="000000" w:themeColor="text1"/>
              <w:bottom w:val="single" w:sz="6" w:space="0" w:color="000000" w:themeColor="text1"/>
              <w:right w:val="single" w:sz="4" w:space="0" w:color="auto"/>
            </w:tcBorders>
            <w:shd w:val="clear" w:color="auto" w:fill="D5DCE4" w:themeFill="text2" w:themeFillTint="33"/>
            <w:tcMar>
              <w:top w:w="0" w:type="dxa"/>
              <w:left w:w="108" w:type="dxa"/>
              <w:bottom w:w="0" w:type="dxa"/>
              <w:right w:w="108" w:type="dxa"/>
            </w:tcMar>
            <w:vAlign w:val="center"/>
          </w:tcPr>
          <w:p w14:paraId="355520D9" w14:textId="77777777" w:rsidR="001B40EC" w:rsidRPr="00CD0871" w:rsidRDefault="001B40EC" w:rsidP="006B6D85">
            <w:pPr>
              <w:spacing w:after="0" w:line="276" w:lineRule="auto"/>
              <w:rPr>
                <w:rFonts w:ascii="Verdana" w:hAnsi="Verdana" w:cs="Tahoma"/>
                <w:sz w:val="20"/>
                <w:szCs w:val="20"/>
              </w:rPr>
            </w:pPr>
            <w:r w:rsidRPr="00CD0871">
              <w:rPr>
                <w:rFonts w:ascii="Verdana" w:hAnsi="Verdana" w:cs="Tahoma"/>
                <w:sz w:val="20"/>
                <w:szCs w:val="20"/>
              </w:rPr>
              <w:lastRenderedPageBreak/>
              <w:br w:type="page"/>
            </w:r>
            <w:r w:rsidRPr="00CD0871">
              <w:rPr>
                <w:rFonts w:ascii="Verdana" w:hAnsi="Verdana" w:cs="Tahoma"/>
                <w:b/>
                <w:sz w:val="20"/>
                <w:szCs w:val="20"/>
              </w:rPr>
              <w:t>Policy Title</w:t>
            </w:r>
          </w:p>
        </w:tc>
        <w:tc>
          <w:tcPr>
            <w:tcW w:w="7295" w:type="dxa"/>
            <w:gridSpan w:val="3"/>
            <w:tcBorders>
              <w:left w:val="single" w:sz="4" w:space="0" w:color="auto"/>
            </w:tcBorders>
            <w:shd w:val="clear" w:color="auto" w:fill="D5DCE4" w:themeFill="text2" w:themeFillTint="33"/>
            <w:tcMar>
              <w:top w:w="0" w:type="dxa"/>
              <w:left w:w="108" w:type="dxa"/>
              <w:bottom w:w="0" w:type="dxa"/>
              <w:right w:w="108" w:type="dxa"/>
            </w:tcMar>
            <w:vAlign w:val="center"/>
          </w:tcPr>
          <w:p w14:paraId="1DD9E5A6" w14:textId="1DC81BA0" w:rsidR="001B40EC" w:rsidRPr="00CD0871" w:rsidRDefault="00252078" w:rsidP="006B6D85">
            <w:pPr>
              <w:pStyle w:val="Heading3"/>
              <w:spacing w:before="0" w:after="0" w:line="276" w:lineRule="auto"/>
              <w:rPr>
                <w:rFonts w:ascii="Verdana" w:hAnsi="Verdana" w:cs="Tahoma"/>
                <w:color w:val="auto"/>
              </w:rPr>
            </w:pPr>
            <w:bookmarkStart w:id="175" w:name="_Toc121726971"/>
            <w:bookmarkStart w:id="176" w:name="_Toc124937862"/>
            <w:bookmarkStart w:id="177" w:name="_Toc125816827"/>
            <w:bookmarkStart w:id="178" w:name="_Toc129158836"/>
            <w:bookmarkStart w:id="179" w:name="_Toc129190221"/>
            <w:r w:rsidRPr="00CD0871">
              <w:rPr>
                <w:rFonts w:ascii="Verdana" w:hAnsi="Verdana" w:cs="Tahoma"/>
                <w:color w:val="auto"/>
              </w:rPr>
              <w:t>5.6</w:t>
            </w:r>
            <w:r w:rsidR="0093405E" w:rsidRPr="00CD0871">
              <w:rPr>
                <w:rFonts w:ascii="Verdana" w:hAnsi="Verdana" w:cs="Tahoma"/>
                <w:color w:val="auto"/>
              </w:rPr>
              <w:t xml:space="preserve"> </w:t>
            </w:r>
            <w:r w:rsidR="008D22EB" w:rsidRPr="00CD0871">
              <w:rPr>
                <w:rFonts w:ascii="Verdana" w:hAnsi="Verdana" w:cs="Tahoma"/>
                <w:color w:val="auto"/>
              </w:rPr>
              <w:t>Third-Party Billing</w:t>
            </w:r>
            <w:bookmarkEnd w:id="175"/>
            <w:bookmarkEnd w:id="176"/>
            <w:bookmarkEnd w:id="177"/>
            <w:bookmarkEnd w:id="178"/>
            <w:bookmarkEnd w:id="179"/>
          </w:p>
        </w:tc>
      </w:tr>
      <w:tr w:rsidR="00C433A5" w:rsidRPr="00CD0871" w14:paraId="757CB1E1" w14:textId="77777777" w:rsidTr="009F683B">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65" w:type="dxa"/>
            <w:tcBorders>
              <w:top w:val="single" w:sz="6" w:space="0" w:color="000000" w:themeColor="text1"/>
              <w:left w:val="single" w:sz="4" w:space="0" w:color="000000"/>
              <w:bottom w:val="single" w:sz="4" w:space="0" w:color="000000"/>
              <w:right w:val="single" w:sz="4" w:space="0" w:color="000000"/>
            </w:tcBorders>
            <w:tcMar>
              <w:top w:w="0" w:type="dxa"/>
              <w:left w:w="108" w:type="dxa"/>
              <w:bottom w:w="0" w:type="dxa"/>
              <w:right w:w="108" w:type="dxa"/>
            </w:tcMar>
            <w:vAlign w:val="center"/>
          </w:tcPr>
          <w:p w14:paraId="1D81FD09" w14:textId="77777777" w:rsidR="00C433A5" w:rsidRPr="00CD0871" w:rsidRDefault="00C433A5" w:rsidP="006B6D85">
            <w:pPr>
              <w:spacing w:after="0" w:line="276" w:lineRule="auto"/>
              <w:rPr>
                <w:rFonts w:ascii="Verdana" w:hAnsi="Verdana" w:cs="Tahoma"/>
                <w:sz w:val="20"/>
                <w:szCs w:val="20"/>
              </w:rPr>
            </w:pPr>
            <w:r w:rsidRPr="00CD0871">
              <w:rPr>
                <w:rFonts w:ascii="Verdana" w:hAnsi="Verdana" w:cs="Tahoma"/>
                <w:b/>
                <w:sz w:val="20"/>
                <w:szCs w:val="20"/>
              </w:rPr>
              <w:t>Effective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D50808" w14:textId="77777777" w:rsidR="00C433A5" w:rsidRPr="00CD0871" w:rsidRDefault="00C433A5" w:rsidP="006B6D85">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6DA1D280" w14:textId="77777777" w:rsidR="00C433A5" w:rsidRPr="00CD0871" w:rsidRDefault="00C433A5" w:rsidP="006B6D85">
            <w:pPr>
              <w:spacing w:after="0" w:line="276" w:lineRule="auto"/>
              <w:rPr>
                <w:rFonts w:ascii="Verdana" w:hAnsi="Verdana" w:cs="Tahoma"/>
                <w:sz w:val="20"/>
                <w:szCs w:val="20"/>
              </w:rPr>
            </w:pPr>
            <w:r w:rsidRPr="00CD0871">
              <w:rPr>
                <w:rFonts w:ascii="Verdana" w:hAnsi="Verdana" w:cs="Tahoma"/>
                <w:b/>
                <w:sz w:val="20"/>
                <w:szCs w:val="20"/>
              </w:rPr>
              <w:t>Last Review Date</w:t>
            </w:r>
          </w:p>
        </w:tc>
        <w:tc>
          <w:tcPr>
            <w:tcW w:w="2432" w:type="dxa"/>
            <w:tcBorders>
              <w:top w:val="single" w:sz="4" w:space="0" w:color="000000"/>
              <w:left w:val="single" w:sz="4" w:space="0" w:color="000000"/>
              <w:bottom w:val="single" w:sz="4" w:space="0" w:color="000000"/>
              <w:right w:val="single" w:sz="4" w:space="0" w:color="000000"/>
            </w:tcBorders>
            <w:vAlign w:val="center"/>
          </w:tcPr>
          <w:p w14:paraId="74157028" w14:textId="77777777" w:rsidR="00C433A5" w:rsidRPr="00CD0871" w:rsidRDefault="00C433A5" w:rsidP="006B6D85">
            <w:pPr>
              <w:spacing w:after="0" w:line="276" w:lineRule="auto"/>
              <w:rPr>
                <w:rFonts w:ascii="Verdana" w:hAnsi="Verdana" w:cs="Tahoma"/>
                <w:sz w:val="20"/>
                <w:szCs w:val="20"/>
              </w:rPr>
            </w:pPr>
          </w:p>
        </w:tc>
      </w:tr>
      <w:tr w:rsidR="00C433A5" w:rsidRPr="00CD0871" w14:paraId="1C97EAB2" w14:textId="77777777" w:rsidTr="009F683B">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C0EE9D" w14:textId="77777777" w:rsidR="00C433A5" w:rsidRPr="00CD0871" w:rsidRDefault="00C433A5" w:rsidP="006B6D85">
            <w:pPr>
              <w:spacing w:after="0" w:line="276" w:lineRule="auto"/>
              <w:rPr>
                <w:rFonts w:ascii="Verdana" w:hAnsi="Verdana" w:cs="Tahoma"/>
                <w:sz w:val="20"/>
                <w:szCs w:val="20"/>
              </w:rPr>
            </w:pPr>
            <w:r w:rsidRPr="00CD0871">
              <w:rPr>
                <w:rFonts w:ascii="Verdana" w:hAnsi="Verdana" w:cs="Tahoma"/>
                <w:b/>
                <w:sz w:val="20"/>
                <w:szCs w:val="20"/>
              </w:rPr>
              <w:t>Approved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8EC9D6" w14:textId="77777777" w:rsidR="00C433A5" w:rsidRPr="00CD0871" w:rsidRDefault="00C433A5" w:rsidP="006B6D85">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57E1F78C" w14:textId="77777777" w:rsidR="00C433A5" w:rsidRPr="00CD0871" w:rsidRDefault="00C433A5" w:rsidP="006B6D85">
            <w:pPr>
              <w:spacing w:after="0" w:line="276" w:lineRule="auto"/>
              <w:rPr>
                <w:rFonts w:ascii="Verdana" w:hAnsi="Verdana" w:cs="Tahoma"/>
                <w:sz w:val="20"/>
                <w:szCs w:val="20"/>
              </w:rPr>
            </w:pPr>
            <w:r w:rsidRPr="00CD0871">
              <w:rPr>
                <w:rFonts w:ascii="Verdana" w:hAnsi="Verdana" w:cs="Tahoma"/>
                <w:b/>
                <w:sz w:val="20"/>
                <w:szCs w:val="20"/>
              </w:rPr>
              <w:t>Next Review Date</w:t>
            </w:r>
          </w:p>
        </w:tc>
        <w:tc>
          <w:tcPr>
            <w:tcW w:w="2432" w:type="dxa"/>
            <w:tcBorders>
              <w:top w:val="single" w:sz="4" w:space="0" w:color="000000"/>
              <w:left w:val="single" w:sz="4" w:space="0" w:color="000000"/>
              <w:bottom w:val="single" w:sz="4" w:space="0" w:color="000000"/>
              <w:right w:val="single" w:sz="4" w:space="0" w:color="000000"/>
            </w:tcBorders>
            <w:vAlign w:val="center"/>
          </w:tcPr>
          <w:p w14:paraId="12E2A9C7" w14:textId="77777777" w:rsidR="00C433A5" w:rsidRPr="00CD0871" w:rsidRDefault="00C433A5" w:rsidP="006B6D85">
            <w:pPr>
              <w:spacing w:after="0" w:line="276" w:lineRule="auto"/>
              <w:rPr>
                <w:rFonts w:ascii="Verdana" w:hAnsi="Verdana" w:cs="Tahoma"/>
                <w:sz w:val="20"/>
                <w:szCs w:val="20"/>
              </w:rPr>
            </w:pPr>
          </w:p>
        </w:tc>
      </w:tr>
      <w:tr w:rsidR="00C433A5" w:rsidRPr="00CD0871" w14:paraId="4DA1693F" w14:textId="77777777" w:rsidTr="00C424CC">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3795F" w14:textId="77777777" w:rsidR="00C433A5" w:rsidRPr="00CD0871" w:rsidRDefault="00C433A5" w:rsidP="006B6D85">
            <w:pPr>
              <w:spacing w:after="0" w:line="276" w:lineRule="auto"/>
              <w:rPr>
                <w:rFonts w:ascii="Verdana" w:hAnsi="Verdana" w:cs="Tahoma"/>
                <w:b/>
                <w:sz w:val="20"/>
                <w:szCs w:val="20"/>
              </w:rPr>
            </w:pPr>
            <w:r w:rsidRPr="00CD0871">
              <w:rPr>
                <w:rFonts w:ascii="Verdana" w:hAnsi="Verdana" w:cs="Tahoma"/>
                <w:b/>
                <w:sz w:val="20"/>
                <w:szCs w:val="20"/>
              </w:rPr>
              <w:t>Approved By</w:t>
            </w:r>
          </w:p>
        </w:tc>
        <w:tc>
          <w:tcPr>
            <w:tcW w:w="7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23E8AA" w14:textId="77777777" w:rsidR="00C433A5" w:rsidRPr="00CD0871" w:rsidRDefault="00C433A5" w:rsidP="006B6D85">
            <w:pPr>
              <w:spacing w:after="0" w:line="276" w:lineRule="auto"/>
              <w:rPr>
                <w:rFonts w:ascii="Verdana" w:hAnsi="Verdana" w:cs="Tahoma"/>
                <w:sz w:val="20"/>
                <w:szCs w:val="20"/>
              </w:rPr>
            </w:pPr>
          </w:p>
        </w:tc>
      </w:tr>
      <w:tr w:rsidR="001B40EC" w:rsidRPr="00CD0871" w14:paraId="488430B6" w14:textId="77777777" w:rsidTr="59028165">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93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D919B7" w14:textId="4BE88E28" w:rsidR="006A3348" w:rsidRPr="00CD0871" w:rsidRDefault="00084835" w:rsidP="00815490">
            <w:pPr>
              <w:spacing w:before="120" w:after="120" w:line="276" w:lineRule="auto"/>
              <w:rPr>
                <w:rFonts w:ascii="Verdana" w:hAnsi="Verdana" w:cs="Tahoma"/>
                <w:sz w:val="20"/>
                <w:szCs w:val="20"/>
              </w:rPr>
            </w:pPr>
            <w:r w:rsidRPr="00CD0871">
              <w:rPr>
                <w:rFonts w:ascii="Verdana" w:hAnsi="Verdana" w:cs="Tahoma"/>
                <w:b/>
                <w:bCs/>
                <w:sz w:val="20"/>
                <w:szCs w:val="20"/>
              </w:rPr>
              <w:t>Financial Accountability Expectation 5.</w:t>
            </w:r>
            <w:r w:rsidR="005A76FF" w:rsidRPr="00CD0871">
              <w:rPr>
                <w:rFonts w:ascii="Verdana" w:hAnsi="Verdana" w:cs="Tahoma"/>
                <w:b/>
                <w:bCs/>
                <w:sz w:val="20"/>
                <w:szCs w:val="20"/>
              </w:rPr>
              <w:t>6</w:t>
            </w:r>
            <w:r w:rsidRPr="00CD0871">
              <w:rPr>
                <w:rFonts w:ascii="Verdana" w:hAnsi="Verdana" w:cs="Tahoma"/>
                <w:b/>
                <w:bCs/>
                <w:sz w:val="20"/>
                <w:szCs w:val="20"/>
              </w:rPr>
              <w:t xml:space="preserve">: </w:t>
            </w:r>
            <w:r w:rsidR="0067709B" w:rsidRPr="00CD0871">
              <w:rPr>
                <w:rFonts w:ascii="Verdana" w:hAnsi="Verdana" w:cs="Tahoma"/>
                <w:sz w:val="20"/>
                <w:szCs w:val="20"/>
              </w:rPr>
              <w:t>Take all reasonable efforts to obtain the third-party payment without application of any discounts, if a third party (including a government agency) is authorized or legally obligated to pay for services. Where the cost of services is to be reimbursed under title XIX, XX, or XXI of the Social Security Act, a written agreement with the title XIX, XX, or XXI agency is required. (42 CFR § 59.5(a)(10))  </w:t>
            </w:r>
          </w:p>
          <w:p w14:paraId="0FA859A8" w14:textId="1560560F" w:rsidR="00BA2193" w:rsidRPr="00CD0871" w:rsidRDefault="006A3348" w:rsidP="00815490">
            <w:pPr>
              <w:spacing w:before="120" w:after="120" w:line="276" w:lineRule="auto"/>
              <w:rPr>
                <w:rFonts w:ascii="Verdana" w:hAnsi="Verdana" w:cs="Tahoma"/>
                <w:sz w:val="20"/>
                <w:szCs w:val="20"/>
              </w:rPr>
            </w:pPr>
            <w:r w:rsidRPr="00CD0871">
              <w:rPr>
                <w:rFonts w:ascii="Verdana" w:hAnsi="Verdana" w:cs="Tahoma"/>
                <w:b/>
                <w:bCs/>
                <w:sz w:val="20"/>
                <w:szCs w:val="20"/>
              </w:rPr>
              <w:t>Financial Accountability Expectation 5.</w:t>
            </w:r>
            <w:r w:rsidR="00851975" w:rsidRPr="00CD0871">
              <w:rPr>
                <w:rFonts w:ascii="Verdana" w:hAnsi="Verdana" w:cs="Tahoma"/>
                <w:b/>
                <w:bCs/>
                <w:sz w:val="20"/>
                <w:szCs w:val="20"/>
              </w:rPr>
              <w:t>4</w:t>
            </w:r>
            <w:r w:rsidRPr="00CD0871">
              <w:rPr>
                <w:rFonts w:ascii="Verdana" w:hAnsi="Verdana" w:cs="Tahoma"/>
                <w:b/>
                <w:bCs/>
                <w:sz w:val="20"/>
                <w:szCs w:val="20"/>
              </w:rPr>
              <w:t xml:space="preserve">: </w:t>
            </w:r>
            <w:r w:rsidRPr="00CD0871">
              <w:rPr>
                <w:rFonts w:ascii="Verdana" w:hAnsi="Verdana" w:cs="Tahoma"/>
                <w:sz w:val="20"/>
                <w:szCs w:val="20"/>
              </w:rPr>
              <w:t xml:space="preserve">Ensure that, </w:t>
            </w:r>
            <w:proofErr w:type="gramStart"/>
            <w:r w:rsidRPr="00CD0871">
              <w:rPr>
                <w:rFonts w:ascii="Verdana" w:hAnsi="Verdana" w:cs="Tahoma"/>
                <w:sz w:val="20"/>
                <w:szCs w:val="20"/>
              </w:rPr>
              <w:t>with regard to</w:t>
            </w:r>
            <w:proofErr w:type="gramEnd"/>
            <w:r w:rsidRPr="00CD0871">
              <w:rPr>
                <w:rFonts w:ascii="Verdana" w:hAnsi="Verdana" w:cs="Tahoma"/>
                <w:sz w:val="20"/>
                <w:szCs w:val="20"/>
              </w:rPr>
              <w:t xml:space="preserve"> insured clients, clients whose family income is at or below 250 percent of the FPL should not pay more (in copayments or additional fees) than what they would otherwise pay when the schedule of discounts is applied. (42 CFR § 59.5(a)(8))  </w:t>
            </w:r>
          </w:p>
        </w:tc>
      </w:tr>
    </w:tbl>
    <w:p w14:paraId="1FC2E83A" w14:textId="181D9025" w:rsidR="005D0102" w:rsidRPr="00CD0871" w:rsidRDefault="00E003B0" w:rsidP="00E003B0">
      <w:pPr>
        <w:spacing w:before="120" w:after="120" w:line="276" w:lineRule="auto"/>
        <w:rPr>
          <w:rFonts w:ascii="Verdana" w:hAnsi="Verdana" w:cs="Tahoma"/>
          <w:sz w:val="20"/>
          <w:szCs w:val="20"/>
        </w:rPr>
      </w:pPr>
      <w:bookmarkStart w:id="180" w:name="_Hlk125482688"/>
      <w:r w:rsidRPr="00CD0871">
        <w:rPr>
          <w:rFonts w:ascii="Verdana" w:hAnsi="Verdana" w:cs="Tahoma"/>
          <w:b/>
          <w:sz w:val="20"/>
          <w:szCs w:val="20"/>
        </w:rPr>
        <w:t xml:space="preserve">Policy: </w:t>
      </w:r>
      <w:r w:rsidRPr="00CD0871">
        <w:rPr>
          <w:rFonts w:ascii="Verdana" w:hAnsi="Verdana" w:cs="Tahoma"/>
          <w:iCs/>
          <w:color w:val="FF0000"/>
          <w:sz w:val="20"/>
          <w:szCs w:val="20"/>
        </w:rPr>
        <w:t>[</w:t>
      </w:r>
      <w:r w:rsidRPr="00CD0871">
        <w:rPr>
          <w:rFonts w:ascii="Verdana" w:hAnsi="Verdana" w:cs="Tahoma"/>
          <w:bCs/>
          <w:iCs/>
          <w:color w:val="FF0000"/>
          <w:sz w:val="20"/>
          <w:szCs w:val="20"/>
        </w:rPr>
        <w:t>i</w:t>
      </w:r>
      <w:r w:rsidRPr="00CD0871">
        <w:rPr>
          <w:rFonts w:ascii="Verdana" w:hAnsi="Verdana" w:cs="Tahoma"/>
          <w:bCs/>
          <w:color w:val="FF0000"/>
          <w:sz w:val="20"/>
          <w:szCs w:val="20"/>
        </w:rPr>
        <w:t xml:space="preserve">nsert agency name here] </w:t>
      </w:r>
      <w:r w:rsidRPr="00CD0871">
        <w:rPr>
          <w:rFonts w:ascii="Verdana" w:hAnsi="Verdana" w:cs="Tahoma"/>
          <w:bCs/>
          <w:sz w:val="20"/>
          <w:szCs w:val="20"/>
        </w:rPr>
        <w:t xml:space="preserve">hereinafter named “subrecipient” will </w:t>
      </w:r>
      <w:r w:rsidR="004E2759" w:rsidRPr="00CD0871">
        <w:rPr>
          <w:rFonts w:ascii="Verdana" w:hAnsi="Verdana" w:cs="Tahoma"/>
          <w:bCs/>
          <w:sz w:val="20"/>
          <w:szCs w:val="20"/>
        </w:rPr>
        <w:t xml:space="preserve">take all </w:t>
      </w:r>
      <w:r w:rsidR="005D0102" w:rsidRPr="00CD0871">
        <w:rPr>
          <w:rFonts w:ascii="Verdana" w:hAnsi="Verdana" w:cs="Tahoma"/>
          <w:sz w:val="20"/>
          <w:szCs w:val="20"/>
        </w:rPr>
        <w:t xml:space="preserve">reasonable efforts </w:t>
      </w:r>
      <w:r w:rsidR="004E2759" w:rsidRPr="00CD0871">
        <w:rPr>
          <w:rFonts w:ascii="Verdana" w:hAnsi="Verdana" w:cs="Tahoma"/>
          <w:sz w:val="20"/>
          <w:szCs w:val="20"/>
        </w:rPr>
        <w:t>to</w:t>
      </w:r>
      <w:r w:rsidR="005D0102" w:rsidRPr="00CD0871">
        <w:rPr>
          <w:rFonts w:ascii="Verdana" w:hAnsi="Verdana" w:cs="Tahoma"/>
          <w:sz w:val="20"/>
          <w:szCs w:val="20"/>
        </w:rPr>
        <w:t xml:space="preserve"> obtain third party payment, without the application of discounts, </w:t>
      </w:r>
      <w:r w:rsidR="00B16B26" w:rsidRPr="00CD0871">
        <w:rPr>
          <w:rFonts w:ascii="Verdana" w:hAnsi="Verdana" w:cs="Tahoma"/>
          <w:sz w:val="20"/>
          <w:szCs w:val="20"/>
        </w:rPr>
        <w:t xml:space="preserve">when a </w:t>
      </w:r>
      <w:r w:rsidR="00F71BED" w:rsidRPr="00CD0871">
        <w:rPr>
          <w:rFonts w:ascii="Verdana" w:hAnsi="Verdana" w:cs="Tahoma"/>
          <w:sz w:val="20"/>
          <w:szCs w:val="20"/>
        </w:rPr>
        <w:t>third party (including a government agency) is authorized or legally obligated to pay for services</w:t>
      </w:r>
      <w:r w:rsidR="00C138AB" w:rsidRPr="00CD0871">
        <w:rPr>
          <w:rFonts w:ascii="Verdana" w:hAnsi="Verdana" w:cs="Tahoma"/>
          <w:sz w:val="20"/>
          <w:szCs w:val="20"/>
        </w:rPr>
        <w:t xml:space="preserve">. Subrecipient will also </w:t>
      </w:r>
      <w:bookmarkStart w:id="181" w:name="_Hlk126684679"/>
      <w:r w:rsidR="00C138AB" w:rsidRPr="00CD0871">
        <w:rPr>
          <w:rFonts w:ascii="Verdana" w:hAnsi="Verdana" w:cs="Tahoma"/>
          <w:sz w:val="20"/>
          <w:szCs w:val="20"/>
        </w:rPr>
        <w:t>ensure that insured clients whose family income is at or below 250 percent of the FPL should not pay more than what they would otherwise pay when the schedule of discounts is applied.</w:t>
      </w:r>
      <w:bookmarkEnd w:id="181"/>
    </w:p>
    <w:p w14:paraId="32C11F9C" w14:textId="412FA6E5" w:rsidR="005D0102" w:rsidRPr="00CD0871" w:rsidRDefault="005D0102" w:rsidP="00815490">
      <w:pPr>
        <w:spacing w:before="120" w:after="120" w:line="276" w:lineRule="auto"/>
        <w:rPr>
          <w:rFonts w:ascii="Verdana" w:hAnsi="Verdana" w:cs="Tahoma"/>
          <w:sz w:val="20"/>
          <w:szCs w:val="20"/>
        </w:rPr>
      </w:pPr>
      <w:r w:rsidRPr="00CD0871">
        <w:rPr>
          <w:rFonts w:ascii="Verdana" w:hAnsi="Verdana" w:cs="Tahoma"/>
          <w:b/>
          <w:sz w:val="20"/>
          <w:szCs w:val="20"/>
        </w:rPr>
        <w:t xml:space="preserve">Procedure: </w:t>
      </w:r>
      <w:r w:rsidRPr="00CD0871">
        <w:rPr>
          <w:rFonts w:ascii="Verdana" w:hAnsi="Verdana" w:cs="Tahoma"/>
          <w:i/>
          <w:sz w:val="20"/>
          <w:szCs w:val="20"/>
        </w:rPr>
        <w:t xml:space="preserve"> </w:t>
      </w:r>
    </w:p>
    <w:p w14:paraId="58643E33" w14:textId="2F120C49" w:rsidR="008E2AE7" w:rsidRPr="00CD0871" w:rsidRDefault="004D3EC0" w:rsidP="00D3245A">
      <w:pPr>
        <w:pStyle w:val="ListParagraph"/>
        <w:numPr>
          <w:ilvl w:val="0"/>
          <w:numId w:val="24"/>
        </w:numPr>
        <w:spacing w:before="120" w:after="120" w:line="276" w:lineRule="auto"/>
        <w:contextualSpacing w:val="0"/>
        <w:rPr>
          <w:rFonts w:ascii="Verdana" w:hAnsi="Verdana" w:cs="Tahoma"/>
          <w:sz w:val="20"/>
          <w:szCs w:val="20"/>
        </w:rPr>
      </w:pPr>
      <w:r w:rsidRPr="00CD0871">
        <w:rPr>
          <w:rFonts w:ascii="Verdana" w:hAnsi="Verdana" w:cs="Tahoma"/>
          <w:sz w:val="20"/>
          <w:szCs w:val="20"/>
        </w:rPr>
        <w:t xml:space="preserve">Apply for or maintain </w:t>
      </w:r>
      <w:r w:rsidR="0093434A" w:rsidRPr="00CD0871">
        <w:rPr>
          <w:rFonts w:ascii="Verdana" w:hAnsi="Verdana" w:cs="Tahoma"/>
          <w:sz w:val="20"/>
          <w:szCs w:val="20"/>
        </w:rPr>
        <w:t>Wisconsin Medical Assistance c</w:t>
      </w:r>
      <w:r w:rsidR="00722725" w:rsidRPr="00CD0871">
        <w:rPr>
          <w:rFonts w:ascii="Verdana" w:hAnsi="Verdana" w:cs="Tahoma"/>
          <w:sz w:val="20"/>
          <w:szCs w:val="20"/>
        </w:rPr>
        <w:t>ertification</w:t>
      </w:r>
      <w:r w:rsidR="0093434A" w:rsidRPr="00CD0871">
        <w:rPr>
          <w:rFonts w:ascii="Verdana" w:hAnsi="Verdana" w:cs="Tahoma"/>
          <w:sz w:val="20"/>
          <w:szCs w:val="20"/>
        </w:rPr>
        <w:t>.</w:t>
      </w:r>
    </w:p>
    <w:p w14:paraId="5E3E896C" w14:textId="3121DB79" w:rsidR="003021B4" w:rsidRPr="00CD0871" w:rsidRDefault="003021B4" w:rsidP="00D3245A">
      <w:pPr>
        <w:pStyle w:val="ListParagraph"/>
        <w:numPr>
          <w:ilvl w:val="0"/>
          <w:numId w:val="24"/>
        </w:numPr>
        <w:spacing w:before="120" w:after="120" w:line="276" w:lineRule="auto"/>
        <w:contextualSpacing w:val="0"/>
        <w:rPr>
          <w:rFonts w:ascii="Verdana" w:hAnsi="Verdana" w:cs="Tahoma"/>
          <w:sz w:val="20"/>
          <w:szCs w:val="20"/>
        </w:rPr>
      </w:pPr>
      <w:r w:rsidRPr="00CD0871">
        <w:rPr>
          <w:rFonts w:ascii="Verdana" w:hAnsi="Verdana" w:cs="Tahoma"/>
          <w:sz w:val="20"/>
          <w:szCs w:val="20"/>
        </w:rPr>
        <w:t xml:space="preserve">Enroll </w:t>
      </w:r>
      <w:r w:rsidR="00000253" w:rsidRPr="00CD0871">
        <w:rPr>
          <w:rFonts w:ascii="Verdana" w:hAnsi="Verdana" w:cs="Tahoma"/>
          <w:sz w:val="20"/>
          <w:szCs w:val="20"/>
        </w:rPr>
        <w:t xml:space="preserve">as a </w:t>
      </w:r>
      <w:r w:rsidR="00BC6FE1" w:rsidRPr="00CD0871">
        <w:rPr>
          <w:rFonts w:ascii="Verdana" w:hAnsi="Verdana" w:cs="Tahoma"/>
          <w:sz w:val="20"/>
          <w:szCs w:val="20"/>
        </w:rPr>
        <w:t xml:space="preserve">Family Planning Clinic </w:t>
      </w:r>
      <w:r w:rsidR="0093434A" w:rsidRPr="00CD0871">
        <w:rPr>
          <w:rFonts w:ascii="Verdana" w:hAnsi="Verdana" w:cs="Tahoma"/>
          <w:sz w:val="20"/>
          <w:szCs w:val="20"/>
        </w:rPr>
        <w:t>Provider Type (PT 71)</w:t>
      </w:r>
      <w:r w:rsidR="00BC17D8" w:rsidRPr="00CD0871">
        <w:rPr>
          <w:rFonts w:ascii="Verdana" w:hAnsi="Verdana" w:cs="Tahoma"/>
          <w:sz w:val="20"/>
          <w:szCs w:val="20"/>
        </w:rPr>
        <w:t xml:space="preserve"> on the </w:t>
      </w:r>
      <w:hyperlink r:id="rId132" w:history="1">
        <w:r w:rsidR="00BC17D8" w:rsidRPr="00CD0871">
          <w:rPr>
            <w:rStyle w:val="Hyperlink"/>
            <w:rFonts w:cs="Tahoma"/>
            <w:szCs w:val="20"/>
          </w:rPr>
          <w:t>ForwardHealth</w:t>
        </w:r>
      </w:hyperlink>
      <w:r w:rsidR="00BC17D8" w:rsidRPr="00CD0871">
        <w:rPr>
          <w:rFonts w:ascii="Verdana" w:hAnsi="Verdana" w:cs="Tahoma"/>
          <w:sz w:val="20"/>
          <w:szCs w:val="20"/>
        </w:rPr>
        <w:t xml:space="preserve"> portal.</w:t>
      </w:r>
    </w:p>
    <w:p w14:paraId="76146E00" w14:textId="25703F71" w:rsidR="008E480F" w:rsidRPr="00CD0871" w:rsidRDefault="00CC25B1" w:rsidP="00D3245A">
      <w:pPr>
        <w:pStyle w:val="ListParagraph"/>
        <w:numPr>
          <w:ilvl w:val="0"/>
          <w:numId w:val="24"/>
        </w:numPr>
        <w:spacing w:before="120" w:after="120" w:line="276" w:lineRule="auto"/>
        <w:contextualSpacing w:val="0"/>
        <w:rPr>
          <w:rFonts w:ascii="Verdana" w:hAnsi="Verdana" w:cs="Tahoma"/>
          <w:sz w:val="20"/>
          <w:szCs w:val="20"/>
        </w:rPr>
      </w:pPr>
      <w:r w:rsidRPr="00CD0871">
        <w:rPr>
          <w:rFonts w:ascii="Verdana" w:hAnsi="Verdana" w:cs="Tahoma"/>
          <w:sz w:val="20"/>
          <w:szCs w:val="20"/>
        </w:rPr>
        <w:t xml:space="preserve">Obtain written agreements with third party </w:t>
      </w:r>
      <w:r w:rsidR="00D12D17" w:rsidRPr="00CD0871">
        <w:rPr>
          <w:rFonts w:ascii="Verdana" w:hAnsi="Verdana" w:cs="Tahoma"/>
          <w:sz w:val="20"/>
          <w:szCs w:val="20"/>
        </w:rPr>
        <w:t xml:space="preserve">payors </w:t>
      </w:r>
      <w:r w:rsidR="008E480F" w:rsidRPr="00CD0871">
        <w:rPr>
          <w:rFonts w:ascii="Verdana" w:hAnsi="Verdana" w:cs="Tahoma"/>
          <w:sz w:val="20"/>
          <w:szCs w:val="20"/>
        </w:rPr>
        <w:t xml:space="preserve">for </w:t>
      </w:r>
      <w:r w:rsidR="003A6FF7" w:rsidRPr="00CD0871">
        <w:rPr>
          <w:rFonts w:ascii="Verdana" w:hAnsi="Verdana" w:cs="Tahoma"/>
          <w:sz w:val="20"/>
          <w:szCs w:val="20"/>
        </w:rPr>
        <w:t xml:space="preserve">reimbursement for </w:t>
      </w:r>
      <w:r w:rsidR="008E480F" w:rsidRPr="00CD0871">
        <w:rPr>
          <w:rFonts w:ascii="Verdana" w:hAnsi="Verdana" w:cs="Tahoma"/>
          <w:sz w:val="20"/>
          <w:szCs w:val="20"/>
        </w:rPr>
        <w:t xml:space="preserve">services </w:t>
      </w:r>
      <w:r w:rsidR="003A6FF7" w:rsidRPr="00CD0871">
        <w:rPr>
          <w:rFonts w:ascii="Verdana" w:hAnsi="Verdana" w:cs="Tahoma"/>
          <w:sz w:val="20"/>
          <w:szCs w:val="20"/>
        </w:rPr>
        <w:t>provided.</w:t>
      </w:r>
    </w:p>
    <w:p w14:paraId="1C6AA3A9" w14:textId="79212543" w:rsidR="00AF3432" w:rsidRPr="00CD0871" w:rsidRDefault="00D45B3D" w:rsidP="00D3245A">
      <w:pPr>
        <w:pStyle w:val="ListParagraph"/>
        <w:numPr>
          <w:ilvl w:val="0"/>
          <w:numId w:val="24"/>
        </w:numPr>
        <w:spacing w:before="120" w:after="120" w:line="276" w:lineRule="auto"/>
        <w:contextualSpacing w:val="0"/>
        <w:rPr>
          <w:rFonts w:ascii="Verdana" w:hAnsi="Verdana" w:cs="Tahoma"/>
          <w:sz w:val="20"/>
          <w:szCs w:val="20"/>
        </w:rPr>
      </w:pPr>
      <w:r w:rsidRPr="00CD0871">
        <w:rPr>
          <w:rFonts w:ascii="Verdana" w:hAnsi="Verdana" w:cs="Tahoma"/>
          <w:sz w:val="20"/>
          <w:szCs w:val="20"/>
        </w:rPr>
        <w:t>Bill third party payors for services</w:t>
      </w:r>
      <w:r w:rsidR="003A6FF7" w:rsidRPr="00CD0871">
        <w:rPr>
          <w:rFonts w:ascii="Verdana" w:hAnsi="Verdana" w:cs="Tahoma"/>
          <w:sz w:val="20"/>
          <w:szCs w:val="20"/>
        </w:rPr>
        <w:t xml:space="preserve"> provided</w:t>
      </w:r>
      <w:r w:rsidRPr="00CD0871">
        <w:rPr>
          <w:rFonts w:ascii="Verdana" w:hAnsi="Verdana" w:cs="Tahoma"/>
          <w:sz w:val="20"/>
          <w:szCs w:val="20"/>
        </w:rPr>
        <w:t xml:space="preserve"> </w:t>
      </w:r>
      <w:r w:rsidR="00AF3432" w:rsidRPr="00CD0871">
        <w:rPr>
          <w:rFonts w:ascii="Verdana" w:hAnsi="Verdana" w:cs="Tahoma"/>
          <w:sz w:val="20"/>
          <w:szCs w:val="20"/>
        </w:rPr>
        <w:t xml:space="preserve">in a timely manner. </w:t>
      </w:r>
    </w:p>
    <w:p w14:paraId="7CB23763" w14:textId="7F592E71" w:rsidR="00582434" w:rsidRPr="00CD0871" w:rsidRDefault="00582434" w:rsidP="00D3245A">
      <w:pPr>
        <w:pStyle w:val="ListParagraph"/>
        <w:numPr>
          <w:ilvl w:val="0"/>
          <w:numId w:val="24"/>
        </w:numPr>
        <w:spacing w:before="120" w:after="120" w:line="276" w:lineRule="auto"/>
        <w:contextualSpacing w:val="0"/>
        <w:rPr>
          <w:rFonts w:ascii="Verdana" w:hAnsi="Verdana" w:cs="Tahoma"/>
          <w:sz w:val="20"/>
          <w:szCs w:val="20"/>
        </w:rPr>
      </w:pPr>
      <w:r w:rsidRPr="00CD0871">
        <w:rPr>
          <w:rFonts w:ascii="Verdana" w:hAnsi="Verdana" w:cs="Tahoma"/>
          <w:sz w:val="20"/>
          <w:szCs w:val="20"/>
        </w:rPr>
        <w:t>E</w:t>
      </w:r>
      <w:r w:rsidR="006408A4" w:rsidRPr="00CD0871">
        <w:rPr>
          <w:rFonts w:ascii="Verdana" w:hAnsi="Verdana" w:cs="Tahoma"/>
          <w:sz w:val="20"/>
          <w:szCs w:val="20"/>
        </w:rPr>
        <w:t xml:space="preserve">nsure that insured clients whose family income is at or below 250 percent of the FPL </w:t>
      </w:r>
      <w:r w:rsidRPr="00CD0871">
        <w:rPr>
          <w:rFonts w:ascii="Verdana" w:hAnsi="Verdana" w:cs="Tahoma"/>
          <w:sz w:val="20"/>
          <w:szCs w:val="20"/>
        </w:rPr>
        <w:t xml:space="preserve">will </w:t>
      </w:r>
      <w:r w:rsidR="006408A4" w:rsidRPr="00CD0871">
        <w:rPr>
          <w:rFonts w:ascii="Verdana" w:hAnsi="Verdana" w:cs="Tahoma"/>
          <w:sz w:val="20"/>
          <w:szCs w:val="20"/>
        </w:rPr>
        <w:t>not pay more than what they would otherwise pay when the schedule of discounts is applied.</w:t>
      </w:r>
      <w:r w:rsidR="00231FFE" w:rsidRPr="00CD0871">
        <w:rPr>
          <w:rFonts w:ascii="Verdana" w:hAnsi="Verdana" w:cs="Tahoma"/>
          <w:sz w:val="20"/>
          <w:szCs w:val="20"/>
        </w:rPr>
        <w:t xml:space="preserve"> </w:t>
      </w:r>
    </w:p>
    <w:bookmarkEnd w:id="180"/>
    <w:p w14:paraId="62DA9F6A" w14:textId="11F6D014" w:rsidR="00CB6F60" w:rsidRPr="00CD0871" w:rsidRDefault="00CB6F60" w:rsidP="00815490">
      <w:pPr>
        <w:spacing w:before="120" w:after="120" w:line="276" w:lineRule="auto"/>
        <w:rPr>
          <w:rFonts w:ascii="Verdana" w:hAnsi="Verdana" w:cs="Tahoma"/>
          <w:sz w:val="20"/>
          <w:szCs w:val="20"/>
        </w:rPr>
      </w:pPr>
      <w:r w:rsidRPr="00CD0871">
        <w:rPr>
          <w:rFonts w:ascii="Verdana" w:hAnsi="Verdana" w:cs="Tahoma"/>
          <w:sz w:val="20"/>
          <w:szCs w:val="20"/>
        </w:rPr>
        <w:br w:type="page"/>
      </w:r>
    </w:p>
    <w:tbl>
      <w:tblPr>
        <w:tblW w:w="9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tblBorders>
        <w:shd w:val="clear" w:color="auto" w:fill="D5DCE4" w:themeFill="text2" w:themeFillTint="33"/>
        <w:tblLayout w:type="fixed"/>
        <w:tblLook w:val="0000" w:firstRow="0" w:lastRow="0" w:firstColumn="0" w:lastColumn="0" w:noHBand="0" w:noVBand="0"/>
      </w:tblPr>
      <w:tblGrid>
        <w:gridCol w:w="2065"/>
        <w:gridCol w:w="2431"/>
        <w:gridCol w:w="2432"/>
        <w:gridCol w:w="2432"/>
      </w:tblGrid>
      <w:tr w:rsidR="004A54F5" w:rsidRPr="00CD0871" w14:paraId="5DD83C58" w14:textId="77777777" w:rsidTr="00C433A5">
        <w:trPr>
          <w:trHeight w:val="432"/>
        </w:trPr>
        <w:tc>
          <w:tcPr>
            <w:tcW w:w="2065" w:type="dxa"/>
            <w:tcBorders>
              <w:top w:val="single" w:sz="4" w:space="0" w:color="000000" w:themeColor="text1"/>
              <w:bottom w:val="single" w:sz="6" w:space="0" w:color="000000" w:themeColor="text1"/>
              <w:right w:val="single" w:sz="4" w:space="0" w:color="auto"/>
            </w:tcBorders>
            <w:shd w:val="clear" w:color="auto" w:fill="D5DCE4" w:themeFill="text2" w:themeFillTint="33"/>
            <w:tcMar>
              <w:top w:w="0" w:type="dxa"/>
              <w:left w:w="108" w:type="dxa"/>
              <w:bottom w:w="0" w:type="dxa"/>
              <w:right w:w="108" w:type="dxa"/>
            </w:tcMar>
            <w:vAlign w:val="center"/>
          </w:tcPr>
          <w:p w14:paraId="69A1CA29" w14:textId="77777777" w:rsidR="001B40EC" w:rsidRPr="00CD0871" w:rsidRDefault="001B40EC" w:rsidP="006B6D85">
            <w:pPr>
              <w:spacing w:after="0" w:line="276" w:lineRule="auto"/>
              <w:jc w:val="right"/>
              <w:rPr>
                <w:rFonts w:ascii="Verdana" w:hAnsi="Verdana" w:cs="Tahoma"/>
                <w:sz w:val="20"/>
                <w:szCs w:val="20"/>
              </w:rPr>
            </w:pPr>
            <w:bookmarkStart w:id="182" w:name="_Hlk116579701"/>
            <w:r w:rsidRPr="00CD0871">
              <w:rPr>
                <w:rFonts w:ascii="Verdana" w:hAnsi="Verdana" w:cs="Tahoma"/>
                <w:sz w:val="20"/>
                <w:szCs w:val="20"/>
              </w:rPr>
              <w:lastRenderedPageBreak/>
              <w:br w:type="page"/>
            </w:r>
            <w:r w:rsidRPr="00CD0871">
              <w:rPr>
                <w:rFonts w:ascii="Verdana" w:hAnsi="Verdana" w:cs="Tahoma"/>
                <w:b/>
                <w:sz w:val="20"/>
                <w:szCs w:val="20"/>
              </w:rPr>
              <w:t>Policy Title</w:t>
            </w:r>
          </w:p>
        </w:tc>
        <w:tc>
          <w:tcPr>
            <w:tcW w:w="7295" w:type="dxa"/>
            <w:gridSpan w:val="3"/>
            <w:tcBorders>
              <w:left w:val="single" w:sz="4" w:space="0" w:color="auto"/>
            </w:tcBorders>
            <w:shd w:val="clear" w:color="auto" w:fill="D5DCE4" w:themeFill="text2" w:themeFillTint="33"/>
            <w:tcMar>
              <w:top w:w="0" w:type="dxa"/>
              <w:left w:w="108" w:type="dxa"/>
              <w:bottom w:w="0" w:type="dxa"/>
              <w:right w:w="108" w:type="dxa"/>
            </w:tcMar>
            <w:vAlign w:val="center"/>
          </w:tcPr>
          <w:p w14:paraId="7ED57436" w14:textId="0EA34388" w:rsidR="001B40EC" w:rsidRPr="00CD0871" w:rsidRDefault="00714926" w:rsidP="006B6D85">
            <w:pPr>
              <w:pStyle w:val="Heading3"/>
              <w:spacing w:before="0" w:after="0" w:line="276" w:lineRule="auto"/>
              <w:rPr>
                <w:rFonts w:ascii="Verdana" w:hAnsi="Verdana" w:cs="Tahoma"/>
                <w:color w:val="auto"/>
              </w:rPr>
            </w:pPr>
            <w:bookmarkStart w:id="183" w:name="_Toc121726972"/>
            <w:bookmarkStart w:id="184" w:name="_Toc124937863"/>
            <w:bookmarkStart w:id="185" w:name="_Toc125816828"/>
            <w:bookmarkStart w:id="186" w:name="_Toc129158837"/>
            <w:bookmarkStart w:id="187" w:name="_Toc129190222"/>
            <w:r w:rsidRPr="00CD0871">
              <w:rPr>
                <w:rFonts w:ascii="Verdana" w:hAnsi="Verdana" w:cs="Tahoma"/>
                <w:color w:val="auto"/>
              </w:rPr>
              <w:t>5.</w:t>
            </w:r>
            <w:r w:rsidR="005A76FF" w:rsidRPr="00CD0871">
              <w:rPr>
                <w:rFonts w:ascii="Verdana" w:hAnsi="Verdana" w:cs="Tahoma"/>
                <w:color w:val="auto"/>
              </w:rPr>
              <w:t>7</w:t>
            </w:r>
            <w:r w:rsidR="00A356C8" w:rsidRPr="00CD0871">
              <w:rPr>
                <w:rFonts w:ascii="Verdana" w:hAnsi="Verdana" w:cs="Tahoma"/>
                <w:color w:val="auto"/>
              </w:rPr>
              <w:t xml:space="preserve"> Authorized Purchases</w:t>
            </w:r>
            <w:bookmarkEnd w:id="183"/>
            <w:bookmarkEnd w:id="184"/>
            <w:bookmarkEnd w:id="185"/>
            <w:bookmarkEnd w:id="186"/>
            <w:bookmarkEnd w:id="187"/>
          </w:p>
        </w:tc>
      </w:tr>
      <w:tr w:rsidR="00C433A5" w:rsidRPr="00CD0871" w14:paraId="24BBECE9" w14:textId="77777777" w:rsidTr="006B6D85">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65" w:type="dxa"/>
            <w:tcBorders>
              <w:top w:val="single" w:sz="6" w:space="0" w:color="000000" w:themeColor="text1"/>
              <w:left w:val="single" w:sz="4" w:space="0" w:color="000000"/>
              <w:bottom w:val="single" w:sz="4" w:space="0" w:color="000000"/>
              <w:right w:val="single" w:sz="4" w:space="0" w:color="000000"/>
            </w:tcBorders>
            <w:tcMar>
              <w:top w:w="0" w:type="dxa"/>
              <w:left w:w="108" w:type="dxa"/>
              <w:bottom w:w="0" w:type="dxa"/>
              <w:right w:w="108" w:type="dxa"/>
            </w:tcMar>
          </w:tcPr>
          <w:p w14:paraId="14D53D75" w14:textId="77777777" w:rsidR="00C433A5" w:rsidRPr="00CD0871" w:rsidRDefault="00C433A5" w:rsidP="006B6D85">
            <w:pPr>
              <w:spacing w:after="0" w:line="276" w:lineRule="auto"/>
              <w:jc w:val="right"/>
              <w:rPr>
                <w:rFonts w:ascii="Verdana" w:hAnsi="Verdana" w:cs="Tahoma"/>
                <w:sz w:val="20"/>
                <w:szCs w:val="20"/>
              </w:rPr>
            </w:pPr>
            <w:r w:rsidRPr="00CD0871">
              <w:rPr>
                <w:rFonts w:ascii="Verdana" w:hAnsi="Verdana" w:cs="Tahoma"/>
                <w:b/>
                <w:sz w:val="20"/>
                <w:szCs w:val="20"/>
              </w:rPr>
              <w:t>Effective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36521" w14:textId="77777777" w:rsidR="00C433A5" w:rsidRPr="00CD0871" w:rsidRDefault="00C433A5" w:rsidP="006B6D85">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3E6B8299" w14:textId="77777777" w:rsidR="00C433A5" w:rsidRPr="00CD0871" w:rsidRDefault="00C433A5" w:rsidP="006B6D85">
            <w:pPr>
              <w:spacing w:after="0" w:line="276" w:lineRule="auto"/>
              <w:jc w:val="right"/>
              <w:rPr>
                <w:rFonts w:ascii="Verdana" w:hAnsi="Verdana" w:cs="Tahoma"/>
                <w:sz w:val="20"/>
                <w:szCs w:val="20"/>
              </w:rPr>
            </w:pPr>
            <w:r w:rsidRPr="00CD0871">
              <w:rPr>
                <w:rFonts w:ascii="Verdana" w:hAnsi="Verdana" w:cs="Tahoma"/>
                <w:b/>
                <w:sz w:val="20"/>
                <w:szCs w:val="20"/>
              </w:rPr>
              <w:t>Last Review Date</w:t>
            </w:r>
          </w:p>
        </w:tc>
        <w:tc>
          <w:tcPr>
            <w:tcW w:w="2432" w:type="dxa"/>
            <w:tcBorders>
              <w:top w:val="single" w:sz="4" w:space="0" w:color="000000"/>
              <w:left w:val="single" w:sz="4" w:space="0" w:color="000000"/>
              <w:bottom w:val="single" w:sz="4" w:space="0" w:color="000000"/>
              <w:right w:val="single" w:sz="4" w:space="0" w:color="000000"/>
            </w:tcBorders>
          </w:tcPr>
          <w:p w14:paraId="3D7DF8BB" w14:textId="77777777" w:rsidR="00C433A5" w:rsidRPr="00CD0871" w:rsidRDefault="00C433A5" w:rsidP="006B6D85">
            <w:pPr>
              <w:spacing w:after="0" w:line="276" w:lineRule="auto"/>
              <w:rPr>
                <w:rFonts w:ascii="Verdana" w:hAnsi="Verdana" w:cs="Tahoma"/>
                <w:sz w:val="20"/>
                <w:szCs w:val="20"/>
              </w:rPr>
            </w:pPr>
          </w:p>
        </w:tc>
      </w:tr>
      <w:tr w:rsidR="00C433A5" w:rsidRPr="00CD0871" w14:paraId="15FDD9E1" w14:textId="77777777" w:rsidTr="006B6D85">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C6B5A" w14:textId="77777777" w:rsidR="00C433A5" w:rsidRPr="00CD0871" w:rsidRDefault="00C433A5" w:rsidP="006B6D85">
            <w:pPr>
              <w:spacing w:after="0" w:line="276" w:lineRule="auto"/>
              <w:jc w:val="right"/>
              <w:rPr>
                <w:rFonts w:ascii="Verdana" w:hAnsi="Verdana" w:cs="Tahoma"/>
                <w:sz w:val="20"/>
                <w:szCs w:val="20"/>
              </w:rPr>
            </w:pPr>
            <w:r w:rsidRPr="00CD0871">
              <w:rPr>
                <w:rFonts w:ascii="Verdana" w:hAnsi="Verdana" w:cs="Tahoma"/>
                <w:b/>
                <w:sz w:val="20"/>
                <w:szCs w:val="20"/>
              </w:rPr>
              <w:t>Approved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F4B30" w14:textId="77777777" w:rsidR="00C433A5" w:rsidRPr="00CD0871" w:rsidRDefault="00C433A5" w:rsidP="006B6D85">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09645512" w14:textId="77777777" w:rsidR="00C433A5" w:rsidRPr="00CD0871" w:rsidRDefault="00C433A5" w:rsidP="006B6D85">
            <w:pPr>
              <w:spacing w:after="0" w:line="276" w:lineRule="auto"/>
              <w:jc w:val="right"/>
              <w:rPr>
                <w:rFonts w:ascii="Verdana" w:hAnsi="Verdana" w:cs="Tahoma"/>
                <w:sz w:val="20"/>
                <w:szCs w:val="20"/>
              </w:rPr>
            </w:pPr>
            <w:r w:rsidRPr="00CD0871">
              <w:rPr>
                <w:rFonts w:ascii="Verdana" w:hAnsi="Verdana" w:cs="Tahoma"/>
                <w:b/>
                <w:sz w:val="20"/>
                <w:szCs w:val="20"/>
              </w:rPr>
              <w:t>Next Review Date</w:t>
            </w:r>
          </w:p>
        </w:tc>
        <w:tc>
          <w:tcPr>
            <w:tcW w:w="2432" w:type="dxa"/>
            <w:tcBorders>
              <w:top w:val="single" w:sz="4" w:space="0" w:color="000000"/>
              <w:left w:val="single" w:sz="4" w:space="0" w:color="000000"/>
              <w:bottom w:val="single" w:sz="4" w:space="0" w:color="000000"/>
              <w:right w:val="single" w:sz="4" w:space="0" w:color="000000"/>
            </w:tcBorders>
          </w:tcPr>
          <w:p w14:paraId="692044D7" w14:textId="77777777" w:rsidR="00C433A5" w:rsidRPr="00CD0871" w:rsidRDefault="00C433A5" w:rsidP="006B6D85">
            <w:pPr>
              <w:spacing w:after="0" w:line="276" w:lineRule="auto"/>
              <w:rPr>
                <w:rFonts w:ascii="Verdana" w:hAnsi="Verdana" w:cs="Tahoma"/>
                <w:sz w:val="20"/>
                <w:szCs w:val="20"/>
              </w:rPr>
            </w:pPr>
          </w:p>
        </w:tc>
      </w:tr>
      <w:tr w:rsidR="00C433A5" w:rsidRPr="00CD0871" w14:paraId="72887F43" w14:textId="77777777" w:rsidTr="00365209">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C442F" w14:textId="77777777" w:rsidR="00C433A5" w:rsidRPr="00CD0871" w:rsidRDefault="00C433A5" w:rsidP="006B6D85">
            <w:pPr>
              <w:spacing w:after="0" w:line="276" w:lineRule="auto"/>
              <w:jc w:val="right"/>
              <w:rPr>
                <w:rFonts w:ascii="Verdana" w:hAnsi="Verdana" w:cs="Tahoma"/>
                <w:b/>
                <w:sz w:val="20"/>
                <w:szCs w:val="20"/>
              </w:rPr>
            </w:pPr>
            <w:r w:rsidRPr="00CD0871">
              <w:rPr>
                <w:rFonts w:ascii="Verdana" w:hAnsi="Verdana" w:cs="Tahoma"/>
                <w:b/>
                <w:sz w:val="20"/>
                <w:szCs w:val="20"/>
              </w:rPr>
              <w:t>Approved By</w:t>
            </w:r>
          </w:p>
        </w:tc>
        <w:tc>
          <w:tcPr>
            <w:tcW w:w="7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0A8CC" w14:textId="77777777" w:rsidR="00C433A5" w:rsidRPr="00CD0871" w:rsidRDefault="00C433A5" w:rsidP="006B6D85">
            <w:pPr>
              <w:spacing w:after="0" w:line="276" w:lineRule="auto"/>
              <w:rPr>
                <w:rFonts w:ascii="Verdana" w:hAnsi="Verdana" w:cs="Tahoma"/>
                <w:sz w:val="20"/>
                <w:szCs w:val="20"/>
              </w:rPr>
            </w:pPr>
          </w:p>
        </w:tc>
      </w:tr>
      <w:tr w:rsidR="001B40EC" w:rsidRPr="00CD0871" w14:paraId="1AFDAE37" w14:textId="77777777" w:rsidTr="0066542E">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93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A1DA9" w14:textId="4609642C" w:rsidR="00BB6137" w:rsidRPr="00CD0871" w:rsidRDefault="00BB6137" w:rsidP="00BB6137">
            <w:pPr>
              <w:spacing w:before="120" w:after="120" w:line="276" w:lineRule="auto"/>
              <w:rPr>
                <w:rFonts w:ascii="Verdana" w:hAnsi="Verdana" w:cs="Tahoma"/>
                <w:sz w:val="20"/>
                <w:szCs w:val="20"/>
              </w:rPr>
            </w:pPr>
            <w:r w:rsidRPr="00CD0871">
              <w:rPr>
                <w:rFonts w:ascii="Verdana" w:hAnsi="Verdana" w:cs="Tahoma"/>
                <w:b/>
                <w:bCs/>
                <w:sz w:val="20"/>
                <w:szCs w:val="20"/>
              </w:rPr>
              <w:t>Financial Accountability Expectation 5.</w:t>
            </w:r>
            <w:r w:rsidR="00252078" w:rsidRPr="00CD0871">
              <w:rPr>
                <w:rFonts w:ascii="Verdana" w:hAnsi="Verdana" w:cs="Tahoma"/>
                <w:b/>
                <w:bCs/>
                <w:sz w:val="20"/>
                <w:szCs w:val="20"/>
              </w:rPr>
              <w:t>7</w:t>
            </w:r>
            <w:r w:rsidRPr="00CD0871">
              <w:rPr>
                <w:rFonts w:ascii="Verdana" w:hAnsi="Verdana" w:cs="Tahoma"/>
                <w:b/>
                <w:bCs/>
                <w:sz w:val="20"/>
                <w:szCs w:val="20"/>
              </w:rPr>
              <w:t xml:space="preserve">: </w:t>
            </w:r>
            <w:r w:rsidRPr="00CD0871">
              <w:rPr>
                <w:rFonts w:ascii="Verdana" w:hAnsi="Verdana" w:cs="Tahoma"/>
                <w:sz w:val="20"/>
                <w:szCs w:val="20"/>
              </w:rPr>
              <w:t>Provide that all services purchased for project participants will be authorized by the project director or their designee on the project staff. (42 CFR § 59.5(b)(7))</w:t>
            </w:r>
          </w:p>
          <w:p w14:paraId="4CC0C179" w14:textId="47AC1202" w:rsidR="00BB6137" w:rsidRPr="00CD0871" w:rsidRDefault="00BB6137" w:rsidP="00BB6137">
            <w:pPr>
              <w:spacing w:before="120" w:after="120" w:line="276" w:lineRule="auto"/>
              <w:rPr>
                <w:rFonts w:ascii="Verdana" w:hAnsi="Verdana" w:cs="Tahoma"/>
                <w:sz w:val="20"/>
                <w:szCs w:val="20"/>
              </w:rPr>
            </w:pPr>
            <w:r w:rsidRPr="00CD0871">
              <w:rPr>
                <w:rFonts w:ascii="Verdana" w:hAnsi="Verdana" w:cs="Tahoma"/>
                <w:b/>
                <w:bCs/>
                <w:sz w:val="20"/>
                <w:szCs w:val="20"/>
              </w:rPr>
              <w:t>Financial Accountability Expectation 5.</w:t>
            </w:r>
            <w:r w:rsidR="005A76FF" w:rsidRPr="00CD0871">
              <w:rPr>
                <w:rFonts w:ascii="Verdana" w:hAnsi="Verdana" w:cs="Tahoma"/>
                <w:b/>
                <w:bCs/>
                <w:sz w:val="20"/>
                <w:szCs w:val="20"/>
              </w:rPr>
              <w:t>9</w:t>
            </w:r>
            <w:r w:rsidRPr="00CD0871">
              <w:rPr>
                <w:rFonts w:ascii="Verdana" w:hAnsi="Verdana" w:cs="Tahoma"/>
                <w:b/>
                <w:bCs/>
                <w:sz w:val="20"/>
                <w:szCs w:val="20"/>
              </w:rPr>
              <w:t xml:space="preserve">: </w:t>
            </w:r>
            <w:r w:rsidRPr="00CD0871">
              <w:rPr>
                <w:rFonts w:ascii="Verdana" w:hAnsi="Verdana" w:cs="Tahoma"/>
                <w:sz w:val="20"/>
                <w:szCs w:val="20"/>
              </w:rPr>
              <w:t>Comply with all terms and conditions outlined in the grant award, including grant policy terms and conditions contained in applicable Department of Health and Human Services (HHS) Grant Policy Statements (GPS), (Note: any references in the GPS to 45 CFR Part 74 or 92 are now replaced by 45 CFR Part 75, and the SF269 is now the SF-425); requirements imposed by program statutes and regulations, Executive Orders, and HHS grant administration regulations, as applicable; and any requirements or limitations in any applicable appropriations acts. (FY 22 Notice of Award Special Terms and Requirements)</w:t>
            </w:r>
          </w:p>
          <w:p w14:paraId="19CB1A13" w14:textId="1EE068A3" w:rsidR="00BB6137" w:rsidRPr="00CD0871" w:rsidRDefault="00BB6137" w:rsidP="00BB6137">
            <w:pPr>
              <w:spacing w:before="120" w:after="120" w:line="276" w:lineRule="auto"/>
              <w:rPr>
                <w:rFonts w:ascii="Verdana" w:hAnsi="Verdana" w:cs="Tahoma"/>
                <w:sz w:val="20"/>
                <w:szCs w:val="20"/>
              </w:rPr>
            </w:pPr>
            <w:r w:rsidRPr="00CD0871">
              <w:rPr>
                <w:rFonts w:ascii="Verdana" w:hAnsi="Verdana" w:cs="Tahoma"/>
                <w:b/>
                <w:bCs/>
                <w:sz w:val="20"/>
                <w:szCs w:val="20"/>
              </w:rPr>
              <w:t>Financial Accountability Expectation 5.1</w:t>
            </w:r>
            <w:r w:rsidR="005A76FF" w:rsidRPr="00CD0871">
              <w:rPr>
                <w:rFonts w:ascii="Verdana" w:hAnsi="Verdana" w:cs="Tahoma"/>
                <w:b/>
                <w:bCs/>
                <w:sz w:val="20"/>
                <w:szCs w:val="20"/>
              </w:rPr>
              <w:t>0</w:t>
            </w:r>
            <w:r w:rsidRPr="00CD0871">
              <w:rPr>
                <w:rFonts w:ascii="Verdana" w:hAnsi="Verdana" w:cs="Tahoma"/>
                <w:b/>
                <w:bCs/>
                <w:sz w:val="20"/>
                <w:szCs w:val="20"/>
              </w:rPr>
              <w:t xml:space="preserve">: </w:t>
            </w:r>
            <w:r w:rsidRPr="00CD0871">
              <w:rPr>
                <w:rFonts w:ascii="Verdana" w:hAnsi="Verdana" w:cs="Tahoma"/>
                <w:sz w:val="20"/>
                <w:szCs w:val="20"/>
              </w:rPr>
              <w:t>Ensure that no mobile health unit(s) or other vehicle(s), even if proposed in the application for the Title X award, is purchased with award funds without prior written approval from the grants management officer. Requests for approval of such purchases must include a justification with a cost-benefit analysis comparing both purchase and lease options. Such requests must be submitted as a Budget Revision Amendment. (FY 22 Notice of Award Special Terms and Requirements)  </w:t>
            </w:r>
          </w:p>
          <w:p w14:paraId="6E9310F0" w14:textId="7E7A332A" w:rsidR="002B4F5A" w:rsidRPr="00CD0871" w:rsidRDefault="00BB6137" w:rsidP="00BB6137">
            <w:pPr>
              <w:spacing w:before="120" w:after="120" w:line="276" w:lineRule="auto"/>
              <w:rPr>
                <w:rFonts w:ascii="Verdana" w:hAnsi="Verdana" w:cs="Tahoma"/>
                <w:sz w:val="20"/>
                <w:szCs w:val="20"/>
              </w:rPr>
            </w:pPr>
            <w:r w:rsidRPr="00CD0871">
              <w:rPr>
                <w:rFonts w:ascii="Verdana" w:hAnsi="Verdana" w:cs="Tahoma"/>
                <w:b/>
                <w:bCs/>
                <w:sz w:val="20"/>
                <w:szCs w:val="20"/>
              </w:rPr>
              <w:t>Financial Accountability Expectation 5.1</w:t>
            </w:r>
            <w:r w:rsidR="005A76FF" w:rsidRPr="00CD0871">
              <w:rPr>
                <w:rFonts w:ascii="Verdana" w:hAnsi="Verdana" w:cs="Tahoma"/>
                <w:b/>
                <w:bCs/>
                <w:sz w:val="20"/>
                <w:szCs w:val="20"/>
              </w:rPr>
              <w:t>3</w:t>
            </w:r>
            <w:r w:rsidRPr="00CD0871">
              <w:rPr>
                <w:rFonts w:ascii="Verdana" w:hAnsi="Verdana" w:cs="Tahoma"/>
                <w:b/>
                <w:bCs/>
                <w:sz w:val="20"/>
                <w:szCs w:val="20"/>
              </w:rPr>
              <w:t xml:space="preserve">: </w:t>
            </w:r>
            <w:r w:rsidRPr="00CD0871">
              <w:rPr>
                <w:rFonts w:ascii="Verdana" w:hAnsi="Verdana" w:cs="Tahoma"/>
                <w:sz w:val="20"/>
                <w:szCs w:val="20"/>
              </w:rPr>
              <w:t>Ensure that Title X funds shall not be expended for any activity (including the publication or distribution of literature) that in any way tends to promote public support or opposition to any legislative proposal or candidate for public office. (Consolidated Appropriations Act, 2022, Pub. L. No. 117-103, 136 Stat. 49, 444 (2022))</w:t>
            </w:r>
          </w:p>
        </w:tc>
      </w:tr>
    </w:tbl>
    <w:bookmarkEnd w:id="182"/>
    <w:p w14:paraId="57FE0827" w14:textId="1DC45A69" w:rsidR="00554662" w:rsidRPr="00CD0871" w:rsidRDefault="00554662" w:rsidP="00815490">
      <w:pPr>
        <w:spacing w:before="120" w:after="120" w:line="276" w:lineRule="auto"/>
        <w:rPr>
          <w:rFonts w:ascii="Verdana" w:hAnsi="Verdana" w:cs="Tahoma"/>
          <w:bCs/>
          <w:sz w:val="20"/>
          <w:szCs w:val="20"/>
        </w:rPr>
      </w:pPr>
      <w:r w:rsidRPr="00CD0871">
        <w:rPr>
          <w:rFonts w:ascii="Verdana" w:hAnsi="Verdana" w:cs="Tahoma"/>
          <w:b/>
          <w:sz w:val="20"/>
          <w:szCs w:val="20"/>
        </w:rPr>
        <w:t xml:space="preserve">Policy: </w:t>
      </w:r>
      <w:r w:rsidRPr="00CD0871">
        <w:rPr>
          <w:rFonts w:ascii="Verdana" w:hAnsi="Verdana" w:cs="Tahoma"/>
          <w:iCs/>
          <w:color w:val="FF0000"/>
          <w:sz w:val="20"/>
          <w:szCs w:val="20"/>
        </w:rPr>
        <w:t>[</w:t>
      </w:r>
      <w:r w:rsidRPr="00CD0871">
        <w:rPr>
          <w:rFonts w:ascii="Verdana" w:hAnsi="Verdana" w:cs="Tahoma"/>
          <w:bCs/>
          <w:iCs/>
          <w:color w:val="FF0000"/>
          <w:sz w:val="20"/>
          <w:szCs w:val="20"/>
        </w:rPr>
        <w:t>i</w:t>
      </w:r>
      <w:r w:rsidRPr="00CD0871">
        <w:rPr>
          <w:rFonts w:ascii="Verdana" w:hAnsi="Verdana" w:cs="Tahoma"/>
          <w:bCs/>
          <w:color w:val="FF0000"/>
          <w:sz w:val="20"/>
          <w:szCs w:val="20"/>
        </w:rPr>
        <w:t xml:space="preserve">nsert agency name here] </w:t>
      </w:r>
      <w:r w:rsidRPr="00CD0871">
        <w:rPr>
          <w:rFonts w:ascii="Verdana" w:hAnsi="Verdana" w:cs="Tahoma"/>
          <w:bCs/>
          <w:sz w:val="20"/>
          <w:szCs w:val="20"/>
        </w:rPr>
        <w:t xml:space="preserve">hereinafter named “subrecipient” will </w:t>
      </w:r>
      <w:r w:rsidR="00564791" w:rsidRPr="00CD0871">
        <w:rPr>
          <w:rFonts w:ascii="Verdana" w:hAnsi="Verdana" w:cs="Tahoma"/>
          <w:bCs/>
          <w:sz w:val="20"/>
          <w:szCs w:val="20"/>
        </w:rPr>
        <w:t>comply with</w:t>
      </w:r>
      <w:r w:rsidR="002A7CE0" w:rsidRPr="00CD0871">
        <w:rPr>
          <w:rFonts w:ascii="Verdana" w:hAnsi="Verdana" w:cs="Tahoma"/>
          <w:bCs/>
          <w:sz w:val="20"/>
          <w:szCs w:val="20"/>
        </w:rPr>
        <w:t xml:space="preserve"> budget planning, budget</w:t>
      </w:r>
      <w:r w:rsidR="00D524E2" w:rsidRPr="00CD0871">
        <w:rPr>
          <w:rFonts w:ascii="Verdana" w:hAnsi="Verdana" w:cs="Tahoma"/>
          <w:bCs/>
          <w:sz w:val="20"/>
          <w:szCs w:val="20"/>
        </w:rPr>
        <w:t xml:space="preserve"> modifications</w:t>
      </w:r>
      <w:r w:rsidR="002A7CE0" w:rsidRPr="00CD0871">
        <w:rPr>
          <w:rFonts w:ascii="Verdana" w:hAnsi="Verdana" w:cs="Tahoma"/>
          <w:bCs/>
          <w:sz w:val="20"/>
          <w:szCs w:val="20"/>
        </w:rPr>
        <w:t xml:space="preserve">, </w:t>
      </w:r>
      <w:r w:rsidR="00CB21A6" w:rsidRPr="00CD0871">
        <w:rPr>
          <w:rFonts w:ascii="Verdana" w:hAnsi="Verdana" w:cs="Tahoma"/>
          <w:bCs/>
          <w:sz w:val="20"/>
          <w:szCs w:val="20"/>
        </w:rPr>
        <w:t xml:space="preserve">purchasing and </w:t>
      </w:r>
      <w:r w:rsidR="004C63C8" w:rsidRPr="00CD0871">
        <w:rPr>
          <w:rFonts w:ascii="Verdana" w:hAnsi="Verdana" w:cs="Tahoma"/>
          <w:bCs/>
          <w:sz w:val="20"/>
          <w:szCs w:val="20"/>
        </w:rPr>
        <w:t xml:space="preserve">expense </w:t>
      </w:r>
      <w:r w:rsidR="00CB21A6" w:rsidRPr="00CD0871">
        <w:rPr>
          <w:rFonts w:ascii="Verdana" w:hAnsi="Verdana" w:cs="Tahoma"/>
          <w:bCs/>
          <w:sz w:val="20"/>
          <w:szCs w:val="20"/>
        </w:rPr>
        <w:t xml:space="preserve">reporting </w:t>
      </w:r>
      <w:r w:rsidR="00DA6F68" w:rsidRPr="00CD0871">
        <w:rPr>
          <w:rFonts w:ascii="Verdana" w:hAnsi="Verdana" w:cs="Tahoma"/>
          <w:bCs/>
          <w:sz w:val="20"/>
          <w:szCs w:val="20"/>
        </w:rPr>
        <w:t>as requested by WI DHS RHFP Program.</w:t>
      </w:r>
    </w:p>
    <w:p w14:paraId="478BACD0" w14:textId="10CD3A20" w:rsidR="00554662" w:rsidRPr="00CD0871" w:rsidRDefault="00554662" w:rsidP="00815490">
      <w:pPr>
        <w:spacing w:before="120" w:after="120" w:line="276" w:lineRule="auto"/>
        <w:rPr>
          <w:rFonts w:ascii="Verdana" w:hAnsi="Verdana" w:cs="Tahoma"/>
          <w:sz w:val="20"/>
          <w:szCs w:val="20"/>
        </w:rPr>
      </w:pPr>
      <w:r w:rsidRPr="00CD0871">
        <w:rPr>
          <w:rFonts w:ascii="Verdana" w:hAnsi="Verdana" w:cs="Tahoma"/>
          <w:b/>
          <w:sz w:val="20"/>
          <w:szCs w:val="20"/>
        </w:rPr>
        <w:t xml:space="preserve">Procedure: </w:t>
      </w:r>
      <w:r w:rsidRPr="00CD0871">
        <w:rPr>
          <w:rFonts w:ascii="Verdana" w:hAnsi="Verdana" w:cs="Tahoma"/>
          <w:i/>
          <w:sz w:val="20"/>
          <w:szCs w:val="20"/>
        </w:rPr>
        <w:t xml:space="preserve"> </w:t>
      </w:r>
    </w:p>
    <w:p w14:paraId="54718FF0" w14:textId="538A6EE1" w:rsidR="00554662" w:rsidRPr="00CD0871" w:rsidRDefault="00CB4F8F" w:rsidP="00815490">
      <w:pPr>
        <w:numPr>
          <w:ilvl w:val="0"/>
          <w:numId w:val="22"/>
        </w:numPr>
        <w:spacing w:before="120" w:after="120" w:line="276" w:lineRule="auto"/>
        <w:rPr>
          <w:rFonts w:ascii="Verdana" w:hAnsi="Verdana" w:cs="Tahoma"/>
          <w:sz w:val="20"/>
          <w:szCs w:val="20"/>
        </w:rPr>
      </w:pPr>
      <w:r w:rsidRPr="00CD0871">
        <w:rPr>
          <w:rFonts w:ascii="Verdana" w:hAnsi="Verdana" w:cs="Tahoma"/>
          <w:sz w:val="20"/>
          <w:szCs w:val="20"/>
        </w:rPr>
        <w:t xml:space="preserve">Subrecipient will submit </w:t>
      </w:r>
      <w:r w:rsidR="005334DB" w:rsidRPr="00CD0871">
        <w:rPr>
          <w:rFonts w:ascii="Verdana" w:hAnsi="Verdana" w:cs="Tahoma"/>
          <w:sz w:val="20"/>
          <w:szCs w:val="20"/>
        </w:rPr>
        <w:t xml:space="preserve">a planning budget as requested by their </w:t>
      </w:r>
      <w:r w:rsidR="00E44B57" w:rsidRPr="00CD0871">
        <w:rPr>
          <w:rFonts w:ascii="Verdana" w:eastAsia="Verdana" w:hAnsi="Verdana" w:cs="Verdana"/>
          <w:sz w:val="20"/>
          <w:szCs w:val="20"/>
        </w:rPr>
        <w:t>Contract Manager (CM).</w:t>
      </w:r>
    </w:p>
    <w:p w14:paraId="36E5CED5" w14:textId="1B99B9A1" w:rsidR="005334DB" w:rsidRPr="00CD0871" w:rsidRDefault="00455828" w:rsidP="00815490">
      <w:pPr>
        <w:numPr>
          <w:ilvl w:val="1"/>
          <w:numId w:val="22"/>
        </w:numPr>
        <w:spacing w:before="120" w:after="120" w:line="276" w:lineRule="auto"/>
        <w:ind w:left="1080"/>
        <w:rPr>
          <w:rFonts w:ascii="Verdana" w:hAnsi="Verdana" w:cs="Tahoma"/>
          <w:sz w:val="20"/>
          <w:szCs w:val="20"/>
        </w:rPr>
      </w:pPr>
      <w:r w:rsidRPr="00CD0871">
        <w:rPr>
          <w:rFonts w:ascii="Verdana" w:hAnsi="Verdana" w:cs="Tahoma"/>
          <w:sz w:val="20"/>
          <w:szCs w:val="20"/>
        </w:rPr>
        <w:t xml:space="preserve">As needed, </w:t>
      </w:r>
      <w:r w:rsidR="00205281" w:rsidRPr="00CD0871">
        <w:rPr>
          <w:rFonts w:ascii="Verdana" w:hAnsi="Verdana" w:cs="Tahoma"/>
          <w:sz w:val="20"/>
          <w:szCs w:val="20"/>
        </w:rPr>
        <w:t xml:space="preserve">coordinate with CM </w:t>
      </w:r>
      <w:r w:rsidR="00B3639C" w:rsidRPr="00CD0871">
        <w:rPr>
          <w:rFonts w:ascii="Verdana" w:hAnsi="Verdana" w:cs="Tahoma"/>
          <w:sz w:val="20"/>
          <w:szCs w:val="20"/>
        </w:rPr>
        <w:t>for budget clarification.</w:t>
      </w:r>
      <w:r w:rsidR="008536B6" w:rsidRPr="00CD0871">
        <w:rPr>
          <w:rFonts w:ascii="Verdana" w:hAnsi="Verdana" w:cs="Tahoma"/>
          <w:sz w:val="20"/>
          <w:szCs w:val="20"/>
        </w:rPr>
        <w:t xml:space="preserve"> </w:t>
      </w:r>
      <w:r w:rsidR="005F0DEF" w:rsidRPr="00CD0871">
        <w:rPr>
          <w:rFonts w:ascii="Verdana" w:hAnsi="Verdana" w:cs="Tahoma"/>
          <w:sz w:val="20"/>
          <w:szCs w:val="20"/>
        </w:rPr>
        <w:t xml:space="preserve"> </w:t>
      </w:r>
    </w:p>
    <w:p w14:paraId="07B6D94D" w14:textId="5FBFD495" w:rsidR="00F456F3" w:rsidRPr="00CD0871" w:rsidRDefault="005334DB" w:rsidP="00815490">
      <w:pPr>
        <w:numPr>
          <w:ilvl w:val="0"/>
          <w:numId w:val="22"/>
        </w:numPr>
        <w:spacing w:before="120" w:after="120" w:line="276" w:lineRule="auto"/>
        <w:rPr>
          <w:rFonts w:ascii="Verdana" w:hAnsi="Verdana" w:cs="Tahoma"/>
          <w:sz w:val="20"/>
          <w:szCs w:val="20"/>
        </w:rPr>
      </w:pPr>
      <w:r w:rsidRPr="00CD0871">
        <w:rPr>
          <w:rFonts w:ascii="Verdana" w:hAnsi="Verdana" w:cs="Tahoma"/>
          <w:sz w:val="20"/>
          <w:szCs w:val="20"/>
        </w:rPr>
        <w:t xml:space="preserve">As needed, </w:t>
      </w:r>
      <w:r w:rsidR="00E366F7">
        <w:rPr>
          <w:rFonts w:ascii="Verdana" w:hAnsi="Verdana" w:cs="Tahoma"/>
          <w:sz w:val="20"/>
          <w:szCs w:val="20"/>
        </w:rPr>
        <w:t>s</w:t>
      </w:r>
      <w:r w:rsidRPr="00CD0871">
        <w:rPr>
          <w:rFonts w:ascii="Verdana" w:hAnsi="Verdana" w:cs="Tahoma"/>
          <w:sz w:val="20"/>
          <w:szCs w:val="20"/>
        </w:rPr>
        <w:t>ubrecipient will amend budget</w:t>
      </w:r>
      <w:r w:rsidR="00F456F3" w:rsidRPr="00CD0871">
        <w:rPr>
          <w:rFonts w:ascii="Verdana" w:hAnsi="Verdana" w:cs="Tahoma"/>
          <w:sz w:val="20"/>
          <w:szCs w:val="20"/>
        </w:rPr>
        <w:t xml:space="preserve"> per request of their CM.</w:t>
      </w:r>
    </w:p>
    <w:p w14:paraId="24396265" w14:textId="7A1D7902" w:rsidR="00560F15" w:rsidRPr="00CD0871" w:rsidRDefault="00560F15" w:rsidP="00815490">
      <w:pPr>
        <w:numPr>
          <w:ilvl w:val="0"/>
          <w:numId w:val="22"/>
        </w:numPr>
        <w:spacing w:before="120" w:after="120" w:line="276" w:lineRule="auto"/>
        <w:rPr>
          <w:rFonts w:ascii="Verdana" w:hAnsi="Verdana" w:cs="Tahoma"/>
          <w:sz w:val="20"/>
          <w:szCs w:val="20"/>
        </w:rPr>
      </w:pPr>
      <w:r w:rsidRPr="00CD0871">
        <w:rPr>
          <w:rFonts w:ascii="Verdana" w:hAnsi="Verdana" w:cs="Tahoma"/>
          <w:sz w:val="20"/>
          <w:szCs w:val="20"/>
        </w:rPr>
        <w:t xml:space="preserve">Purchasing decisions will be based on quality, cost, and competition for the required product. When able to do so, the </w:t>
      </w:r>
      <w:r w:rsidR="00E86061" w:rsidRPr="00CD0871">
        <w:rPr>
          <w:rFonts w:ascii="Verdana" w:hAnsi="Verdana" w:cs="Tahoma"/>
          <w:sz w:val="20"/>
          <w:szCs w:val="20"/>
        </w:rPr>
        <w:t xml:space="preserve">subrecipient </w:t>
      </w:r>
      <w:r w:rsidRPr="00CD0871">
        <w:rPr>
          <w:rFonts w:ascii="Verdana" w:hAnsi="Verdana" w:cs="Tahoma"/>
          <w:sz w:val="20"/>
          <w:szCs w:val="20"/>
        </w:rPr>
        <w:t>will bulk purchase and/or obtain competitive bids to assure cost savings to the program.</w:t>
      </w:r>
    </w:p>
    <w:p w14:paraId="48808C1D" w14:textId="79016704" w:rsidR="00560F15" w:rsidRPr="00CD0871" w:rsidRDefault="00560F15" w:rsidP="00815490">
      <w:pPr>
        <w:numPr>
          <w:ilvl w:val="0"/>
          <w:numId w:val="22"/>
        </w:numPr>
        <w:spacing w:before="120" w:after="120" w:line="276" w:lineRule="auto"/>
        <w:rPr>
          <w:rFonts w:ascii="Verdana" w:hAnsi="Verdana" w:cs="Tahoma"/>
          <w:sz w:val="20"/>
          <w:szCs w:val="20"/>
        </w:rPr>
      </w:pPr>
      <w:r w:rsidRPr="00CD0871">
        <w:rPr>
          <w:rFonts w:ascii="Verdana" w:hAnsi="Verdana" w:cs="Tahoma"/>
          <w:sz w:val="20"/>
          <w:szCs w:val="20"/>
        </w:rPr>
        <w:t xml:space="preserve">Any bids or offers may be rejected by </w:t>
      </w:r>
      <w:r w:rsidR="00A07C02" w:rsidRPr="00CD0871">
        <w:rPr>
          <w:rFonts w:ascii="Verdana" w:hAnsi="Verdana" w:cs="Tahoma"/>
          <w:sz w:val="20"/>
          <w:szCs w:val="20"/>
        </w:rPr>
        <w:t>WI DHS RHFP Program</w:t>
      </w:r>
      <w:r w:rsidRPr="00CD0871">
        <w:rPr>
          <w:rFonts w:ascii="Verdana" w:hAnsi="Verdana" w:cs="Tahoma"/>
          <w:sz w:val="20"/>
          <w:szCs w:val="20"/>
        </w:rPr>
        <w:t xml:space="preserve"> or subrecipient when it is in the best interest to do so.</w:t>
      </w:r>
    </w:p>
    <w:p w14:paraId="0A77EFF2" w14:textId="3BB74805" w:rsidR="00203E54" w:rsidRPr="00CD0871" w:rsidRDefault="00396A9C" w:rsidP="00815490">
      <w:pPr>
        <w:numPr>
          <w:ilvl w:val="0"/>
          <w:numId w:val="22"/>
        </w:numPr>
        <w:spacing w:before="120" w:after="120" w:line="276" w:lineRule="auto"/>
        <w:rPr>
          <w:rFonts w:ascii="Verdana" w:hAnsi="Verdana" w:cs="Tahoma"/>
          <w:sz w:val="20"/>
          <w:szCs w:val="20"/>
        </w:rPr>
      </w:pPr>
      <w:r w:rsidRPr="00CD0871">
        <w:rPr>
          <w:rFonts w:ascii="Verdana" w:hAnsi="Verdana" w:cs="Tahoma"/>
          <w:sz w:val="20"/>
          <w:szCs w:val="20"/>
        </w:rPr>
        <w:lastRenderedPageBreak/>
        <w:t>Electronically submit expense reports</w:t>
      </w:r>
      <w:r w:rsidR="00A3173A" w:rsidRPr="00CD0871">
        <w:rPr>
          <w:rFonts w:ascii="Verdana" w:hAnsi="Verdana" w:cs="Tahoma"/>
          <w:sz w:val="20"/>
          <w:szCs w:val="20"/>
        </w:rPr>
        <w:t xml:space="preserve"> as directed in the Title X S</w:t>
      </w:r>
      <w:r w:rsidR="004E39CA" w:rsidRPr="00CD0871">
        <w:rPr>
          <w:rFonts w:ascii="Verdana" w:hAnsi="Verdana" w:cs="Tahoma"/>
          <w:sz w:val="20"/>
          <w:szCs w:val="20"/>
        </w:rPr>
        <w:t xml:space="preserve">cope </w:t>
      </w:r>
      <w:r w:rsidR="00544857" w:rsidRPr="00CD0871">
        <w:rPr>
          <w:rFonts w:ascii="Verdana" w:hAnsi="Verdana" w:cs="Tahoma"/>
          <w:sz w:val="20"/>
          <w:szCs w:val="20"/>
        </w:rPr>
        <w:t>of</w:t>
      </w:r>
      <w:r w:rsidR="004E39CA" w:rsidRPr="00CD0871">
        <w:rPr>
          <w:rFonts w:ascii="Verdana" w:hAnsi="Verdana" w:cs="Tahoma"/>
          <w:sz w:val="20"/>
          <w:szCs w:val="20"/>
        </w:rPr>
        <w:t xml:space="preserve"> </w:t>
      </w:r>
      <w:r w:rsidR="00A3173A" w:rsidRPr="00CD0871">
        <w:rPr>
          <w:rFonts w:ascii="Verdana" w:hAnsi="Verdana" w:cs="Tahoma"/>
          <w:sz w:val="20"/>
          <w:szCs w:val="20"/>
        </w:rPr>
        <w:t>W</w:t>
      </w:r>
      <w:r w:rsidR="004E39CA" w:rsidRPr="00CD0871">
        <w:rPr>
          <w:rFonts w:ascii="Verdana" w:hAnsi="Verdana" w:cs="Tahoma"/>
          <w:sz w:val="20"/>
          <w:szCs w:val="20"/>
        </w:rPr>
        <w:t>ork (SOW)</w:t>
      </w:r>
      <w:r w:rsidR="00A3173A" w:rsidRPr="00CD0871">
        <w:rPr>
          <w:rFonts w:ascii="Verdana" w:hAnsi="Verdana" w:cs="Tahoma"/>
          <w:sz w:val="20"/>
          <w:szCs w:val="20"/>
        </w:rPr>
        <w:t>.</w:t>
      </w:r>
    </w:p>
    <w:p w14:paraId="0DB8FB35" w14:textId="3BAE8187" w:rsidR="00F456F3" w:rsidRPr="00CD0871" w:rsidRDefault="00F456F3" w:rsidP="00815490">
      <w:pPr>
        <w:spacing w:before="120" w:after="120" w:line="276" w:lineRule="auto"/>
        <w:rPr>
          <w:rFonts w:ascii="Verdana" w:hAnsi="Verdana" w:cs="Tahoma"/>
          <w:i/>
          <w:iCs/>
          <w:sz w:val="20"/>
          <w:szCs w:val="20"/>
        </w:rPr>
      </w:pPr>
      <w:r w:rsidRPr="00CD0871">
        <w:rPr>
          <w:rFonts w:ascii="Verdana" w:hAnsi="Verdana" w:cs="Tahoma"/>
          <w:i/>
          <w:iCs/>
          <w:sz w:val="20"/>
          <w:szCs w:val="20"/>
        </w:rPr>
        <w:t xml:space="preserve">[Note: </w:t>
      </w:r>
      <w:r w:rsidR="00AE64DB" w:rsidRPr="00CD0871">
        <w:rPr>
          <w:rFonts w:ascii="Verdana" w:hAnsi="Verdana" w:cs="Tahoma"/>
          <w:i/>
          <w:iCs/>
          <w:sz w:val="20"/>
          <w:szCs w:val="20"/>
        </w:rPr>
        <w:t xml:space="preserve">Important </w:t>
      </w:r>
      <w:r w:rsidR="00BB159E" w:rsidRPr="00CD0871">
        <w:rPr>
          <w:rFonts w:ascii="Verdana" w:hAnsi="Verdana" w:cs="Tahoma"/>
          <w:i/>
          <w:iCs/>
          <w:sz w:val="20"/>
          <w:szCs w:val="20"/>
        </w:rPr>
        <w:t xml:space="preserve">budget </w:t>
      </w:r>
      <w:r w:rsidR="007269E6" w:rsidRPr="00CD0871">
        <w:rPr>
          <w:rFonts w:ascii="Verdana" w:hAnsi="Verdana" w:cs="Tahoma"/>
          <w:i/>
          <w:iCs/>
          <w:sz w:val="20"/>
          <w:szCs w:val="20"/>
        </w:rPr>
        <w:t>highlights</w:t>
      </w:r>
      <w:r w:rsidR="00BB159E" w:rsidRPr="00CD0871">
        <w:rPr>
          <w:rFonts w:ascii="Verdana" w:hAnsi="Verdana" w:cs="Tahoma"/>
          <w:i/>
          <w:iCs/>
          <w:sz w:val="20"/>
          <w:szCs w:val="20"/>
        </w:rPr>
        <w:t xml:space="preserve"> listed below, reference Bud</w:t>
      </w:r>
      <w:r w:rsidR="007269E6" w:rsidRPr="00CD0871">
        <w:rPr>
          <w:rFonts w:ascii="Verdana" w:hAnsi="Verdana" w:cs="Tahoma"/>
          <w:i/>
          <w:iCs/>
          <w:sz w:val="20"/>
          <w:szCs w:val="20"/>
        </w:rPr>
        <w:t>get Directions and FAQ for additional information.]</w:t>
      </w:r>
    </w:p>
    <w:p w14:paraId="59EA581E" w14:textId="6971C77C" w:rsidR="005B7C8C" w:rsidRPr="00CD0871" w:rsidRDefault="005B7C8C" w:rsidP="00815490">
      <w:pPr>
        <w:numPr>
          <w:ilvl w:val="0"/>
          <w:numId w:val="22"/>
        </w:numPr>
        <w:spacing w:before="120" w:after="120" w:line="276" w:lineRule="auto"/>
        <w:rPr>
          <w:rFonts w:ascii="Verdana" w:hAnsi="Verdana" w:cs="Tahoma"/>
          <w:i/>
          <w:iCs/>
          <w:sz w:val="20"/>
          <w:szCs w:val="20"/>
        </w:rPr>
      </w:pPr>
      <w:r w:rsidRPr="00CD0871">
        <w:rPr>
          <w:rFonts w:ascii="Verdana" w:hAnsi="Verdana" w:cs="Tahoma"/>
          <w:i/>
          <w:iCs/>
          <w:sz w:val="20"/>
          <w:szCs w:val="20"/>
        </w:rPr>
        <w:t>Equipment</w:t>
      </w:r>
      <w:r w:rsidR="004E0E6C" w:rsidRPr="00CD0871">
        <w:rPr>
          <w:rFonts w:ascii="Verdana" w:hAnsi="Verdana" w:cs="Tahoma"/>
          <w:i/>
          <w:iCs/>
          <w:sz w:val="20"/>
          <w:szCs w:val="20"/>
        </w:rPr>
        <w:t xml:space="preserve"> (a single item with a purchase price of $5,000.00 or more)</w:t>
      </w:r>
      <w:r w:rsidRPr="00CD0871">
        <w:rPr>
          <w:rFonts w:ascii="Verdana" w:hAnsi="Verdana" w:cs="Tahoma"/>
          <w:i/>
          <w:iCs/>
          <w:sz w:val="20"/>
          <w:szCs w:val="20"/>
        </w:rPr>
        <w:t xml:space="preserve"> will need to be preapproved</w:t>
      </w:r>
      <w:r w:rsidR="004E0E6C" w:rsidRPr="00CD0871">
        <w:rPr>
          <w:rFonts w:ascii="Verdana" w:hAnsi="Verdana" w:cs="Tahoma"/>
          <w:i/>
          <w:iCs/>
          <w:sz w:val="20"/>
          <w:szCs w:val="20"/>
        </w:rPr>
        <w:t>.</w:t>
      </w:r>
    </w:p>
    <w:p w14:paraId="762DE656" w14:textId="4A8DC1F3" w:rsidR="005B7C8C" w:rsidRPr="00CD0871" w:rsidRDefault="005B7C8C" w:rsidP="00815490">
      <w:pPr>
        <w:numPr>
          <w:ilvl w:val="0"/>
          <w:numId w:val="22"/>
        </w:numPr>
        <w:spacing w:before="120" w:after="120" w:line="276" w:lineRule="auto"/>
        <w:rPr>
          <w:rFonts w:ascii="Verdana" w:hAnsi="Verdana" w:cs="Tahoma"/>
          <w:i/>
          <w:iCs/>
          <w:sz w:val="20"/>
          <w:szCs w:val="20"/>
        </w:rPr>
      </w:pPr>
      <w:r w:rsidRPr="00CD0871">
        <w:rPr>
          <w:rFonts w:ascii="Verdana" w:hAnsi="Verdana" w:cs="Tahoma"/>
          <w:b/>
          <w:bCs/>
          <w:i/>
          <w:iCs/>
          <w:sz w:val="20"/>
          <w:szCs w:val="20"/>
        </w:rPr>
        <w:t>All</w:t>
      </w:r>
      <w:r w:rsidRPr="00CD0871">
        <w:rPr>
          <w:rFonts w:ascii="Verdana" w:hAnsi="Verdana" w:cs="Tahoma"/>
          <w:i/>
          <w:iCs/>
          <w:sz w:val="20"/>
          <w:szCs w:val="20"/>
        </w:rPr>
        <w:t xml:space="preserve"> budget line items must relate to carrying out</w:t>
      </w:r>
      <w:r w:rsidR="008E36C8" w:rsidRPr="00CD0871">
        <w:rPr>
          <w:rFonts w:ascii="Verdana" w:hAnsi="Verdana" w:cs="Tahoma"/>
          <w:i/>
          <w:iCs/>
          <w:sz w:val="20"/>
          <w:szCs w:val="20"/>
        </w:rPr>
        <w:t xml:space="preserve"> the </w:t>
      </w:r>
      <w:r w:rsidRPr="00CD0871">
        <w:rPr>
          <w:rFonts w:ascii="Verdana" w:hAnsi="Verdana" w:cs="Tahoma"/>
          <w:i/>
          <w:iCs/>
          <w:sz w:val="20"/>
          <w:szCs w:val="20"/>
        </w:rPr>
        <w:t xml:space="preserve">Title X </w:t>
      </w:r>
      <w:r w:rsidR="004E39CA" w:rsidRPr="00CD0871">
        <w:rPr>
          <w:rFonts w:ascii="Verdana" w:hAnsi="Verdana" w:cs="Tahoma"/>
          <w:i/>
          <w:iCs/>
          <w:sz w:val="20"/>
          <w:szCs w:val="20"/>
        </w:rPr>
        <w:t>SOW</w:t>
      </w:r>
      <w:r w:rsidRPr="00CD0871">
        <w:rPr>
          <w:rFonts w:ascii="Verdana" w:hAnsi="Verdana" w:cs="Tahoma"/>
          <w:i/>
          <w:iCs/>
          <w:sz w:val="20"/>
          <w:szCs w:val="20"/>
        </w:rPr>
        <w:t>.</w:t>
      </w:r>
    </w:p>
    <w:p w14:paraId="7A79AD76" w14:textId="77777777" w:rsidR="00F96712" w:rsidRPr="00CD0871" w:rsidRDefault="00F96712" w:rsidP="00815490">
      <w:pPr>
        <w:tabs>
          <w:tab w:val="left" w:pos="1692"/>
        </w:tabs>
        <w:spacing w:before="120" w:after="120" w:line="276" w:lineRule="auto"/>
        <w:rPr>
          <w:rFonts w:ascii="Verdana" w:hAnsi="Verdana" w:cs="Tahoma"/>
          <w:b/>
          <w:sz w:val="20"/>
          <w:szCs w:val="20"/>
        </w:rPr>
      </w:pPr>
    </w:p>
    <w:p w14:paraId="4F7F2601" w14:textId="77777777" w:rsidR="001C3DD7" w:rsidRPr="00CD0871" w:rsidRDefault="001C3DD7" w:rsidP="00815490">
      <w:pPr>
        <w:tabs>
          <w:tab w:val="left" w:pos="1692"/>
        </w:tabs>
        <w:spacing w:before="120" w:after="120" w:line="276" w:lineRule="auto"/>
        <w:rPr>
          <w:rFonts w:ascii="Verdana" w:hAnsi="Verdana" w:cs="Tahoma"/>
          <w:sz w:val="20"/>
          <w:szCs w:val="20"/>
        </w:rPr>
      </w:pPr>
    </w:p>
    <w:p w14:paraId="1FA7180E" w14:textId="3EEB2AB1" w:rsidR="00CB6F60" w:rsidRPr="00CD0871" w:rsidRDefault="00CB6F60" w:rsidP="00815490">
      <w:pPr>
        <w:spacing w:before="120" w:after="120" w:line="276" w:lineRule="auto"/>
        <w:rPr>
          <w:rFonts w:ascii="Verdana" w:hAnsi="Verdana" w:cs="Tahoma"/>
          <w:sz w:val="20"/>
          <w:szCs w:val="20"/>
        </w:rPr>
      </w:pPr>
      <w:r w:rsidRPr="00CD0871">
        <w:rPr>
          <w:rFonts w:ascii="Verdana" w:hAnsi="Verdana" w:cs="Tahoma"/>
          <w:sz w:val="20"/>
          <w:szCs w:val="20"/>
        </w:rPr>
        <w:br w:type="page"/>
      </w:r>
    </w:p>
    <w:tbl>
      <w:tblPr>
        <w:tblW w:w="9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tblBorders>
        <w:shd w:val="clear" w:color="auto" w:fill="D5DCE4" w:themeFill="text2" w:themeFillTint="33"/>
        <w:tblLayout w:type="fixed"/>
        <w:tblLook w:val="0000" w:firstRow="0" w:lastRow="0" w:firstColumn="0" w:lastColumn="0" w:noHBand="0" w:noVBand="0"/>
      </w:tblPr>
      <w:tblGrid>
        <w:gridCol w:w="2065"/>
        <w:gridCol w:w="2431"/>
        <w:gridCol w:w="2432"/>
        <w:gridCol w:w="2432"/>
      </w:tblGrid>
      <w:tr w:rsidR="004A54F5" w:rsidRPr="00CD0871" w14:paraId="26E73017" w14:textId="77777777" w:rsidTr="00D502AF">
        <w:trPr>
          <w:trHeight w:val="432"/>
        </w:trPr>
        <w:tc>
          <w:tcPr>
            <w:tcW w:w="2065" w:type="dxa"/>
            <w:tcBorders>
              <w:top w:val="single" w:sz="4" w:space="0" w:color="000000" w:themeColor="text1"/>
              <w:bottom w:val="single" w:sz="6" w:space="0" w:color="000000" w:themeColor="text1"/>
              <w:right w:val="single" w:sz="4" w:space="0" w:color="auto"/>
            </w:tcBorders>
            <w:shd w:val="clear" w:color="auto" w:fill="D5DCE4" w:themeFill="text2" w:themeFillTint="33"/>
            <w:tcMar>
              <w:top w:w="0" w:type="dxa"/>
              <w:left w:w="108" w:type="dxa"/>
              <w:bottom w:w="0" w:type="dxa"/>
              <w:right w:w="108" w:type="dxa"/>
            </w:tcMar>
            <w:vAlign w:val="center"/>
          </w:tcPr>
          <w:p w14:paraId="7886DA57" w14:textId="6E134F5D" w:rsidR="001B40EC" w:rsidRPr="00CD0871" w:rsidRDefault="001B40EC" w:rsidP="004041F5">
            <w:pPr>
              <w:spacing w:after="0" w:line="276" w:lineRule="auto"/>
              <w:jc w:val="right"/>
              <w:rPr>
                <w:rFonts w:ascii="Verdana" w:hAnsi="Verdana" w:cs="Tahoma"/>
                <w:sz w:val="20"/>
                <w:szCs w:val="20"/>
              </w:rPr>
            </w:pPr>
            <w:r w:rsidRPr="00CD0871">
              <w:rPr>
                <w:rFonts w:ascii="Verdana" w:hAnsi="Verdana" w:cs="Tahoma"/>
                <w:sz w:val="20"/>
                <w:szCs w:val="20"/>
              </w:rPr>
              <w:lastRenderedPageBreak/>
              <w:br w:type="page"/>
            </w:r>
            <w:r w:rsidRPr="00CD0871">
              <w:rPr>
                <w:rFonts w:ascii="Verdana" w:hAnsi="Verdana" w:cs="Tahoma"/>
                <w:b/>
                <w:sz w:val="20"/>
                <w:szCs w:val="20"/>
              </w:rPr>
              <w:t>Policy Title</w:t>
            </w:r>
          </w:p>
        </w:tc>
        <w:tc>
          <w:tcPr>
            <w:tcW w:w="7295" w:type="dxa"/>
            <w:gridSpan w:val="3"/>
            <w:tcBorders>
              <w:left w:val="single" w:sz="4" w:space="0" w:color="auto"/>
            </w:tcBorders>
            <w:shd w:val="clear" w:color="auto" w:fill="D5DCE4" w:themeFill="text2" w:themeFillTint="33"/>
            <w:tcMar>
              <w:top w:w="0" w:type="dxa"/>
              <w:left w:w="108" w:type="dxa"/>
              <w:bottom w:w="0" w:type="dxa"/>
              <w:right w:w="108" w:type="dxa"/>
            </w:tcMar>
            <w:vAlign w:val="center"/>
          </w:tcPr>
          <w:p w14:paraId="687335E3" w14:textId="2B41AE1B" w:rsidR="001B40EC" w:rsidRPr="00CD0871" w:rsidRDefault="0083145A" w:rsidP="004041F5">
            <w:pPr>
              <w:pStyle w:val="Heading3"/>
              <w:spacing w:before="0" w:after="0" w:line="276" w:lineRule="auto"/>
              <w:rPr>
                <w:rFonts w:ascii="Verdana" w:hAnsi="Verdana" w:cs="Tahoma"/>
                <w:color w:val="auto"/>
              </w:rPr>
            </w:pPr>
            <w:bookmarkStart w:id="188" w:name="_Toc121726974"/>
            <w:bookmarkStart w:id="189" w:name="_Toc124937864"/>
            <w:bookmarkStart w:id="190" w:name="_Toc125816829"/>
            <w:bookmarkStart w:id="191" w:name="_Toc129158838"/>
            <w:bookmarkStart w:id="192" w:name="_Toc129190223"/>
            <w:r w:rsidRPr="00CD0871">
              <w:rPr>
                <w:rFonts w:ascii="Verdana" w:hAnsi="Verdana" w:cs="Tahoma"/>
                <w:color w:val="auto"/>
              </w:rPr>
              <w:t>5.11 Cost Sharing</w:t>
            </w:r>
            <w:bookmarkEnd w:id="188"/>
            <w:bookmarkEnd w:id="189"/>
            <w:bookmarkEnd w:id="190"/>
            <w:bookmarkEnd w:id="191"/>
            <w:bookmarkEnd w:id="192"/>
          </w:p>
        </w:tc>
      </w:tr>
      <w:tr w:rsidR="008129AB" w:rsidRPr="00CD0871" w14:paraId="3F369181" w14:textId="77777777" w:rsidTr="004041F5">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65" w:type="dxa"/>
            <w:tcBorders>
              <w:top w:val="single" w:sz="6" w:space="0" w:color="000000" w:themeColor="text1"/>
              <w:left w:val="single" w:sz="4" w:space="0" w:color="000000"/>
              <w:bottom w:val="single" w:sz="4" w:space="0" w:color="000000"/>
              <w:right w:val="single" w:sz="4" w:space="0" w:color="000000"/>
            </w:tcBorders>
            <w:tcMar>
              <w:top w:w="0" w:type="dxa"/>
              <w:left w:w="108" w:type="dxa"/>
              <w:bottom w:w="0" w:type="dxa"/>
              <w:right w:w="108" w:type="dxa"/>
            </w:tcMar>
          </w:tcPr>
          <w:p w14:paraId="3C283F27" w14:textId="77777777" w:rsidR="008129AB" w:rsidRPr="00CD0871" w:rsidRDefault="008129AB" w:rsidP="004041F5">
            <w:pPr>
              <w:spacing w:after="0" w:line="276" w:lineRule="auto"/>
              <w:jc w:val="right"/>
              <w:rPr>
                <w:rFonts w:ascii="Verdana" w:hAnsi="Verdana" w:cs="Tahoma"/>
                <w:sz w:val="20"/>
                <w:szCs w:val="20"/>
              </w:rPr>
            </w:pPr>
            <w:r w:rsidRPr="00CD0871">
              <w:rPr>
                <w:rFonts w:ascii="Verdana" w:hAnsi="Verdana" w:cs="Tahoma"/>
                <w:b/>
                <w:sz w:val="20"/>
                <w:szCs w:val="20"/>
              </w:rPr>
              <w:t>Effective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B881E" w14:textId="77777777" w:rsidR="008129AB" w:rsidRPr="00CD0871" w:rsidRDefault="008129AB" w:rsidP="004041F5">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2871D5A5" w14:textId="77777777" w:rsidR="008129AB" w:rsidRPr="00CD0871" w:rsidRDefault="008129AB" w:rsidP="004041F5">
            <w:pPr>
              <w:spacing w:after="0" w:line="276" w:lineRule="auto"/>
              <w:jc w:val="right"/>
              <w:rPr>
                <w:rFonts w:ascii="Verdana" w:hAnsi="Verdana" w:cs="Tahoma"/>
                <w:sz w:val="20"/>
                <w:szCs w:val="20"/>
              </w:rPr>
            </w:pPr>
            <w:r w:rsidRPr="00CD0871">
              <w:rPr>
                <w:rFonts w:ascii="Verdana" w:hAnsi="Verdana" w:cs="Tahoma"/>
                <w:b/>
                <w:sz w:val="20"/>
                <w:szCs w:val="20"/>
              </w:rPr>
              <w:t>Last Review Date</w:t>
            </w:r>
          </w:p>
        </w:tc>
        <w:tc>
          <w:tcPr>
            <w:tcW w:w="2432" w:type="dxa"/>
            <w:tcBorders>
              <w:top w:val="single" w:sz="4" w:space="0" w:color="000000"/>
              <w:left w:val="single" w:sz="4" w:space="0" w:color="000000"/>
              <w:bottom w:val="single" w:sz="4" w:space="0" w:color="000000"/>
              <w:right w:val="single" w:sz="4" w:space="0" w:color="000000"/>
            </w:tcBorders>
          </w:tcPr>
          <w:p w14:paraId="321DE067" w14:textId="77777777" w:rsidR="008129AB" w:rsidRPr="00CD0871" w:rsidRDefault="008129AB" w:rsidP="004041F5">
            <w:pPr>
              <w:spacing w:after="0" w:line="276" w:lineRule="auto"/>
              <w:rPr>
                <w:rFonts w:ascii="Verdana" w:hAnsi="Verdana" w:cs="Tahoma"/>
                <w:sz w:val="20"/>
                <w:szCs w:val="20"/>
              </w:rPr>
            </w:pPr>
          </w:p>
        </w:tc>
      </w:tr>
      <w:tr w:rsidR="008129AB" w:rsidRPr="00CD0871" w14:paraId="2D7E45C4" w14:textId="77777777" w:rsidTr="004041F5">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8E3A5" w14:textId="77777777" w:rsidR="008129AB" w:rsidRPr="00CD0871" w:rsidRDefault="008129AB" w:rsidP="004041F5">
            <w:pPr>
              <w:spacing w:after="0" w:line="276" w:lineRule="auto"/>
              <w:jc w:val="right"/>
              <w:rPr>
                <w:rFonts w:ascii="Verdana" w:hAnsi="Verdana" w:cs="Tahoma"/>
                <w:sz w:val="20"/>
                <w:szCs w:val="20"/>
              </w:rPr>
            </w:pPr>
            <w:r w:rsidRPr="00CD0871">
              <w:rPr>
                <w:rFonts w:ascii="Verdana" w:hAnsi="Verdana" w:cs="Tahoma"/>
                <w:b/>
                <w:sz w:val="20"/>
                <w:szCs w:val="20"/>
              </w:rPr>
              <w:t>Approved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20C5A" w14:textId="77777777" w:rsidR="008129AB" w:rsidRPr="00CD0871" w:rsidRDefault="008129AB" w:rsidP="004041F5">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4A60C99D" w14:textId="77777777" w:rsidR="008129AB" w:rsidRPr="00CD0871" w:rsidRDefault="008129AB" w:rsidP="004041F5">
            <w:pPr>
              <w:spacing w:after="0" w:line="276" w:lineRule="auto"/>
              <w:jc w:val="right"/>
              <w:rPr>
                <w:rFonts w:ascii="Verdana" w:hAnsi="Verdana" w:cs="Tahoma"/>
                <w:sz w:val="20"/>
                <w:szCs w:val="20"/>
              </w:rPr>
            </w:pPr>
            <w:r w:rsidRPr="00CD0871">
              <w:rPr>
                <w:rFonts w:ascii="Verdana" w:hAnsi="Verdana" w:cs="Tahoma"/>
                <w:b/>
                <w:sz w:val="20"/>
                <w:szCs w:val="20"/>
              </w:rPr>
              <w:t>Next Review Date</w:t>
            </w:r>
          </w:p>
        </w:tc>
        <w:tc>
          <w:tcPr>
            <w:tcW w:w="2432" w:type="dxa"/>
            <w:tcBorders>
              <w:top w:val="single" w:sz="4" w:space="0" w:color="000000"/>
              <w:left w:val="single" w:sz="4" w:space="0" w:color="000000"/>
              <w:bottom w:val="single" w:sz="4" w:space="0" w:color="000000"/>
              <w:right w:val="single" w:sz="4" w:space="0" w:color="000000"/>
            </w:tcBorders>
          </w:tcPr>
          <w:p w14:paraId="7E235B9B" w14:textId="77777777" w:rsidR="008129AB" w:rsidRPr="00CD0871" w:rsidRDefault="008129AB" w:rsidP="004041F5">
            <w:pPr>
              <w:spacing w:after="0" w:line="276" w:lineRule="auto"/>
              <w:rPr>
                <w:rFonts w:ascii="Verdana" w:hAnsi="Verdana" w:cs="Tahoma"/>
                <w:sz w:val="20"/>
                <w:szCs w:val="20"/>
              </w:rPr>
            </w:pPr>
          </w:p>
        </w:tc>
      </w:tr>
      <w:tr w:rsidR="008129AB" w:rsidRPr="00CD0871" w14:paraId="676AC2E9" w14:textId="77777777" w:rsidTr="00365209">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73ECD" w14:textId="77777777" w:rsidR="008129AB" w:rsidRPr="00CD0871" w:rsidRDefault="008129AB" w:rsidP="004041F5">
            <w:pPr>
              <w:spacing w:after="0" w:line="276" w:lineRule="auto"/>
              <w:jc w:val="right"/>
              <w:rPr>
                <w:rFonts w:ascii="Verdana" w:hAnsi="Verdana" w:cs="Tahoma"/>
                <w:b/>
                <w:sz w:val="20"/>
                <w:szCs w:val="20"/>
              </w:rPr>
            </w:pPr>
            <w:r w:rsidRPr="00CD0871">
              <w:rPr>
                <w:rFonts w:ascii="Verdana" w:hAnsi="Verdana" w:cs="Tahoma"/>
                <w:b/>
                <w:sz w:val="20"/>
                <w:szCs w:val="20"/>
              </w:rPr>
              <w:t>Approved By</w:t>
            </w:r>
          </w:p>
        </w:tc>
        <w:tc>
          <w:tcPr>
            <w:tcW w:w="7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12D12" w14:textId="77777777" w:rsidR="008129AB" w:rsidRPr="00CD0871" w:rsidRDefault="008129AB" w:rsidP="004041F5">
            <w:pPr>
              <w:spacing w:after="0" w:line="276" w:lineRule="auto"/>
              <w:rPr>
                <w:rFonts w:ascii="Verdana" w:hAnsi="Verdana" w:cs="Tahoma"/>
                <w:sz w:val="20"/>
                <w:szCs w:val="20"/>
              </w:rPr>
            </w:pPr>
          </w:p>
        </w:tc>
      </w:tr>
      <w:tr w:rsidR="001B40EC" w:rsidRPr="00CD0871" w14:paraId="2F039623" w14:textId="77777777" w:rsidTr="00A53F8C">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9360" w:type="dxa"/>
            <w:gridSpan w:val="4"/>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A2016DD" w14:textId="4643EEA0" w:rsidR="00275E62" w:rsidRPr="00CD0871" w:rsidRDefault="000B74EE" w:rsidP="00815490">
            <w:pPr>
              <w:spacing w:before="120" w:after="120" w:line="276" w:lineRule="auto"/>
              <w:rPr>
                <w:rFonts w:ascii="Verdana" w:hAnsi="Verdana" w:cs="Tahoma"/>
                <w:sz w:val="20"/>
                <w:szCs w:val="20"/>
              </w:rPr>
            </w:pPr>
            <w:r w:rsidRPr="00CD0871">
              <w:rPr>
                <w:rFonts w:ascii="Verdana" w:hAnsi="Verdana" w:cs="Tahoma"/>
                <w:b/>
                <w:bCs/>
                <w:sz w:val="20"/>
                <w:szCs w:val="20"/>
              </w:rPr>
              <w:t xml:space="preserve">Financial Accountability Expectation 5.11: </w:t>
            </w:r>
            <w:r w:rsidR="00275E62" w:rsidRPr="00CD0871">
              <w:rPr>
                <w:rFonts w:ascii="Verdana" w:hAnsi="Verdana" w:cs="Tahoma"/>
                <w:sz w:val="20"/>
                <w:szCs w:val="20"/>
              </w:rPr>
              <w:t>Include financial support from sources other than Title X</w:t>
            </w:r>
            <w:r w:rsidR="00DD07F4" w:rsidRPr="00CD0871">
              <w:rPr>
                <w:rFonts w:ascii="Verdana" w:hAnsi="Verdana" w:cs="Tahoma"/>
                <w:sz w:val="20"/>
                <w:szCs w:val="20"/>
              </w:rPr>
              <w:t>,</w:t>
            </w:r>
            <w:r w:rsidR="00275E62" w:rsidRPr="00CD0871">
              <w:rPr>
                <w:rFonts w:ascii="Verdana" w:hAnsi="Verdana" w:cs="Tahoma"/>
                <w:sz w:val="20"/>
                <w:szCs w:val="20"/>
              </w:rPr>
              <w:t xml:space="preserve"> as no grant may be made for an amount equal to 100 percent of the project's estimated costs. Although projects are expected to identify additional sources of funding and not solely rely on Title X funds, there is no specific amount of level of financial match requirement for this program. (42 CFR § 59.7(c)) (PA-FPH-22-001 NOFO)  </w:t>
            </w:r>
          </w:p>
          <w:p w14:paraId="3317B18F" w14:textId="00881803" w:rsidR="001B40EC" w:rsidRPr="00CD0871" w:rsidRDefault="000B74EE" w:rsidP="00815490">
            <w:pPr>
              <w:spacing w:before="120" w:after="120" w:line="276" w:lineRule="auto"/>
              <w:rPr>
                <w:rFonts w:ascii="Verdana" w:hAnsi="Verdana" w:cs="Tahoma"/>
                <w:sz w:val="20"/>
                <w:szCs w:val="20"/>
              </w:rPr>
            </w:pPr>
            <w:r w:rsidRPr="00CD0871">
              <w:rPr>
                <w:rFonts w:ascii="Verdana" w:hAnsi="Verdana" w:cs="Tahoma"/>
                <w:b/>
                <w:bCs/>
                <w:sz w:val="20"/>
                <w:szCs w:val="20"/>
              </w:rPr>
              <w:t xml:space="preserve">Financial Accountability Expectation 5.12: </w:t>
            </w:r>
            <w:r w:rsidR="00275E62" w:rsidRPr="00CD0871">
              <w:rPr>
                <w:rFonts w:ascii="Verdana" w:hAnsi="Verdana" w:cs="Tahoma"/>
                <w:sz w:val="20"/>
                <w:szCs w:val="20"/>
              </w:rPr>
              <w:t xml:space="preserve">Ensure that program income (fees, premiums, third-party reimbursements </w:t>
            </w:r>
            <w:r w:rsidR="007578E5" w:rsidRPr="00CD0871">
              <w:rPr>
                <w:rFonts w:ascii="Verdana" w:hAnsi="Verdana" w:cs="Tahoma"/>
                <w:sz w:val="20"/>
                <w:szCs w:val="20"/>
              </w:rPr>
              <w:t xml:space="preserve">that </w:t>
            </w:r>
            <w:r w:rsidR="00275E62" w:rsidRPr="00CD0871">
              <w:rPr>
                <w:rFonts w:ascii="Verdana" w:hAnsi="Verdana" w:cs="Tahoma"/>
                <w:sz w:val="20"/>
                <w:szCs w:val="20"/>
              </w:rPr>
              <w:t xml:space="preserve">the project may reasonably expect to receive), as well as State, local and other operational funding, will be used to finance the non-federal share of the scope of project as defined in the approved grant application and reflected in the approved budget. Program income and the level projected in the approved budget will be used to further program objectives. Program Income may be used to meet the cost sharing or matching requirement of the federal award. The amount of the federal award stays the same. Program Income </w:t>
            </w:r>
            <w:proofErr w:type="gramStart"/>
            <w:r w:rsidR="00275E62" w:rsidRPr="00CD0871">
              <w:rPr>
                <w:rFonts w:ascii="Verdana" w:hAnsi="Verdana" w:cs="Tahoma"/>
                <w:sz w:val="20"/>
                <w:szCs w:val="20"/>
              </w:rPr>
              <w:t>in excess of</w:t>
            </w:r>
            <w:proofErr w:type="gramEnd"/>
            <w:r w:rsidR="00275E62" w:rsidRPr="00CD0871">
              <w:rPr>
                <w:rFonts w:ascii="Verdana" w:hAnsi="Verdana" w:cs="Tahoma"/>
                <w:sz w:val="20"/>
                <w:szCs w:val="20"/>
              </w:rPr>
              <w:t xml:space="preserve"> any amounts specified must be added to the federal funds awarded. They must be used for the purposes and conditions of this award for the duration of the Project period. (45 CFR § 75.307(e); FY 22 Notice of Award Special Terms and Requirements)  </w:t>
            </w:r>
          </w:p>
        </w:tc>
      </w:tr>
    </w:tbl>
    <w:p w14:paraId="0B863885" w14:textId="0C1556C6" w:rsidR="00D41F19" w:rsidRPr="00CD0871" w:rsidRDefault="00D41F19" w:rsidP="00D41F19">
      <w:pPr>
        <w:spacing w:before="120" w:after="120" w:line="276" w:lineRule="auto"/>
        <w:rPr>
          <w:rFonts w:ascii="Verdana" w:hAnsi="Verdana" w:cs="Tahoma"/>
          <w:sz w:val="20"/>
          <w:szCs w:val="20"/>
        </w:rPr>
      </w:pPr>
      <w:r w:rsidRPr="00CD0871">
        <w:rPr>
          <w:rFonts w:ascii="Verdana" w:hAnsi="Verdana" w:cs="Tahoma"/>
          <w:b/>
          <w:sz w:val="20"/>
          <w:szCs w:val="20"/>
        </w:rPr>
        <w:t xml:space="preserve">Policy: </w:t>
      </w:r>
      <w:r w:rsidRPr="00CD0871">
        <w:rPr>
          <w:rFonts w:ascii="Verdana" w:hAnsi="Verdana" w:cs="Tahoma"/>
          <w:iCs/>
          <w:color w:val="FF0000"/>
          <w:sz w:val="20"/>
          <w:szCs w:val="20"/>
        </w:rPr>
        <w:t>[</w:t>
      </w:r>
      <w:r w:rsidRPr="00CD0871">
        <w:rPr>
          <w:rFonts w:ascii="Verdana" w:hAnsi="Verdana" w:cs="Tahoma"/>
          <w:bCs/>
          <w:iCs/>
          <w:color w:val="FF0000"/>
          <w:sz w:val="20"/>
          <w:szCs w:val="20"/>
        </w:rPr>
        <w:t>i</w:t>
      </w:r>
      <w:r w:rsidRPr="00CD0871">
        <w:rPr>
          <w:rFonts w:ascii="Verdana" w:hAnsi="Verdana" w:cs="Tahoma"/>
          <w:bCs/>
          <w:color w:val="FF0000"/>
          <w:sz w:val="20"/>
          <w:szCs w:val="20"/>
        </w:rPr>
        <w:t xml:space="preserve">nsert agency name here] </w:t>
      </w:r>
      <w:r w:rsidRPr="00CD0871">
        <w:rPr>
          <w:rFonts w:ascii="Verdana" w:hAnsi="Verdana" w:cs="Tahoma"/>
          <w:bCs/>
          <w:sz w:val="20"/>
          <w:szCs w:val="20"/>
        </w:rPr>
        <w:t xml:space="preserve">hereinafter named “subrecipient” will </w:t>
      </w:r>
      <w:r w:rsidR="00EB37F1" w:rsidRPr="00CD0871">
        <w:rPr>
          <w:rFonts w:ascii="Verdana" w:hAnsi="Verdana" w:cs="Tahoma"/>
          <w:bCs/>
          <w:sz w:val="20"/>
          <w:szCs w:val="20"/>
        </w:rPr>
        <w:t xml:space="preserve">report program generated income (PGI) earned and PGI expended </w:t>
      </w:r>
      <w:r w:rsidR="00653075" w:rsidRPr="00CD0871">
        <w:rPr>
          <w:rFonts w:ascii="Verdana" w:hAnsi="Verdana" w:cs="Tahoma"/>
          <w:bCs/>
          <w:sz w:val="20"/>
          <w:szCs w:val="20"/>
        </w:rPr>
        <w:t xml:space="preserve">via expense </w:t>
      </w:r>
      <w:r w:rsidR="00CB0B0D" w:rsidRPr="00CD0871">
        <w:rPr>
          <w:rFonts w:ascii="Verdana" w:hAnsi="Verdana" w:cs="Tahoma"/>
          <w:bCs/>
          <w:sz w:val="20"/>
          <w:szCs w:val="20"/>
        </w:rPr>
        <w:t>reports.</w:t>
      </w:r>
    </w:p>
    <w:p w14:paraId="3732EE8E" w14:textId="29AEB310" w:rsidR="00D41F19" w:rsidRPr="00CD0871" w:rsidRDefault="00D41F19" w:rsidP="00D41F19">
      <w:pPr>
        <w:spacing w:before="120" w:after="120" w:line="276" w:lineRule="auto"/>
        <w:rPr>
          <w:rFonts w:ascii="Verdana" w:hAnsi="Verdana" w:cs="Tahoma"/>
          <w:sz w:val="20"/>
          <w:szCs w:val="20"/>
        </w:rPr>
      </w:pPr>
      <w:r w:rsidRPr="00CD0871">
        <w:rPr>
          <w:rFonts w:ascii="Verdana" w:hAnsi="Verdana" w:cs="Tahoma"/>
          <w:b/>
          <w:sz w:val="20"/>
          <w:szCs w:val="20"/>
        </w:rPr>
        <w:t xml:space="preserve">Procedure: </w:t>
      </w:r>
      <w:r w:rsidRPr="00CD0871">
        <w:rPr>
          <w:rFonts w:ascii="Verdana" w:hAnsi="Verdana" w:cs="Tahoma"/>
          <w:i/>
          <w:sz w:val="20"/>
          <w:szCs w:val="20"/>
        </w:rPr>
        <w:t xml:space="preserve"> </w:t>
      </w:r>
    </w:p>
    <w:p w14:paraId="12DF5361" w14:textId="61FFF46B" w:rsidR="00CB6F60" w:rsidRPr="00CD0871" w:rsidRDefault="00BF6F4D" w:rsidP="00815490">
      <w:pPr>
        <w:numPr>
          <w:ilvl w:val="0"/>
          <w:numId w:val="22"/>
        </w:numPr>
        <w:spacing w:before="120" w:after="120" w:line="276" w:lineRule="auto"/>
        <w:rPr>
          <w:rFonts w:ascii="Verdana" w:hAnsi="Verdana" w:cs="Tahoma"/>
          <w:sz w:val="20"/>
          <w:szCs w:val="20"/>
        </w:rPr>
      </w:pPr>
      <w:r w:rsidRPr="00CD0871">
        <w:rPr>
          <w:rFonts w:ascii="Verdana" w:hAnsi="Verdana" w:cs="Tahoma"/>
          <w:sz w:val="20"/>
          <w:szCs w:val="20"/>
        </w:rPr>
        <w:t>Electronically submit expense reports as directed in the Title X SOW</w:t>
      </w:r>
      <w:r w:rsidR="00653075" w:rsidRPr="00CD0871">
        <w:rPr>
          <w:rFonts w:ascii="Verdana" w:hAnsi="Verdana" w:cs="Tahoma"/>
          <w:sz w:val="20"/>
          <w:szCs w:val="20"/>
        </w:rPr>
        <w:t>.</w:t>
      </w:r>
      <w:r w:rsidR="00CB6F60" w:rsidRPr="00CD0871">
        <w:rPr>
          <w:rFonts w:ascii="Verdana" w:hAnsi="Verdana" w:cs="Tahoma"/>
          <w:sz w:val="20"/>
          <w:szCs w:val="20"/>
        </w:rPr>
        <w:br w:type="page"/>
      </w:r>
    </w:p>
    <w:p w14:paraId="05691134" w14:textId="2FA394CE" w:rsidR="004348E3" w:rsidRPr="00CD0871" w:rsidRDefault="00A64C6F" w:rsidP="00815490">
      <w:pPr>
        <w:pStyle w:val="Heading2"/>
        <w:spacing w:before="120" w:after="120" w:line="276" w:lineRule="auto"/>
        <w:rPr>
          <w:rFonts w:ascii="Verdana" w:hAnsi="Verdana" w:cs="Tahoma"/>
        </w:rPr>
      </w:pPr>
      <w:bookmarkStart w:id="193" w:name="_Toc121726976"/>
      <w:bookmarkStart w:id="194" w:name="_Toc124937865"/>
      <w:bookmarkStart w:id="195" w:name="_Toc125816830"/>
      <w:bookmarkStart w:id="196" w:name="_Toc129158839"/>
      <w:bookmarkStart w:id="197" w:name="_Toc129190224"/>
      <w:r w:rsidRPr="00CD0871">
        <w:rPr>
          <w:rFonts w:ascii="Verdana" w:hAnsi="Verdana" w:cs="Tahoma"/>
        </w:rPr>
        <w:lastRenderedPageBreak/>
        <w:t xml:space="preserve">6.0 </w:t>
      </w:r>
      <w:r w:rsidR="004348E3" w:rsidRPr="00CD0871">
        <w:rPr>
          <w:rFonts w:ascii="Verdana" w:hAnsi="Verdana" w:cs="Tahoma"/>
        </w:rPr>
        <w:t>Subrecipient Monitoring and Engagement</w:t>
      </w:r>
      <w:bookmarkEnd w:id="193"/>
      <w:bookmarkEnd w:id="194"/>
      <w:bookmarkEnd w:id="195"/>
      <w:bookmarkEnd w:id="196"/>
      <w:bookmarkEnd w:id="197"/>
      <w:r w:rsidR="004348E3" w:rsidRPr="00CD0871">
        <w:rPr>
          <w:rFonts w:ascii="Verdana" w:hAnsi="Verdana" w:cs="Tahoma"/>
        </w:rPr>
        <w:t> </w:t>
      </w:r>
    </w:p>
    <w:p w14:paraId="294448B9" w14:textId="4536F093" w:rsidR="00D06D78" w:rsidRPr="00CD0871" w:rsidRDefault="00D06D78" w:rsidP="00815490">
      <w:pPr>
        <w:spacing w:before="120" w:after="120" w:line="276" w:lineRule="auto"/>
        <w:rPr>
          <w:rFonts w:ascii="Verdana" w:hAnsi="Verdana" w:cs="Tahoma"/>
          <w:sz w:val="20"/>
          <w:szCs w:val="20"/>
        </w:rPr>
      </w:pPr>
      <w:r w:rsidRPr="00CD0871">
        <w:rPr>
          <w:rFonts w:ascii="Verdana" w:hAnsi="Verdana" w:cs="Tahoma"/>
          <w:sz w:val="20"/>
          <w:szCs w:val="20"/>
        </w:rPr>
        <w:t xml:space="preserve">Subrecipient </w:t>
      </w:r>
      <w:r w:rsidR="007B305A">
        <w:rPr>
          <w:rFonts w:ascii="Verdana" w:hAnsi="Verdana" w:cs="Tahoma"/>
          <w:sz w:val="20"/>
          <w:szCs w:val="20"/>
        </w:rPr>
        <w:t>m</w:t>
      </w:r>
      <w:r w:rsidRPr="00CD0871">
        <w:rPr>
          <w:rFonts w:ascii="Verdana" w:hAnsi="Verdana" w:cs="Tahoma"/>
          <w:sz w:val="20"/>
          <w:szCs w:val="20"/>
        </w:rPr>
        <w:t xml:space="preserve">onitoring and </w:t>
      </w:r>
      <w:r w:rsidR="007B305A">
        <w:rPr>
          <w:rFonts w:ascii="Verdana" w:hAnsi="Verdana" w:cs="Tahoma"/>
          <w:sz w:val="20"/>
          <w:szCs w:val="20"/>
        </w:rPr>
        <w:t>e</w:t>
      </w:r>
      <w:r w:rsidRPr="00CD0871">
        <w:rPr>
          <w:rFonts w:ascii="Verdana" w:hAnsi="Verdana" w:cs="Tahoma"/>
          <w:sz w:val="20"/>
          <w:szCs w:val="20"/>
        </w:rPr>
        <w:t xml:space="preserve">ngagement </w:t>
      </w:r>
      <w:r w:rsidR="007B305A">
        <w:rPr>
          <w:rFonts w:ascii="Verdana" w:hAnsi="Verdana" w:cs="Tahoma"/>
          <w:sz w:val="20"/>
          <w:szCs w:val="20"/>
        </w:rPr>
        <w:t>e</w:t>
      </w:r>
      <w:r w:rsidRPr="00CD0871">
        <w:rPr>
          <w:rFonts w:ascii="Verdana" w:hAnsi="Verdana" w:cs="Tahoma"/>
          <w:sz w:val="20"/>
          <w:szCs w:val="20"/>
        </w:rPr>
        <w:t>xpectations are governed by the following authorities:</w:t>
      </w:r>
    </w:p>
    <w:p w14:paraId="45596824" w14:textId="3FA2A8B7" w:rsidR="00293B79" w:rsidRPr="00CD0871" w:rsidRDefault="00320EA2" w:rsidP="00D3245A">
      <w:pPr>
        <w:pStyle w:val="ListParagraph"/>
        <w:numPr>
          <w:ilvl w:val="0"/>
          <w:numId w:val="64"/>
        </w:numPr>
        <w:spacing w:before="120" w:after="120" w:line="276" w:lineRule="auto"/>
        <w:contextualSpacing w:val="0"/>
        <w:rPr>
          <w:rFonts w:ascii="Verdana" w:hAnsi="Verdana" w:cs="Tahoma"/>
          <w:color w:val="0000FF"/>
          <w:sz w:val="20"/>
          <w:szCs w:val="20"/>
          <w:u w:val="single"/>
        </w:rPr>
      </w:pPr>
      <w:r w:rsidRPr="00CD0871">
        <w:rPr>
          <w:rFonts w:ascii="Verdana" w:hAnsi="Verdana" w:cs="Tahoma"/>
          <w:sz w:val="20"/>
          <w:szCs w:val="20"/>
        </w:rPr>
        <w:t>C</w:t>
      </w:r>
      <w:r w:rsidR="00293B79" w:rsidRPr="00CD0871">
        <w:rPr>
          <w:rFonts w:ascii="Verdana" w:hAnsi="Verdana" w:cs="Tahoma"/>
          <w:sz w:val="20"/>
          <w:szCs w:val="20"/>
        </w:rPr>
        <w:t xml:space="preserve">onsolidated Appropriations Act, </w:t>
      </w:r>
      <w:hyperlink r:id="rId133" w:history="1">
        <w:r w:rsidR="00293B79" w:rsidRPr="00CD0871">
          <w:rPr>
            <w:rStyle w:val="Hyperlink"/>
            <w:rFonts w:cs="Tahoma"/>
            <w:szCs w:val="20"/>
          </w:rPr>
          <w:t>2022, Pub. L. No. 117-103, 136 Stat. 49, 444</w:t>
        </w:r>
      </w:hyperlink>
    </w:p>
    <w:p w14:paraId="11FD16BB" w14:textId="115C2B6E" w:rsidR="00293B79" w:rsidRPr="00CD0871" w:rsidRDefault="003114BB" w:rsidP="00D3245A">
      <w:pPr>
        <w:pStyle w:val="ListParagraph"/>
        <w:numPr>
          <w:ilvl w:val="0"/>
          <w:numId w:val="64"/>
        </w:numPr>
        <w:spacing w:before="120" w:after="120" w:line="276" w:lineRule="auto"/>
        <w:contextualSpacing w:val="0"/>
        <w:rPr>
          <w:rFonts w:ascii="Verdana" w:hAnsi="Verdana" w:cs="Tahoma"/>
          <w:color w:val="003D78" w:themeColor="accent1"/>
          <w:sz w:val="20"/>
          <w:szCs w:val="20"/>
        </w:rPr>
      </w:pPr>
      <w:hyperlink r:id="rId134" w:history="1">
        <w:proofErr w:type="spellStart"/>
        <w:r w:rsidR="005F26EF" w:rsidRPr="00CD0871">
          <w:rPr>
            <w:rFonts w:ascii="Verdana" w:hAnsi="Verdana" w:cs="Tahoma"/>
            <w:color w:val="003D78" w:themeColor="accent1"/>
            <w:sz w:val="20"/>
            <w:szCs w:val="20"/>
            <w:u w:val="single"/>
          </w:rPr>
          <w:t>eCFR</w:t>
        </w:r>
        <w:proofErr w:type="spellEnd"/>
        <w:r w:rsidR="005F26EF" w:rsidRPr="00CD0871">
          <w:rPr>
            <w:rFonts w:ascii="Verdana" w:hAnsi="Verdana" w:cs="Tahoma"/>
            <w:color w:val="003D78" w:themeColor="accent1"/>
            <w:sz w:val="20"/>
            <w:szCs w:val="20"/>
            <w:u w:val="single"/>
          </w:rPr>
          <w:t>:</w:t>
        </w:r>
        <w:r w:rsidR="00293B79" w:rsidRPr="00CD0871">
          <w:rPr>
            <w:rFonts w:ascii="Verdana" w:hAnsi="Verdana" w:cs="Tahoma"/>
            <w:color w:val="003D78" w:themeColor="accent1"/>
            <w:sz w:val="20"/>
            <w:szCs w:val="20"/>
            <w:u w:val="single"/>
          </w:rPr>
          <w:t xml:space="preserve"> 42 CFR Part 59 Subpart A -- Project Grants for Family Planning Services</w:t>
        </w:r>
      </w:hyperlink>
    </w:p>
    <w:p w14:paraId="67F8C150" w14:textId="77777777" w:rsidR="00293B79" w:rsidRPr="00CD0871" w:rsidRDefault="00293B79" w:rsidP="00D3245A">
      <w:pPr>
        <w:pStyle w:val="ListParagraph"/>
        <w:numPr>
          <w:ilvl w:val="0"/>
          <w:numId w:val="64"/>
        </w:numPr>
        <w:spacing w:before="120" w:after="120" w:line="276" w:lineRule="auto"/>
        <w:contextualSpacing w:val="0"/>
        <w:rPr>
          <w:rFonts w:ascii="Verdana" w:hAnsi="Verdana" w:cs="Tahoma"/>
          <w:sz w:val="20"/>
          <w:szCs w:val="20"/>
        </w:rPr>
      </w:pPr>
      <w:r w:rsidRPr="00CD0871">
        <w:rPr>
          <w:rFonts w:ascii="Verdana" w:hAnsi="Verdana" w:cs="Tahoma"/>
          <w:sz w:val="20"/>
          <w:szCs w:val="20"/>
        </w:rPr>
        <w:t xml:space="preserve">Health Insurance Portability and Accountability Act (HIPAA) | </w:t>
      </w:r>
      <w:hyperlink r:id="rId135" w:history="1">
        <w:r w:rsidRPr="00CD0871">
          <w:rPr>
            <w:rFonts w:ascii="Verdana" w:hAnsi="Verdana" w:cs="Tahoma"/>
            <w:color w:val="003D78" w:themeColor="accent1"/>
            <w:sz w:val="20"/>
            <w:szCs w:val="20"/>
            <w:u w:val="single"/>
          </w:rPr>
          <w:t>HIPAA Home | HHS.gov</w:t>
        </w:r>
      </w:hyperlink>
    </w:p>
    <w:p w14:paraId="4D1D10F9" w14:textId="77777777" w:rsidR="00293B79" w:rsidRPr="00CD0871" w:rsidRDefault="00293B79" w:rsidP="00D3245A">
      <w:pPr>
        <w:pStyle w:val="ListParagraph"/>
        <w:numPr>
          <w:ilvl w:val="0"/>
          <w:numId w:val="64"/>
        </w:numPr>
        <w:spacing w:before="120" w:after="120" w:line="276" w:lineRule="auto"/>
        <w:contextualSpacing w:val="0"/>
        <w:rPr>
          <w:rFonts w:ascii="Verdana" w:hAnsi="Verdana" w:cs="Tahoma"/>
          <w:color w:val="158BFF" w:themeColor="accent1" w:themeTint="99"/>
          <w:sz w:val="20"/>
          <w:szCs w:val="20"/>
        </w:rPr>
      </w:pPr>
      <w:r w:rsidRPr="00CD0871">
        <w:rPr>
          <w:rFonts w:ascii="Verdana" w:hAnsi="Verdana" w:cs="Tahoma"/>
          <w:sz w:val="20"/>
          <w:szCs w:val="20"/>
        </w:rPr>
        <w:t xml:space="preserve">HHS Grants Policy Statement 2007 | </w:t>
      </w:r>
      <w:hyperlink r:id="rId136" w:history="1">
        <w:r w:rsidRPr="00CD0871">
          <w:rPr>
            <w:rFonts w:ascii="Verdana" w:hAnsi="Verdana" w:cs="Tahoma"/>
            <w:color w:val="003D78" w:themeColor="accent1"/>
            <w:sz w:val="20"/>
            <w:szCs w:val="20"/>
            <w:u w:val="single"/>
          </w:rPr>
          <w:t>Grants Policies &amp; Regulations | HHS.gov</w:t>
        </w:r>
      </w:hyperlink>
    </w:p>
    <w:p w14:paraId="6F210469" w14:textId="58F1094D" w:rsidR="00293B79" w:rsidRPr="00CD0871" w:rsidRDefault="00293B79" w:rsidP="00D3245A">
      <w:pPr>
        <w:pStyle w:val="ListParagraph"/>
        <w:numPr>
          <w:ilvl w:val="0"/>
          <w:numId w:val="64"/>
        </w:numPr>
        <w:spacing w:before="120" w:after="120" w:line="276" w:lineRule="auto"/>
        <w:contextualSpacing w:val="0"/>
        <w:rPr>
          <w:rFonts w:ascii="Verdana" w:hAnsi="Verdana" w:cs="Tahoma"/>
          <w:sz w:val="20"/>
          <w:szCs w:val="20"/>
        </w:rPr>
      </w:pPr>
      <w:r w:rsidRPr="00CD0871">
        <w:rPr>
          <w:rFonts w:ascii="Verdana" w:hAnsi="Verdana" w:cs="Tahoma"/>
          <w:sz w:val="20"/>
          <w:szCs w:val="20"/>
        </w:rPr>
        <w:t xml:space="preserve">PA-FPH-22-001 NOFO; Notice of Award Special Terms and Requirements | </w:t>
      </w:r>
      <w:hyperlink r:id="rId137" w:history="1">
        <w:proofErr w:type="spellStart"/>
        <w:r w:rsidRPr="00CD0871">
          <w:rPr>
            <w:rFonts w:ascii="Verdana" w:hAnsi="Verdana" w:cs="Tahoma"/>
            <w:color w:val="003D78" w:themeColor="accent1"/>
            <w:sz w:val="20"/>
            <w:szCs w:val="20"/>
            <w:u w:val="single"/>
          </w:rPr>
          <w:t>GrantSolutions</w:t>
        </w:r>
        <w:proofErr w:type="spellEnd"/>
      </w:hyperlink>
    </w:p>
    <w:p w14:paraId="31FEA537" w14:textId="2807EAC6" w:rsidR="00AA79C8" w:rsidRPr="00CD0871" w:rsidRDefault="00AA79C8" w:rsidP="00D3245A">
      <w:pPr>
        <w:pStyle w:val="ListParagraph"/>
        <w:numPr>
          <w:ilvl w:val="0"/>
          <w:numId w:val="64"/>
        </w:numPr>
        <w:spacing w:before="120" w:after="120" w:line="276" w:lineRule="auto"/>
        <w:contextualSpacing w:val="0"/>
        <w:rPr>
          <w:rFonts w:ascii="Verdana" w:hAnsi="Verdana" w:cs="Tahoma"/>
          <w:sz w:val="20"/>
          <w:szCs w:val="20"/>
        </w:rPr>
      </w:pPr>
      <w:r w:rsidRPr="00CD0871">
        <w:rPr>
          <w:rFonts w:ascii="Verdana" w:hAnsi="Verdana" w:cs="Tahoma"/>
          <w:sz w:val="20"/>
          <w:szCs w:val="20"/>
        </w:rPr>
        <w:t xml:space="preserve">DHS </w:t>
      </w:r>
      <w:r w:rsidR="00BB7B96" w:rsidRPr="00CD0871">
        <w:rPr>
          <w:rFonts w:ascii="Verdana" w:hAnsi="Verdana" w:cs="Tahoma"/>
          <w:sz w:val="20"/>
          <w:szCs w:val="20"/>
        </w:rPr>
        <w:t xml:space="preserve">Allowable Cost Policy Manual | </w:t>
      </w:r>
      <w:hyperlink r:id="rId138" w:history="1">
        <w:r w:rsidR="00251368" w:rsidRPr="00CD0871">
          <w:rPr>
            <w:rStyle w:val="Hyperlink"/>
            <w:rFonts w:cs="Tahoma"/>
            <w:szCs w:val="20"/>
          </w:rPr>
          <w:t>Allowable Cost Policy Manual | Wisconsin Department of Health Services</w:t>
        </w:r>
      </w:hyperlink>
    </w:p>
    <w:p w14:paraId="60B315D2" w14:textId="02536659" w:rsidR="00293B79" w:rsidRPr="00CD0871" w:rsidRDefault="00293B79" w:rsidP="00782C2B">
      <w:pPr>
        <w:rPr>
          <w:rFonts w:ascii="Verdana" w:hAnsi="Verdana"/>
          <w:b/>
          <w:bCs/>
          <w:sz w:val="20"/>
          <w:szCs w:val="20"/>
        </w:rPr>
      </w:pPr>
      <w:r w:rsidRPr="00CD0871">
        <w:rPr>
          <w:rFonts w:ascii="Verdana" w:hAnsi="Verdana"/>
          <w:b/>
          <w:bCs/>
          <w:sz w:val="20"/>
          <w:szCs w:val="20"/>
        </w:rPr>
        <w:t xml:space="preserve">Subrecipient </w:t>
      </w:r>
      <w:r w:rsidR="00782C2B" w:rsidRPr="00CD0871">
        <w:rPr>
          <w:rFonts w:ascii="Verdana" w:hAnsi="Verdana"/>
          <w:b/>
          <w:bCs/>
          <w:sz w:val="20"/>
          <w:szCs w:val="20"/>
        </w:rPr>
        <w:t>m</w:t>
      </w:r>
      <w:r w:rsidRPr="00CD0871">
        <w:rPr>
          <w:rFonts w:ascii="Verdana" w:hAnsi="Verdana"/>
          <w:b/>
          <w:bCs/>
          <w:sz w:val="20"/>
          <w:szCs w:val="20"/>
        </w:rPr>
        <w:t xml:space="preserve">onitoring and </w:t>
      </w:r>
      <w:r w:rsidR="00782C2B" w:rsidRPr="00CD0871">
        <w:rPr>
          <w:rFonts w:ascii="Verdana" w:hAnsi="Verdana"/>
          <w:b/>
          <w:bCs/>
          <w:sz w:val="20"/>
          <w:szCs w:val="20"/>
        </w:rPr>
        <w:t>e</w:t>
      </w:r>
      <w:r w:rsidRPr="00CD0871">
        <w:rPr>
          <w:rFonts w:ascii="Verdana" w:hAnsi="Verdana"/>
          <w:b/>
          <w:bCs/>
          <w:sz w:val="20"/>
          <w:szCs w:val="20"/>
        </w:rPr>
        <w:t xml:space="preserve">ngagement </w:t>
      </w:r>
      <w:r w:rsidR="00782C2B" w:rsidRPr="00CD0871">
        <w:rPr>
          <w:rFonts w:ascii="Verdana" w:hAnsi="Verdana"/>
          <w:b/>
          <w:bCs/>
          <w:sz w:val="20"/>
          <w:szCs w:val="20"/>
        </w:rPr>
        <w:t>e</w:t>
      </w:r>
      <w:r w:rsidRPr="00CD0871">
        <w:rPr>
          <w:rFonts w:ascii="Verdana" w:hAnsi="Verdana"/>
          <w:b/>
          <w:bCs/>
          <w:sz w:val="20"/>
          <w:szCs w:val="20"/>
        </w:rPr>
        <w:t xml:space="preserve">xpectation </w:t>
      </w:r>
      <w:r w:rsidR="00782C2B" w:rsidRPr="00CD0871">
        <w:rPr>
          <w:rFonts w:ascii="Verdana" w:hAnsi="Verdana"/>
          <w:b/>
          <w:bCs/>
          <w:sz w:val="20"/>
          <w:szCs w:val="20"/>
        </w:rPr>
        <w:t>r</w:t>
      </w:r>
      <w:r w:rsidRPr="00CD0871">
        <w:rPr>
          <w:rFonts w:ascii="Verdana" w:hAnsi="Verdana"/>
          <w:b/>
          <w:bCs/>
          <w:sz w:val="20"/>
          <w:szCs w:val="20"/>
        </w:rPr>
        <w:t>esources</w:t>
      </w:r>
    </w:p>
    <w:p w14:paraId="515905DC" w14:textId="77777777" w:rsidR="00293B79" w:rsidRPr="00CD0871" w:rsidRDefault="003114BB" w:rsidP="00D3245A">
      <w:pPr>
        <w:pStyle w:val="ListParagraph"/>
        <w:numPr>
          <w:ilvl w:val="0"/>
          <w:numId w:val="65"/>
        </w:numPr>
        <w:spacing w:before="120" w:after="120" w:line="276" w:lineRule="auto"/>
        <w:contextualSpacing w:val="0"/>
        <w:rPr>
          <w:rFonts w:ascii="Verdana" w:hAnsi="Verdana" w:cs="Tahoma"/>
          <w:color w:val="003D78" w:themeColor="accent1"/>
          <w:sz w:val="20"/>
          <w:szCs w:val="20"/>
        </w:rPr>
      </w:pPr>
      <w:hyperlink r:id="rId139" w:history="1">
        <w:r w:rsidR="00293B79" w:rsidRPr="00CD0871">
          <w:rPr>
            <w:rFonts w:ascii="Verdana" w:hAnsi="Verdana" w:cs="Tahoma"/>
            <w:color w:val="003D78" w:themeColor="accent1"/>
            <w:sz w:val="20"/>
            <w:szCs w:val="20"/>
            <w:u w:val="single"/>
          </w:rPr>
          <w:t>Sample Patient Bill of Rights | Reproductive Health National Training Center (rhntc.org)</w:t>
        </w:r>
      </w:hyperlink>
    </w:p>
    <w:p w14:paraId="7C78D5E1" w14:textId="05A89361" w:rsidR="00CB0DD5" w:rsidRPr="00CD0871" w:rsidRDefault="00CB0DD5" w:rsidP="00815490">
      <w:pPr>
        <w:spacing w:before="120" w:after="120" w:line="276" w:lineRule="auto"/>
        <w:rPr>
          <w:rFonts w:ascii="Verdana" w:hAnsi="Verdana" w:cs="Tahoma"/>
          <w:sz w:val="20"/>
          <w:szCs w:val="20"/>
        </w:rPr>
      </w:pPr>
      <w:r w:rsidRPr="00CD0871">
        <w:rPr>
          <w:rFonts w:ascii="Verdana" w:hAnsi="Verdana" w:cs="Tahoma"/>
          <w:sz w:val="20"/>
          <w:szCs w:val="20"/>
        </w:rPr>
        <w:br w:type="page"/>
      </w:r>
    </w:p>
    <w:tbl>
      <w:tblPr>
        <w:tblW w:w="9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tblBorders>
        <w:shd w:val="clear" w:color="auto" w:fill="D5DCE4" w:themeFill="text2" w:themeFillTint="33"/>
        <w:tblLayout w:type="fixed"/>
        <w:tblLook w:val="0000" w:firstRow="0" w:lastRow="0" w:firstColumn="0" w:lastColumn="0" w:noHBand="0" w:noVBand="0"/>
      </w:tblPr>
      <w:tblGrid>
        <w:gridCol w:w="2065"/>
        <w:gridCol w:w="2431"/>
        <w:gridCol w:w="2432"/>
        <w:gridCol w:w="2432"/>
      </w:tblGrid>
      <w:tr w:rsidR="004A54F5" w:rsidRPr="00CD0871" w14:paraId="772C5117" w14:textId="77777777" w:rsidTr="00D502AF">
        <w:trPr>
          <w:trHeight w:val="432"/>
        </w:trPr>
        <w:tc>
          <w:tcPr>
            <w:tcW w:w="2065" w:type="dxa"/>
            <w:tcBorders>
              <w:top w:val="single" w:sz="4" w:space="0" w:color="000000" w:themeColor="text1"/>
              <w:bottom w:val="single" w:sz="6" w:space="0" w:color="000000" w:themeColor="text1"/>
              <w:right w:val="single" w:sz="4" w:space="0" w:color="auto"/>
            </w:tcBorders>
            <w:shd w:val="clear" w:color="auto" w:fill="D5DCE4" w:themeFill="text2" w:themeFillTint="33"/>
            <w:tcMar>
              <w:top w:w="0" w:type="dxa"/>
              <w:left w:w="108" w:type="dxa"/>
              <w:bottom w:w="0" w:type="dxa"/>
              <w:right w:w="108" w:type="dxa"/>
            </w:tcMar>
            <w:vAlign w:val="center"/>
          </w:tcPr>
          <w:p w14:paraId="6480FF8F" w14:textId="77777777" w:rsidR="00CB0DD5" w:rsidRPr="00CD0871" w:rsidRDefault="00CB0DD5" w:rsidP="004041F5">
            <w:pPr>
              <w:spacing w:after="0" w:line="276" w:lineRule="auto"/>
              <w:jc w:val="right"/>
              <w:rPr>
                <w:rFonts w:ascii="Verdana" w:hAnsi="Verdana" w:cs="Tahoma"/>
                <w:sz w:val="20"/>
                <w:szCs w:val="20"/>
              </w:rPr>
            </w:pPr>
            <w:r w:rsidRPr="00CD0871">
              <w:rPr>
                <w:rFonts w:ascii="Verdana" w:hAnsi="Verdana" w:cs="Tahoma"/>
                <w:sz w:val="20"/>
                <w:szCs w:val="20"/>
              </w:rPr>
              <w:lastRenderedPageBreak/>
              <w:br w:type="page"/>
            </w:r>
            <w:r w:rsidRPr="00CD0871">
              <w:rPr>
                <w:rFonts w:ascii="Verdana" w:hAnsi="Verdana" w:cs="Tahoma"/>
                <w:b/>
                <w:sz w:val="20"/>
                <w:szCs w:val="20"/>
              </w:rPr>
              <w:t>Policy Title</w:t>
            </w:r>
          </w:p>
        </w:tc>
        <w:tc>
          <w:tcPr>
            <w:tcW w:w="7295" w:type="dxa"/>
            <w:gridSpan w:val="3"/>
            <w:tcBorders>
              <w:left w:val="single" w:sz="4" w:space="0" w:color="auto"/>
            </w:tcBorders>
            <w:shd w:val="clear" w:color="auto" w:fill="D5DCE4" w:themeFill="text2" w:themeFillTint="33"/>
            <w:tcMar>
              <w:top w:w="0" w:type="dxa"/>
              <w:left w:w="108" w:type="dxa"/>
              <w:bottom w:w="0" w:type="dxa"/>
              <w:right w:w="108" w:type="dxa"/>
            </w:tcMar>
            <w:vAlign w:val="center"/>
          </w:tcPr>
          <w:p w14:paraId="43D901F1" w14:textId="4CFB3F65" w:rsidR="00CB0DD5" w:rsidRPr="00CD0871" w:rsidRDefault="00CB0DD5" w:rsidP="004041F5">
            <w:pPr>
              <w:pStyle w:val="Heading3"/>
              <w:spacing w:before="0" w:after="0" w:line="276" w:lineRule="auto"/>
              <w:rPr>
                <w:rFonts w:ascii="Verdana" w:hAnsi="Verdana" w:cs="Tahoma"/>
                <w:color w:val="auto"/>
              </w:rPr>
            </w:pPr>
            <w:bookmarkStart w:id="198" w:name="_6.1_Subrecipient_Monitoring"/>
            <w:bookmarkStart w:id="199" w:name="_Toc121726977"/>
            <w:bookmarkStart w:id="200" w:name="_Toc124937866"/>
            <w:bookmarkStart w:id="201" w:name="_Toc125816831"/>
            <w:bookmarkStart w:id="202" w:name="_Toc129158840"/>
            <w:bookmarkStart w:id="203" w:name="_Toc129190225"/>
            <w:bookmarkEnd w:id="198"/>
            <w:r w:rsidRPr="00CD0871">
              <w:rPr>
                <w:rFonts w:ascii="Verdana" w:hAnsi="Verdana" w:cs="Tahoma"/>
                <w:color w:val="auto"/>
              </w:rPr>
              <w:t>6.1</w:t>
            </w:r>
            <w:r w:rsidR="003040E3" w:rsidRPr="00CD0871">
              <w:rPr>
                <w:rFonts w:ascii="Verdana" w:hAnsi="Verdana" w:cs="Tahoma"/>
                <w:color w:val="auto"/>
              </w:rPr>
              <w:t xml:space="preserve"> Subrecipient Monitoring &amp; Oversight</w:t>
            </w:r>
            <w:bookmarkEnd w:id="199"/>
            <w:bookmarkEnd w:id="200"/>
            <w:bookmarkEnd w:id="201"/>
            <w:bookmarkEnd w:id="202"/>
            <w:bookmarkEnd w:id="203"/>
          </w:p>
        </w:tc>
      </w:tr>
      <w:tr w:rsidR="008129AB" w:rsidRPr="00CD0871" w14:paraId="635CB59F" w14:textId="77777777" w:rsidTr="004041F5">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65" w:type="dxa"/>
            <w:tcBorders>
              <w:top w:val="single" w:sz="6" w:space="0" w:color="000000" w:themeColor="text1"/>
              <w:left w:val="single" w:sz="4" w:space="0" w:color="000000"/>
              <w:bottom w:val="single" w:sz="4" w:space="0" w:color="000000"/>
              <w:right w:val="single" w:sz="4" w:space="0" w:color="000000"/>
            </w:tcBorders>
            <w:tcMar>
              <w:top w:w="0" w:type="dxa"/>
              <w:left w:w="108" w:type="dxa"/>
              <w:bottom w:w="0" w:type="dxa"/>
              <w:right w:w="108" w:type="dxa"/>
            </w:tcMar>
          </w:tcPr>
          <w:p w14:paraId="69F65DB8" w14:textId="77777777" w:rsidR="008129AB" w:rsidRPr="00CD0871" w:rsidRDefault="008129AB" w:rsidP="004041F5">
            <w:pPr>
              <w:spacing w:after="0" w:line="276" w:lineRule="auto"/>
              <w:jc w:val="right"/>
              <w:rPr>
                <w:rFonts w:ascii="Verdana" w:hAnsi="Verdana" w:cs="Tahoma"/>
                <w:sz w:val="20"/>
                <w:szCs w:val="20"/>
              </w:rPr>
            </w:pPr>
            <w:r w:rsidRPr="00CD0871">
              <w:rPr>
                <w:rFonts w:ascii="Verdana" w:hAnsi="Verdana" w:cs="Tahoma"/>
                <w:b/>
                <w:sz w:val="20"/>
                <w:szCs w:val="20"/>
              </w:rPr>
              <w:t>Effective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64977" w14:textId="77777777" w:rsidR="008129AB" w:rsidRPr="00CD0871" w:rsidRDefault="008129AB" w:rsidP="004041F5">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73ED2A1A" w14:textId="77777777" w:rsidR="008129AB" w:rsidRPr="00CD0871" w:rsidRDefault="008129AB" w:rsidP="004041F5">
            <w:pPr>
              <w:spacing w:after="0" w:line="276" w:lineRule="auto"/>
              <w:jc w:val="right"/>
              <w:rPr>
                <w:rFonts w:ascii="Verdana" w:hAnsi="Verdana" w:cs="Tahoma"/>
                <w:sz w:val="20"/>
                <w:szCs w:val="20"/>
              </w:rPr>
            </w:pPr>
            <w:r w:rsidRPr="00CD0871">
              <w:rPr>
                <w:rFonts w:ascii="Verdana" w:hAnsi="Verdana" w:cs="Tahoma"/>
                <w:b/>
                <w:sz w:val="20"/>
                <w:szCs w:val="20"/>
              </w:rPr>
              <w:t>Last Review Date</w:t>
            </w:r>
          </w:p>
        </w:tc>
        <w:tc>
          <w:tcPr>
            <w:tcW w:w="2432" w:type="dxa"/>
            <w:tcBorders>
              <w:top w:val="single" w:sz="4" w:space="0" w:color="000000"/>
              <w:left w:val="single" w:sz="4" w:space="0" w:color="000000"/>
              <w:bottom w:val="single" w:sz="4" w:space="0" w:color="000000"/>
              <w:right w:val="single" w:sz="4" w:space="0" w:color="000000"/>
            </w:tcBorders>
          </w:tcPr>
          <w:p w14:paraId="6C751969" w14:textId="77777777" w:rsidR="008129AB" w:rsidRPr="00CD0871" w:rsidRDefault="008129AB" w:rsidP="004041F5">
            <w:pPr>
              <w:spacing w:after="0" w:line="276" w:lineRule="auto"/>
              <w:rPr>
                <w:rFonts w:ascii="Verdana" w:hAnsi="Verdana" w:cs="Tahoma"/>
                <w:sz w:val="20"/>
                <w:szCs w:val="20"/>
              </w:rPr>
            </w:pPr>
          </w:p>
        </w:tc>
      </w:tr>
      <w:tr w:rsidR="008129AB" w:rsidRPr="00CD0871" w14:paraId="4A5C2441" w14:textId="77777777" w:rsidTr="004041F5">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084ED" w14:textId="77777777" w:rsidR="008129AB" w:rsidRPr="00CD0871" w:rsidRDefault="008129AB" w:rsidP="004041F5">
            <w:pPr>
              <w:spacing w:after="0" w:line="276" w:lineRule="auto"/>
              <w:jc w:val="right"/>
              <w:rPr>
                <w:rFonts w:ascii="Verdana" w:hAnsi="Verdana" w:cs="Tahoma"/>
                <w:sz w:val="20"/>
                <w:szCs w:val="20"/>
              </w:rPr>
            </w:pPr>
            <w:r w:rsidRPr="00CD0871">
              <w:rPr>
                <w:rFonts w:ascii="Verdana" w:hAnsi="Verdana" w:cs="Tahoma"/>
                <w:b/>
                <w:sz w:val="20"/>
                <w:szCs w:val="20"/>
              </w:rPr>
              <w:t>Approved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87513" w14:textId="77777777" w:rsidR="008129AB" w:rsidRPr="00CD0871" w:rsidRDefault="008129AB" w:rsidP="004041F5">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2CE05935" w14:textId="77777777" w:rsidR="008129AB" w:rsidRPr="00CD0871" w:rsidRDefault="008129AB" w:rsidP="004041F5">
            <w:pPr>
              <w:spacing w:after="0" w:line="276" w:lineRule="auto"/>
              <w:jc w:val="right"/>
              <w:rPr>
                <w:rFonts w:ascii="Verdana" w:hAnsi="Verdana" w:cs="Tahoma"/>
                <w:sz w:val="20"/>
                <w:szCs w:val="20"/>
              </w:rPr>
            </w:pPr>
            <w:r w:rsidRPr="00CD0871">
              <w:rPr>
                <w:rFonts w:ascii="Verdana" w:hAnsi="Verdana" w:cs="Tahoma"/>
                <w:b/>
                <w:sz w:val="20"/>
                <w:szCs w:val="20"/>
              </w:rPr>
              <w:t>Next Review Date</w:t>
            </w:r>
          </w:p>
        </w:tc>
        <w:tc>
          <w:tcPr>
            <w:tcW w:w="2432" w:type="dxa"/>
            <w:tcBorders>
              <w:top w:val="single" w:sz="4" w:space="0" w:color="000000"/>
              <w:left w:val="single" w:sz="4" w:space="0" w:color="000000"/>
              <w:bottom w:val="single" w:sz="4" w:space="0" w:color="000000"/>
              <w:right w:val="single" w:sz="4" w:space="0" w:color="000000"/>
            </w:tcBorders>
          </w:tcPr>
          <w:p w14:paraId="35CB111C" w14:textId="77777777" w:rsidR="008129AB" w:rsidRPr="00CD0871" w:rsidRDefault="008129AB" w:rsidP="004041F5">
            <w:pPr>
              <w:spacing w:after="0" w:line="276" w:lineRule="auto"/>
              <w:rPr>
                <w:rFonts w:ascii="Verdana" w:hAnsi="Verdana" w:cs="Tahoma"/>
                <w:sz w:val="20"/>
                <w:szCs w:val="20"/>
              </w:rPr>
            </w:pPr>
          </w:p>
        </w:tc>
      </w:tr>
      <w:tr w:rsidR="008129AB" w:rsidRPr="00CD0871" w14:paraId="666AE87E" w14:textId="77777777" w:rsidTr="00365209">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7BD96" w14:textId="77777777" w:rsidR="008129AB" w:rsidRPr="00CD0871" w:rsidRDefault="008129AB" w:rsidP="004041F5">
            <w:pPr>
              <w:spacing w:after="0" w:line="276" w:lineRule="auto"/>
              <w:jc w:val="right"/>
              <w:rPr>
                <w:rFonts w:ascii="Verdana" w:hAnsi="Verdana" w:cs="Tahoma"/>
                <w:b/>
                <w:sz w:val="20"/>
                <w:szCs w:val="20"/>
              </w:rPr>
            </w:pPr>
            <w:r w:rsidRPr="00CD0871">
              <w:rPr>
                <w:rFonts w:ascii="Verdana" w:hAnsi="Verdana" w:cs="Tahoma"/>
                <w:b/>
                <w:sz w:val="20"/>
                <w:szCs w:val="20"/>
              </w:rPr>
              <w:t>Approved By</w:t>
            </w:r>
          </w:p>
        </w:tc>
        <w:tc>
          <w:tcPr>
            <w:tcW w:w="7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0F385" w14:textId="77777777" w:rsidR="008129AB" w:rsidRPr="00CD0871" w:rsidRDefault="008129AB" w:rsidP="004041F5">
            <w:pPr>
              <w:spacing w:after="0" w:line="276" w:lineRule="auto"/>
              <w:rPr>
                <w:rFonts w:ascii="Verdana" w:hAnsi="Verdana" w:cs="Tahoma"/>
                <w:sz w:val="20"/>
                <w:szCs w:val="20"/>
              </w:rPr>
            </w:pPr>
          </w:p>
        </w:tc>
      </w:tr>
      <w:tr w:rsidR="00CB0DD5" w:rsidRPr="00CD0871" w14:paraId="6E9BDC31" w14:textId="77777777" w:rsidTr="0066542E">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93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5AF93" w14:textId="77777777" w:rsidR="00CB0DD5" w:rsidRPr="00CD0871" w:rsidRDefault="00A23C61" w:rsidP="00815490">
            <w:pPr>
              <w:spacing w:before="120" w:after="120" w:line="276" w:lineRule="auto"/>
              <w:rPr>
                <w:rFonts w:ascii="Verdana" w:hAnsi="Verdana" w:cs="Tahoma"/>
                <w:sz w:val="20"/>
                <w:szCs w:val="20"/>
              </w:rPr>
            </w:pPr>
            <w:r w:rsidRPr="00CD0871">
              <w:rPr>
                <w:rFonts w:ascii="Verdana" w:hAnsi="Verdana" w:cs="Tahoma"/>
                <w:b/>
                <w:bCs/>
                <w:sz w:val="20"/>
                <w:szCs w:val="20"/>
              </w:rPr>
              <w:t>Subrecipient Monitoring and Engagement</w:t>
            </w:r>
            <w:r w:rsidR="002133C8" w:rsidRPr="00CD0871">
              <w:rPr>
                <w:rFonts w:ascii="Verdana" w:hAnsi="Verdana" w:cs="Tahoma"/>
                <w:b/>
                <w:bCs/>
                <w:sz w:val="20"/>
                <w:szCs w:val="20"/>
              </w:rPr>
              <w:t xml:space="preserve"> Expectation </w:t>
            </w:r>
            <w:r w:rsidRPr="00CD0871">
              <w:rPr>
                <w:rFonts w:ascii="Verdana" w:hAnsi="Verdana" w:cs="Tahoma"/>
                <w:b/>
                <w:bCs/>
                <w:sz w:val="20"/>
                <w:szCs w:val="20"/>
              </w:rPr>
              <w:t>6.1</w:t>
            </w:r>
            <w:r w:rsidR="002133C8" w:rsidRPr="00CD0871">
              <w:rPr>
                <w:rFonts w:ascii="Verdana" w:hAnsi="Verdana" w:cs="Tahoma"/>
                <w:b/>
                <w:bCs/>
                <w:sz w:val="20"/>
                <w:szCs w:val="20"/>
              </w:rPr>
              <w:t xml:space="preserve">: </w:t>
            </w:r>
            <w:r w:rsidR="00344568" w:rsidRPr="00CD0871">
              <w:rPr>
                <w:rFonts w:ascii="Verdana" w:hAnsi="Verdana" w:cs="Tahoma"/>
                <w:sz w:val="20"/>
                <w:szCs w:val="20"/>
              </w:rPr>
              <w:t>Detail a plan for monitoring the delivery of family planning services under the Title X project, including the monitoring and oversight of subrecipients. (45 CFR § 75.352)  </w:t>
            </w:r>
          </w:p>
          <w:p w14:paraId="0FEE9C8E" w14:textId="77777777" w:rsidR="000758B1" w:rsidRPr="00CD0871" w:rsidRDefault="000758B1" w:rsidP="00815490">
            <w:pPr>
              <w:spacing w:before="120" w:after="120" w:line="276" w:lineRule="auto"/>
              <w:rPr>
                <w:rFonts w:ascii="Verdana" w:hAnsi="Verdana" w:cs="Tahoma"/>
                <w:sz w:val="20"/>
                <w:szCs w:val="20"/>
              </w:rPr>
            </w:pPr>
            <w:r w:rsidRPr="00CD0871">
              <w:rPr>
                <w:rFonts w:ascii="Verdana" w:hAnsi="Verdana" w:cs="Tahoma"/>
                <w:b/>
                <w:bCs/>
                <w:sz w:val="20"/>
                <w:szCs w:val="20"/>
              </w:rPr>
              <w:t xml:space="preserve">Subrecipient Monitoring and Engagement Expectation 6.2: </w:t>
            </w:r>
            <w:r w:rsidRPr="00CD0871">
              <w:rPr>
                <w:rFonts w:ascii="Verdana" w:hAnsi="Verdana" w:cs="Tahoma"/>
                <w:sz w:val="20"/>
                <w:szCs w:val="20"/>
              </w:rPr>
              <w:t>Ensure that every subaward is clearly identified to the subrecipient as a subaward and includes the required information at the time of the subaward and if any of these data elements change, include the changes in subsequent subaward modification. When some of this information is not available, the recipient (i.e., pass-through entity) must provide the best information available to describe the federal award and subaward. As noted in 45 CFR § 75.352, the required information includes: </w:t>
            </w:r>
          </w:p>
          <w:p w14:paraId="4FF8BEE3" w14:textId="5EA00D07" w:rsidR="000758B1" w:rsidRPr="00CD0871" w:rsidRDefault="000758B1" w:rsidP="00815490">
            <w:pPr>
              <w:numPr>
                <w:ilvl w:val="0"/>
                <w:numId w:val="10"/>
              </w:numPr>
              <w:spacing w:before="120" w:after="120" w:line="276" w:lineRule="auto"/>
              <w:ind w:left="720"/>
              <w:rPr>
                <w:rFonts w:ascii="Verdana" w:hAnsi="Verdana" w:cs="Tahoma"/>
                <w:sz w:val="20"/>
                <w:szCs w:val="20"/>
              </w:rPr>
            </w:pPr>
            <w:r w:rsidRPr="00CD0871">
              <w:rPr>
                <w:rFonts w:ascii="Verdana" w:hAnsi="Verdana" w:cs="Tahoma"/>
                <w:sz w:val="20"/>
                <w:szCs w:val="20"/>
              </w:rPr>
              <w:t>Subrecipient name (which must match the name associated with its unique entity identifier</w:t>
            </w:r>
            <w:proofErr w:type="gramStart"/>
            <w:r w:rsidR="00643D58" w:rsidRPr="00CD0871">
              <w:rPr>
                <w:rFonts w:ascii="Verdana" w:hAnsi="Verdana" w:cs="Tahoma"/>
                <w:sz w:val="20"/>
                <w:szCs w:val="20"/>
              </w:rPr>
              <w:t>)</w:t>
            </w:r>
            <w:r w:rsidRPr="00CD0871">
              <w:rPr>
                <w:rFonts w:ascii="Verdana" w:hAnsi="Verdana" w:cs="Tahoma"/>
                <w:sz w:val="20"/>
                <w:szCs w:val="20"/>
              </w:rPr>
              <w:t>;</w:t>
            </w:r>
            <w:proofErr w:type="gramEnd"/>
            <w:r w:rsidRPr="00CD0871">
              <w:rPr>
                <w:rFonts w:ascii="Verdana" w:hAnsi="Verdana" w:cs="Tahoma"/>
                <w:sz w:val="20"/>
                <w:szCs w:val="20"/>
              </w:rPr>
              <w:t>  </w:t>
            </w:r>
          </w:p>
          <w:p w14:paraId="14BFF95D" w14:textId="77777777" w:rsidR="000758B1" w:rsidRPr="00CD0871" w:rsidRDefault="000758B1" w:rsidP="00815490">
            <w:pPr>
              <w:numPr>
                <w:ilvl w:val="0"/>
                <w:numId w:val="10"/>
              </w:numPr>
              <w:spacing w:before="120" w:after="120" w:line="276" w:lineRule="auto"/>
              <w:ind w:left="720"/>
              <w:rPr>
                <w:rFonts w:ascii="Verdana" w:hAnsi="Verdana" w:cs="Tahoma"/>
                <w:sz w:val="20"/>
                <w:szCs w:val="20"/>
              </w:rPr>
            </w:pPr>
            <w:r w:rsidRPr="00CD0871">
              <w:rPr>
                <w:rFonts w:ascii="Verdana" w:hAnsi="Verdana" w:cs="Tahoma"/>
                <w:sz w:val="20"/>
                <w:szCs w:val="20"/>
              </w:rPr>
              <w:t xml:space="preserve">Subrecipient's unique entity </w:t>
            </w:r>
            <w:proofErr w:type="gramStart"/>
            <w:r w:rsidRPr="00CD0871">
              <w:rPr>
                <w:rFonts w:ascii="Verdana" w:hAnsi="Verdana" w:cs="Tahoma"/>
                <w:sz w:val="20"/>
                <w:szCs w:val="20"/>
              </w:rPr>
              <w:t>identifier;</w:t>
            </w:r>
            <w:proofErr w:type="gramEnd"/>
            <w:r w:rsidRPr="00CD0871">
              <w:rPr>
                <w:rFonts w:ascii="Verdana" w:hAnsi="Verdana" w:cs="Tahoma"/>
                <w:sz w:val="20"/>
                <w:szCs w:val="20"/>
              </w:rPr>
              <w:t>  </w:t>
            </w:r>
          </w:p>
          <w:p w14:paraId="23CE11AB" w14:textId="77777777" w:rsidR="000758B1" w:rsidRPr="00CD0871" w:rsidRDefault="000758B1" w:rsidP="00815490">
            <w:pPr>
              <w:numPr>
                <w:ilvl w:val="0"/>
                <w:numId w:val="10"/>
              </w:numPr>
              <w:spacing w:before="120" w:after="120" w:line="276" w:lineRule="auto"/>
              <w:ind w:left="720"/>
              <w:rPr>
                <w:rFonts w:ascii="Verdana" w:hAnsi="Verdana" w:cs="Tahoma"/>
                <w:sz w:val="20"/>
                <w:szCs w:val="20"/>
              </w:rPr>
            </w:pPr>
            <w:r w:rsidRPr="00CD0871">
              <w:rPr>
                <w:rFonts w:ascii="Verdana" w:hAnsi="Verdana" w:cs="Tahoma"/>
                <w:sz w:val="20"/>
                <w:szCs w:val="20"/>
              </w:rPr>
              <w:t>Federal Award Identification Number (FAIN</w:t>
            </w:r>
            <w:proofErr w:type="gramStart"/>
            <w:r w:rsidRPr="00CD0871">
              <w:rPr>
                <w:rFonts w:ascii="Verdana" w:hAnsi="Verdana" w:cs="Tahoma"/>
                <w:sz w:val="20"/>
                <w:szCs w:val="20"/>
              </w:rPr>
              <w:t>);</w:t>
            </w:r>
            <w:proofErr w:type="gramEnd"/>
            <w:r w:rsidRPr="00CD0871">
              <w:rPr>
                <w:rFonts w:ascii="Verdana" w:hAnsi="Verdana" w:cs="Tahoma"/>
                <w:sz w:val="20"/>
                <w:szCs w:val="20"/>
              </w:rPr>
              <w:t>  </w:t>
            </w:r>
          </w:p>
          <w:p w14:paraId="33889F65" w14:textId="77777777" w:rsidR="000758B1" w:rsidRPr="00CD0871" w:rsidRDefault="000758B1" w:rsidP="00815490">
            <w:pPr>
              <w:numPr>
                <w:ilvl w:val="0"/>
                <w:numId w:val="10"/>
              </w:numPr>
              <w:spacing w:before="120" w:after="120" w:line="276" w:lineRule="auto"/>
              <w:ind w:left="720"/>
              <w:rPr>
                <w:rFonts w:ascii="Verdana" w:hAnsi="Verdana" w:cs="Tahoma"/>
                <w:sz w:val="20"/>
                <w:szCs w:val="20"/>
              </w:rPr>
            </w:pPr>
            <w:r w:rsidRPr="00CD0871">
              <w:rPr>
                <w:rFonts w:ascii="Verdana" w:hAnsi="Verdana" w:cs="Tahoma"/>
                <w:sz w:val="20"/>
                <w:szCs w:val="20"/>
              </w:rPr>
              <w:t xml:space="preserve">Federal award date (see § 75.2 federal award date) of award to the recipient by the HHS awarding </w:t>
            </w:r>
            <w:proofErr w:type="gramStart"/>
            <w:r w:rsidRPr="00CD0871">
              <w:rPr>
                <w:rFonts w:ascii="Verdana" w:hAnsi="Verdana" w:cs="Tahoma"/>
                <w:sz w:val="20"/>
                <w:szCs w:val="20"/>
              </w:rPr>
              <w:t>agency;</w:t>
            </w:r>
            <w:proofErr w:type="gramEnd"/>
            <w:r w:rsidRPr="00CD0871">
              <w:rPr>
                <w:rFonts w:ascii="Verdana" w:hAnsi="Verdana" w:cs="Tahoma"/>
                <w:sz w:val="20"/>
                <w:szCs w:val="20"/>
              </w:rPr>
              <w:t>  </w:t>
            </w:r>
          </w:p>
          <w:p w14:paraId="1B57AA1A" w14:textId="77777777" w:rsidR="000758B1" w:rsidRPr="00CD0871" w:rsidRDefault="000758B1" w:rsidP="00815490">
            <w:pPr>
              <w:numPr>
                <w:ilvl w:val="0"/>
                <w:numId w:val="10"/>
              </w:numPr>
              <w:spacing w:before="120" w:after="120" w:line="276" w:lineRule="auto"/>
              <w:ind w:left="720"/>
              <w:rPr>
                <w:rFonts w:ascii="Verdana" w:hAnsi="Verdana" w:cs="Tahoma"/>
                <w:sz w:val="20"/>
                <w:szCs w:val="20"/>
              </w:rPr>
            </w:pPr>
            <w:r w:rsidRPr="00CD0871">
              <w:rPr>
                <w:rFonts w:ascii="Verdana" w:hAnsi="Verdana" w:cs="Tahoma"/>
                <w:sz w:val="20"/>
                <w:szCs w:val="20"/>
              </w:rPr>
              <w:t xml:space="preserve">Subaward period of performance start and end </w:t>
            </w:r>
            <w:proofErr w:type="gramStart"/>
            <w:r w:rsidRPr="00CD0871">
              <w:rPr>
                <w:rFonts w:ascii="Verdana" w:hAnsi="Verdana" w:cs="Tahoma"/>
                <w:sz w:val="20"/>
                <w:szCs w:val="20"/>
              </w:rPr>
              <w:t>date;</w:t>
            </w:r>
            <w:proofErr w:type="gramEnd"/>
            <w:r w:rsidRPr="00CD0871">
              <w:rPr>
                <w:rFonts w:ascii="Verdana" w:hAnsi="Verdana" w:cs="Tahoma"/>
                <w:sz w:val="20"/>
                <w:szCs w:val="20"/>
              </w:rPr>
              <w:t>  </w:t>
            </w:r>
          </w:p>
          <w:p w14:paraId="0D257B12" w14:textId="77777777" w:rsidR="000758B1" w:rsidRPr="00CD0871" w:rsidRDefault="000758B1" w:rsidP="00815490">
            <w:pPr>
              <w:numPr>
                <w:ilvl w:val="0"/>
                <w:numId w:val="10"/>
              </w:numPr>
              <w:spacing w:before="120" w:after="120" w:line="276" w:lineRule="auto"/>
              <w:ind w:left="720"/>
              <w:rPr>
                <w:rFonts w:ascii="Verdana" w:hAnsi="Verdana" w:cs="Tahoma"/>
                <w:sz w:val="20"/>
                <w:szCs w:val="20"/>
              </w:rPr>
            </w:pPr>
            <w:r w:rsidRPr="00CD0871">
              <w:rPr>
                <w:rFonts w:ascii="Verdana" w:hAnsi="Verdana" w:cs="Tahoma"/>
                <w:sz w:val="20"/>
                <w:szCs w:val="20"/>
              </w:rPr>
              <w:t xml:space="preserve">Amount of federal funds obligated by this action by the recipient to the </w:t>
            </w:r>
            <w:proofErr w:type="gramStart"/>
            <w:r w:rsidRPr="00CD0871">
              <w:rPr>
                <w:rFonts w:ascii="Verdana" w:hAnsi="Verdana" w:cs="Tahoma"/>
                <w:sz w:val="20"/>
                <w:szCs w:val="20"/>
              </w:rPr>
              <w:t>subrecipient;</w:t>
            </w:r>
            <w:proofErr w:type="gramEnd"/>
            <w:r w:rsidRPr="00CD0871">
              <w:rPr>
                <w:rFonts w:ascii="Verdana" w:hAnsi="Verdana" w:cs="Tahoma"/>
                <w:sz w:val="20"/>
                <w:szCs w:val="20"/>
              </w:rPr>
              <w:t>  </w:t>
            </w:r>
          </w:p>
          <w:p w14:paraId="71EF09EC" w14:textId="77777777" w:rsidR="000758B1" w:rsidRPr="00CD0871" w:rsidRDefault="000758B1" w:rsidP="00815490">
            <w:pPr>
              <w:numPr>
                <w:ilvl w:val="0"/>
                <w:numId w:val="10"/>
              </w:numPr>
              <w:spacing w:before="120" w:after="120" w:line="276" w:lineRule="auto"/>
              <w:ind w:left="720"/>
              <w:rPr>
                <w:rFonts w:ascii="Verdana" w:hAnsi="Verdana" w:cs="Tahoma"/>
                <w:sz w:val="20"/>
                <w:szCs w:val="20"/>
              </w:rPr>
            </w:pPr>
            <w:r w:rsidRPr="00CD0871">
              <w:rPr>
                <w:rFonts w:ascii="Verdana" w:hAnsi="Verdana" w:cs="Tahoma"/>
                <w:sz w:val="20"/>
                <w:szCs w:val="20"/>
              </w:rPr>
              <w:t xml:space="preserve">Total amount of federal funds obligated to the subrecipient by the recipient including the current </w:t>
            </w:r>
            <w:proofErr w:type="gramStart"/>
            <w:r w:rsidRPr="00CD0871">
              <w:rPr>
                <w:rFonts w:ascii="Verdana" w:hAnsi="Verdana" w:cs="Tahoma"/>
                <w:sz w:val="20"/>
                <w:szCs w:val="20"/>
              </w:rPr>
              <w:t>obligation;</w:t>
            </w:r>
            <w:proofErr w:type="gramEnd"/>
            <w:r w:rsidRPr="00CD0871">
              <w:rPr>
                <w:rFonts w:ascii="Verdana" w:hAnsi="Verdana" w:cs="Tahoma"/>
                <w:sz w:val="20"/>
                <w:szCs w:val="20"/>
              </w:rPr>
              <w:t> </w:t>
            </w:r>
          </w:p>
          <w:p w14:paraId="7A5C9F43" w14:textId="77777777" w:rsidR="000758B1" w:rsidRPr="00CD0871" w:rsidRDefault="000758B1" w:rsidP="00815490">
            <w:pPr>
              <w:numPr>
                <w:ilvl w:val="0"/>
                <w:numId w:val="10"/>
              </w:numPr>
              <w:spacing w:before="120" w:after="120" w:line="276" w:lineRule="auto"/>
              <w:ind w:left="720"/>
              <w:rPr>
                <w:rFonts w:ascii="Verdana" w:hAnsi="Verdana" w:cs="Tahoma"/>
                <w:sz w:val="20"/>
                <w:szCs w:val="20"/>
              </w:rPr>
            </w:pPr>
            <w:r w:rsidRPr="00CD0871">
              <w:rPr>
                <w:rFonts w:ascii="Verdana" w:hAnsi="Verdana" w:cs="Tahoma"/>
                <w:sz w:val="20"/>
                <w:szCs w:val="20"/>
              </w:rPr>
              <w:t xml:space="preserve">Total amount of the federal award committed to the subrecipient by the </w:t>
            </w:r>
            <w:proofErr w:type="gramStart"/>
            <w:r w:rsidRPr="00CD0871">
              <w:rPr>
                <w:rFonts w:ascii="Verdana" w:hAnsi="Verdana" w:cs="Tahoma"/>
                <w:sz w:val="20"/>
                <w:szCs w:val="20"/>
              </w:rPr>
              <w:t>recipient;</w:t>
            </w:r>
            <w:proofErr w:type="gramEnd"/>
            <w:r w:rsidRPr="00CD0871">
              <w:rPr>
                <w:rFonts w:ascii="Verdana" w:hAnsi="Verdana" w:cs="Tahoma"/>
                <w:sz w:val="20"/>
                <w:szCs w:val="20"/>
              </w:rPr>
              <w:t>  </w:t>
            </w:r>
          </w:p>
          <w:p w14:paraId="4E56C958" w14:textId="77777777" w:rsidR="000758B1" w:rsidRPr="00CD0871" w:rsidRDefault="000758B1" w:rsidP="00815490">
            <w:pPr>
              <w:numPr>
                <w:ilvl w:val="0"/>
                <w:numId w:val="10"/>
              </w:numPr>
              <w:spacing w:before="120" w:after="120" w:line="276" w:lineRule="auto"/>
              <w:ind w:left="720"/>
              <w:rPr>
                <w:rFonts w:ascii="Verdana" w:hAnsi="Verdana" w:cs="Tahoma"/>
                <w:sz w:val="20"/>
                <w:szCs w:val="20"/>
              </w:rPr>
            </w:pPr>
            <w:r w:rsidRPr="00CD0871">
              <w:rPr>
                <w:rFonts w:ascii="Verdana" w:hAnsi="Verdana" w:cs="Tahoma"/>
                <w:sz w:val="20"/>
                <w:szCs w:val="20"/>
              </w:rPr>
              <w:t>Federal award project description, as required to be responsive to the Federal Funding Accountability and Transparency Act (FFATA</w:t>
            </w:r>
            <w:proofErr w:type="gramStart"/>
            <w:r w:rsidRPr="00CD0871">
              <w:rPr>
                <w:rFonts w:ascii="Verdana" w:hAnsi="Verdana" w:cs="Tahoma"/>
                <w:sz w:val="20"/>
                <w:szCs w:val="20"/>
              </w:rPr>
              <w:t>);</w:t>
            </w:r>
            <w:proofErr w:type="gramEnd"/>
            <w:r w:rsidRPr="00CD0871">
              <w:rPr>
                <w:rFonts w:ascii="Verdana" w:hAnsi="Verdana" w:cs="Tahoma"/>
                <w:sz w:val="20"/>
                <w:szCs w:val="20"/>
              </w:rPr>
              <w:t> </w:t>
            </w:r>
          </w:p>
          <w:p w14:paraId="7277267B" w14:textId="77777777" w:rsidR="000758B1" w:rsidRPr="00CD0871" w:rsidRDefault="000758B1" w:rsidP="00815490">
            <w:pPr>
              <w:numPr>
                <w:ilvl w:val="0"/>
                <w:numId w:val="10"/>
              </w:numPr>
              <w:spacing w:before="120" w:after="120" w:line="276" w:lineRule="auto"/>
              <w:ind w:left="720"/>
              <w:rPr>
                <w:rFonts w:ascii="Verdana" w:hAnsi="Verdana" w:cs="Tahoma"/>
                <w:sz w:val="20"/>
                <w:szCs w:val="20"/>
              </w:rPr>
            </w:pPr>
            <w:r w:rsidRPr="00CD0871">
              <w:rPr>
                <w:rFonts w:ascii="Verdana" w:hAnsi="Verdana" w:cs="Tahoma"/>
                <w:sz w:val="20"/>
                <w:szCs w:val="20"/>
              </w:rPr>
              <w:t xml:space="preserve">Name of HHS awarding agency, recipient, and contract information for awarding official of the </w:t>
            </w:r>
            <w:proofErr w:type="gramStart"/>
            <w:r w:rsidRPr="00CD0871">
              <w:rPr>
                <w:rFonts w:ascii="Verdana" w:hAnsi="Verdana" w:cs="Tahoma"/>
                <w:sz w:val="20"/>
                <w:szCs w:val="20"/>
              </w:rPr>
              <w:t>recipient;</w:t>
            </w:r>
            <w:proofErr w:type="gramEnd"/>
            <w:r w:rsidRPr="00CD0871">
              <w:rPr>
                <w:rFonts w:ascii="Verdana" w:hAnsi="Verdana" w:cs="Tahoma"/>
                <w:sz w:val="20"/>
                <w:szCs w:val="20"/>
              </w:rPr>
              <w:t>  </w:t>
            </w:r>
          </w:p>
          <w:p w14:paraId="600C4401" w14:textId="16ADBDAD" w:rsidR="000758B1" w:rsidRPr="00CD0871" w:rsidRDefault="00E07662" w:rsidP="00815490">
            <w:pPr>
              <w:numPr>
                <w:ilvl w:val="0"/>
                <w:numId w:val="10"/>
              </w:numPr>
              <w:spacing w:before="120" w:after="120" w:line="276" w:lineRule="auto"/>
              <w:ind w:left="720"/>
              <w:rPr>
                <w:rFonts w:ascii="Verdana" w:hAnsi="Verdana" w:cs="Tahoma"/>
                <w:sz w:val="20"/>
                <w:szCs w:val="20"/>
              </w:rPr>
            </w:pPr>
            <w:r w:rsidRPr="00CD0871">
              <w:rPr>
                <w:rFonts w:ascii="Verdana" w:hAnsi="Verdana" w:cs="Tahoma"/>
                <w:sz w:val="20"/>
                <w:szCs w:val="20"/>
              </w:rPr>
              <w:t>Catalog of Federal Domestic Assistance (</w:t>
            </w:r>
            <w:r w:rsidR="000758B1" w:rsidRPr="00CD0871">
              <w:rPr>
                <w:rFonts w:ascii="Verdana" w:hAnsi="Verdana" w:cs="Tahoma"/>
                <w:sz w:val="20"/>
                <w:szCs w:val="20"/>
              </w:rPr>
              <w:t>CFDA</w:t>
            </w:r>
            <w:r w:rsidR="00930849" w:rsidRPr="00CD0871">
              <w:rPr>
                <w:rFonts w:ascii="Verdana" w:hAnsi="Verdana" w:cs="Tahoma"/>
                <w:sz w:val="20"/>
                <w:szCs w:val="20"/>
              </w:rPr>
              <w:t>)</w:t>
            </w:r>
            <w:r w:rsidR="000758B1" w:rsidRPr="00CD0871">
              <w:rPr>
                <w:rFonts w:ascii="Verdana" w:hAnsi="Verdana" w:cs="Tahoma"/>
                <w:sz w:val="20"/>
                <w:szCs w:val="20"/>
              </w:rPr>
              <w:t xml:space="preserve"> number and name; the recipient must identify the dollar amount made available under each federal award and the CFDA number at time of </w:t>
            </w:r>
            <w:proofErr w:type="gramStart"/>
            <w:r w:rsidR="000758B1" w:rsidRPr="00CD0871">
              <w:rPr>
                <w:rFonts w:ascii="Verdana" w:hAnsi="Verdana" w:cs="Tahoma"/>
                <w:sz w:val="20"/>
                <w:szCs w:val="20"/>
              </w:rPr>
              <w:t>disbursement;</w:t>
            </w:r>
            <w:proofErr w:type="gramEnd"/>
            <w:r w:rsidR="000758B1" w:rsidRPr="00CD0871">
              <w:rPr>
                <w:rFonts w:ascii="Verdana" w:hAnsi="Verdana" w:cs="Tahoma"/>
                <w:sz w:val="20"/>
                <w:szCs w:val="20"/>
              </w:rPr>
              <w:t>  </w:t>
            </w:r>
          </w:p>
          <w:p w14:paraId="5199B600" w14:textId="77777777" w:rsidR="000758B1" w:rsidRPr="00CD0871" w:rsidRDefault="000758B1" w:rsidP="00815490">
            <w:pPr>
              <w:numPr>
                <w:ilvl w:val="0"/>
                <w:numId w:val="10"/>
              </w:numPr>
              <w:spacing w:before="120" w:after="120" w:line="276" w:lineRule="auto"/>
              <w:ind w:left="720"/>
              <w:rPr>
                <w:rFonts w:ascii="Verdana" w:hAnsi="Verdana" w:cs="Tahoma"/>
                <w:sz w:val="20"/>
                <w:szCs w:val="20"/>
              </w:rPr>
            </w:pPr>
            <w:r w:rsidRPr="00CD0871">
              <w:rPr>
                <w:rFonts w:ascii="Verdana" w:hAnsi="Verdana" w:cs="Tahoma"/>
                <w:sz w:val="20"/>
                <w:szCs w:val="20"/>
              </w:rPr>
              <w:t>Identification of whether the award is R&amp;D; and  </w:t>
            </w:r>
          </w:p>
          <w:p w14:paraId="10E7FD76" w14:textId="77777777" w:rsidR="000758B1" w:rsidRPr="00CD0871" w:rsidRDefault="000758B1" w:rsidP="00815490">
            <w:pPr>
              <w:numPr>
                <w:ilvl w:val="0"/>
                <w:numId w:val="10"/>
              </w:numPr>
              <w:spacing w:before="120" w:after="120" w:line="276" w:lineRule="auto"/>
              <w:ind w:left="720"/>
              <w:rPr>
                <w:rFonts w:ascii="Verdana" w:hAnsi="Verdana" w:cs="Tahoma"/>
                <w:sz w:val="20"/>
                <w:szCs w:val="20"/>
              </w:rPr>
            </w:pPr>
            <w:r w:rsidRPr="00CD0871">
              <w:rPr>
                <w:rFonts w:ascii="Verdana" w:hAnsi="Verdana" w:cs="Tahoma"/>
                <w:sz w:val="20"/>
                <w:szCs w:val="20"/>
              </w:rPr>
              <w:t>Indirect cost rate for the federal award (including if the de minimis rate is charged per § 75.414).  </w:t>
            </w:r>
          </w:p>
          <w:p w14:paraId="2EF35B14" w14:textId="77777777" w:rsidR="000758B1" w:rsidRPr="00CD0871" w:rsidRDefault="000758B1" w:rsidP="00815490">
            <w:pPr>
              <w:numPr>
                <w:ilvl w:val="0"/>
                <w:numId w:val="11"/>
              </w:numPr>
              <w:spacing w:before="120" w:after="120" w:line="276" w:lineRule="auto"/>
              <w:ind w:left="1080"/>
              <w:rPr>
                <w:rFonts w:ascii="Verdana" w:hAnsi="Verdana" w:cs="Tahoma"/>
                <w:sz w:val="20"/>
                <w:szCs w:val="20"/>
              </w:rPr>
            </w:pPr>
            <w:r w:rsidRPr="00CD0871">
              <w:rPr>
                <w:rFonts w:ascii="Verdana" w:hAnsi="Verdana" w:cs="Tahoma"/>
                <w:sz w:val="20"/>
                <w:szCs w:val="20"/>
              </w:rPr>
              <w:lastRenderedPageBreak/>
              <w:t>All requirements imposed by the recipient on the subrecipient so that the federal award is used in accordance with federal statutes, regulations and the terms and conditions of the federal award.  </w:t>
            </w:r>
          </w:p>
          <w:p w14:paraId="48F9E57B" w14:textId="77777777" w:rsidR="000758B1" w:rsidRPr="00CD0871" w:rsidRDefault="000758B1" w:rsidP="00815490">
            <w:pPr>
              <w:numPr>
                <w:ilvl w:val="0"/>
                <w:numId w:val="11"/>
              </w:numPr>
              <w:spacing w:before="120" w:after="120" w:line="276" w:lineRule="auto"/>
              <w:ind w:left="1080"/>
              <w:rPr>
                <w:rFonts w:ascii="Verdana" w:hAnsi="Verdana" w:cs="Tahoma"/>
                <w:sz w:val="20"/>
                <w:szCs w:val="20"/>
              </w:rPr>
            </w:pPr>
            <w:r w:rsidRPr="00CD0871">
              <w:rPr>
                <w:rFonts w:ascii="Verdana" w:hAnsi="Verdana" w:cs="Tahoma"/>
                <w:sz w:val="20"/>
                <w:szCs w:val="20"/>
              </w:rPr>
              <w:t xml:space="preserve">Any additional requirements that the recipient imposes on the subrecipient </w:t>
            </w:r>
            <w:proofErr w:type="gramStart"/>
            <w:r w:rsidRPr="00CD0871">
              <w:rPr>
                <w:rFonts w:ascii="Verdana" w:hAnsi="Verdana" w:cs="Tahoma"/>
                <w:sz w:val="20"/>
                <w:szCs w:val="20"/>
              </w:rPr>
              <w:t>in order for</w:t>
            </w:r>
            <w:proofErr w:type="gramEnd"/>
            <w:r w:rsidRPr="00CD0871">
              <w:rPr>
                <w:rFonts w:ascii="Verdana" w:hAnsi="Verdana" w:cs="Tahoma"/>
                <w:sz w:val="20"/>
                <w:szCs w:val="20"/>
              </w:rPr>
              <w:t xml:space="preserve"> the recipient to meet its own responsibility to the HHS awarding agency including identification of any required financial and performance reports.  </w:t>
            </w:r>
          </w:p>
          <w:p w14:paraId="35E58A02" w14:textId="77777777" w:rsidR="000758B1" w:rsidRPr="00CD0871" w:rsidRDefault="000758B1" w:rsidP="00815490">
            <w:pPr>
              <w:numPr>
                <w:ilvl w:val="0"/>
                <w:numId w:val="11"/>
              </w:numPr>
              <w:spacing w:before="120" w:after="120" w:line="276" w:lineRule="auto"/>
              <w:ind w:left="1080"/>
              <w:rPr>
                <w:rFonts w:ascii="Verdana" w:hAnsi="Verdana" w:cs="Tahoma"/>
                <w:sz w:val="20"/>
                <w:szCs w:val="20"/>
              </w:rPr>
            </w:pPr>
            <w:r w:rsidRPr="00CD0871">
              <w:rPr>
                <w:rFonts w:ascii="Verdana" w:hAnsi="Verdana" w:cs="Tahoma"/>
                <w:sz w:val="20"/>
                <w:szCs w:val="20"/>
              </w:rPr>
              <w:t>An approved federally recognized indirect cost rate negotiated between the subrecipient and the federal government or, if no such rate exists, either a rate negotiated between the recipient and the subrecipient (in compliance with 45 CFR Part 75), or a de minimis indirect cost rate as defined in § 75.414(f).  </w:t>
            </w:r>
          </w:p>
          <w:p w14:paraId="2610596D" w14:textId="77777777" w:rsidR="000758B1" w:rsidRPr="00CD0871" w:rsidRDefault="000758B1" w:rsidP="00815490">
            <w:pPr>
              <w:numPr>
                <w:ilvl w:val="0"/>
                <w:numId w:val="11"/>
              </w:numPr>
              <w:spacing w:before="120" w:after="120" w:line="276" w:lineRule="auto"/>
              <w:ind w:left="1080"/>
              <w:rPr>
                <w:rFonts w:ascii="Verdana" w:hAnsi="Verdana" w:cs="Tahoma"/>
                <w:sz w:val="20"/>
                <w:szCs w:val="20"/>
              </w:rPr>
            </w:pPr>
            <w:r w:rsidRPr="00CD0871">
              <w:rPr>
                <w:rFonts w:ascii="Verdana" w:hAnsi="Verdana" w:cs="Tahoma"/>
                <w:sz w:val="20"/>
                <w:szCs w:val="20"/>
              </w:rPr>
              <w:t>A requirement that the subrecipient permit the recipient and auditors to have access to the subrecipient's records and financial statements as necessary for the recipient to meet the requirements of 45 CFR Part 75.</w:t>
            </w:r>
          </w:p>
          <w:p w14:paraId="22A1AC5D" w14:textId="77777777" w:rsidR="000758B1" w:rsidRPr="00CD0871" w:rsidRDefault="000758B1" w:rsidP="00815490">
            <w:pPr>
              <w:numPr>
                <w:ilvl w:val="0"/>
                <w:numId w:val="11"/>
              </w:numPr>
              <w:spacing w:before="120" w:after="120" w:line="276" w:lineRule="auto"/>
              <w:ind w:left="1080"/>
              <w:rPr>
                <w:rFonts w:ascii="Verdana" w:hAnsi="Verdana" w:cs="Tahoma"/>
                <w:sz w:val="20"/>
                <w:szCs w:val="20"/>
              </w:rPr>
            </w:pPr>
            <w:r w:rsidRPr="00CD0871">
              <w:rPr>
                <w:rFonts w:ascii="Verdana" w:hAnsi="Verdana" w:cs="Tahoma"/>
                <w:sz w:val="20"/>
                <w:szCs w:val="20"/>
              </w:rPr>
              <w:t>Appropriate terms and conditions concerning closeout of the subaward.</w:t>
            </w:r>
          </w:p>
          <w:p w14:paraId="1FCF6B3C" w14:textId="77777777" w:rsidR="000758B1" w:rsidRPr="00CD0871" w:rsidRDefault="000758B1" w:rsidP="00815490">
            <w:pPr>
              <w:spacing w:before="120" w:after="120" w:line="276" w:lineRule="auto"/>
              <w:rPr>
                <w:rFonts w:ascii="Verdana" w:hAnsi="Verdana" w:cs="Tahoma"/>
                <w:sz w:val="20"/>
                <w:szCs w:val="20"/>
              </w:rPr>
            </w:pPr>
            <w:r w:rsidRPr="00CD0871">
              <w:rPr>
                <w:rFonts w:ascii="Verdana" w:hAnsi="Verdana" w:cs="Tahoma"/>
                <w:b/>
                <w:bCs/>
                <w:sz w:val="20"/>
                <w:szCs w:val="20"/>
              </w:rPr>
              <w:t xml:space="preserve">Subrecipient Monitoring and Engagement Expectation 6.3: </w:t>
            </w:r>
            <w:r w:rsidRPr="00CD0871">
              <w:rPr>
                <w:rFonts w:ascii="Verdana" w:hAnsi="Verdana" w:cs="Tahoma"/>
                <w:sz w:val="20"/>
                <w:szCs w:val="20"/>
              </w:rPr>
              <w:t>Evaluate each subrecipient's risk of noncompliance with federal statutes, regulations, and the terms and conditions of the subaward for purposes of determining the appropriate subrecipient monitoring in accordance with 45 CFR § 75.352(d) and (e). (45 CFR § 75.352(b)).  </w:t>
            </w:r>
          </w:p>
          <w:p w14:paraId="7351949E" w14:textId="77777777" w:rsidR="000758B1" w:rsidRPr="00CD0871" w:rsidRDefault="000758B1" w:rsidP="00815490">
            <w:pPr>
              <w:spacing w:before="120" w:after="120" w:line="276" w:lineRule="auto"/>
              <w:rPr>
                <w:rFonts w:ascii="Verdana" w:hAnsi="Verdana" w:cs="Tahoma"/>
                <w:sz w:val="20"/>
                <w:szCs w:val="20"/>
              </w:rPr>
            </w:pPr>
            <w:r w:rsidRPr="00CD0871">
              <w:rPr>
                <w:rFonts w:ascii="Verdana" w:hAnsi="Verdana" w:cs="Tahoma"/>
                <w:b/>
                <w:bCs/>
                <w:sz w:val="20"/>
                <w:szCs w:val="20"/>
              </w:rPr>
              <w:t xml:space="preserve">Subrecipient Monitoring and Engagement Expectation 6.4: </w:t>
            </w:r>
            <w:r w:rsidRPr="00CD0871">
              <w:rPr>
                <w:rFonts w:ascii="Verdana" w:hAnsi="Verdana" w:cs="Tahoma"/>
                <w:sz w:val="20"/>
                <w:szCs w:val="20"/>
              </w:rPr>
              <w:t>Consider imposing specific subaward conditions upon a subrecipient if appropriate as described in 45 CFR § 75.207. (45 CFR § 75.352(c)).  </w:t>
            </w:r>
          </w:p>
          <w:p w14:paraId="1BBF579A" w14:textId="77777777" w:rsidR="000758B1" w:rsidRPr="00CD0871" w:rsidRDefault="000758B1" w:rsidP="00815490">
            <w:pPr>
              <w:spacing w:before="120" w:after="120" w:line="276" w:lineRule="auto"/>
              <w:rPr>
                <w:rFonts w:ascii="Verdana" w:hAnsi="Verdana" w:cs="Tahoma"/>
                <w:sz w:val="20"/>
                <w:szCs w:val="20"/>
              </w:rPr>
            </w:pPr>
            <w:r w:rsidRPr="00CD0871">
              <w:rPr>
                <w:rFonts w:ascii="Verdana" w:hAnsi="Verdana" w:cs="Tahoma"/>
                <w:b/>
                <w:bCs/>
                <w:sz w:val="20"/>
                <w:szCs w:val="20"/>
              </w:rPr>
              <w:t xml:space="preserve">Subrecipient Monitoring and Engagement Expectation 6.5: </w:t>
            </w:r>
            <w:r w:rsidRPr="00CD0871">
              <w:rPr>
                <w:rFonts w:ascii="Verdana" w:hAnsi="Verdana" w:cs="Tahoma"/>
                <w:sz w:val="20"/>
                <w:szCs w:val="20"/>
              </w:rPr>
              <w:t>In accordance with 45 CFR § 75.352(d), monitor the activities of the subrecipient as necessary to ensure that the subaward is used for authorized purposes, in compliance with federal statutes, regulations, and the terms and conditions of the subaward; and that subaward performance goals are achieved. Recipient monitoring of the subrecipient must include:  </w:t>
            </w:r>
          </w:p>
          <w:p w14:paraId="16907F7F" w14:textId="77777777" w:rsidR="000758B1" w:rsidRPr="00CD0871" w:rsidRDefault="000758B1" w:rsidP="00815490">
            <w:pPr>
              <w:numPr>
                <w:ilvl w:val="0"/>
                <w:numId w:val="12"/>
              </w:numPr>
              <w:spacing w:before="120" w:after="120" w:line="276" w:lineRule="auto"/>
              <w:ind w:left="702"/>
              <w:rPr>
                <w:rFonts w:ascii="Verdana" w:hAnsi="Verdana" w:cs="Tahoma"/>
                <w:sz w:val="20"/>
                <w:szCs w:val="20"/>
              </w:rPr>
            </w:pPr>
            <w:r w:rsidRPr="00CD0871">
              <w:rPr>
                <w:rFonts w:ascii="Verdana" w:hAnsi="Verdana" w:cs="Tahoma"/>
                <w:sz w:val="20"/>
                <w:szCs w:val="20"/>
              </w:rPr>
              <w:t>Reviewing financial and performance reports required by the recipient.  </w:t>
            </w:r>
          </w:p>
          <w:p w14:paraId="4077E8BA" w14:textId="77777777" w:rsidR="000758B1" w:rsidRPr="00CD0871" w:rsidRDefault="000758B1" w:rsidP="00815490">
            <w:pPr>
              <w:numPr>
                <w:ilvl w:val="0"/>
                <w:numId w:val="12"/>
              </w:numPr>
              <w:spacing w:before="120" w:after="120" w:line="276" w:lineRule="auto"/>
              <w:ind w:left="702"/>
              <w:rPr>
                <w:rFonts w:ascii="Verdana" w:hAnsi="Verdana" w:cs="Tahoma"/>
                <w:sz w:val="20"/>
                <w:szCs w:val="20"/>
              </w:rPr>
            </w:pPr>
            <w:r w:rsidRPr="00CD0871">
              <w:rPr>
                <w:rFonts w:ascii="Verdana" w:hAnsi="Verdana" w:cs="Tahoma"/>
                <w:sz w:val="20"/>
                <w:szCs w:val="20"/>
              </w:rPr>
              <w:t>Following-up and ensuring that the subrecipient takes timely and appropriate action on all deficiencies pertaining to the federal award provided to the subrecipient from the recipient detected through audits, on-site reviews, and other means.  </w:t>
            </w:r>
          </w:p>
          <w:p w14:paraId="53280D3F" w14:textId="77777777" w:rsidR="000758B1" w:rsidRPr="00CD0871" w:rsidRDefault="000758B1" w:rsidP="00815490">
            <w:pPr>
              <w:numPr>
                <w:ilvl w:val="0"/>
                <w:numId w:val="12"/>
              </w:numPr>
              <w:spacing w:before="120" w:after="120" w:line="276" w:lineRule="auto"/>
              <w:ind w:left="702"/>
              <w:rPr>
                <w:rFonts w:ascii="Verdana" w:hAnsi="Verdana" w:cs="Tahoma"/>
                <w:sz w:val="20"/>
                <w:szCs w:val="20"/>
              </w:rPr>
            </w:pPr>
            <w:r w:rsidRPr="00CD0871">
              <w:rPr>
                <w:rFonts w:ascii="Verdana" w:hAnsi="Verdana" w:cs="Tahoma"/>
                <w:sz w:val="20"/>
                <w:szCs w:val="20"/>
              </w:rPr>
              <w:t>Issuing a management decision for audit findings pertaining to the federal award provided to the subrecipient from the recipient as required by 45 CFR § 75.521.  </w:t>
            </w:r>
          </w:p>
          <w:p w14:paraId="0F8AC11B" w14:textId="148BFA42" w:rsidR="000758B1" w:rsidRPr="00CD0871" w:rsidRDefault="000758B1" w:rsidP="00815490">
            <w:pPr>
              <w:spacing w:before="120" w:after="120" w:line="276" w:lineRule="auto"/>
              <w:rPr>
                <w:rFonts w:ascii="Verdana" w:hAnsi="Verdana" w:cs="Tahoma"/>
                <w:sz w:val="20"/>
                <w:szCs w:val="20"/>
              </w:rPr>
            </w:pPr>
            <w:r w:rsidRPr="00CD0871">
              <w:rPr>
                <w:rFonts w:ascii="Verdana" w:hAnsi="Verdana" w:cs="Tahoma"/>
                <w:b/>
                <w:bCs/>
                <w:sz w:val="20"/>
                <w:szCs w:val="20"/>
              </w:rPr>
              <w:t xml:space="preserve">Subrecipient Monitoring and Engagement Expectation 6.6: </w:t>
            </w:r>
            <w:r w:rsidRPr="00CD0871">
              <w:rPr>
                <w:rFonts w:ascii="Verdana" w:hAnsi="Verdana" w:cs="Tahoma"/>
                <w:sz w:val="20"/>
                <w:szCs w:val="20"/>
              </w:rPr>
              <w:t xml:space="preserve">Depending upon the recipient’s assessment of risk posed by the subrecipient, employ the following monitoring tools that may be useful for the recipient to ensure proper accountability and compliance with program requirements and achievement of performance goals: providing subrecipients with training and technical assistance on program-related matters; performing on-site reviews of the subrecipient's program operations; and arranging for </w:t>
            </w:r>
            <w:r w:rsidRPr="00CD0871">
              <w:rPr>
                <w:rFonts w:ascii="Verdana" w:hAnsi="Verdana" w:cs="Tahoma"/>
                <w:sz w:val="20"/>
                <w:szCs w:val="20"/>
              </w:rPr>
              <w:lastRenderedPageBreak/>
              <w:t>agreed-upon-procedure engagements as described in 45 CFR § 75.425. (45 CFR § 75.352(e))</w:t>
            </w:r>
          </w:p>
          <w:p w14:paraId="591ECFD8" w14:textId="77777777" w:rsidR="00546DA5" w:rsidRPr="00CD0871" w:rsidRDefault="00546DA5" w:rsidP="00815490">
            <w:pPr>
              <w:spacing w:before="120" w:after="120" w:line="276" w:lineRule="auto"/>
              <w:rPr>
                <w:rFonts w:ascii="Verdana" w:hAnsi="Verdana" w:cs="Tahoma"/>
                <w:sz w:val="20"/>
                <w:szCs w:val="20"/>
              </w:rPr>
            </w:pPr>
            <w:r w:rsidRPr="00CD0871">
              <w:rPr>
                <w:rFonts w:ascii="Verdana" w:hAnsi="Verdana" w:cs="Tahoma"/>
                <w:b/>
                <w:bCs/>
                <w:sz w:val="20"/>
                <w:szCs w:val="20"/>
              </w:rPr>
              <w:t xml:space="preserve">Subrecipient Monitoring and Engagement Expectation 6.8: </w:t>
            </w:r>
            <w:r w:rsidRPr="00CD0871">
              <w:rPr>
                <w:rFonts w:ascii="Verdana" w:hAnsi="Verdana" w:cs="Tahoma"/>
                <w:sz w:val="20"/>
                <w:szCs w:val="20"/>
              </w:rPr>
              <w:t>Consider whether the results of the subrecipient's audits, on-site reviews, or other monitoring indicate conditions that necessitate adjustments to the recipient’s own records. (45 CFR § 75.352(g)).  </w:t>
            </w:r>
          </w:p>
          <w:p w14:paraId="464C0D02" w14:textId="0E1883AA" w:rsidR="00546DA5" w:rsidRPr="00CD0871" w:rsidRDefault="00546DA5" w:rsidP="00815490">
            <w:pPr>
              <w:spacing w:before="120" w:after="120" w:line="276" w:lineRule="auto"/>
              <w:rPr>
                <w:rFonts w:ascii="Verdana" w:hAnsi="Verdana" w:cs="Tahoma"/>
                <w:sz w:val="20"/>
                <w:szCs w:val="20"/>
              </w:rPr>
            </w:pPr>
            <w:r w:rsidRPr="00CD0871">
              <w:rPr>
                <w:rFonts w:ascii="Verdana" w:hAnsi="Verdana" w:cs="Tahoma"/>
                <w:b/>
                <w:bCs/>
                <w:sz w:val="20"/>
                <w:szCs w:val="20"/>
              </w:rPr>
              <w:t xml:space="preserve">Subrecipient Monitoring and Engagement Expectation 6.9: </w:t>
            </w:r>
            <w:r w:rsidRPr="00CD0871">
              <w:rPr>
                <w:rFonts w:ascii="Verdana" w:hAnsi="Verdana" w:cs="Tahoma"/>
                <w:sz w:val="20"/>
                <w:szCs w:val="20"/>
              </w:rPr>
              <w:t>Consider taking enforcement action against noncompliant subrecipients as described in 45 CFR § 75.371 and in program regulations. (45 CFR § 75.352(h)).</w:t>
            </w:r>
          </w:p>
        </w:tc>
      </w:tr>
    </w:tbl>
    <w:p w14:paraId="145FC20C" w14:textId="3600406B" w:rsidR="00CA15C3" w:rsidRPr="00CD0871" w:rsidRDefault="00CA15C3" w:rsidP="00815490">
      <w:pPr>
        <w:spacing w:before="120" w:after="120" w:line="276" w:lineRule="auto"/>
        <w:rPr>
          <w:rFonts w:ascii="Verdana" w:hAnsi="Verdana" w:cs="Tahoma"/>
          <w:i/>
          <w:sz w:val="20"/>
          <w:szCs w:val="20"/>
        </w:rPr>
      </w:pPr>
      <w:r w:rsidRPr="00CD0871">
        <w:rPr>
          <w:rFonts w:ascii="Verdana" w:hAnsi="Verdana" w:cs="Tahoma"/>
          <w:b/>
          <w:sz w:val="20"/>
          <w:szCs w:val="20"/>
        </w:rPr>
        <w:lastRenderedPageBreak/>
        <w:t>Policy:</w:t>
      </w:r>
      <w:r w:rsidRPr="00CD0871">
        <w:rPr>
          <w:rFonts w:ascii="Verdana" w:hAnsi="Verdana" w:cs="Tahoma"/>
          <w:sz w:val="20"/>
          <w:szCs w:val="20"/>
        </w:rPr>
        <w:t xml:space="preserve"> </w:t>
      </w:r>
      <w:r w:rsidR="00DC72CC" w:rsidRPr="00CD0871">
        <w:rPr>
          <w:rFonts w:ascii="Verdana" w:hAnsi="Verdana" w:cs="Tahoma"/>
          <w:iCs/>
          <w:color w:val="FF0000"/>
          <w:sz w:val="20"/>
          <w:szCs w:val="20"/>
        </w:rPr>
        <w:t>[</w:t>
      </w:r>
      <w:r w:rsidR="00DC72CC" w:rsidRPr="00CD0871">
        <w:rPr>
          <w:rFonts w:ascii="Verdana" w:hAnsi="Verdana" w:cs="Tahoma"/>
          <w:bCs/>
          <w:iCs/>
          <w:color w:val="FF0000"/>
          <w:sz w:val="20"/>
          <w:szCs w:val="20"/>
        </w:rPr>
        <w:t>i</w:t>
      </w:r>
      <w:r w:rsidR="00DC72CC" w:rsidRPr="00CD0871">
        <w:rPr>
          <w:rFonts w:ascii="Verdana" w:hAnsi="Verdana" w:cs="Tahoma"/>
          <w:bCs/>
          <w:color w:val="FF0000"/>
          <w:sz w:val="20"/>
          <w:szCs w:val="20"/>
        </w:rPr>
        <w:t xml:space="preserve">nsert agency name here] </w:t>
      </w:r>
      <w:r w:rsidR="00DC72CC" w:rsidRPr="00CD0871">
        <w:rPr>
          <w:rFonts w:ascii="Verdana" w:hAnsi="Verdana" w:cs="Tahoma"/>
          <w:bCs/>
          <w:sz w:val="20"/>
          <w:szCs w:val="20"/>
        </w:rPr>
        <w:t xml:space="preserve">hereinafter named “subrecipient” will </w:t>
      </w:r>
      <w:r w:rsidR="00FB7587" w:rsidRPr="00CD0871">
        <w:rPr>
          <w:rFonts w:ascii="Verdana" w:hAnsi="Verdana" w:cs="Tahoma"/>
          <w:bCs/>
          <w:sz w:val="20"/>
          <w:szCs w:val="20"/>
        </w:rPr>
        <w:t xml:space="preserve">comply </w:t>
      </w:r>
      <w:r w:rsidR="0028164F" w:rsidRPr="00CD0871">
        <w:rPr>
          <w:rFonts w:ascii="Verdana" w:hAnsi="Verdana" w:cs="Tahoma"/>
          <w:sz w:val="20"/>
          <w:szCs w:val="20"/>
        </w:rPr>
        <w:t xml:space="preserve">to the contract terms and are expected to request further clarification and support from the WI </w:t>
      </w:r>
      <w:r w:rsidR="007C533F" w:rsidRPr="00CD0871">
        <w:rPr>
          <w:rFonts w:ascii="Verdana" w:hAnsi="Verdana" w:cs="Tahoma"/>
          <w:sz w:val="20"/>
          <w:szCs w:val="20"/>
        </w:rPr>
        <w:t xml:space="preserve">DHS </w:t>
      </w:r>
      <w:r w:rsidR="0028164F" w:rsidRPr="00CD0871">
        <w:rPr>
          <w:rFonts w:ascii="Verdana" w:hAnsi="Verdana" w:cs="Tahoma"/>
          <w:sz w:val="20"/>
          <w:szCs w:val="20"/>
        </w:rPr>
        <w:t>RHFP Program as needed.</w:t>
      </w:r>
    </w:p>
    <w:p w14:paraId="3D269A40" w14:textId="42B42615" w:rsidR="00CA15C3" w:rsidRPr="00CD0871" w:rsidRDefault="00CA15C3" w:rsidP="00815490">
      <w:pPr>
        <w:tabs>
          <w:tab w:val="left" w:pos="1692"/>
        </w:tabs>
        <w:spacing w:before="120" w:after="120" w:line="276" w:lineRule="auto"/>
        <w:rPr>
          <w:rFonts w:ascii="Verdana" w:hAnsi="Verdana" w:cs="Tahoma"/>
          <w:i/>
          <w:sz w:val="20"/>
          <w:szCs w:val="20"/>
        </w:rPr>
      </w:pPr>
      <w:r w:rsidRPr="00CD0871">
        <w:rPr>
          <w:rFonts w:ascii="Verdana" w:hAnsi="Verdana" w:cs="Tahoma"/>
          <w:b/>
          <w:sz w:val="20"/>
          <w:szCs w:val="20"/>
        </w:rPr>
        <w:t xml:space="preserve">Procedure: </w:t>
      </w:r>
    </w:p>
    <w:p w14:paraId="59AA7B69" w14:textId="2AC5B6F7" w:rsidR="00510927" w:rsidRPr="00CD0871" w:rsidRDefault="00510927" w:rsidP="00D3245A">
      <w:pPr>
        <w:pStyle w:val="ListParagraph"/>
        <w:numPr>
          <w:ilvl w:val="0"/>
          <w:numId w:val="80"/>
        </w:numPr>
        <w:spacing w:before="120" w:after="120" w:line="276" w:lineRule="auto"/>
        <w:contextualSpacing w:val="0"/>
        <w:rPr>
          <w:rFonts w:ascii="Verdana" w:hAnsi="Verdana" w:cs="Tahoma"/>
          <w:sz w:val="20"/>
          <w:szCs w:val="20"/>
        </w:rPr>
      </w:pPr>
      <w:r w:rsidRPr="00CD0871">
        <w:rPr>
          <w:rFonts w:ascii="Verdana" w:hAnsi="Verdana" w:cs="Tahoma"/>
          <w:sz w:val="20"/>
          <w:szCs w:val="20"/>
        </w:rPr>
        <w:t xml:space="preserve">Subrecipient project directors or managers are expected to request further clarification and support from the </w:t>
      </w:r>
      <w:r w:rsidR="00240149" w:rsidRPr="00CD0871">
        <w:rPr>
          <w:rFonts w:ascii="Verdana" w:hAnsi="Verdana" w:cs="Tahoma"/>
          <w:sz w:val="20"/>
          <w:szCs w:val="20"/>
        </w:rPr>
        <w:t xml:space="preserve">WI </w:t>
      </w:r>
      <w:r w:rsidR="00C07F6B" w:rsidRPr="00CD0871">
        <w:rPr>
          <w:rFonts w:ascii="Verdana" w:hAnsi="Verdana" w:cs="Tahoma"/>
          <w:sz w:val="20"/>
          <w:szCs w:val="20"/>
        </w:rPr>
        <w:t xml:space="preserve">DHS </w:t>
      </w:r>
      <w:r w:rsidR="00240149" w:rsidRPr="00CD0871">
        <w:rPr>
          <w:rFonts w:ascii="Verdana" w:hAnsi="Verdana" w:cs="Tahoma"/>
          <w:sz w:val="20"/>
          <w:szCs w:val="20"/>
        </w:rPr>
        <w:t>RHFP Program</w:t>
      </w:r>
      <w:r w:rsidRPr="00CD0871">
        <w:rPr>
          <w:rFonts w:ascii="Verdana" w:hAnsi="Verdana" w:cs="Tahoma"/>
          <w:sz w:val="20"/>
          <w:szCs w:val="20"/>
        </w:rPr>
        <w:t xml:space="preserve"> as needed. </w:t>
      </w:r>
    </w:p>
    <w:p w14:paraId="01EF16EA" w14:textId="2857FAF7" w:rsidR="00034405" w:rsidRPr="00CD0871" w:rsidRDefault="00C20E69" w:rsidP="00D3245A">
      <w:pPr>
        <w:pStyle w:val="ListParagraph"/>
        <w:numPr>
          <w:ilvl w:val="0"/>
          <w:numId w:val="80"/>
        </w:numPr>
        <w:autoSpaceDE w:val="0"/>
        <w:autoSpaceDN w:val="0"/>
        <w:adjustRightInd w:val="0"/>
        <w:spacing w:before="120" w:after="120" w:line="276" w:lineRule="auto"/>
        <w:contextualSpacing w:val="0"/>
        <w:rPr>
          <w:rFonts w:ascii="Verdana" w:hAnsi="Verdana" w:cs="Tahoma"/>
          <w:color w:val="000000"/>
          <w:sz w:val="20"/>
          <w:szCs w:val="20"/>
        </w:rPr>
      </w:pPr>
      <w:r w:rsidRPr="00CD0871">
        <w:rPr>
          <w:rFonts w:ascii="Verdana" w:hAnsi="Verdana" w:cs="Tahoma"/>
          <w:color w:val="000000"/>
          <w:sz w:val="20"/>
          <w:szCs w:val="20"/>
        </w:rPr>
        <w:t>N</w:t>
      </w:r>
      <w:r w:rsidR="00034405" w:rsidRPr="00CD0871">
        <w:rPr>
          <w:rFonts w:ascii="Verdana" w:hAnsi="Verdana" w:cs="Tahoma"/>
          <w:color w:val="000000"/>
          <w:sz w:val="20"/>
          <w:szCs w:val="20"/>
        </w:rPr>
        <w:t xml:space="preserve">otify the </w:t>
      </w:r>
      <w:r w:rsidR="00240149" w:rsidRPr="00CD0871">
        <w:rPr>
          <w:rFonts w:ascii="Verdana" w:hAnsi="Verdana" w:cs="Tahoma"/>
          <w:color w:val="000000"/>
          <w:sz w:val="20"/>
          <w:szCs w:val="20"/>
        </w:rPr>
        <w:t xml:space="preserve">WI </w:t>
      </w:r>
      <w:r w:rsidR="00C07F6B" w:rsidRPr="00CD0871">
        <w:rPr>
          <w:rFonts w:ascii="Verdana" w:hAnsi="Verdana" w:cs="Tahoma"/>
          <w:color w:val="000000"/>
          <w:sz w:val="20"/>
          <w:szCs w:val="20"/>
        </w:rPr>
        <w:t xml:space="preserve">DHS </w:t>
      </w:r>
      <w:r w:rsidR="00240149" w:rsidRPr="00CD0871">
        <w:rPr>
          <w:rFonts w:ascii="Verdana" w:hAnsi="Verdana" w:cs="Tahoma"/>
          <w:color w:val="000000"/>
          <w:sz w:val="20"/>
          <w:szCs w:val="20"/>
        </w:rPr>
        <w:t>RHFP Program</w:t>
      </w:r>
      <w:r w:rsidR="00034405" w:rsidRPr="00CD0871">
        <w:rPr>
          <w:rFonts w:ascii="Verdana" w:hAnsi="Verdana" w:cs="Tahoma"/>
          <w:color w:val="000000"/>
          <w:sz w:val="20"/>
          <w:szCs w:val="20"/>
        </w:rPr>
        <w:t xml:space="preserve"> in the case of extenuating circumstances that do not allow for timely submissions. </w:t>
      </w:r>
    </w:p>
    <w:p w14:paraId="7B12B4EA" w14:textId="5AE112DD" w:rsidR="004866B6" w:rsidRPr="00CD0871" w:rsidRDefault="00034405" w:rsidP="00D3245A">
      <w:pPr>
        <w:pStyle w:val="ListParagraph"/>
        <w:numPr>
          <w:ilvl w:val="0"/>
          <w:numId w:val="80"/>
        </w:numPr>
        <w:autoSpaceDE w:val="0"/>
        <w:autoSpaceDN w:val="0"/>
        <w:adjustRightInd w:val="0"/>
        <w:spacing w:before="120" w:after="120" w:line="276" w:lineRule="auto"/>
        <w:contextualSpacing w:val="0"/>
        <w:rPr>
          <w:rFonts w:ascii="Verdana" w:hAnsi="Verdana" w:cs="Tahoma"/>
          <w:sz w:val="20"/>
          <w:szCs w:val="20"/>
        </w:rPr>
      </w:pPr>
      <w:r w:rsidRPr="00CD0871">
        <w:rPr>
          <w:rFonts w:ascii="Verdana" w:hAnsi="Verdana" w:cs="Tahoma"/>
          <w:color w:val="000000"/>
          <w:sz w:val="20"/>
          <w:szCs w:val="20"/>
        </w:rPr>
        <w:t xml:space="preserve">Submit additional documentation to </w:t>
      </w:r>
      <w:r w:rsidR="00C07F6B" w:rsidRPr="00CD0871">
        <w:rPr>
          <w:rFonts w:ascii="Verdana" w:hAnsi="Verdana" w:cs="Tahoma"/>
          <w:color w:val="000000"/>
          <w:sz w:val="20"/>
          <w:szCs w:val="20"/>
        </w:rPr>
        <w:t>WI DHS RHFP Program</w:t>
      </w:r>
      <w:r w:rsidRPr="00CD0871">
        <w:rPr>
          <w:rFonts w:ascii="Verdana" w:hAnsi="Verdana" w:cs="Tahoma"/>
          <w:color w:val="000000"/>
          <w:sz w:val="20"/>
          <w:szCs w:val="20"/>
        </w:rPr>
        <w:t xml:space="preserve"> as requested. </w:t>
      </w:r>
      <w:r w:rsidR="004866B6" w:rsidRPr="00CD0871">
        <w:rPr>
          <w:rFonts w:ascii="Verdana" w:hAnsi="Verdana" w:cs="Tahoma"/>
          <w:sz w:val="20"/>
          <w:szCs w:val="20"/>
        </w:rPr>
        <w:br w:type="page"/>
      </w:r>
    </w:p>
    <w:tbl>
      <w:tblPr>
        <w:tblW w:w="9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tblBorders>
        <w:shd w:val="clear" w:color="auto" w:fill="D5DCE4" w:themeFill="text2" w:themeFillTint="33"/>
        <w:tblLayout w:type="fixed"/>
        <w:tblLook w:val="0000" w:firstRow="0" w:lastRow="0" w:firstColumn="0" w:lastColumn="0" w:noHBand="0" w:noVBand="0"/>
      </w:tblPr>
      <w:tblGrid>
        <w:gridCol w:w="2065"/>
        <w:gridCol w:w="2431"/>
        <w:gridCol w:w="2432"/>
        <w:gridCol w:w="2432"/>
      </w:tblGrid>
      <w:tr w:rsidR="00DE6A04" w:rsidRPr="00CD0871" w14:paraId="36122FBE" w14:textId="77777777" w:rsidTr="009D6844">
        <w:trPr>
          <w:trHeight w:val="432"/>
        </w:trPr>
        <w:tc>
          <w:tcPr>
            <w:tcW w:w="2065" w:type="dxa"/>
            <w:tcBorders>
              <w:top w:val="single" w:sz="4" w:space="0" w:color="000000" w:themeColor="text1"/>
              <w:bottom w:val="single" w:sz="6" w:space="0" w:color="000000" w:themeColor="text1"/>
              <w:right w:val="single" w:sz="4" w:space="0" w:color="auto"/>
            </w:tcBorders>
            <w:shd w:val="clear" w:color="auto" w:fill="D5DCE4" w:themeFill="text2" w:themeFillTint="33"/>
            <w:tcMar>
              <w:top w:w="0" w:type="dxa"/>
              <w:left w:w="108" w:type="dxa"/>
              <w:bottom w:w="0" w:type="dxa"/>
              <w:right w:w="108" w:type="dxa"/>
            </w:tcMar>
            <w:vAlign w:val="center"/>
          </w:tcPr>
          <w:p w14:paraId="5A7CF25A" w14:textId="77777777" w:rsidR="00454604" w:rsidRPr="00CD0871" w:rsidRDefault="00454604" w:rsidP="00C92938">
            <w:pPr>
              <w:spacing w:after="0" w:line="276" w:lineRule="auto"/>
              <w:jc w:val="right"/>
              <w:rPr>
                <w:rFonts w:ascii="Verdana" w:hAnsi="Verdana" w:cs="Tahoma"/>
                <w:sz w:val="20"/>
                <w:szCs w:val="20"/>
              </w:rPr>
            </w:pPr>
            <w:r w:rsidRPr="00CD0871">
              <w:rPr>
                <w:rFonts w:ascii="Verdana" w:hAnsi="Verdana" w:cs="Tahoma"/>
                <w:sz w:val="20"/>
                <w:szCs w:val="20"/>
              </w:rPr>
              <w:lastRenderedPageBreak/>
              <w:br w:type="page"/>
            </w:r>
            <w:r w:rsidRPr="00CD0871">
              <w:rPr>
                <w:rFonts w:ascii="Verdana" w:hAnsi="Verdana" w:cs="Tahoma"/>
                <w:b/>
                <w:sz w:val="20"/>
                <w:szCs w:val="20"/>
              </w:rPr>
              <w:t>Policy Title</w:t>
            </w:r>
          </w:p>
        </w:tc>
        <w:tc>
          <w:tcPr>
            <w:tcW w:w="7295" w:type="dxa"/>
            <w:gridSpan w:val="3"/>
            <w:tcBorders>
              <w:left w:val="single" w:sz="4" w:space="0" w:color="auto"/>
            </w:tcBorders>
            <w:shd w:val="clear" w:color="auto" w:fill="D5DCE4" w:themeFill="text2" w:themeFillTint="33"/>
            <w:tcMar>
              <w:top w:w="0" w:type="dxa"/>
              <w:left w:w="108" w:type="dxa"/>
              <w:bottom w:w="0" w:type="dxa"/>
              <w:right w:w="108" w:type="dxa"/>
            </w:tcMar>
            <w:vAlign w:val="center"/>
          </w:tcPr>
          <w:p w14:paraId="066A4628" w14:textId="5516F409" w:rsidR="00454604" w:rsidRPr="00CD0871" w:rsidRDefault="00454604" w:rsidP="00C92938">
            <w:pPr>
              <w:pStyle w:val="Heading3"/>
              <w:spacing w:before="0" w:after="0" w:line="276" w:lineRule="auto"/>
              <w:rPr>
                <w:rFonts w:ascii="Verdana" w:hAnsi="Verdana" w:cs="Tahoma"/>
                <w:color w:val="auto"/>
              </w:rPr>
            </w:pPr>
            <w:bookmarkStart w:id="204" w:name="_Toc121726978"/>
            <w:bookmarkStart w:id="205" w:name="_Toc124937867"/>
            <w:bookmarkStart w:id="206" w:name="_Toc125816832"/>
            <w:bookmarkStart w:id="207" w:name="_Toc129158841"/>
            <w:bookmarkStart w:id="208" w:name="_Toc129190226"/>
            <w:r w:rsidRPr="00CD0871">
              <w:rPr>
                <w:rFonts w:ascii="Verdana" w:hAnsi="Verdana" w:cs="Tahoma"/>
                <w:color w:val="auto"/>
              </w:rPr>
              <w:t>6.</w:t>
            </w:r>
            <w:r w:rsidR="00450E79" w:rsidRPr="00CD0871">
              <w:rPr>
                <w:rFonts w:ascii="Verdana" w:hAnsi="Verdana" w:cs="Tahoma"/>
                <w:color w:val="auto"/>
              </w:rPr>
              <w:t>7</w:t>
            </w:r>
            <w:r w:rsidR="00805D50" w:rsidRPr="00CD0871">
              <w:rPr>
                <w:rFonts w:ascii="Verdana" w:hAnsi="Verdana" w:cs="Tahoma"/>
                <w:color w:val="auto"/>
              </w:rPr>
              <w:t xml:space="preserve"> Audit</w:t>
            </w:r>
            <w:bookmarkEnd w:id="204"/>
            <w:bookmarkEnd w:id="205"/>
            <w:bookmarkEnd w:id="206"/>
            <w:bookmarkEnd w:id="207"/>
            <w:bookmarkEnd w:id="208"/>
          </w:p>
        </w:tc>
      </w:tr>
      <w:tr w:rsidR="008129AB" w:rsidRPr="00CD0871" w14:paraId="39A80CBE" w14:textId="77777777" w:rsidTr="00FD33CD">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65" w:type="dxa"/>
            <w:tcBorders>
              <w:top w:val="single" w:sz="6" w:space="0" w:color="000000" w:themeColor="text1"/>
              <w:left w:val="single" w:sz="4" w:space="0" w:color="000000"/>
              <w:bottom w:val="single" w:sz="4" w:space="0" w:color="000000"/>
              <w:right w:val="single" w:sz="4" w:space="0" w:color="000000"/>
            </w:tcBorders>
            <w:tcMar>
              <w:top w:w="0" w:type="dxa"/>
              <w:left w:w="108" w:type="dxa"/>
              <w:bottom w:w="0" w:type="dxa"/>
              <w:right w:w="108" w:type="dxa"/>
            </w:tcMar>
          </w:tcPr>
          <w:p w14:paraId="03BC690D" w14:textId="77777777" w:rsidR="008129AB" w:rsidRPr="00CD0871" w:rsidRDefault="008129AB" w:rsidP="00C92938">
            <w:pPr>
              <w:spacing w:after="0" w:line="276" w:lineRule="auto"/>
              <w:jc w:val="right"/>
              <w:rPr>
                <w:rFonts w:ascii="Verdana" w:hAnsi="Verdana" w:cs="Tahoma"/>
                <w:sz w:val="20"/>
                <w:szCs w:val="20"/>
              </w:rPr>
            </w:pPr>
            <w:r w:rsidRPr="00CD0871">
              <w:rPr>
                <w:rFonts w:ascii="Verdana" w:hAnsi="Verdana" w:cs="Tahoma"/>
                <w:b/>
                <w:sz w:val="20"/>
                <w:szCs w:val="20"/>
              </w:rPr>
              <w:t>Effective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6C5BA" w14:textId="77777777" w:rsidR="008129AB" w:rsidRPr="00CD0871" w:rsidRDefault="008129AB" w:rsidP="00C92938">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7AAC5EA3" w14:textId="77777777" w:rsidR="008129AB" w:rsidRPr="00CD0871" w:rsidRDefault="008129AB" w:rsidP="00C92938">
            <w:pPr>
              <w:spacing w:after="0" w:line="276" w:lineRule="auto"/>
              <w:jc w:val="right"/>
              <w:rPr>
                <w:rFonts w:ascii="Verdana" w:hAnsi="Verdana" w:cs="Tahoma"/>
                <w:sz w:val="20"/>
                <w:szCs w:val="20"/>
              </w:rPr>
            </w:pPr>
            <w:r w:rsidRPr="00CD0871">
              <w:rPr>
                <w:rFonts w:ascii="Verdana" w:hAnsi="Verdana" w:cs="Tahoma"/>
                <w:b/>
                <w:sz w:val="20"/>
                <w:szCs w:val="20"/>
              </w:rPr>
              <w:t>Last Review Date</w:t>
            </w:r>
          </w:p>
        </w:tc>
        <w:tc>
          <w:tcPr>
            <w:tcW w:w="2432" w:type="dxa"/>
            <w:tcBorders>
              <w:top w:val="single" w:sz="4" w:space="0" w:color="000000"/>
              <w:left w:val="single" w:sz="4" w:space="0" w:color="000000"/>
              <w:bottom w:val="single" w:sz="4" w:space="0" w:color="000000"/>
              <w:right w:val="single" w:sz="4" w:space="0" w:color="000000"/>
            </w:tcBorders>
          </w:tcPr>
          <w:p w14:paraId="41B78CF9" w14:textId="77777777" w:rsidR="008129AB" w:rsidRPr="00CD0871" w:rsidRDefault="008129AB" w:rsidP="00C92938">
            <w:pPr>
              <w:spacing w:after="0" w:line="276" w:lineRule="auto"/>
              <w:rPr>
                <w:rFonts w:ascii="Verdana" w:hAnsi="Verdana" w:cs="Tahoma"/>
                <w:sz w:val="20"/>
                <w:szCs w:val="20"/>
              </w:rPr>
            </w:pPr>
          </w:p>
        </w:tc>
      </w:tr>
      <w:tr w:rsidR="008129AB" w:rsidRPr="00CD0871" w14:paraId="76D27D35" w14:textId="77777777" w:rsidTr="00FD33CD">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D9828" w14:textId="77777777" w:rsidR="008129AB" w:rsidRPr="00CD0871" w:rsidRDefault="008129AB" w:rsidP="00C92938">
            <w:pPr>
              <w:spacing w:after="0" w:line="276" w:lineRule="auto"/>
              <w:jc w:val="right"/>
              <w:rPr>
                <w:rFonts w:ascii="Verdana" w:hAnsi="Verdana" w:cs="Tahoma"/>
                <w:sz w:val="20"/>
                <w:szCs w:val="20"/>
              </w:rPr>
            </w:pPr>
            <w:r w:rsidRPr="00CD0871">
              <w:rPr>
                <w:rFonts w:ascii="Verdana" w:hAnsi="Verdana" w:cs="Tahoma"/>
                <w:b/>
                <w:sz w:val="20"/>
                <w:szCs w:val="20"/>
              </w:rPr>
              <w:t>Approved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32D24" w14:textId="77777777" w:rsidR="008129AB" w:rsidRPr="00CD0871" w:rsidRDefault="008129AB" w:rsidP="00C92938">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17A7AC9A" w14:textId="77777777" w:rsidR="008129AB" w:rsidRPr="00CD0871" w:rsidRDefault="008129AB" w:rsidP="00C92938">
            <w:pPr>
              <w:spacing w:after="0" w:line="276" w:lineRule="auto"/>
              <w:jc w:val="right"/>
              <w:rPr>
                <w:rFonts w:ascii="Verdana" w:hAnsi="Verdana" w:cs="Tahoma"/>
                <w:sz w:val="20"/>
                <w:szCs w:val="20"/>
              </w:rPr>
            </w:pPr>
            <w:r w:rsidRPr="00CD0871">
              <w:rPr>
                <w:rFonts w:ascii="Verdana" w:hAnsi="Verdana" w:cs="Tahoma"/>
                <w:b/>
                <w:sz w:val="20"/>
                <w:szCs w:val="20"/>
              </w:rPr>
              <w:t>Next Review Date</w:t>
            </w:r>
          </w:p>
        </w:tc>
        <w:tc>
          <w:tcPr>
            <w:tcW w:w="2432" w:type="dxa"/>
            <w:tcBorders>
              <w:top w:val="single" w:sz="4" w:space="0" w:color="000000"/>
              <w:left w:val="single" w:sz="4" w:space="0" w:color="000000"/>
              <w:bottom w:val="single" w:sz="4" w:space="0" w:color="000000"/>
              <w:right w:val="single" w:sz="4" w:space="0" w:color="000000"/>
            </w:tcBorders>
          </w:tcPr>
          <w:p w14:paraId="1695405A" w14:textId="77777777" w:rsidR="008129AB" w:rsidRPr="00CD0871" w:rsidRDefault="008129AB" w:rsidP="00C92938">
            <w:pPr>
              <w:spacing w:after="0" w:line="276" w:lineRule="auto"/>
              <w:rPr>
                <w:rFonts w:ascii="Verdana" w:hAnsi="Verdana" w:cs="Tahoma"/>
                <w:sz w:val="20"/>
                <w:szCs w:val="20"/>
              </w:rPr>
            </w:pPr>
          </w:p>
        </w:tc>
      </w:tr>
      <w:tr w:rsidR="008129AB" w:rsidRPr="00CD0871" w14:paraId="520E4FBD" w14:textId="77777777" w:rsidTr="00365209">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A4328" w14:textId="77777777" w:rsidR="008129AB" w:rsidRPr="00CD0871" w:rsidRDefault="008129AB" w:rsidP="00C92938">
            <w:pPr>
              <w:spacing w:after="0" w:line="276" w:lineRule="auto"/>
              <w:jc w:val="right"/>
              <w:rPr>
                <w:rFonts w:ascii="Verdana" w:hAnsi="Verdana" w:cs="Tahoma"/>
                <w:b/>
                <w:sz w:val="20"/>
                <w:szCs w:val="20"/>
              </w:rPr>
            </w:pPr>
            <w:r w:rsidRPr="00CD0871">
              <w:rPr>
                <w:rFonts w:ascii="Verdana" w:hAnsi="Verdana" w:cs="Tahoma"/>
                <w:b/>
                <w:sz w:val="20"/>
                <w:szCs w:val="20"/>
              </w:rPr>
              <w:t>Approved By</w:t>
            </w:r>
          </w:p>
        </w:tc>
        <w:tc>
          <w:tcPr>
            <w:tcW w:w="7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F1465" w14:textId="77777777" w:rsidR="008129AB" w:rsidRPr="00CD0871" w:rsidRDefault="008129AB" w:rsidP="00C92938">
            <w:pPr>
              <w:spacing w:after="0" w:line="276" w:lineRule="auto"/>
              <w:rPr>
                <w:rFonts w:ascii="Verdana" w:hAnsi="Verdana" w:cs="Tahoma"/>
                <w:sz w:val="20"/>
                <w:szCs w:val="20"/>
              </w:rPr>
            </w:pPr>
          </w:p>
        </w:tc>
      </w:tr>
      <w:tr w:rsidR="00454604" w:rsidRPr="00CD0871" w14:paraId="4041B9FC" w14:textId="77777777" w:rsidTr="0066542E">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93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8CD1D" w14:textId="66DBB748" w:rsidR="00454604" w:rsidRPr="00CD0871" w:rsidRDefault="00FA1920" w:rsidP="00815490">
            <w:pPr>
              <w:spacing w:before="120" w:after="120" w:line="276" w:lineRule="auto"/>
              <w:rPr>
                <w:rFonts w:ascii="Verdana" w:hAnsi="Verdana" w:cs="Tahoma"/>
                <w:sz w:val="20"/>
                <w:szCs w:val="20"/>
              </w:rPr>
            </w:pPr>
            <w:r w:rsidRPr="00CD0871">
              <w:rPr>
                <w:rFonts w:ascii="Verdana" w:hAnsi="Verdana" w:cs="Tahoma"/>
                <w:b/>
                <w:bCs/>
                <w:sz w:val="20"/>
                <w:szCs w:val="20"/>
              </w:rPr>
              <w:t xml:space="preserve">Subrecipient Monitoring and Engagement Expectation 6.7: </w:t>
            </w:r>
            <w:r w:rsidR="00450E79" w:rsidRPr="00CD0871">
              <w:rPr>
                <w:rFonts w:ascii="Verdana" w:hAnsi="Verdana" w:cs="Tahoma"/>
                <w:sz w:val="20"/>
                <w:szCs w:val="20"/>
              </w:rPr>
              <w:t>Verify that every subrecipient is audited as required by Subpart F of 45 CFR Part 75 when it is expected that the subrecipient's federal awards expended during the respective fiscal year equaled or exceeded the threshold set forth in 45 CFR § 75.501. (45 CFR § 75.352(f))  </w:t>
            </w:r>
          </w:p>
        </w:tc>
      </w:tr>
    </w:tbl>
    <w:p w14:paraId="4FCC7C31" w14:textId="1C3175D3" w:rsidR="00282AE4" w:rsidRPr="00CD0871" w:rsidRDefault="00282AE4" w:rsidP="00282AE4">
      <w:pPr>
        <w:spacing w:before="120" w:after="120" w:line="276" w:lineRule="auto"/>
        <w:rPr>
          <w:rFonts w:ascii="Verdana" w:hAnsi="Verdana" w:cs="Tahoma"/>
          <w:sz w:val="20"/>
          <w:szCs w:val="20"/>
        </w:rPr>
      </w:pPr>
      <w:r w:rsidRPr="00CD0871">
        <w:rPr>
          <w:rFonts w:ascii="Verdana" w:hAnsi="Verdana" w:cs="Tahoma"/>
          <w:b/>
          <w:sz w:val="20"/>
          <w:szCs w:val="20"/>
        </w:rPr>
        <w:t>Policy:</w:t>
      </w:r>
      <w:r w:rsidRPr="00CD0871">
        <w:rPr>
          <w:rFonts w:ascii="Verdana" w:hAnsi="Verdana" w:cs="Tahoma"/>
          <w:sz w:val="20"/>
          <w:szCs w:val="20"/>
        </w:rPr>
        <w:t xml:space="preserve"> </w:t>
      </w:r>
      <w:r w:rsidRPr="00CD0871">
        <w:rPr>
          <w:rFonts w:ascii="Verdana" w:hAnsi="Verdana" w:cs="Tahoma"/>
          <w:bCs/>
          <w:color w:val="FF0000"/>
          <w:sz w:val="20"/>
          <w:szCs w:val="20"/>
        </w:rPr>
        <w:t xml:space="preserve">[insert agency name here] </w:t>
      </w:r>
      <w:r w:rsidRPr="00CD0871">
        <w:rPr>
          <w:rFonts w:ascii="Verdana" w:hAnsi="Verdana" w:cs="Tahoma"/>
          <w:bCs/>
          <w:sz w:val="20"/>
          <w:szCs w:val="20"/>
        </w:rPr>
        <w:t xml:space="preserve">hereinafter named “subrecipient” will </w:t>
      </w:r>
      <w:r w:rsidR="00A10FD2" w:rsidRPr="00CD0871">
        <w:rPr>
          <w:rFonts w:ascii="Verdana" w:hAnsi="Verdana" w:cs="Tahoma"/>
          <w:sz w:val="20"/>
          <w:szCs w:val="20"/>
        </w:rPr>
        <w:t xml:space="preserve">be audited required by Subpart F of 45 CFR Part 75 when it is expected that the subrecipient's federal awards expended during the respective fiscal year </w:t>
      </w:r>
      <w:r w:rsidR="000A4821" w:rsidRPr="00CD0871">
        <w:rPr>
          <w:rFonts w:ascii="Verdana" w:hAnsi="Verdana" w:cs="Tahoma"/>
          <w:sz w:val="20"/>
          <w:szCs w:val="20"/>
        </w:rPr>
        <w:t xml:space="preserve">will </w:t>
      </w:r>
      <w:r w:rsidR="00A10FD2" w:rsidRPr="00CD0871">
        <w:rPr>
          <w:rFonts w:ascii="Verdana" w:hAnsi="Verdana" w:cs="Tahoma"/>
          <w:sz w:val="20"/>
          <w:szCs w:val="20"/>
        </w:rPr>
        <w:t>equal or exceed the threshold set forth in 45 CFR § 75.501.</w:t>
      </w:r>
    </w:p>
    <w:p w14:paraId="72C54A73" w14:textId="3081D78D" w:rsidR="00282AE4" w:rsidRPr="00CD0871" w:rsidRDefault="00282AE4" w:rsidP="00282AE4">
      <w:pPr>
        <w:spacing w:before="120" w:after="120" w:line="276" w:lineRule="auto"/>
        <w:rPr>
          <w:rFonts w:ascii="Verdana" w:hAnsi="Verdana" w:cs="Tahoma"/>
          <w:sz w:val="20"/>
          <w:szCs w:val="20"/>
        </w:rPr>
      </w:pPr>
      <w:r w:rsidRPr="00CD0871">
        <w:rPr>
          <w:rFonts w:ascii="Verdana" w:hAnsi="Verdana" w:cs="Tahoma"/>
          <w:b/>
          <w:sz w:val="20"/>
          <w:szCs w:val="20"/>
        </w:rPr>
        <w:t xml:space="preserve">Procedure: </w:t>
      </w:r>
      <w:r w:rsidRPr="00CD0871">
        <w:rPr>
          <w:rFonts w:ascii="Verdana" w:hAnsi="Verdana" w:cs="Tahoma"/>
          <w:i/>
          <w:sz w:val="20"/>
          <w:szCs w:val="20"/>
        </w:rPr>
        <w:t xml:space="preserve"> </w:t>
      </w:r>
    </w:p>
    <w:p w14:paraId="69211877" w14:textId="0FA5632E" w:rsidR="007E19B7" w:rsidRPr="00CD0871" w:rsidRDefault="00705237" w:rsidP="00D3245A">
      <w:pPr>
        <w:pStyle w:val="ListParagraph"/>
        <w:numPr>
          <w:ilvl w:val="0"/>
          <w:numId w:val="102"/>
        </w:numPr>
        <w:spacing w:before="120" w:after="120" w:line="276" w:lineRule="auto"/>
        <w:contextualSpacing w:val="0"/>
        <w:rPr>
          <w:rFonts w:ascii="Verdana" w:hAnsi="Verdana" w:cs="Tahoma"/>
          <w:sz w:val="20"/>
          <w:szCs w:val="20"/>
        </w:rPr>
      </w:pPr>
      <w:r w:rsidRPr="00CD0871">
        <w:rPr>
          <w:rFonts w:ascii="Verdana" w:hAnsi="Verdana" w:cs="Tahoma"/>
          <w:bCs/>
          <w:sz w:val="20"/>
          <w:szCs w:val="20"/>
        </w:rPr>
        <w:t xml:space="preserve">As needed, </w:t>
      </w:r>
      <w:r w:rsidR="006E007B" w:rsidRPr="00CD0871">
        <w:rPr>
          <w:rFonts w:ascii="Verdana" w:hAnsi="Verdana" w:cs="Tahoma"/>
          <w:bCs/>
          <w:sz w:val="20"/>
          <w:szCs w:val="20"/>
        </w:rPr>
        <w:t xml:space="preserve">comply </w:t>
      </w:r>
      <w:r w:rsidR="00171E75" w:rsidRPr="00CD0871">
        <w:rPr>
          <w:rFonts w:ascii="Verdana" w:hAnsi="Verdana" w:cs="Tahoma"/>
          <w:bCs/>
          <w:sz w:val="20"/>
          <w:szCs w:val="20"/>
        </w:rPr>
        <w:t>with an audit</w:t>
      </w:r>
      <w:r w:rsidR="006230AC" w:rsidRPr="00CD0871">
        <w:rPr>
          <w:rFonts w:ascii="Verdana" w:hAnsi="Verdana" w:cs="Tahoma"/>
          <w:bCs/>
          <w:sz w:val="20"/>
          <w:szCs w:val="20"/>
        </w:rPr>
        <w:t xml:space="preserve"> that meets requirements as dictated in the </w:t>
      </w:r>
      <w:r w:rsidR="007E19B7" w:rsidRPr="00CD0871">
        <w:rPr>
          <w:rFonts w:ascii="Verdana" w:hAnsi="Verdana" w:cs="Tahoma"/>
          <w:bCs/>
          <w:sz w:val="20"/>
          <w:szCs w:val="20"/>
        </w:rPr>
        <w:t>Grant Agreement between WI DHS and subrecipient.</w:t>
      </w:r>
      <w:r w:rsidR="00171E75" w:rsidRPr="00CD0871">
        <w:rPr>
          <w:rFonts w:ascii="Verdana" w:hAnsi="Verdana" w:cs="Tahoma"/>
          <w:bCs/>
          <w:sz w:val="20"/>
          <w:szCs w:val="20"/>
        </w:rPr>
        <w:t xml:space="preserve"> </w:t>
      </w:r>
    </w:p>
    <w:p w14:paraId="02C17B8E" w14:textId="0238819A" w:rsidR="0078118C" w:rsidRPr="00CD0871" w:rsidRDefault="007E19B7" w:rsidP="00D3245A">
      <w:pPr>
        <w:pStyle w:val="ListParagraph"/>
        <w:numPr>
          <w:ilvl w:val="0"/>
          <w:numId w:val="102"/>
        </w:numPr>
        <w:spacing w:before="120" w:after="120" w:line="276" w:lineRule="auto"/>
        <w:contextualSpacing w:val="0"/>
        <w:rPr>
          <w:rFonts w:ascii="Verdana" w:hAnsi="Verdana" w:cs="Tahoma"/>
          <w:sz w:val="20"/>
          <w:szCs w:val="20"/>
        </w:rPr>
      </w:pPr>
      <w:r w:rsidRPr="00CD0871">
        <w:rPr>
          <w:rFonts w:ascii="Verdana" w:hAnsi="Verdana" w:cs="Tahoma"/>
          <w:bCs/>
          <w:sz w:val="20"/>
          <w:szCs w:val="20"/>
        </w:rPr>
        <w:t xml:space="preserve">Submit completed </w:t>
      </w:r>
      <w:r w:rsidR="00717E1B" w:rsidRPr="00CD0871">
        <w:rPr>
          <w:rFonts w:ascii="Verdana" w:hAnsi="Verdana" w:cs="Tahoma"/>
          <w:bCs/>
          <w:sz w:val="20"/>
          <w:szCs w:val="20"/>
        </w:rPr>
        <w:t xml:space="preserve">auditor’s </w:t>
      </w:r>
      <w:r w:rsidR="009D2206" w:rsidRPr="00CD0871">
        <w:rPr>
          <w:rFonts w:ascii="Verdana" w:hAnsi="Verdana" w:cs="Tahoma"/>
          <w:bCs/>
          <w:sz w:val="20"/>
          <w:szCs w:val="20"/>
        </w:rPr>
        <w:t xml:space="preserve">report as </w:t>
      </w:r>
      <w:r w:rsidR="00160A33" w:rsidRPr="00CD0871">
        <w:rPr>
          <w:rFonts w:ascii="Verdana" w:hAnsi="Verdana" w:cs="Tahoma"/>
          <w:bCs/>
          <w:sz w:val="20"/>
          <w:szCs w:val="20"/>
        </w:rPr>
        <w:t>dictated</w:t>
      </w:r>
      <w:r w:rsidR="0017135A" w:rsidRPr="00CD0871">
        <w:rPr>
          <w:rFonts w:ascii="Verdana" w:hAnsi="Verdana" w:cs="Tahoma"/>
          <w:bCs/>
          <w:sz w:val="20"/>
          <w:szCs w:val="20"/>
        </w:rPr>
        <w:t xml:space="preserve"> in the Title X Scope of Work.</w:t>
      </w:r>
      <w:r w:rsidR="0078118C" w:rsidRPr="00CD0871">
        <w:rPr>
          <w:rFonts w:ascii="Verdana" w:hAnsi="Verdana" w:cs="Tahoma"/>
          <w:sz w:val="20"/>
          <w:szCs w:val="20"/>
        </w:rPr>
        <w:br w:type="page"/>
      </w:r>
    </w:p>
    <w:tbl>
      <w:tblPr>
        <w:tblW w:w="9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tblBorders>
        <w:shd w:val="clear" w:color="auto" w:fill="D5DCE4" w:themeFill="text2" w:themeFillTint="33"/>
        <w:tblLayout w:type="fixed"/>
        <w:tblLook w:val="0000" w:firstRow="0" w:lastRow="0" w:firstColumn="0" w:lastColumn="0" w:noHBand="0" w:noVBand="0"/>
      </w:tblPr>
      <w:tblGrid>
        <w:gridCol w:w="2065"/>
        <w:gridCol w:w="2431"/>
        <w:gridCol w:w="2432"/>
        <w:gridCol w:w="2432"/>
      </w:tblGrid>
      <w:tr w:rsidR="00DE6A04" w:rsidRPr="00CD0871" w14:paraId="6C015987" w14:textId="77777777" w:rsidTr="007B1492">
        <w:trPr>
          <w:trHeight w:val="432"/>
        </w:trPr>
        <w:tc>
          <w:tcPr>
            <w:tcW w:w="2065" w:type="dxa"/>
            <w:tcBorders>
              <w:top w:val="single" w:sz="4" w:space="0" w:color="000000" w:themeColor="text1"/>
              <w:bottom w:val="single" w:sz="6" w:space="0" w:color="000000" w:themeColor="text1"/>
              <w:right w:val="single" w:sz="4" w:space="0" w:color="auto"/>
            </w:tcBorders>
            <w:shd w:val="clear" w:color="auto" w:fill="D5DCE4" w:themeFill="text2" w:themeFillTint="33"/>
            <w:tcMar>
              <w:top w:w="0" w:type="dxa"/>
              <w:left w:w="108" w:type="dxa"/>
              <w:bottom w:w="0" w:type="dxa"/>
              <w:right w:w="108" w:type="dxa"/>
            </w:tcMar>
            <w:vAlign w:val="center"/>
          </w:tcPr>
          <w:p w14:paraId="21D9BE86" w14:textId="77777777" w:rsidR="00555F81" w:rsidRPr="00CD0871" w:rsidRDefault="00555F81" w:rsidP="00C92938">
            <w:pPr>
              <w:spacing w:after="0" w:line="276" w:lineRule="auto"/>
              <w:jc w:val="right"/>
              <w:rPr>
                <w:rFonts w:ascii="Verdana" w:hAnsi="Verdana" w:cs="Tahoma"/>
                <w:sz w:val="20"/>
                <w:szCs w:val="20"/>
              </w:rPr>
            </w:pPr>
            <w:r w:rsidRPr="00CD0871">
              <w:rPr>
                <w:rFonts w:ascii="Verdana" w:hAnsi="Verdana" w:cs="Tahoma"/>
                <w:sz w:val="20"/>
                <w:szCs w:val="20"/>
              </w:rPr>
              <w:lastRenderedPageBreak/>
              <w:br w:type="page"/>
            </w:r>
            <w:r w:rsidRPr="00CD0871">
              <w:rPr>
                <w:rFonts w:ascii="Verdana" w:hAnsi="Verdana" w:cs="Tahoma"/>
                <w:b/>
                <w:sz w:val="20"/>
                <w:szCs w:val="20"/>
              </w:rPr>
              <w:t>Policy Title</w:t>
            </w:r>
          </w:p>
        </w:tc>
        <w:tc>
          <w:tcPr>
            <w:tcW w:w="7295" w:type="dxa"/>
            <w:gridSpan w:val="3"/>
            <w:tcBorders>
              <w:left w:val="single" w:sz="4" w:space="0" w:color="auto"/>
            </w:tcBorders>
            <w:shd w:val="clear" w:color="auto" w:fill="D5DCE4" w:themeFill="text2" w:themeFillTint="33"/>
            <w:tcMar>
              <w:top w:w="0" w:type="dxa"/>
              <w:left w:w="108" w:type="dxa"/>
              <w:bottom w:w="0" w:type="dxa"/>
              <w:right w:w="108" w:type="dxa"/>
            </w:tcMar>
            <w:vAlign w:val="center"/>
          </w:tcPr>
          <w:p w14:paraId="396ED580" w14:textId="11C0FE2B" w:rsidR="00555F81" w:rsidRPr="00CD0871" w:rsidRDefault="00555F81" w:rsidP="00C92938">
            <w:pPr>
              <w:pStyle w:val="Heading3"/>
              <w:spacing w:before="0" w:after="0" w:line="276" w:lineRule="auto"/>
              <w:rPr>
                <w:rFonts w:ascii="Verdana" w:hAnsi="Verdana" w:cs="Tahoma"/>
                <w:color w:val="auto"/>
              </w:rPr>
            </w:pPr>
            <w:bookmarkStart w:id="209" w:name="_Toc121726979"/>
            <w:bookmarkStart w:id="210" w:name="_Toc124937868"/>
            <w:bookmarkStart w:id="211" w:name="_Toc125816833"/>
            <w:bookmarkStart w:id="212" w:name="_Toc129158842"/>
            <w:bookmarkStart w:id="213" w:name="_Toc129190227"/>
            <w:r w:rsidRPr="00CD0871">
              <w:rPr>
                <w:rFonts w:ascii="Verdana" w:hAnsi="Verdana" w:cs="Tahoma"/>
                <w:color w:val="auto"/>
              </w:rPr>
              <w:t>6.10</w:t>
            </w:r>
            <w:r w:rsidR="005D0733" w:rsidRPr="00CD0871">
              <w:rPr>
                <w:rFonts w:ascii="Verdana" w:hAnsi="Verdana" w:cs="Tahoma"/>
                <w:color w:val="auto"/>
              </w:rPr>
              <w:t xml:space="preserve"> </w:t>
            </w:r>
            <w:r w:rsidR="008605E1" w:rsidRPr="00CD0871">
              <w:rPr>
                <w:rFonts w:ascii="Verdana" w:hAnsi="Verdana" w:cs="Tahoma"/>
                <w:color w:val="auto"/>
              </w:rPr>
              <w:t>Opp</w:t>
            </w:r>
            <w:r w:rsidR="00D46DAD" w:rsidRPr="00CD0871">
              <w:rPr>
                <w:rFonts w:ascii="Verdana" w:hAnsi="Verdana" w:cs="Tahoma"/>
                <w:color w:val="auto"/>
              </w:rPr>
              <w:t>ortunity to Participate</w:t>
            </w:r>
            <w:bookmarkEnd w:id="209"/>
            <w:bookmarkEnd w:id="210"/>
            <w:bookmarkEnd w:id="211"/>
            <w:bookmarkEnd w:id="212"/>
            <w:bookmarkEnd w:id="213"/>
          </w:p>
        </w:tc>
      </w:tr>
      <w:tr w:rsidR="008129AB" w:rsidRPr="00CD0871" w14:paraId="7C05B407" w14:textId="77777777" w:rsidTr="006D7C9C">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65" w:type="dxa"/>
            <w:tcBorders>
              <w:top w:val="single" w:sz="6" w:space="0" w:color="000000" w:themeColor="text1"/>
              <w:left w:val="single" w:sz="4" w:space="0" w:color="000000"/>
              <w:bottom w:val="single" w:sz="4" w:space="0" w:color="000000"/>
              <w:right w:val="single" w:sz="4" w:space="0" w:color="000000"/>
            </w:tcBorders>
            <w:tcMar>
              <w:top w:w="0" w:type="dxa"/>
              <w:left w:w="108" w:type="dxa"/>
              <w:bottom w:w="0" w:type="dxa"/>
              <w:right w:w="108" w:type="dxa"/>
            </w:tcMar>
          </w:tcPr>
          <w:p w14:paraId="26CD4115" w14:textId="77777777" w:rsidR="008129AB" w:rsidRPr="00CD0871" w:rsidRDefault="008129AB" w:rsidP="00C92938">
            <w:pPr>
              <w:spacing w:after="0" w:line="276" w:lineRule="auto"/>
              <w:jc w:val="right"/>
              <w:rPr>
                <w:rFonts w:ascii="Verdana" w:hAnsi="Verdana" w:cs="Tahoma"/>
                <w:sz w:val="20"/>
                <w:szCs w:val="20"/>
              </w:rPr>
            </w:pPr>
            <w:r w:rsidRPr="00CD0871">
              <w:rPr>
                <w:rFonts w:ascii="Verdana" w:hAnsi="Verdana" w:cs="Tahoma"/>
                <w:b/>
                <w:sz w:val="20"/>
                <w:szCs w:val="20"/>
              </w:rPr>
              <w:t>Effective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678A8" w14:textId="77777777" w:rsidR="008129AB" w:rsidRPr="00CD0871" w:rsidRDefault="008129AB" w:rsidP="00C92938">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498F8578" w14:textId="77777777" w:rsidR="008129AB" w:rsidRPr="00CD0871" w:rsidRDefault="008129AB" w:rsidP="00C92938">
            <w:pPr>
              <w:spacing w:after="0" w:line="276" w:lineRule="auto"/>
              <w:jc w:val="right"/>
              <w:rPr>
                <w:rFonts w:ascii="Verdana" w:hAnsi="Verdana" w:cs="Tahoma"/>
                <w:sz w:val="20"/>
                <w:szCs w:val="20"/>
              </w:rPr>
            </w:pPr>
            <w:r w:rsidRPr="00CD0871">
              <w:rPr>
                <w:rFonts w:ascii="Verdana" w:hAnsi="Verdana" w:cs="Tahoma"/>
                <w:b/>
                <w:sz w:val="20"/>
                <w:szCs w:val="20"/>
              </w:rPr>
              <w:t>Last Review Date</w:t>
            </w:r>
          </w:p>
        </w:tc>
        <w:tc>
          <w:tcPr>
            <w:tcW w:w="2432" w:type="dxa"/>
            <w:tcBorders>
              <w:top w:val="single" w:sz="4" w:space="0" w:color="000000"/>
              <w:left w:val="single" w:sz="4" w:space="0" w:color="000000"/>
              <w:bottom w:val="single" w:sz="4" w:space="0" w:color="000000"/>
              <w:right w:val="single" w:sz="4" w:space="0" w:color="000000"/>
            </w:tcBorders>
          </w:tcPr>
          <w:p w14:paraId="22002E87" w14:textId="77777777" w:rsidR="008129AB" w:rsidRPr="00CD0871" w:rsidRDefault="008129AB" w:rsidP="00C92938">
            <w:pPr>
              <w:spacing w:after="0" w:line="276" w:lineRule="auto"/>
              <w:rPr>
                <w:rFonts w:ascii="Verdana" w:hAnsi="Verdana" w:cs="Tahoma"/>
                <w:sz w:val="20"/>
                <w:szCs w:val="20"/>
              </w:rPr>
            </w:pPr>
          </w:p>
        </w:tc>
      </w:tr>
      <w:tr w:rsidR="008129AB" w:rsidRPr="00CD0871" w14:paraId="7C3BD243" w14:textId="77777777" w:rsidTr="006D7C9C">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85939" w14:textId="77777777" w:rsidR="008129AB" w:rsidRPr="00CD0871" w:rsidRDefault="008129AB" w:rsidP="00C92938">
            <w:pPr>
              <w:spacing w:after="0" w:line="276" w:lineRule="auto"/>
              <w:jc w:val="right"/>
              <w:rPr>
                <w:rFonts w:ascii="Verdana" w:hAnsi="Verdana" w:cs="Tahoma"/>
                <w:sz w:val="20"/>
                <w:szCs w:val="20"/>
              </w:rPr>
            </w:pPr>
            <w:r w:rsidRPr="00CD0871">
              <w:rPr>
                <w:rFonts w:ascii="Verdana" w:hAnsi="Verdana" w:cs="Tahoma"/>
                <w:b/>
                <w:sz w:val="20"/>
                <w:szCs w:val="20"/>
              </w:rPr>
              <w:t>Approved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389BD" w14:textId="77777777" w:rsidR="008129AB" w:rsidRPr="00CD0871" w:rsidRDefault="008129AB" w:rsidP="00C92938">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2B28140C" w14:textId="77777777" w:rsidR="008129AB" w:rsidRPr="00CD0871" w:rsidRDefault="008129AB" w:rsidP="00C92938">
            <w:pPr>
              <w:spacing w:after="0" w:line="276" w:lineRule="auto"/>
              <w:jc w:val="right"/>
              <w:rPr>
                <w:rFonts w:ascii="Verdana" w:hAnsi="Verdana" w:cs="Tahoma"/>
                <w:sz w:val="20"/>
                <w:szCs w:val="20"/>
              </w:rPr>
            </w:pPr>
            <w:r w:rsidRPr="00CD0871">
              <w:rPr>
                <w:rFonts w:ascii="Verdana" w:hAnsi="Verdana" w:cs="Tahoma"/>
                <w:b/>
                <w:sz w:val="20"/>
                <w:szCs w:val="20"/>
              </w:rPr>
              <w:t>Next Review Date</w:t>
            </w:r>
          </w:p>
        </w:tc>
        <w:tc>
          <w:tcPr>
            <w:tcW w:w="2432" w:type="dxa"/>
            <w:tcBorders>
              <w:top w:val="single" w:sz="4" w:space="0" w:color="000000"/>
              <w:left w:val="single" w:sz="4" w:space="0" w:color="000000"/>
              <w:bottom w:val="single" w:sz="4" w:space="0" w:color="000000"/>
              <w:right w:val="single" w:sz="4" w:space="0" w:color="000000"/>
            </w:tcBorders>
          </w:tcPr>
          <w:p w14:paraId="3B95C88E" w14:textId="77777777" w:rsidR="008129AB" w:rsidRPr="00CD0871" w:rsidRDefault="008129AB" w:rsidP="00C92938">
            <w:pPr>
              <w:spacing w:after="0" w:line="276" w:lineRule="auto"/>
              <w:rPr>
                <w:rFonts w:ascii="Verdana" w:hAnsi="Verdana" w:cs="Tahoma"/>
                <w:sz w:val="20"/>
                <w:szCs w:val="20"/>
              </w:rPr>
            </w:pPr>
          </w:p>
        </w:tc>
      </w:tr>
      <w:tr w:rsidR="008129AB" w:rsidRPr="00CD0871" w14:paraId="1EB94AA8" w14:textId="77777777" w:rsidTr="00365209">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E5D03" w14:textId="77777777" w:rsidR="008129AB" w:rsidRPr="00CD0871" w:rsidRDefault="008129AB" w:rsidP="00C92938">
            <w:pPr>
              <w:spacing w:after="0" w:line="276" w:lineRule="auto"/>
              <w:jc w:val="right"/>
              <w:rPr>
                <w:rFonts w:ascii="Verdana" w:hAnsi="Verdana" w:cs="Tahoma"/>
                <w:b/>
                <w:sz w:val="20"/>
                <w:szCs w:val="20"/>
              </w:rPr>
            </w:pPr>
            <w:r w:rsidRPr="00CD0871">
              <w:rPr>
                <w:rFonts w:ascii="Verdana" w:hAnsi="Verdana" w:cs="Tahoma"/>
                <w:b/>
                <w:sz w:val="20"/>
                <w:szCs w:val="20"/>
              </w:rPr>
              <w:t>Approved By</w:t>
            </w:r>
          </w:p>
        </w:tc>
        <w:tc>
          <w:tcPr>
            <w:tcW w:w="7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2FB8E" w14:textId="77777777" w:rsidR="008129AB" w:rsidRPr="00CD0871" w:rsidRDefault="008129AB" w:rsidP="00C92938">
            <w:pPr>
              <w:spacing w:after="0" w:line="276" w:lineRule="auto"/>
              <w:rPr>
                <w:rFonts w:ascii="Verdana" w:hAnsi="Verdana" w:cs="Tahoma"/>
                <w:sz w:val="20"/>
                <w:szCs w:val="20"/>
              </w:rPr>
            </w:pPr>
          </w:p>
        </w:tc>
      </w:tr>
      <w:tr w:rsidR="00555F81" w:rsidRPr="00CD0871" w14:paraId="17BDA4F8" w14:textId="77777777" w:rsidTr="0066542E">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93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F7FE" w14:textId="6731C72D" w:rsidR="00555F81" w:rsidRPr="00CD0871" w:rsidRDefault="00506AD2" w:rsidP="00815490">
            <w:pPr>
              <w:spacing w:before="120" w:after="120" w:line="276" w:lineRule="auto"/>
              <w:rPr>
                <w:rFonts w:ascii="Verdana" w:hAnsi="Verdana" w:cs="Tahoma"/>
                <w:sz w:val="20"/>
                <w:szCs w:val="20"/>
              </w:rPr>
            </w:pPr>
            <w:r w:rsidRPr="00CD0871">
              <w:rPr>
                <w:rFonts w:ascii="Verdana" w:hAnsi="Verdana" w:cs="Tahoma"/>
                <w:b/>
                <w:bCs/>
                <w:sz w:val="20"/>
                <w:szCs w:val="20"/>
              </w:rPr>
              <w:t xml:space="preserve">Subrecipient Monitoring and Engagement Expectation 6.10: </w:t>
            </w:r>
            <w:r w:rsidR="00555F81" w:rsidRPr="00CD0871">
              <w:rPr>
                <w:rFonts w:ascii="Verdana" w:hAnsi="Verdana" w:cs="Tahoma"/>
                <w:sz w:val="20"/>
                <w:szCs w:val="20"/>
              </w:rPr>
              <w:t xml:space="preserve">Provide that if an application relates to consolidation of service areas or health resources or would otherwise affect the operations of local or regional entities, the applicant must document that these entities have been given, to the maximum feasible extent, an opportunity to participate in the development of the application. Local and regional entities include existing or potential subrecipients </w:t>
            </w:r>
            <w:r w:rsidR="000A4821" w:rsidRPr="00CD0871">
              <w:rPr>
                <w:rFonts w:ascii="Verdana" w:hAnsi="Verdana" w:cs="Tahoma"/>
                <w:sz w:val="20"/>
                <w:szCs w:val="20"/>
              </w:rPr>
              <w:t>that</w:t>
            </w:r>
            <w:r w:rsidR="00555F81" w:rsidRPr="00CD0871">
              <w:rPr>
                <w:rFonts w:ascii="Verdana" w:hAnsi="Verdana" w:cs="Tahoma"/>
                <w:sz w:val="20"/>
                <w:szCs w:val="20"/>
              </w:rPr>
              <w:t xml:space="preserve"> have previously provided or propose to provide family planning services to the area proposed to be served by the applicant. (42 CFR § 59.5(a)(11)(i))  </w:t>
            </w:r>
          </w:p>
          <w:p w14:paraId="63CF0347" w14:textId="74D9BB60" w:rsidR="008605E1" w:rsidRPr="00CD0871" w:rsidRDefault="008605E1" w:rsidP="00815490">
            <w:pPr>
              <w:spacing w:before="120" w:after="120" w:line="276" w:lineRule="auto"/>
              <w:rPr>
                <w:rFonts w:ascii="Verdana" w:hAnsi="Verdana" w:cs="Tahoma"/>
                <w:sz w:val="20"/>
                <w:szCs w:val="20"/>
              </w:rPr>
            </w:pPr>
            <w:r w:rsidRPr="00CD0871">
              <w:rPr>
                <w:rFonts w:ascii="Verdana" w:hAnsi="Verdana" w:cs="Tahoma"/>
                <w:b/>
                <w:bCs/>
                <w:sz w:val="20"/>
                <w:szCs w:val="20"/>
              </w:rPr>
              <w:t xml:space="preserve">Subrecipient Monitoring and Engagement Expectation 6.11: </w:t>
            </w:r>
            <w:r w:rsidRPr="00CD0871">
              <w:rPr>
                <w:rFonts w:ascii="Verdana" w:hAnsi="Verdana" w:cs="Tahoma"/>
                <w:sz w:val="20"/>
                <w:szCs w:val="20"/>
              </w:rPr>
              <w:t>Provide an opportunity for maximum participation by existing or potential subrecipients in the ongoing policy decision making of the project. (42 CFR § 59.5(a)(11)(ii))  </w:t>
            </w:r>
          </w:p>
        </w:tc>
      </w:tr>
    </w:tbl>
    <w:p w14:paraId="029EB556" w14:textId="736DD6AF" w:rsidR="00EA619E" w:rsidRPr="00CD0871" w:rsidRDefault="00EA619E" w:rsidP="00316D71">
      <w:pPr>
        <w:spacing w:before="120" w:after="120" w:line="276" w:lineRule="auto"/>
        <w:rPr>
          <w:rFonts w:ascii="Verdana" w:hAnsi="Verdana" w:cs="Tahoma"/>
          <w:sz w:val="20"/>
          <w:szCs w:val="20"/>
        </w:rPr>
      </w:pPr>
      <w:r w:rsidRPr="00CD0871">
        <w:rPr>
          <w:rFonts w:ascii="Verdana" w:hAnsi="Verdana" w:cs="Tahoma"/>
          <w:b/>
          <w:sz w:val="20"/>
          <w:szCs w:val="20"/>
        </w:rPr>
        <w:t>Policy:</w:t>
      </w:r>
      <w:r w:rsidRPr="00CD0871">
        <w:rPr>
          <w:rFonts w:ascii="Verdana" w:hAnsi="Verdana" w:cs="Tahoma"/>
          <w:sz w:val="20"/>
          <w:szCs w:val="20"/>
        </w:rPr>
        <w:t xml:space="preserve"> </w:t>
      </w:r>
      <w:r w:rsidRPr="00CD0871">
        <w:rPr>
          <w:rFonts w:ascii="Verdana" w:hAnsi="Verdana" w:cs="Tahoma"/>
          <w:bCs/>
          <w:color w:val="FF0000"/>
          <w:sz w:val="20"/>
          <w:szCs w:val="20"/>
        </w:rPr>
        <w:t xml:space="preserve">[insert agency name here] </w:t>
      </w:r>
      <w:r w:rsidRPr="00CD0871">
        <w:rPr>
          <w:rFonts w:ascii="Verdana" w:hAnsi="Verdana" w:cs="Tahoma"/>
          <w:bCs/>
          <w:sz w:val="20"/>
          <w:szCs w:val="20"/>
        </w:rPr>
        <w:t xml:space="preserve">hereinafter named “subrecipient” will </w:t>
      </w:r>
      <w:r w:rsidR="003F3D7D" w:rsidRPr="00CD0871">
        <w:rPr>
          <w:rFonts w:ascii="Verdana" w:hAnsi="Verdana" w:cs="Tahoma"/>
          <w:sz w:val="20"/>
          <w:szCs w:val="20"/>
        </w:rPr>
        <w:t>participate</w:t>
      </w:r>
      <w:r w:rsidR="003711EB" w:rsidRPr="00CD0871">
        <w:rPr>
          <w:rFonts w:ascii="Verdana" w:hAnsi="Verdana" w:cs="Tahoma"/>
          <w:sz w:val="20"/>
          <w:szCs w:val="20"/>
        </w:rPr>
        <w:t>, as appropriate, in the ongoing</w:t>
      </w:r>
      <w:r w:rsidR="005E579F" w:rsidRPr="00CD0871">
        <w:rPr>
          <w:rFonts w:ascii="Verdana" w:hAnsi="Verdana" w:cs="Tahoma"/>
          <w:sz w:val="20"/>
          <w:szCs w:val="20"/>
        </w:rPr>
        <w:t xml:space="preserve"> policy decision</w:t>
      </w:r>
      <w:r w:rsidR="000A4821" w:rsidRPr="00CD0871">
        <w:rPr>
          <w:rFonts w:ascii="Verdana" w:hAnsi="Verdana" w:cs="Tahoma"/>
          <w:sz w:val="20"/>
          <w:szCs w:val="20"/>
        </w:rPr>
        <w:t>-</w:t>
      </w:r>
      <w:r w:rsidR="005E579F" w:rsidRPr="00CD0871">
        <w:rPr>
          <w:rFonts w:ascii="Verdana" w:hAnsi="Verdana" w:cs="Tahoma"/>
          <w:sz w:val="20"/>
          <w:szCs w:val="20"/>
        </w:rPr>
        <w:t>making of the project</w:t>
      </w:r>
      <w:r w:rsidRPr="00CD0871">
        <w:rPr>
          <w:rFonts w:ascii="Verdana" w:hAnsi="Verdana" w:cs="Tahoma"/>
          <w:sz w:val="20"/>
          <w:szCs w:val="20"/>
        </w:rPr>
        <w:t>.</w:t>
      </w:r>
    </w:p>
    <w:p w14:paraId="1D9F5BEB" w14:textId="57D1FA2C" w:rsidR="00EA619E" w:rsidRPr="00CD0871" w:rsidRDefault="00EA619E" w:rsidP="00EA619E">
      <w:pPr>
        <w:spacing w:before="120" w:after="120" w:line="276" w:lineRule="auto"/>
        <w:rPr>
          <w:rFonts w:ascii="Verdana" w:hAnsi="Verdana" w:cs="Tahoma"/>
          <w:sz w:val="20"/>
          <w:szCs w:val="20"/>
        </w:rPr>
      </w:pPr>
      <w:r w:rsidRPr="00CD0871">
        <w:rPr>
          <w:rFonts w:ascii="Verdana" w:hAnsi="Verdana" w:cs="Tahoma"/>
          <w:b/>
          <w:sz w:val="20"/>
          <w:szCs w:val="20"/>
        </w:rPr>
        <w:t xml:space="preserve">Procedure: </w:t>
      </w:r>
      <w:r w:rsidRPr="00CD0871">
        <w:rPr>
          <w:rFonts w:ascii="Verdana" w:hAnsi="Verdana" w:cs="Tahoma"/>
          <w:i/>
          <w:sz w:val="20"/>
          <w:szCs w:val="20"/>
        </w:rPr>
        <w:t xml:space="preserve"> </w:t>
      </w:r>
    </w:p>
    <w:p w14:paraId="38C4B78A" w14:textId="06AB8DDC" w:rsidR="00230EA5" w:rsidRPr="00CD0871" w:rsidRDefault="005931D4" w:rsidP="00D3245A">
      <w:pPr>
        <w:pStyle w:val="ListParagraph"/>
        <w:numPr>
          <w:ilvl w:val="0"/>
          <w:numId w:val="102"/>
        </w:numPr>
        <w:spacing w:before="120" w:after="120" w:line="276" w:lineRule="auto"/>
        <w:contextualSpacing w:val="0"/>
        <w:rPr>
          <w:rFonts w:ascii="Verdana" w:hAnsi="Verdana" w:cs="Tahoma"/>
          <w:sz w:val="20"/>
          <w:szCs w:val="20"/>
        </w:rPr>
      </w:pPr>
      <w:r w:rsidRPr="00CD0871">
        <w:rPr>
          <w:rFonts w:ascii="Verdana" w:hAnsi="Verdana" w:cs="Tahoma"/>
          <w:bCs/>
          <w:sz w:val="20"/>
          <w:szCs w:val="20"/>
        </w:rPr>
        <w:t>Sub</w:t>
      </w:r>
      <w:r w:rsidR="00262885" w:rsidRPr="00CD0871">
        <w:rPr>
          <w:rFonts w:ascii="Verdana" w:hAnsi="Verdana" w:cs="Tahoma"/>
          <w:bCs/>
          <w:sz w:val="20"/>
          <w:szCs w:val="20"/>
        </w:rPr>
        <w:t xml:space="preserve">mit </w:t>
      </w:r>
      <w:r w:rsidR="00FD1B06" w:rsidRPr="00CD0871">
        <w:rPr>
          <w:rFonts w:ascii="Verdana" w:hAnsi="Verdana" w:cs="Tahoma"/>
          <w:bCs/>
          <w:sz w:val="20"/>
          <w:szCs w:val="20"/>
        </w:rPr>
        <w:t>suggestions</w:t>
      </w:r>
      <w:r w:rsidR="002903B4" w:rsidRPr="00CD0871">
        <w:rPr>
          <w:rFonts w:ascii="Verdana" w:hAnsi="Verdana" w:cs="Tahoma"/>
          <w:bCs/>
          <w:sz w:val="20"/>
          <w:szCs w:val="20"/>
        </w:rPr>
        <w:t xml:space="preserve"> to change, add or delete information</w:t>
      </w:r>
      <w:r w:rsidR="00771F46" w:rsidRPr="00CD0871">
        <w:rPr>
          <w:rFonts w:ascii="Verdana" w:hAnsi="Verdana" w:cs="Tahoma"/>
          <w:bCs/>
          <w:sz w:val="20"/>
          <w:szCs w:val="20"/>
        </w:rPr>
        <w:t xml:space="preserve"> from</w:t>
      </w:r>
      <w:r w:rsidR="00FD1B06" w:rsidRPr="00CD0871">
        <w:rPr>
          <w:rFonts w:ascii="Verdana" w:hAnsi="Verdana" w:cs="Tahoma"/>
          <w:bCs/>
          <w:sz w:val="20"/>
          <w:szCs w:val="20"/>
        </w:rPr>
        <w:t xml:space="preserve"> </w:t>
      </w:r>
      <w:r w:rsidR="00704260" w:rsidRPr="00CD0871">
        <w:rPr>
          <w:rFonts w:ascii="Verdana" w:hAnsi="Verdana" w:cs="Tahoma"/>
          <w:bCs/>
          <w:sz w:val="20"/>
          <w:szCs w:val="20"/>
        </w:rPr>
        <w:t xml:space="preserve">WI DHS RHFP Program </w:t>
      </w:r>
      <w:r w:rsidR="005375EC" w:rsidRPr="00CD0871">
        <w:rPr>
          <w:rFonts w:ascii="Verdana" w:hAnsi="Verdana" w:cs="Tahoma"/>
          <w:bCs/>
          <w:sz w:val="20"/>
          <w:szCs w:val="20"/>
        </w:rPr>
        <w:t>Documents</w:t>
      </w:r>
      <w:r w:rsidR="0096785C" w:rsidRPr="00CD0871">
        <w:rPr>
          <w:rFonts w:ascii="Verdana" w:hAnsi="Verdana" w:cs="Tahoma"/>
          <w:bCs/>
          <w:sz w:val="20"/>
          <w:szCs w:val="20"/>
        </w:rPr>
        <w:t xml:space="preserve"> using </w:t>
      </w:r>
      <w:r w:rsidR="00FC3212" w:rsidRPr="00CD0871">
        <w:rPr>
          <w:rFonts w:ascii="Verdana" w:hAnsi="Verdana" w:cs="Tahoma"/>
          <w:bCs/>
          <w:sz w:val="20"/>
          <w:szCs w:val="20"/>
        </w:rPr>
        <w:t>the provided electronic link.</w:t>
      </w:r>
    </w:p>
    <w:p w14:paraId="031F3B67" w14:textId="0BB5E9CF" w:rsidR="00555F81" w:rsidRPr="00CD0871" w:rsidRDefault="00230EA5" w:rsidP="00D3245A">
      <w:pPr>
        <w:pStyle w:val="ListParagraph"/>
        <w:numPr>
          <w:ilvl w:val="0"/>
          <w:numId w:val="102"/>
        </w:numPr>
        <w:spacing w:before="120" w:after="120" w:line="276" w:lineRule="auto"/>
        <w:contextualSpacing w:val="0"/>
        <w:rPr>
          <w:rFonts w:ascii="Verdana" w:hAnsi="Verdana" w:cs="Tahoma"/>
          <w:sz w:val="20"/>
          <w:szCs w:val="20"/>
        </w:rPr>
      </w:pPr>
      <w:r w:rsidRPr="00CD0871">
        <w:rPr>
          <w:rFonts w:ascii="Verdana" w:hAnsi="Verdana" w:cs="Tahoma"/>
          <w:bCs/>
          <w:sz w:val="20"/>
          <w:szCs w:val="20"/>
        </w:rPr>
        <w:t>Participate in opportunities provided by WI DHS RHFP</w:t>
      </w:r>
      <w:r w:rsidR="00102A7A" w:rsidRPr="00CD0871">
        <w:rPr>
          <w:rFonts w:ascii="Verdana" w:hAnsi="Verdana" w:cs="Tahoma"/>
          <w:bCs/>
          <w:sz w:val="20"/>
          <w:szCs w:val="20"/>
        </w:rPr>
        <w:t xml:space="preserve"> Program.</w:t>
      </w:r>
      <w:r w:rsidR="00555F81" w:rsidRPr="00CD0871">
        <w:rPr>
          <w:rFonts w:ascii="Verdana" w:hAnsi="Verdana" w:cs="Tahoma"/>
          <w:sz w:val="20"/>
          <w:szCs w:val="20"/>
        </w:rPr>
        <w:br w:type="page"/>
      </w:r>
    </w:p>
    <w:p w14:paraId="09DFDA27" w14:textId="75655DF2" w:rsidR="004348E3" w:rsidRPr="00CD0871" w:rsidRDefault="00166FAE" w:rsidP="00A534EA">
      <w:pPr>
        <w:pStyle w:val="Heading2"/>
        <w:rPr>
          <w:rFonts w:ascii="Verdana" w:hAnsi="Verdana"/>
        </w:rPr>
      </w:pPr>
      <w:bookmarkStart w:id="214" w:name="_Toc121726980"/>
      <w:bookmarkStart w:id="215" w:name="_Toc124937869"/>
      <w:bookmarkStart w:id="216" w:name="_Toc125816834"/>
      <w:bookmarkStart w:id="217" w:name="_Toc129158843"/>
      <w:bookmarkStart w:id="218" w:name="_Toc129190228"/>
      <w:r w:rsidRPr="00CD0871">
        <w:rPr>
          <w:rFonts w:ascii="Verdana" w:hAnsi="Verdana"/>
        </w:rPr>
        <w:lastRenderedPageBreak/>
        <w:t xml:space="preserve">7.0 </w:t>
      </w:r>
      <w:r w:rsidR="004348E3" w:rsidRPr="00CD0871">
        <w:rPr>
          <w:rFonts w:ascii="Verdana" w:hAnsi="Verdana"/>
        </w:rPr>
        <w:t>Community Education, Participation, and Engagement</w:t>
      </w:r>
      <w:bookmarkEnd w:id="214"/>
      <w:bookmarkEnd w:id="215"/>
      <w:bookmarkEnd w:id="216"/>
      <w:bookmarkEnd w:id="217"/>
      <w:bookmarkEnd w:id="218"/>
      <w:r w:rsidR="004348E3" w:rsidRPr="00CD0871">
        <w:rPr>
          <w:rFonts w:ascii="Verdana" w:hAnsi="Verdana"/>
        </w:rPr>
        <w:t> </w:t>
      </w:r>
    </w:p>
    <w:p w14:paraId="27EEEF9B" w14:textId="2206F73F" w:rsidR="00713D70" w:rsidRPr="00CD0871" w:rsidRDefault="00DC6A91" w:rsidP="00815490">
      <w:pPr>
        <w:spacing w:before="120" w:after="120" w:line="276" w:lineRule="auto"/>
        <w:rPr>
          <w:rFonts w:ascii="Verdana" w:hAnsi="Verdana" w:cs="Tahoma"/>
          <w:sz w:val="20"/>
          <w:szCs w:val="20"/>
        </w:rPr>
      </w:pPr>
      <w:r w:rsidRPr="00CD0871">
        <w:rPr>
          <w:rFonts w:ascii="Verdana" w:hAnsi="Verdana" w:cs="Tahoma"/>
          <w:sz w:val="20"/>
          <w:szCs w:val="20"/>
        </w:rPr>
        <w:t xml:space="preserve">Community </w:t>
      </w:r>
      <w:r w:rsidR="0088180B">
        <w:rPr>
          <w:rFonts w:ascii="Verdana" w:hAnsi="Verdana" w:cs="Tahoma"/>
          <w:sz w:val="20"/>
          <w:szCs w:val="20"/>
        </w:rPr>
        <w:t>e</w:t>
      </w:r>
      <w:r w:rsidRPr="00CD0871">
        <w:rPr>
          <w:rFonts w:ascii="Verdana" w:hAnsi="Verdana" w:cs="Tahoma"/>
          <w:sz w:val="20"/>
          <w:szCs w:val="20"/>
        </w:rPr>
        <w:t xml:space="preserve">ducation, </w:t>
      </w:r>
      <w:r w:rsidR="0088180B">
        <w:rPr>
          <w:rFonts w:ascii="Verdana" w:hAnsi="Verdana" w:cs="Tahoma"/>
          <w:sz w:val="20"/>
          <w:szCs w:val="20"/>
        </w:rPr>
        <w:t>p</w:t>
      </w:r>
      <w:r w:rsidRPr="00CD0871">
        <w:rPr>
          <w:rFonts w:ascii="Verdana" w:hAnsi="Verdana" w:cs="Tahoma"/>
          <w:sz w:val="20"/>
          <w:szCs w:val="20"/>
        </w:rPr>
        <w:t xml:space="preserve">articipation, and </w:t>
      </w:r>
      <w:r w:rsidR="0088180B">
        <w:rPr>
          <w:rFonts w:ascii="Verdana" w:hAnsi="Verdana" w:cs="Tahoma"/>
          <w:sz w:val="20"/>
          <w:szCs w:val="20"/>
        </w:rPr>
        <w:t>e</w:t>
      </w:r>
      <w:r w:rsidRPr="00CD0871">
        <w:rPr>
          <w:rFonts w:ascii="Verdana" w:hAnsi="Verdana" w:cs="Tahoma"/>
          <w:sz w:val="20"/>
          <w:szCs w:val="20"/>
        </w:rPr>
        <w:t>ngagement</w:t>
      </w:r>
      <w:r w:rsidR="00713D70" w:rsidRPr="00CD0871">
        <w:rPr>
          <w:rFonts w:ascii="Verdana" w:hAnsi="Verdana" w:cs="Tahoma"/>
          <w:sz w:val="20"/>
          <w:szCs w:val="20"/>
        </w:rPr>
        <w:t xml:space="preserve"> </w:t>
      </w:r>
      <w:r w:rsidR="0088180B">
        <w:rPr>
          <w:rFonts w:ascii="Verdana" w:hAnsi="Verdana" w:cs="Tahoma"/>
          <w:sz w:val="20"/>
          <w:szCs w:val="20"/>
        </w:rPr>
        <w:t>e</w:t>
      </w:r>
      <w:r w:rsidR="00713D70" w:rsidRPr="00CD0871">
        <w:rPr>
          <w:rFonts w:ascii="Verdana" w:hAnsi="Verdana" w:cs="Tahoma"/>
          <w:sz w:val="20"/>
          <w:szCs w:val="20"/>
        </w:rPr>
        <w:t>xpectations are governed by the following authorities:</w:t>
      </w:r>
    </w:p>
    <w:p w14:paraId="5EEB6B42" w14:textId="09752883" w:rsidR="00713D70" w:rsidRPr="00CD0871" w:rsidRDefault="003114BB" w:rsidP="00D3245A">
      <w:pPr>
        <w:pStyle w:val="ListParagraph"/>
        <w:numPr>
          <w:ilvl w:val="0"/>
          <w:numId w:val="64"/>
        </w:numPr>
        <w:spacing w:before="120" w:after="120" w:line="276" w:lineRule="auto"/>
        <w:contextualSpacing w:val="0"/>
        <w:rPr>
          <w:rFonts w:ascii="Verdana" w:hAnsi="Verdana" w:cs="Tahoma"/>
          <w:color w:val="003D78" w:themeColor="accent1"/>
          <w:sz w:val="20"/>
          <w:szCs w:val="20"/>
        </w:rPr>
      </w:pPr>
      <w:hyperlink r:id="rId140" w:history="1">
        <w:proofErr w:type="spellStart"/>
        <w:r w:rsidR="0076045C" w:rsidRPr="00CD0871">
          <w:rPr>
            <w:rFonts w:ascii="Verdana" w:hAnsi="Verdana" w:cs="Tahoma"/>
            <w:color w:val="003D78" w:themeColor="accent1"/>
            <w:sz w:val="20"/>
            <w:szCs w:val="20"/>
            <w:u w:val="single"/>
          </w:rPr>
          <w:t>Ecfr</w:t>
        </w:r>
        <w:proofErr w:type="spellEnd"/>
        <w:r w:rsidR="00CC241E" w:rsidRPr="00CD0871">
          <w:rPr>
            <w:rFonts w:ascii="Verdana" w:hAnsi="Verdana" w:cs="Tahoma"/>
            <w:color w:val="003D78" w:themeColor="accent1"/>
            <w:sz w:val="20"/>
            <w:szCs w:val="20"/>
            <w:u w:val="single"/>
          </w:rPr>
          <w:t>:</w:t>
        </w:r>
        <w:r w:rsidR="00713D70" w:rsidRPr="00CD0871">
          <w:rPr>
            <w:rFonts w:ascii="Verdana" w:hAnsi="Verdana" w:cs="Tahoma"/>
            <w:color w:val="003D78" w:themeColor="accent1"/>
            <w:sz w:val="20"/>
            <w:szCs w:val="20"/>
            <w:u w:val="single"/>
          </w:rPr>
          <w:t xml:space="preserve"> 42 CFR Part 59 Subpart A -- Project Grants for Family Planning Services</w:t>
        </w:r>
      </w:hyperlink>
    </w:p>
    <w:p w14:paraId="39BC0C51" w14:textId="32DF2570" w:rsidR="000A4821" w:rsidRPr="00CD0871" w:rsidRDefault="000A4821" w:rsidP="00A534EA">
      <w:pPr>
        <w:spacing w:before="120" w:after="120" w:line="276" w:lineRule="auto"/>
        <w:rPr>
          <w:rFonts w:ascii="Verdana" w:hAnsi="Verdana" w:cs="Tahoma"/>
          <w:b/>
          <w:bCs/>
          <w:sz w:val="20"/>
          <w:szCs w:val="20"/>
        </w:rPr>
      </w:pPr>
      <w:r w:rsidRPr="00CD0871">
        <w:rPr>
          <w:rFonts w:ascii="Verdana" w:hAnsi="Verdana" w:cs="Tahoma"/>
          <w:b/>
          <w:bCs/>
          <w:sz w:val="20"/>
          <w:szCs w:val="20"/>
        </w:rPr>
        <w:t xml:space="preserve">Community </w:t>
      </w:r>
      <w:r w:rsidR="0088180B">
        <w:rPr>
          <w:rFonts w:ascii="Verdana" w:hAnsi="Verdana" w:cs="Tahoma"/>
          <w:b/>
          <w:bCs/>
          <w:sz w:val="20"/>
          <w:szCs w:val="20"/>
        </w:rPr>
        <w:t>e</w:t>
      </w:r>
      <w:r w:rsidRPr="00CD0871">
        <w:rPr>
          <w:rFonts w:ascii="Verdana" w:hAnsi="Verdana" w:cs="Tahoma"/>
          <w:b/>
          <w:bCs/>
          <w:sz w:val="20"/>
          <w:szCs w:val="20"/>
        </w:rPr>
        <w:t xml:space="preserve">ducation, </w:t>
      </w:r>
      <w:r w:rsidR="0088180B">
        <w:rPr>
          <w:rFonts w:ascii="Verdana" w:hAnsi="Verdana" w:cs="Tahoma"/>
          <w:b/>
          <w:bCs/>
          <w:sz w:val="20"/>
          <w:szCs w:val="20"/>
        </w:rPr>
        <w:t>p</w:t>
      </w:r>
      <w:r w:rsidRPr="00CD0871">
        <w:rPr>
          <w:rFonts w:ascii="Verdana" w:hAnsi="Verdana" w:cs="Tahoma"/>
          <w:b/>
          <w:bCs/>
          <w:sz w:val="20"/>
          <w:szCs w:val="20"/>
        </w:rPr>
        <w:t xml:space="preserve">articipation, and </w:t>
      </w:r>
      <w:r w:rsidR="0088180B">
        <w:rPr>
          <w:rFonts w:ascii="Verdana" w:hAnsi="Verdana" w:cs="Tahoma"/>
          <w:b/>
          <w:bCs/>
          <w:sz w:val="20"/>
          <w:szCs w:val="20"/>
        </w:rPr>
        <w:t>e</w:t>
      </w:r>
      <w:r w:rsidRPr="00CD0871">
        <w:rPr>
          <w:rFonts w:ascii="Verdana" w:hAnsi="Verdana" w:cs="Tahoma"/>
          <w:b/>
          <w:bCs/>
          <w:sz w:val="20"/>
          <w:szCs w:val="20"/>
        </w:rPr>
        <w:t xml:space="preserve">ngagement </w:t>
      </w:r>
      <w:r w:rsidR="0088180B">
        <w:rPr>
          <w:rFonts w:ascii="Verdana" w:hAnsi="Verdana" w:cs="Tahoma"/>
          <w:b/>
          <w:bCs/>
          <w:sz w:val="20"/>
          <w:szCs w:val="20"/>
        </w:rPr>
        <w:t>e</w:t>
      </w:r>
      <w:r w:rsidRPr="00CD0871">
        <w:rPr>
          <w:rFonts w:ascii="Verdana" w:hAnsi="Verdana" w:cs="Tahoma"/>
          <w:b/>
          <w:bCs/>
          <w:sz w:val="20"/>
          <w:szCs w:val="20"/>
        </w:rPr>
        <w:t xml:space="preserve">xpectation </w:t>
      </w:r>
      <w:r w:rsidR="0088180B">
        <w:rPr>
          <w:rFonts w:ascii="Verdana" w:hAnsi="Verdana" w:cs="Tahoma"/>
          <w:b/>
          <w:bCs/>
          <w:sz w:val="20"/>
          <w:szCs w:val="20"/>
        </w:rPr>
        <w:t>r</w:t>
      </w:r>
      <w:r w:rsidRPr="00CD0871">
        <w:rPr>
          <w:rFonts w:ascii="Verdana" w:hAnsi="Verdana" w:cs="Tahoma"/>
          <w:b/>
          <w:bCs/>
          <w:sz w:val="20"/>
          <w:szCs w:val="20"/>
        </w:rPr>
        <w:t>esources</w:t>
      </w:r>
    </w:p>
    <w:p w14:paraId="22896ED6" w14:textId="159C25AC" w:rsidR="000A4821" w:rsidRPr="00CD0871" w:rsidRDefault="003114BB" w:rsidP="00D3245A">
      <w:pPr>
        <w:pStyle w:val="ListParagraph"/>
        <w:numPr>
          <w:ilvl w:val="0"/>
          <w:numId w:val="106"/>
        </w:numPr>
        <w:spacing w:before="120" w:after="120" w:line="276" w:lineRule="auto"/>
        <w:rPr>
          <w:rFonts w:ascii="Verdana" w:hAnsi="Verdana" w:cs="Tahoma"/>
          <w:sz w:val="20"/>
          <w:szCs w:val="20"/>
        </w:rPr>
      </w:pPr>
      <w:hyperlink r:id="rId141" w:history="1">
        <w:r w:rsidR="000A4821" w:rsidRPr="00CD0871">
          <w:rPr>
            <w:rStyle w:val="Hyperlink"/>
            <w:rFonts w:cs="Tahoma"/>
            <w:szCs w:val="20"/>
          </w:rPr>
          <w:t>Community Participation, Education, and Project Promotion Plan: Objectives, Activities, and Worksheet | Reproductive Health National Training Center (rhntc.org)</w:t>
        </w:r>
      </w:hyperlink>
    </w:p>
    <w:p w14:paraId="45FCC333" w14:textId="071495D9" w:rsidR="00964967" w:rsidRPr="00CD0871" w:rsidRDefault="00964967" w:rsidP="00964967">
      <w:pPr>
        <w:spacing w:before="120" w:after="120" w:line="276" w:lineRule="auto"/>
        <w:rPr>
          <w:rFonts w:ascii="Verdana" w:hAnsi="Verdana" w:cs="Tahoma"/>
          <w:b/>
          <w:bCs/>
          <w:sz w:val="20"/>
          <w:szCs w:val="20"/>
        </w:rPr>
      </w:pPr>
      <w:r w:rsidRPr="00CD0871">
        <w:rPr>
          <w:rFonts w:ascii="Verdana" w:hAnsi="Verdana" w:cs="Tahoma"/>
          <w:b/>
          <w:bCs/>
          <w:sz w:val="20"/>
          <w:szCs w:val="20"/>
        </w:rPr>
        <w:t xml:space="preserve">WI DHS RHFP </w:t>
      </w:r>
      <w:r w:rsidR="00A534EA" w:rsidRPr="00CD0871">
        <w:rPr>
          <w:rFonts w:ascii="Verdana" w:hAnsi="Verdana" w:cs="Tahoma"/>
          <w:b/>
          <w:bCs/>
          <w:sz w:val="20"/>
          <w:szCs w:val="20"/>
        </w:rPr>
        <w:t>program resource documents</w:t>
      </w:r>
    </w:p>
    <w:p w14:paraId="05F341EF" w14:textId="2E697B64" w:rsidR="00964967" w:rsidRPr="00CD0871" w:rsidRDefault="00C5448E" w:rsidP="00D3245A">
      <w:pPr>
        <w:pStyle w:val="ListParagraph"/>
        <w:numPr>
          <w:ilvl w:val="0"/>
          <w:numId w:val="25"/>
        </w:numPr>
        <w:spacing w:before="120" w:after="120" w:line="276" w:lineRule="auto"/>
        <w:contextualSpacing w:val="0"/>
        <w:rPr>
          <w:rFonts w:ascii="Verdana" w:hAnsi="Verdana" w:cs="Tahoma"/>
          <w:sz w:val="20"/>
          <w:szCs w:val="20"/>
        </w:rPr>
      </w:pPr>
      <w:r w:rsidRPr="00CD0871">
        <w:rPr>
          <w:rFonts w:ascii="Verdana" w:hAnsi="Verdana" w:cs="Tahoma"/>
          <w:sz w:val="20"/>
          <w:szCs w:val="20"/>
        </w:rPr>
        <w:t>Community Participation, Education, and Project Promotion (CPEP) Plan Worksheet</w:t>
      </w:r>
    </w:p>
    <w:p w14:paraId="1FA1FF2E" w14:textId="6B9FC302" w:rsidR="00137A12" w:rsidRPr="00CD0871" w:rsidRDefault="00137A12" w:rsidP="00D3245A">
      <w:pPr>
        <w:pStyle w:val="ListParagraph"/>
        <w:numPr>
          <w:ilvl w:val="0"/>
          <w:numId w:val="25"/>
        </w:numPr>
        <w:spacing w:before="120" w:after="120" w:line="276" w:lineRule="auto"/>
        <w:contextualSpacing w:val="0"/>
        <w:rPr>
          <w:rFonts w:ascii="Verdana" w:hAnsi="Verdana" w:cs="Tahoma"/>
          <w:sz w:val="20"/>
          <w:szCs w:val="20"/>
        </w:rPr>
      </w:pPr>
      <w:r w:rsidRPr="00CD0871">
        <w:rPr>
          <w:rFonts w:ascii="Verdana" w:hAnsi="Verdana" w:cs="Tahoma"/>
          <w:sz w:val="20"/>
          <w:szCs w:val="20"/>
        </w:rPr>
        <w:t xml:space="preserve">CPEP </w:t>
      </w:r>
      <w:r w:rsidR="00A534EA" w:rsidRPr="00CD0871">
        <w:rPr>
          <w:rFonts w:ascii="Verdana" w:hAnsi="Verdana" w:cs="Tahoma"/>
          <w:sz w:val="20"/>
          <w:szCs w:val="20"/>
        </w:rPr>
        <w:t>objective ideas</w:t>
      </w:r>
    </w:p>
    <w:p w14:paraId="6BC0B733" w14:textId="77777777" w:rsidR="004348E3" w:rsidRPr="00CD0871" w:rsidRDefault="004348E3" w:rsidP="00815490">
      <w:pPr>
        <w:spacing w:before="120" w:after="120" w:line="276" w:lineRule="auto"/>
        <w:rPr>
          <w:rFonts w:ascii="Verdana" w:hAnsi="Verdana" w:cs="Tahoma"/>
          <w:sz w:val="20"/>
          <w:szCs w:val="20"/>
        </w:rPr>
      </w:pPr>
      <w:r w:rsidRPr="00CD0871">
        <w:rPr>
          <w:rFonts w:ascii="Verdana" w:hAnsi="Verdana" w:cs="Tahoma"/>
          <w:sz w:val="20"/>
          <w:szCs w:val="20"/>
        </w:rPr>
        <w:t> </w:t>
      </w:r>
    </w:p>
    <w:p w14:paraId="77FF04EB" w14:textId="00924C33" w:rsidR="001C4674" w:rsidRPr="00CD0871" w:rsidRDefault="00166FAE" w:rsidP="00815490">
      <w:pPr>
        <w:spacing w:before="120" w:after="120" w:line="276" w:lineRule="auto"/>
        <w:rPr>
          <w:rFonts w:ascii="Verdana" w:hAnsi="Verdana" w:cs="Tahoma"/>
          <w:sz w:val="20"/>
          <w:szCs w:val="20"/>
        </w:rPr>
      </w:pPr>
      <w:r w:rsidRPr="00CD0871">
        <w:rPr>
          <w:rFonts w:ascii="Verdana" w:hAnsi="Verdana" w:cs="Tahoma"/>
          <w:sz w:val="20"/>
          <w:szCs w:val="20"/>
        </w:rPr>
        <w:br w:type="page"/>
      </w:r>
    </w:p>
    <w:tbl>
      <w:tblPr>
        <w:tblW w:w="9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tblBorders>
        <w:shd w:val="clear" w:color="auto" w:fill="D5DCE4" w:themeFill="text2" w:themeFillTint="33"/>
        <w:tblLayout w:type="fixed"/>
        <w:tblLook w:val="0000" w:firstRow="0" w:lastRow="0" w:firstColumn="0" w:lastColumn="0" w:noHBand="0" w:noVBand="0"/>
      </w:tblPr>
      <w:tblGrid>
        <w:gridCol w:w="2065"/>
        <w:gridCol w:w="2431"/>
        <w:gridCol w:w="2432"/>
        <w:gridCol w:w="2432"/>
      </w:tblGrid>
      <w:tr w:rsidR="001C4674" w:rsidRPr="00CD0871" w14:paraId="4571E3A4" w14:textId="77777777" w:rsidTr="000A6E23">
        <w:trPr>
          <w:trHeight w:val="432"/>
        </w:trPr>
        <w:tc>
          <w:tcPr>
            <w:tcW w:w="2065" w:type="dxa"/>
            <w:tcBorders>
              <w:top w:val="single" w:sz="4" w:space="0" w:color="000000" w:themeColor="text1"/>
              <w:bottom w:val="single" w:sz="6" w:space="0" w:color="000000" w:themeColor="text1"/>
              <w:right w:val="single" w:sz="4" w:space="0" w:color="auto"/>
            </w:tcBorders>
            <w:shd w:val="clear" w:color="auto" w:fill="D5DCE4" w:themeFill="text2" w:themeFillTint="33"/>
            <w:tcMar>
              <w:top w:w="0" w:type="dxa"/>
              <w:left w:w="108" w:type="dxa"/>
              <w:bottom w:w="0" w:type="dxa"/>
              <w:right w:w="108" w:type="dxa"/>
            </w:tcMar>
            <w:vAlign w:val="center"/>
          </w:tcPr>
          <w:p w14:paraId="0D6CA91B" w14:textId="77777777" w:rsidR="001C4674" w:rsidRPr="00CD0871" w:rsidRDefault="001C4674" w:rsidP="006239B7">
            <w:pPr>
              <w:spacing w:after="0" w:line="276" w:lineRule="auto"/>
              <w:jc w:val="right"/>
              <w:rPr>
                <w:rFonts w:ascii="Verdana" w:hAnsi="Verdana" w:cs="Tahoma"/>
                <w:sz w:val="20"/>
                <w:szCs w:val="20"/>
              </w:rPr>
            </w:pPr>
            <w:r w:rsidRPr="00CD0871">
              <w:rPr>
                <w:rFonts w:ascii="Verdana" w:hAnsi="Verdana" w:cs="Tahoma"/>
                <w:sz w:val="20"/>
                <w:szCs w:val="20"/>
              </w:rPr>
              <w:lastRenderedPageBreak/>
              <w:br w:type="page"/>
            </w:r>
            <w:r w:rsidRPr="00CD0871">
              <w:rPr>
                <w:rFonts w:ascii="Verdana" w:hAnsi="Verdana" w:cs="Tahoma"/>
                <w:b/>
                <w:sz w:val="20"/>
                <w:szCs w:val="20"/>
              </w:rPr>
              <w:t>Policy Title</w:t>
            </w:r>
          </w:p>
        </w:tc>
        <w:tc>
          <w:tcPr>
            <w:tcW w:w="7295" w:type="dxa"/>
            <w:gridSpan w:val="3"/>
            <w:tcBorders>
              <w:left w:val="single" w:sz="4" w:space="0" w:color="auto"/>
            </w:tcBorders>
            <w:shd w:val="clear" w:color="auto" w:fill="D5DCE4" w:themeFill="text2" w:themeFillTint="33"/>
            <w:tcMar>
              <w:top w:w="0" w:type="dxa"/>
              <w:left w:w="108" w:type="dxa"/>
              <w:bottom w:w="0" w:type="dxa"/>
              <w:right w:w="108" w:type="dxa"/>
            </w:tcMar>
            <w:vAlign w:val="center"/>
          </w:tcPr>
          <w:p w14:paraId="1CA01C7F" w14:textId="33E363DE" w:rsidR="001C4674" w:rsidRPr="00CD0871" w:rsidRDefault="008F225B" w:rsidP="006239B7">
            <w:pPr>
              <w:pStyle w:val="Heading3"/>
              <w:spacing w:before="0" w:after="0" w:line="276" w:lineRule="auto"/>
              <w:rPr>
                <w:rFonts w:ascii="Verdana" w:hAnsi="Verdana" w:cs="Tahoma"/>
                <w:color w:val="auto"/>
              </w:rPr>
            </w:pPr>
            <w:bookmarkStart w:id="219" w:name="_Toc121726981"/>
            <w:bookmarkStart w:id="220" w:name="_Toc124937870"/>
            <w:bookmarkStart w:id="221" w:name="_Toc125816835"/>
            <w:bookmarkStart w:id="222" w:name="_Toc129158844"/>
            <w:bookmarkStart w:id="223" w:name="_Toc129190229"/>
            <w:r w:rsidRPr="00CD0871">
              <w:rPr>
                <w:rFonts w:ascii="Verdana" w:hAnsi="Verdana" w:cs="Tahoma"/>
                <w:color w:val="auto"/>
              </w:rPr>
              <w:t>7.</w:t>
            </w:r>
            <w:r w:rsidR="0017042C" w:rsidRPr="00CD0871">
              <w:rPr>
                <w:rFonts w:ascii="Verdana" w:hAnsi="Verdana" w:cs="Tahoma"/>
                <w:color w:val="auto"/>
              </w:rPr>
              <w:t>1 Community Education, Participation, and Engagement</w:t>
            </w:r>
            <w:bookmarkEnd w:id="219"/>
            <w:bookmarkEnd w:id="220"/>
            <w:bookmarkEnd w:id="221"/>
            <w:bookmarkEnd w:id="222"/>
            <w:bookmarkEnd w:id="223"/>
          </w:p>
        </w:tc>
      </w:tr>
      <w:tr w:rsidR="008129AB" w:rsidRPr="00CD0871" w14:paraId="4E6ABA4E" w14:textId="77777777" w:rsidTr="006239B7">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65" w:type="dxa"/>
            <w:tcBorders>
              <w:top w:val="single" w:sz="6" w:space="0" w:color="000000" w:themeColor="text1"/>
              <w:left w:val="single" w:sz="4" w:space="0" w:color="000000"/>
              <w:bottom w:val="single" w:sz="4" w:space="0" w:color="000000"/>
              <w:right w:val="single" w:sz="4" w:space="0" w:color="000000"/>
            </w:tcBorders>
            <w:tcMar>
              <w:top w:w="0" w:type="dxa"/>
              <w:left w:w="108" w:type="dxa"/>
              <w:bottom w:w="0" w:type="dxa"/>
              <w:right w:w="108" w:type="dxa"/>
            </w:tcMar>
          </w:tcPr>
          <w:p w14:paraId="4B00713C" w14:textId="77777777" w:rsidR="008129AB" w:rsidRPr="00CD0871" w:rsidRDefault="008129AB" w:rsidP="006239B7">
            <w:pPr>
              <w:spacing w:after="0" w:line="276" w:lineRule="auto"/>
              <w:jc w:val="right"/>
              <w:rPr>
                <w:rFonts w:ascii="Verdana" w:hAnsi="Verdana" w:cs="Tahoma"/>
                <w:sz w:val="20"/>
                <w:szCs w:val="20"/>
              </w:rPr>
            </w:pPr>
            <w:r w:rsidRPr="00CD0871">
              <w:rPr>
                <w:rFonts w:ascii="Verdana" w:hAnsi="Verdana" w:cs="Tahoma"/>
                <w:b/>
                <w:sz w:val="20"/>
                <w:szCs w:val="20"/>
              </w:rPr>
              <w:t>Effective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4DEA4" w14:textId="77777777" w:rsidR="008129AB" w:rsidRPr="00CD0871" w:rsidRDefault="008129AB" w:rsidP="006239B7">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34DE1D3C" w14:textId="77777777" w:rsidR="008129AB" w:rsidRPr="00CD0871" w:rsidRDefault="008129AB" w:rsidP="006239B7">
            <w:pPr>
              <w:spacing w:after="0" w:line="276" w:lineRule="auto"/>
              <w:jc w:val="right"/>
              <w:rPr>
                <w:rFonts w:ascii="Verdana" w:hAnsi="Verdana" w:cs="Tahoma"/>
                <w:sz w:val="20"/>
                <w:szCs w:val="20"/>
              </w:rPr>
            </w:pPr>
            <w:r w:rsidRPr="00CD0871">
              <w:rPr>
                <w:rFonts w:ascii="Verdana" w:hAnsi="Verdana" w:cs="Tahoma"/>
                <w:b/>
                <w:sz w:val="20"/>
                <w:szCs w:val="20"/>
              </w:rPr>
              <w:t>Last Review Date</w:t>
            </w:r>
          </w:p>
        </w:tc>
        <w:tc>
          <w:tcPr>
            <w:tcW w:w="2432" w:type="dxa"/>
            <w:tcBorders>
              <w:top w:val="single" w:sz="4" w:space="0" w:color="000000"/>
              <w:left w:val="single" w:sz="4" w:space="0" w:color="000000"/>
              <w:bottom w:val="single" w:sz="4" w:space="0" w:color="000000"/>
              <w:right w:val="single" w:sz="4" w:space="0" w:color="000000"/>
            </w:tcBorders>
          </w:tcPr>
          <w:p w14:paraId="481450C0" w14:textId="77777777" w:rsidR="008129AB" w:rsidRPr="00CD0871" w:rsidRDefault="008129AB" w:rsidP="006239B7">
            <w:pPr>
              <w:spacing w:after="0" w:line="276" w:lineRule="auto"/>
              <w:rPr>
                <w:rFonts w:ascii="Verdana" w:hAnsi="Verdana" w:cs="Tahoma"/>
                <w:sz w:val="20"/>
                <w:szCs w:val="20"/>
              </w:rPr>
            </w:pPr>
          </w:p>
        </w:tc>
      </w:tr>
      <w:tr w:rsidR="008129AB" w:rsidRPr="00CD0871" w14:paraId="6FD4C76B" w14:textId="77777777" w:rsidTr="006239B7">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A1308" w14:textId="77777777" w:rsidR="008129AB" w:rsidRPr="00CD0871" w:rsidRDefault="008129AB" w:rsidP="006239B7">
            <w:pPr>
              <w:spacing w:after="0" w:line="276" w:lineRule="auto"/>
              <w:jc w:val="right"/>
              <w:rPr>
                <w:rFonts w:ascii="Verdana" w:hAnsi="Verdana" w:cs="Tahoma"/>
                <w:sz w:val="20"/>
                <w:szCs w:val="20"/>
              </w:rPr>
            </w:pPr>
            <w:r w:rsidRPr="00CD0871">
              <w:rPr>
                <w:rFonts w:ascii="Verdana" w:hAnsi="Verdana" w:cs="Tahoma"/>
                <w:b/>
                <w:sz w:val="20"/>
                <w:szCs w:val="20"/>
              </w:rPr>
              <w:t>Approved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90BCC" w14:textId="77777777" w:rsidR="008129AB" w:rsidRPr="00CD0871" w:rsidRDefault="008129AB" w:rsidP="006239B7">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5C866E8B" w14:textId="77777777" w:rsidR="008129AB" w:rsidRPr="00CD0871" w:rsidRDefault="008129AB" w:rsidP="006239B7">
            <w:pPr>
              <w:spacing w:after="0" w:line="276" w:lineRule="auto"/>
              <w:jc w:val="right"/>
              <w:rPr>
                <w:rFonts w:ascii="Verdana" w:hAnsi="Verdana" w:cs="Tahoma"/>
                <w:sz w:val="20"/>
                <w:szCs w:val="20"/>
              </w:rPr>
            </w:pPr>
            <w:r w:rsidRPr="00CD0871">
              <w:rPr>
                <w:rFonts w:ascii="Verdana" w:hAnsi="Verdana" w:cs="Tahoma"/>
                <w:b/>
                <w:sz w:val="20"/>
                <w:szCs w:val="20"/>
              </w:rPr>
              <w:t>Next Review Date</w:t>
            </w:r>
          </w:p>
        </w:tc>
        <w:tc>
          <w:tcPr>
            <w:tcW w:w="2432" w:type="dxa"/>
            <w:tcBorders>
              <w:top w:val="single" w:sz="4" w:space="0" w:color="000000"/>
              <w:left w:val="single" w:sz="4" w:space="0" w:color="000000"/>
              <w:bottom w:val="single" w:sz="4" w:space="0" w:color="000000"/>
              <w:right w:val="single" w:sz="4" w:space="0" w:color="000000"/>
            </w:tcBorders>
          </w:tcPr>
          <w:p w14:paraId="2C4BB7BE" w14:textId="77777777" w:rsidR="008129AB" w:rsidRPr="00CD0871" w:rsidRDefault="008129AB" w:rsidP="006239B7">
            <w:pPr>
              <w:spacing w:after="0" w:line="276" w:lineRule="auto"/>
              <w:rPr>
                <w:rFonts w:ascii="Verdana" w:hAnsi="Verdana" w:cs="Tahoma"/>
                <w:sz w:val="20"/>
                <w:szCs w:val="20"/>
              </w:rPr>
            </w:pPr>
          </w:p>
        </w:tc>
      </w:tr>
      <w:tr w:rsidR="008129AB" w:rsidRPr="00CD0871" w14:paraId="33ADF77B" w14:textId="77777777" w:rsidTr="00365209">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33414" w14:textId="77777777" w:rsidR="008129AB" w:rsidRPr="00CD0871" w:rsidRDefault="008129AB" w:rsidP="006239B7">
            <w:pPr>
              <w:spacing w:after="0" w:line="276" w:lineRule="auto"/>
              <w:jc w:val="right"/>
              <w:rPr>
                <w:rFonts w:ascii="Verdana" w:hAnsi="Verdana" w:cs="Tahoma"/>
                <w:b/>
                <w:sz w:val="20"/>
                <w:szCs w:val="20"/>
              </w:rPr>
            </w:pPr>
            <w:r w:rsidRPr="00CD0871">
              <w:rPr>
                <w:rFonts w:ascii="Verdana" w:hAnsi="Verdana" w:cs="Tahoma"/>
                <w:b/>
                <w:sz w:val="20"/>
                <w:szCs w:val="20"/>
              </w:rPr>
              <w:t>Approved By</w:t>
            </w:r>
          </w:p>
        </w:tc>
        <w:tc>
          <w:tcPr>
            <w:tcW w:w="7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1C5CC" w14:textId="77777777" w:rsidR="008129AB" w:rsidRPr="00CD0871" w:rsidRDefault="008129AB" w:rsidP="006239B7">
            <w:pPr>
              <w:spacing w:after="0" w:line="276" w:lineRule="auto"/>
              <w:rPr>
                <w:rFonts w:ascii="Verdana" w:hAnsi="Verdana" w:cs="Tahoma"/>
                <w:sz w:val="20"/>
                <w:szCs w:val="20"/>
              </w:rPr>
            </w:pPr>
          </w:p>
        </w:tc>
      </w:tr>
      <w:tr w:rsidR="001C4674" w:rsidRPr="00CD0871" w14:paraId="2B52F10C" w14:textId="77777777" w:rsidTr="00892F03">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93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2C7C1" w14:textId="77777777" w:rsidR="003A3076" w:rsidRPr="00CD0871" w:rsidRDefault="003A3076" w:rsidP="003A3076">
            <w:pPr>
              <w:spacing w:before="120" w:after="120" w:line="276" w:lineRule="auto"/>
              <w:rPr>
                <w:rFonts w:ascii="Verdana" w:hAnsi="Verdana" w:cs="Tahoma"/>
                <w:sz w:val="20"/>
                <w:szCs w:val="20"/>
              </w:rPr>
            </w:pPr>
            <w:r w:rsidRPr="00CD0871">
              <w:rPr>
                <w:rFonts w:ascii="Verdana" w:hAnsi="Verdana" w:cs="Tahoma"/>
                <w:b/>
                <w:bCs/>
                <w:sz w:val="20"/>
                <w:szCs w:val="20"/>
              </w:rPr>
              <w:t>Community Education, Participation, and Engagement Expectation 7.1:</w:t>
            </w:r>
            <w:r w:rsidRPr="00CD0871">
              <w:rPr>
                <w:rFonts w:ascii="Verdana" w:hAnsi="Verdana" w:cs="Tahoma"/>
                <w:sz w:val="20"/>
                <w:szCs w:val="20"/>
              </w:rPr>
              <w:t xml:space="preserve"> Provide opportunities for community education, participation, and engagement to: achieve community understanding of the objectives of the program; inform the community of the availability of services; and promote continued participation in the project by diverse persons to whom family planning services may be beneficial to ensure access to equitable, affordable, client-centered, and quality family planning services. (42 CFR § 59.5(b)(3))  </w:t>
            </w:r>
          </w:p>
          <w:p w14:paraId="38A6396A" w14:textId="77777777" w:rsidR="003A3076" w:rsidRPr="00CD0871" w:rsidRDefault="003A3076" w:rsidP="003A3076">
            <w:pPr>
              <w:spacing w:before="120" w:after="120" w:line="276" w:lineRule="auto"/>
              <w:rPr>
                <w:rFonts w:ascii="Verdana" w:hAnsi="Verdana" w:cs="Tahoma"/>
                <w:sz w:val="20"/>
                <w:szCs w:val="20"/>
              </w:rPr>
            </w:pPr>
            <w:r w:rsidRPr="00CD0871">
              <w:rPr>
                <w:rFonts w:ascii="Verdana" w:hAnsi="Verdana" w:cs="Tahoma"/>
                <w:b/>
                <w:bCs/>
                <w:sz w:val="20"/>
                <w:szCs w:val="20"/>
              </w:rPr>
              <w:t>Community Education, Participation, and Engagement Expectation 7.2:</w:t>
            </w:r>
            <w:r w:rsidRPr="00CD0871">
              <w:rPr>
                <w:rFonts w:ascii="Verdana" w:hAnsi="Verdana" w:cs="Tahoma"/>
                <w:sz w:val="20"/>
                <w:szCs w:val="20"/>
              </w:rPr>
              <w:t xml:space="preserve"> Provide, to the maximum feasible extent, an opportunity for participation in the development, implementation, and evaluation of the project by persons broadly representative of all significant elements of the population to be served, and by others in the community knowledgeable about the community’s needs for family planning services. (42 CFR § 59.5(b)(10)) </w:t>
            </w:r>
          </w:p>
          <w:p w14:paraId="5BF56C8D" w14:textId="77777777" w:rsidR="003A3076" w:rsidRPr="00CD0871" w:rsidRDefault="003A3076" w:rsidP="003A3076">
            <w:pPr>
              <w:spacing w:before="120" w:after="120" w:line="276" w:lineRule="auto"/>
              <w:rPr>
                <w:rFonts w:ascii="Verdana" w:hAnsi="Verdana" w:cs="Tahoma"/>
                <w:sz w:val="20"/>
                <w:szCs w:val="20"/>
              </w:rPr>
            </w:pPr>
            <w:r w:rsidRPr="00CD0871">
              <w:rPr>
                <w:rFonts w:ascii="Verdana" w:hAnsi="Verdana" w:cs="Tahoma"/>
                <w:b/>
                <w:bCs/>
                <w:sz w:val="20"/>
                <w:szCs w:val="20"/>
              </w:rPr>
              <w:t xml:space="preserve">Project Administration Expectation 1.10: </w:t>
            </w:r>
            <w:r w:rsidRPr="00CD0871">
              <w:rPr>
                <w:rFonts w:ascii="Verdana" w:hAnsi="Verdana" w:cs="Tahoma"/>
                <w:sz w:val="20"/>
                <w:szCs w:val="20"/>
              </w:rPr>
              <w:t>Develop plans and strategies for implementing family planning services in ways that make services as accessible as possible for clients. (PA-FPH-22-001 NOFO, FY 22 Notice of Award Special Terms and Requirements)</w:t>
            </w:r>
          </w:p>
          <w:p w14:paraId="71523D47" w14:textId="77777777" w:rsidR="003A3076" w:rsidRPr="00CD0871" w:rsidRDefault="003A3076" w:rsidP="003A3076">
            <w:pPr>
              <w:spacing w:before="120" w:after="120" w:line="276" w:lineRule="auto"/>
              <w:rPr>
                <w:rFonts w:ascii="Verdana" w:hAnsi="Verdana" w:cs="Tahoma"/>
                <w:b/>
                <w:bCs/>
                <w:sz w:val="20"/>
                <w:szCs w:val="20"/>
              </w:rPr>
            </w:pPr>
            <w:r w:rsidRPr="00CD0871">
              <w:rPr>
                <w:rFonts w:ascii="Verdana" w:hAnsi="Verdana" w:cs="Tahoma"/>
                <w:b/>
                <w:bCs/>
                <w:sz w:val="20"/>
                <w:szCs w:val="20"/>
              </w:rPr>
              <w:t xml:space="preserve">Project Administration Expectation 1.11: </w:t>
            </w:r>
            <w:r w:rsidRPr="00CD0871">
              <w:rPr>
                <w:rFonts w:ascii="Verdana" w:hAnsi="Verdana" w:cs="Tahoma"/>
                <w:sz w:val="20"/>
                <w:szCs w:val="20"/>
              </w:rPr>
              <w:t>Identify and execute strategies for delivering services that are responsive to the diverse needs of the clients and communities served. (PA-FPH-22-001 NOFO, FY 22 Notice of Award Special Terms and Requirements)</w:t>
            </w:r>
          </w:p>
          <w:p w14:paraId="7B05C7BF" w14:textId="77777777" w:rsidR="003A3076" w:rsidRPr="00CD0871" w:rsidRDefault="003A3076" w:rsidP="003A3076">
            <w:pPr>
              <w:spacing w:before="120" w:after="120" w:line="276" w:lineRule="auto"/>
              <w:rPr>
                <w:rFonts w:ascii="Verdana" w:hAnsi="Verdana" w:cs="Tahoma"/>
                <w:sz w:val="20"/>
                <w:szCs w:val="20"/>
              </w:rPr>
            </w:pPr>
            <w:r w:rsidRPr="00CD0871">
              <w:rPr>
                <w:rFonts w:ascii="Verdana" w:hAnsi="Verdana" w:cs="Tahoma"/>
                <w:b/>
                <w:bCs/>
                <w:sz w:val="20"/>
                <w:szCs w:val="20"/>
              </w:rPr>
              <w:t>Provision of High-Quality Family Planning Services Expectation 2.7:</w:t>
            </w:r>
            <w:r w:rsidRPr="00CD0871">
              <w:rPr>
                <w:rFonts w:ascii="Verdana" w:hAnsi="Verdana" w:cs="Tahoma"/>
                <w:sz w:val="20"/>
                <w:szCs w:val="20"/>
              </w:rPr>
              <w:t xml:space="preserve"> Advance health equity through the delivery of Title X services. Health equity is when all persons </w:t>
            </w:r>
            <w:proofErr w:type="gramStart"/>
            <w:r w:rsidRPr="00CD0871">
              <w:rPr>
                <w:rFonts w:ascii="Verdana" w:hAnsi="Verdana" w:cs="Tahoma"/>
                <w:sz w:val="20"/>
                <w:szCs w:val="20"/>
              </w:rPr>
              <w:t>have the opportunity to</w:t>
            </w:r>
            <w:proofErr w:type="gramEnd"/>
            <w:r w:rsidRPr="00CD0871">
              <w:rPr>
                <w:rFonts w:ascii="Verdana" w:hAnsi="Verdana" w:cs="Tahoma"/>
                <w:sz w:val="20"/>
                <w:szCs w:val="20"/>
              </w:rPr>
              <w:t xml:space="preserve"> attain their full health potential, and no one is disadvantaged from achieving this potential because of social position or other socially determined circumstances. (PA-FPH-22-001 NOFO, FY 22 Notice of Award Special Terms and Requirements, and 42 CFR § 59.2)</w:t>
            </w:r>
          </w:p>
          <w:p w14:paraId="104B1435" w14:textId="27CCED70" w:rsidR="006D101C" w:rsidRPr="00CD0871" w:rsidRDefault="003A3076" w:rsidP="003A3076">
            <w:pPr>
              <w:spacing w:before="120" w:after="120" w:line="276" w:lineRule="auto"/>
              <w:rPr>
                <w:rFonts w:ascii="Verdana" w:hAnsi="Verdana" w:cs="Tahoma"/>
                <w:sz w:val="20"/>
                <w:szCs w:val="20"/>
              </w:rPr>
            </w:pPr>
            <w:r w:rsidRPr="00CD0871">
              <w:rPr>
                <w:rFonts w:ascii="Verdana" w:hAnsi="Verdana" w:cs="Tahoma"/>
                <w:b/>
                <w:bCs/>
                <w:sz w:val="20"/>
                <w:szCs w:val="20"/>
              </w:rPr>
              <w:t xml:space="preserve">Provision of High-Quality Family Planning Services Expectation 2.8: </w:t>
            </w:r>
            <w:r w:rsidRPr="00CD0871">
              <w:rPr>
                <w:rFonts w:ascii="Verdana" w:hAnsi="Verdana" w:cs="Tahoma"/>
                <w:sz w:val="20"/>
                <w:szCs w:val="20"/>
              </w:rPr>
              <w:t>Improve and expand accessibility of services for all clients, especially low-income clients, by providing client-centered services that are available when and where clients need them and can most effectively access them. (PA-FPH-22-001 NOFO, FY 22 Notice of Award Special Terms and Requirements)</w:t>
            </w:r>
          </w:p>
        </w:tc>
      </w:tr>
    </w:tbl>
    <w:p w14:paraId="6D7B6E4C" w14:textId="68E77215" w:rsidR="00A62206" w:rsidRPr="00CD0871" w:rsidRDefault="00A62206" w:rsidP="00A62206">
      <w:pPr>
        <w:spacing w:before="120" w:after="120" w:line="276" w:lineRule="auto"/>
        <w:rPr>
          <w:rFonts w:ascii="Verdana" w:hAnsi="Verdana" w:cs="Tahoma"/>
          <w:sz w:val="20"/>
          <w:szCs w:val="20"/>
        </w:rPr>
      </w:pPr>
      <w:bookmarkStart w:id="224" w:name="_Toc121726982"/>
      <w:bookmarkStart w:id="225" w:name="_Toc124937871"/>
      <w:r w:rsidRPr="00CD0871">
        <w:rPr>
          <w:rFonts w:ascii="Verdana" w:hAnsi="Verdana" w:cs="Tahoma"/>
          <w:b/>
          <w:sz w:val="20"/>
          <w:szCs w:val="20"/>
        </w:rPr>
        <w:t>Policy:</w:t>
      </w:r>
      <w:r w:rsidRPr="00CD0871">
        <w:rPr>
          <w:rFonts w:ascii="Verdana" w:hAnsi="Verdana" w:cs="Tahoma"/>
          <w:sz w:val="20"/>
          <w:szCs w:val="20"/>
        </w:rPr>
        <w:t xml:space="preserve"> </w:t>
      </w:r>
      <w:r w:rsidRPr="00CD0871">
        <w:rPr>
          <w:rFonts w:ascii="Verdana" w:hAnsi="Verdana" w:cs="Tahoma"/>
          <w:bCs/>
          <w:color w:val="FF0000"/>
          <w:sz w:val="20"/>
          <w:szCs w:val="20"/>
        </w:rPr>
        <w:t xml:space="preserve">[insert agency name here] </w:t>
      </w:r>
      <w:r w:rsidRPr="00CD0871">
        <w:rPr>
          <w:rFonts w:ascii="Verdana" w:hAnsi="Verdana" w:cs="Tahoma"/>
          <w:bCs/>
          <w:sz w:val="20"/>
          <w:szCs w:val="20"/>
        </w:rPr>
        <w:t xml:space="preserve">hereinafter named “subrecipient” will </w:t>
      </w:r>
      <w:r w:rsidR="00EB4CDA" w:rsidRPr="00CD0871">
        <w:rPr>
          <w:rFonts w:ascii="Verdana" w:hAnsi="Verdana" w:cs="Tahoma"/>
          <w:sz w:val="20"/>
          <w:szCs w:val="20"/>
        </w:rPr>
        <w:t>establish and implement planned activities to facilitate community awareness</w:t>
      </w:r>
      <w:r w:rsidR="007D5612" w:rsidRPr="00CD0871">
        <w:rPr>
          <w:rFonts w:ascii="Verdana" w:hAnsi="Verdana" w:cs="Tahoma"/>
          <w:sz w:val="20"/>
          <w:szCs w:val="20"/>
        </w:rPr>
        <w:t>/education</w:t>
      </w:r>
      <w:r w:rsidR="00EB4CDA" w:rsidRPr="00CD0871">
        <w:rPr>
          <w:rFonts w:ascii="Verdana" w:hAnsi="Verdana" w:cs="Tahoma"/>
          <w:sz w:val="20"/>
          <w:szCs w:val="20"/>
        </w:rPr>
        <w:t xml:space="preserve"> of and access to family planning services</w:t>
      </w:r>
      <w:r w:rsidR="007D5612" w:rsidRPr="00CD0871">
        <w:rPr>
          <w:rFonts w:ascii="Verdana" w:hAnsi="Verdana" w:cs="Tahoma"/>
          <w:sz w:val="20"/>
          <w:szCs w:val="20"/>
        </w:rPr>
        <w:t>.</w:t>
      </w:r>
    </w:p>
    <w:p w14:paraId="3D1F6C8F" w14:textId="12107ED3" w:rsidR="005E3C76" w:rsidRPr="00CD0871" w:rsidRDefault="005E3C76" w:rsidP="00A62206">
      <w:pPr>
        <w:spacing w:before="120" w:after="120" w:line="276" w:lineRule="auto"/>
        <w:rPr>
          <w:rFonts w:ascii="Verdana" w:hAnsi="Verdana" w:cs="Tahoma"/>
          <w:sz w:val="20"/>
          <w:szCs w:val="20"/>
        </w:rPr>
      </w:pPr>
      <w:r w:rsidRPr="00CD0871">
        <w:rPr>
          <w:rFonts w:ascii="Verdana" w:hAnsi="Verdana" w:cs="Tahoma"/>
          <w:b/>
          <w:sz w:val="20"/>
          <w:szCs w:val="20"/>
        </w:rPr>
        <w:t xml:space="preserve">Procedure: </w:t>
      </w:r>
      <w:r w:rsidRPr="00CD0871">
        <w:rPr>
          <w:rFonts w:ascii="Verdana" w:hAnsi="Verdana" w:cs="Tahoma"/>
          <w:i/>
          <w:sz w:val="20"/>
          <w:szCs w:val="20"/>
        </w:rPr>
        <w:t xml:space="preserve"> </w:t>
      </w:r>
    </w:p>
    <w:p w14:paraId="46EF1DC3" w14:textId="5AD658C1" w:rsidR="00EB51C8" w:rsidRPr="00CD0871" w:rsidRDefault="00805257" w:rsidP="00D3245A">
      <w:pPr>
        <w:pStyle w:val="ListParagraph"/>
        <w:numPr>
          <w:ilvl w:val="0"/>
          <w:numId w:val="102"/>
        </w:numPr>
        <w:spacing w:before="120" w:after="120" w:line="276" w:lineRule="auto"/>
        <w:contextualSpacing w:val="0"/>
        <w:rPr>
          <w:rFonts w:ascii="Verdana" w:hAnsi="Verdana" w:cs="Tahoma"/>
          <w:sz w:val="20"/>
          <w:szCs w:val="20"/>
        </w:rPr>
      </w:pPr>
      <w:r w:rsidRPr="00CD0871">
        <w:rPr>
          <w:rFonts w:ascii="Verdana" w:hAnsi="Verdana" w:cs="Tahoma"/>
          <w:sz w:val="20"/>
          <w:szCs w:val="20"/>
        </w:rPr>
        <w:lastRenderedPageBreak/>
        <w:t>M</w:t>
      </w:r>
      <w:r w:rsidR="001A79B0" w:rsidRPr="00CD0871">
        <w:rPr>
          <w:rFonts w:ascii="Verdana" w:hAnsi="Verdana" w:cs="Tahoma"/>
          <w:sz w:val="20"/>
          <w:szCs w:val="20"/>
        </w:rPr>
        <w:t xml:space="preserve">inimally, complete </w:t>
      </w:r>
      <w:r w:rsidR="00A24602" w:rsidRPr="00CD0871">
        <w:rPr>
          <w:rFonts w:ascii="Verdana" w:hAnsi="Verdana" w:cs="Tahoma"/>
          <w:sz w:val="20"/>
          <w:szCs w:val="20"/>
        </w:rPr>
        <w:t>one CPEP</w:t>
      </w:r>
      <w:r w:rsidR="008E0ECD" w:rsidRPr="00CD0871">
        <w:rPr>
          <w:rFonts w:ascii="Verdana" w:hAnsi="Verdana" w:cs="Tahoma"/>
          <w:sz w:val="20"/>
          <w:szCs w:val="20"/>
        </w:rPr>
        <w:t xml:space="preserve"> event</w:t>
      </w:r>
      <w:r w:rsidR="00F66D50" w:rsidRPr="00CD0871">
        <w:rPr>
          <w:rFonts w:ascii="Verdana" w:hAnsi="Verdana" w:cs="Tahoma"/>
          <w:sz w:val="20"/>
          <w:szCs w:val="20"/>
        </w:rPr>
        <w:t xml:space="preserve"> per quarter </w:t>
      </w:r>
      <w:r w:rsidR="00F75499" w:rsidRPr="00CD0871">
        <w:rPr>
          <w:rFonts w:ascii="Verdana" w:hAnsi="Verdana" w:cs="Tahoma"/>
          <w:sz w:val="20"/>
          <w:szCs w:val="20"/>
        </w:rPr>
        <w:t>during</w:t>
      </w:r>
      <w:r w:rsidR="00F66D50" w:rsidRPr="00CD0871">
        <w:rPr>
          <w:rFonts w:ascii="Verdana" w:hAnsi="Verdana" w:cs="Tahoma"/>
          <w:sz w:val="20"/>
          <w:szCs w:val="20"/>
        </w:rPr>
        <w:t xml:space="preserve"> the </w:t>
      </w:r>
      <w:r w:rsidR="00A72F9C" w:rsidRPr="00CD0871">
        <w:rPr>
          <w:rFonts w:ascii="Verdana" w:hAnsi="Verdana" w:cs="Tahoma"/>
          <w:sz w:val="20"/>
          <w:szCs w:val="20"/>
        </w:rPr>
        <w:t>current budget period.</w:t>
      </w:r>
    </w:p>
    <w:p w14:paraId="6F508268" w14:textId="1E7981CC" w:rsidR="00887798" w:rsidRPr="00CD0871" w:rsidRDefault="00887798" w:rsidP="00D3245A">
      <w:pPr>
        <w:pStyle w:val="ListParagraph"/>
        <w:numPr>
          <w:ilvl w:val="1"/>
          <w:numId w:val="102"/>
        </w:numPr>
        <w:spacing w:before="120" w:after="120" w:line="276" w:lineRule="auto"/>
        <w:contextualSpacing w:val="0"/>
        <w:rPr>
          <w:rFonts w:ascii="Verdana" w:hAnsi="Verdana" w:cs="Tahoma"/>
          <w:sz w:val="20"/>
          <w:szCs w:val="20"/>
        </w:rPr>
      </w:pPr>
      <w:r w:rsidRPr="00CD0871">
        <w:rPr>
          <w:rFonts w:ascii="Verdana" w:hAnsi="Verdana" w:cs="Tahoma"/>
          <w:sz w:val="20"/>
          <w:szCs w:val="20"/>
        </w:rPr>
        <w:t xml:space="preserve">Quarter 1: </w:t>
      </w:r>
      <w:r w:rsidR="006965A5" w:rsidRPr="00CD0871">
        <w:rPr>
          <w:rFonts w:ascii="Verdana" w:hAnsi="Verdana" w:cs="Tahoma"/>
          <w:sz w:val="20"/>
          <w:szCs w:val="20"/>
        </w:rPr>
        <w:t>April 1 through June 30</w:t>
      </w:r>
    </w:p>
    <w:p w14:paraId="4A31FE55" w14:textId="2A9F961E" w:rsidR="006965A5" w:rsidRPr="00CD0871" w:rsidRDefault="006965A5" w:rsidP="00D3245A">
      <w:pPr>
        <w:pStyle w:val="ListParagraph"/>
        <w:numPr>
          <w:ilvl w:val="1"/>
          <w:numId w:val="102"/>
        </w:numPr>
        <w:spacing w:before="120" w:after="120" w:line="276" w:lineRule="auto"/>
        <w:contextualSpacing w:val="0"/>
        <w:rPr>
          <w:rFonts w:ascii="Verdana" w:hAnsi="Verdana" w:cs="Tahoma"/>
          <w:sz w:val="20"/>
          <w:szCs w:val="20"/>
        </w:rPr>
      </w:pPr>
      <w:r w:rsidRPr="00CD0871">
        <w:rPr>
          <w:rFonts w:ascii="Verdana" w:hAnsi="Verdana" w:cs="Tahoma"/>
          <w:sz w:val="20"/>
          <w:szCs w:val="20"/>
        </w:rPr>
        <w:t xml:space="preserve">Quarter 2: July 1 through </w:t>
      </w:r>
      <w:r w:rsidR="00D14C09" w:rsidRPr="00CD0871">
        <w:rPr>
          <w:rFonts w:ascii="Verdana" w:hAnsi="Verdana" w:cs="Tahoma"/>
          <w:sz w:val="20"/>
          <w:szCs w:val="20"/>
        </w:rPr>
        <w:t>September 30</w:t>
      </w:r>
    </w:p>
    <w:p w14:paraId="31AB9AB8" w14:textId="27803EF4" w:rsidR="00D14C09" w:rsidRPr="00CD0871" w:rsidRDefault="00D14C09" w:rsidP="00D3245A">
      <w:pPr>
        <w:pStyle w:val="ListParagraph"/>
        <w:numPr>
          <w:ilvl w:val="1"/>
          <w:numId w:val="102"/>
        </w:numPr>
        <w:spacing w:before="120" w:after="120" w:line="276" w:lineRule="auto"/>
        <w:contextualSpacing w:val="0"/>
        <w:rPr>
          <w:rFonts w:ascii="Verdana" w:hAnsi="Verdana" w:cs="Tahoma"/>
          <w:sz w:val="20"/>
          <w:szCs w:val="20"/>
        </w:rPr>
      </w:pPr>
      <w:r w:rsidRPr="00CD0871">
        <w:rPr>
          <w:rFonts w:ascii="Verdana" w:hAnsi="Verdana" w:cs="Tahoma"/>
          <w:sz w:val="20"/>
          <w:szCs w:val="20"/>
        </w:rPr>
        <w:t>Quarter 3: October 1 through December 31</w:t>
      </w:r>
    </w:p>
    <w:p w14:paraId="417F9BCF" w14:textId="43285C12" w:rsidR="00D14C09" w:rsidRPr="00CD0871" w:rsidRDefault="00D14C09" w:rsidP="00D3245A">
      <w:pPr>
        <w:pStyle w:val="ListParagraph"/>
        <w:numPr>
          <w:ilvl w:val="1"/>
          <w:numId w:val="102"/>
        </w:numPr>
        <w:spacing w:before="120" w:after="120" w:line="276" w:lineRule="auto"/>
        <w:contextualSpacing w:val="0"/>
        <w:rPr>
          <w:rFonts w:ascii="Verdana" w:hAnsi="Verdana" w:cs="Tahoma"/>
          <w:sz w:val="20"/>
          <w:szCs w:val="20"/>
        </w:rPr>
      </w:pPr>
      <w:r w:rsidRPr="00CD0871">
        <w:rPr>
          <w:rFonts w:ascii="Verdana" w:hAnsi="Verdana" w:cs="Tahoma"/>
          <w:sz w:val="20"/>
          <w:szCs w:val="20"/>
        </w:rPr>
        <w:t>Quarter 4: January 1 through March 31</w:t>
      </w:r>
    </w:p>
    <w:p w14:paraId="48D0F61A" w14:textId="0DF2809F" w:rsidR="00C369C0" w:rsidRPr="00CD0871" w:rsidRDefault="00C369C0" w:rsidP="00D3245A">
      <w:pPr>
        <w:pStyle w:val="ListParagraph"/>
        <w:numPr>
          <w:ilvl w:val="0"/>
          <w:numId w:val="102"/>
        </w:numPr>
        <w:spacing w:before="120" w:after="120" w:line="276" w:lineRule="auto"/>
        <w:contextualSpacing w:val="0"/>
        <w:rPr>
          <w:rFonts w:ascii="Verdana" w:hAnsi="Verdana" w:cs="Tahoma"/>
          <w:sz w:val="20"/>
          <w:szCs w:val="20"/>
        </w:rPr>
      </w:pPr>
      <w:r w:rsidRPr="00CD0871">
        <w:rPr>
          <w:rFonts w:ascii="Verdana" w:hAnsi="Verdana" w:cs="Tahoma"/>
          <w:sz w:val="20"/>
          <w:szCs w:val="20"/>
        </w:rPr>
        <w:t xml:space="preserve">Complete CPEP </w:t>
      </w:r>
      <w:r w:rsidR="00887798" w:rsidRPr="00CD0871">
        <w:rPr>
          <w:rFonts w:ascii="Verdana" w:hAnsi="Verdana" w:cs="Tahoma"/>
          <w:sz w:val="20"/>
          <w:szCs w:val="20"/>
        </w:rPr>
        <w:t>Plan Worksheet or equivalent</w:t>
      </w:r>
      <w:r w:rsidR="003D551E" w:rsidRPr="00CD0871">
        <w:rPr>
          <w:rFonts w:ascii="Verdana" w:hAnsi="Verdana" w:cs="Tahoma"/>
          <w:sz w:val="20"/>
          <w:szCs w:val="20"/>
        </w:rPr>
        <w:t xml:space="preserve"> and submit it</w:t>
      </w:r>
      <w:r w:rsidR="00066209" w:rsidRPr="00CD0871">
        <w:rPr>
          <w:rFonts w:ascii="Verdana" w:hAnsi="Verdana" w:cs="Tahoma"/>
          <w:sz w:val="20"/>
          <w:szCs w:val="20"/>
        </w:rPr>
        <w:t xml:space="preserve"> to the WI DHS RHFP Program as directed in the Scope of Work.</w:t>
      </w:r>
    </w:p>
    <w:p w14:paraId="54D903F4" w14:textId="03A2CC2A" w:rsidR="00D7519C" w:rsidRPr="00CD0871" w:rsidRDefault="00D77A0E" w:rsidP="00D77A0E">
      <w:pPr>
        <w:rPr>
          <w:rFonts w:ascii="Verdana" w:hAnsi="Verdana" w:cs="Tahoma"/>
          <w:sz w:val="20"/>
          <w:szCs w:val="20"/>
        </w:rPr>
      </w:pPr>
      <w:r w:rsidRPr="00CD0871">
        <w:rPr>
          <w:rFonts w:ascii="Verdana" w:hAnsi="Verdana" w:cs="Tahoma"/>
          <w:sz w:val="20"/>
          <w:szCs w:val="20"/>
        </w:rPr>
        <w:br w:type="page"/>
      </w:r>
    </w:p>
    <w:p w14:paraId="7475E662" w14:textId="137B9030" w:rsidR="004348E3" w:rsidRPr="00CD0871" w:rsidRDefault="00166FAE" w:rsidP="00AD6210">
      <w:pPr>
        <w:pStyle w:val="Heading2"/>
        <w:rPr>
          <w:rFonts w:ascii="Verdana" w:hAnsi="Verdana"/>
        </w:rPr>
      </w:pPr>
      <w:bookmarkStart w:id="226" w:name="_Toc125816836"/>
      <w:bookmarkStart w:id="227" w:name="_Toc129158845"/>
      <w:bookmarkStart w:id="228" w:name="_Toc129190230"/>
      <w:r w:rsidRPr="00CD0871">
        <w:rPr>
          <w:rFonts w:ascii="Verdana" w:hAnsi="Verdana"/>
        </w:rPr>
        <w:lastRenderedPageBreak/>
        <w:t xml:space="preserve">8.0 </w:t>
      </w:r>
      <w:r w:rsidR="004348E3" w:rsidRPr="00CD0871">
        <w:rPr>
          <w:rFonts w:ascii="Verdana" w:hAnsi="Verdana"/>
        </w:rPr>
        <w:t>Information and Education (I</w:t>
      </w:r>
      <w:r w:rsidR="00720E4D" w:rsidRPr="00CD0871">
        <w:rPr>
          <w:rFonts w:ascii="Verdana" w:hAnsi="Verdana"/>
        </w:rPr>
        <w:t xml:space="preserve"> </w:t>
      </w:r>
      <w:r w:rsidR="004348E3" w:rsidRPr="00CD0871">
        <w:rPr>
          <w:rFonts w:ascii="Verdana" w:hAnsi="Verdana"/>
        </w:rPr>
        <w:t>&amp;</w:t>
      </w:r>
      <w:r w:rsidR="00720E4D" w:rsidRPr="00CD0871">
        <w:rPr>
          <w:rFonts w:ascii="Verdana" w:hAnsi="Verdana"/>
        </w:rPr>
        <w:t xml:space="preserve"> </w:t>
      </w:r>
      <w:r w:rsidR="004348E3" w:rsidRPr="00CD0871">
        <w:rPr>
          <w:rFonts w:ascii="Verdana" w:hAnsi="Verdana"/>
        </w:rPr>
        <w:t>E)</w:t>
      </w:r>
      <w:bookmarkEnd w:id="224"/>
      <w:bookmarkEnd w:id="225"/>
      <w:bookmarkEnd w:id="226"/>
      <w:bookmarkEnd w:id="227"/>
      <w:bookmarkEnd w:id="228"/>
      <w:r w:rsidR="004348E3" w:rsidRPr="00CD0871">
        <w:rPr>
          <w:rFonts w:ascii="Verdana" w:hAnsi="Verdana"/>
        </w:rPr>
        <w:t> </w:t>
      </w:r>
    </w:p>
    <w:p w14:paraId="0ACDD4ED" w14:textId="5829EE6C" w:rsidR="00AD6403" w:rsidRPr="00CD0871" w:rsidRDefault="00375011" w:rsidP="00815490">
      <w:pPr>
        <w:spacing w:before="120" w:after="120" w:line="276" w:lineRule="auto"/>
        <w:rPr>
          <w:rFonts w:ascii="Verdana" w:hAnsi="Verdana" w:cs="Tahoma"/>
          <w:sz w:val="20"/>
          <w:szCs w:val="20"/>
        </w:rPr>
      </w:pPr>
      <w:r w:rsidRPr="00CD0871">
        <w:rPr>
          <w:rFonts w:ascii="Verdana" w:hAnsi="Verdana" w:cs="Tahoma"/>
          <w:sz w:val="20"/>
          <w:szCs w:val="20"/>
        </w:rPr>
        <w:t xml:space="preserve">Information and </w:t>
      </w:r>
      <w:r w:rsidR="00E57CF0">
        <w:rPr>
          <w:rFonts w:ascii="Verdana" w:hAnsi="Verdana" w:cs="Tahoma"/>
          <w:sz w:val="20"/>
          <w:szCs w:val="20"/>
        </w:rPr>
        <w:t>e</w:t>
      </w:r>
      <w:r w:rsidRPr="00CD0871">
        <w:rPr>
          <w:rFonts w:ascii="Verdana" w:hAnsi="Verdana" w:cs="Tahoma"/>
          <w:sz w:val="20"/>
          <w:szCs w:val="20"/>
        </w:rPr>
        <w:t xml:space="preserve">ducation </w:t>
      </w:r>
      <w:r w:rsidR="00E57CF0">
        <w:rPr>
          <w:rFonts w:ascii="Verdana" w:hAnsi="Verdana" w:cs="Tahoma"/>
          <w:sz w:val="20"/>
          <w:szCs w:val="20"/>
        </w:rPr>
        <w:t>e</w:t>
      </w:r>
      <w:r w:rsidR="00AD6403" w:rsidRPr="00CD0871">
        <w:rPr>
          <w:rFonts w:ascii="Verdana" w:hAnsi="Verdana" w:cs="Tahoma"/>
          <w:sz w:val="20"/>
          <w:szCs w:val="20"/>
        </w:rPr>
        <w:t>xpectations are governed by the following authorities:</w:t>
      </w:r>
    </w:p>
    <w:p w14:paraId="156E4AC9" w14:textId="77777777" w:rsidR="00AD6403" w:rsidRPr="00CD0871" w:rsidRDefault="00AD6403" w:rsidP="00D3245A">
      <w:pPr>
        <w:pStyle w:val="ListParagraph"/>
        <w:numPr>
          <w:ilvl w:val="0"/>
          <w:numId w:val="64"/>
        </w:numPr>
        <w:spacing w:before="120" w:after="120" w:line="276" w:lineRule="auto"/>
        <w:contextualSpacing w:val="0"/>
        <w:rPr>
          <w:rFonts w:ascii="Verdana" w:hAnsi="Verdana" w:cs="Tahoma"/>
          <w:color w:val="0000FF"/>
          <w:sz w:val="20"/>
          <w:szCs w:val="20"/>
          <w:u w:val="single"/>
        </w:rPr>
      </w:pPr>
      <w:r w:rsidRPr="00CD0871">
        <w:rPr>
          <w:rFonts w:ascii="Verdana" w:hAnsi="Verdana" w:cs="Tahoma"/>
          <w:sz w:val="20"/>
          <w:szCs w:val="20"/>
        </w:rPr>
        <w:t xml:space="preserve">Consolidated Appropriations Act, </w:t>
      </w:r>
      <w:hyperlink r:id="rId142" w:history="1">
        <w:r w:rsidRPr="00CD0871">
          <w:rPr>
            <w:rStyle w:val="Hyperlink"/>
            <w:rFonts w:cs="Tahoma"/>
            <w:szCs w:val="20"/>
          </w:rPr>
          <w:t>2022, Pub. L. No. 117-103, 136 Stat. 49, 444</w:t>
        </w:r>
      </w:hyperlink>
    </w:p>
    <w:p w14:paraId="4337CDD2" w14:textId="7BCA1C42" w:rsidR="00AD6403" w:rsidRPr="00CD0871" w:rsidRDefault="003114BB" w:rsidP="00D3245A">
      <w:pPr>
        <w:pStyle w:val="ListParagraph"/>
        <w:numPr>
          <w:ilvl w:val="0"/>
          <w:numId w:val="64"/>
        </w:numPr>
        <w:spacing w:before="120" w:after="120" w:line="276" w:lineRule="auto"/>
        <w:contextualSpacing w:val="0"/>
        <w:rPr>
          <w:rFonts w:ascii="Verdana" w:hAnsi="Verdana" w:cs="Tahoma"/>
          <w:color w:val="003D78" w:themeColor="accent1"/>
          <w:sz w:val="20"/>
          <w:szCs w:val="20"/>
        </w:rPr>
      </w:pPr>
      <w:hyperlink r:id="rId143" w:history="1">
        <w:proofErr w:type="spellStart"/>
        <w:r w:rsidR="00CC241E" w:rsidRPr="00CD0871">
          <w:rPr>
            <w:rFonts w:ascii="Verdana" w:hAnsi="Verdana" w:cs="Tahoma"/>
            <w:color w:val="003D78" w:themeColor="accent1"/>
            <w:sz w:val="20"/>
            <w:szCs w:val="20"/>
            <w:u w:val="single"/>
          </w:rPr>
          <w:t>eCFR</w:t>
        </w:r>
        <w:proofErr w:type="spellEnd"/>
        <w:r w:rsidR="00CC241E" w:rsidRPr="00CD0871">
          <w:rPr>
            <w:rFonts w:ascii="Verdana" w:hAnsi="Verdana" w:cs="Tahoma"/>
            <w:color w:val="003D78" w:themeColor="accent1"/>
            <w:sz w:val="20"/>
            <w:szCs w:val="20"/>
            <w:u w:val="single"/>
          </w:rPr>
          <w:t>:</w:t>
        </w:r>
        <w:r w:rsidR="00AD6403" w:rsidRPr="00CD0871">
          <w:rPr>
            <w:rFonts w:ascii="Verdana" w:hAnsi="Verdana" w:cs="Tahoma"/>
            <w:color w:val="003D78" w:themeColor="accent1"/>
            <w:sz w:val="20"/>
            <w:szCs w:val="20"/>
            <w:u w:val="single"/>
          </w:rPr>
          <w:t xml:space="preserve"> 42 CFR Part 59 Subpart A -- Project Grants for Family Planning Services</w:t>
        </w:r>
      </w:hyperlink>
    </w:p>
    <w:p w14:paraId="0A038EB4" w14:textId="11A9B92B" w:rsidR="00C67A45" w:rsidRPr="00CD0871" w:rsidRDefault="003114BB" w:rsidP="00D3245A">
      <w:pPr>
        <w:pStyle w:val="ListParagraph"/>
        <w:numPr>
          <w:ilvl w:val="0"/>
          <w:numId w:val="64"/>
        </w:numPr>
        <w:spacing w:before="120" w:after="120" w:line="276" w:lineRule="auto"/>
        <w:contextualSpacing w:val="0"/>
        <w:rPr>
          <w:rFonts w:ascii="Verdana" w:hAnsi="Verdana" w:cs="Tahoma"/>
          <w:sz w:val="20"/>
          <w:szCs w:val="20"/>
        </w:rPr>
      </w:pPr>
      <w:hyperlink r:id="rId144" w:history="1">
        <w:r w:rsidR="00C67A45" w:rsidRPr="00BD3D1C">
          <w:rPr>
            <w:rStyle w:val="Hyperlink"/>
            <w:rFonts w:cs="Tahoma"/>
            <w:szCs w:val="20"/>
          </w:rPr>
          <w:t>2021 Final Rule FAQs</w:t>
        </w:r>
      </w:hyperlink>
    </w:p>
    <w:p w14:paraId="651E8D3F" w14:textId="7F9A9DA1" w:rsidR="00B049D9" w:rsidRPr="00CD0871" w:rsidRDefault="003E2F97" w:rsidP="00AD6210">
      <w:pPr>
        <w:rPr>
          <w:rFonts w:ascii="Verdana" w:hAnsi="Verdana"/>
          <w:b/>
          <w:bCs/>
          <w:sz w:val="20"/>
          <w:szCs w:val="20"/>
        </w:rPr>
      </w:pPr>
      <w:bookmarkStart w:id="229" w:name="_Toc124937872"/>
      <w:r w:rsidRPr="00CD0871">
        <w:rPr>
          <w:rFonts w:ascii="Verdana" w:hAnsi="Verdana"/>
          <w:b/>
          <w:bCs/>
          <w:sz w:val="20"/>
          <w:szCs w:val="20"/>
        </w:rPr>
        <w:t xml:space="preserve">Information and </w:t>
      </w:r>
      <w:r w:rsidR="00E57CF0">
        <w:rPr>
          <w:rFonts w:ascii="Verdana" w:hAnsi="Verdana"/>
          <w:b/>
          <w:bCs/>
          <w:sz w:val="20"/>
          <w:szCs w:val="20"/>
        </w:rPr>
        <w:t>e</w:t>
      </w:r>
      <w:r w:rsidRPr="00CD0871">
        <w:rPr>
          <w:rFonts w:ascii="Verdana" w:hAnsi="Verdana"/>
          <w:b/>
          <w:bCs/>
          <w:sz w:val="20"/>
          <w:szCs w:val="20"/>
        </w:rPr>
        <w:t>ducation</w:t>
      </w:r>
      <w:r w:rsidR="00B049D9" w:rsidRPr="00CD0871">
        <w:rPr>
          <w:rFonts w:ascii="Verdana" w:hAnsi="Verdana"/>
          <w:b/>
          <w:bCs/>
          <w:sz w:val="20"/>
          <w:szCs w:val="20"/>
        </w:rPr>
        <w:t xml:space="preserve"> </w:t>
      </w:r>
      <w:r w:rsidR="00E57CF0">
        <w:rPr>
          <w:rFonts w:ascii="Verdana" w:hAnsi="Verdana"/>
          <w:b/>
          <w:bCs/>
          <w:sz w:val="20"/>
          <w:szCs w:val="20"/>
        </w:rPr>
        <w:t>e</w:t>
      </w:r>
      <w:r w:rsidR="00B049D9" w:rsidRPr="00CD0871">
        <w:rPr>
          <w:rFonts w:ascii="Verdana" w:hAnsi="Verdana"/>
          <w:b/>
          <w:bCs/>
          <w:sz w:val="20"/>
          <w:szCs w:val="20"/>
        </w:rPr>
        <w:t xml:space="preserve">xpectation </w:t>
      </w:r>
      <w:r w:rsidR="00E57CF0">
        <w:rPr>
          <w:rFonts w:ascii="Verdana" w:hAnsi="Verdana"/>
          <w:b/>
          <w:bCs/>
          <w:sz w:val="20"/>
          <w:szCs w:val="20"/>
        </w:rPr>
        <w:t>r</w:t>
      </w:r>
      <w:r w:rsidR="00B049D9" w:rsidRPr="00CD0871">
        <w:rPr>
          <w:rFonts w:ascii="Verdana" w:hAnsi="Verdana"/>
          <w:b/>
          <w:bCs/>
          <w:sz w:val="20"/>
          <w:szCs w:val="20"/>
        </w:rPr>
        <w:t>esources</w:t>
      </w:r>
      <w:bookmarkEnd w:id="229"/>
    </w:p>
    <w:p w14:paraId="576F175E" w14:textId="3AF3F4F6" w:rsidR="00FF281F" w:rsidRPr="00CD0871" w:rsidRDefault="003114BB" w:rsidP="00815490">
      <w:pPr>
        <w:pStyle w:val="ListParagraph"/>
        <w:numPr>
          <w:ilvl w:val="0"/>
          <w:numId w:val="8"/>
        </w:numPr>
        <w:spacing w:before="120" w:after="120" w:line="276" w:lineRule="auto"/>
        <w:contextualSpacing w:val="0"/>
        <w:rPr>
          <w:rFonts w:ascii="Verdana" w:hAnsi="Verdana" w:cs="Tahoma"/>
          <w:sz w:val="20"/>
          <w:szCs w:val="20"/>
        </w:rPr>
      </w:pPr>
      <w:hyperlink r:id="rId145" w:history="1">
        <w:r w:rsidR="008953E2" w:rsidRPr="00CD0871">
          <w:rPr>
            <w:rStyle w:val="Hyperlink"/>
            <w:rFonts w:cs="Tahoma"/>
            <w:szCs w:val="20"/>
          </w:rPr>
          <w:t>I &amp; E Materials Review Toolkit | Reproductive Health National Training Center (rhntc.org)</w:t>
        </w:r>
      </w:hyperlink>
    </w:p>
    <w:p w14:paraId="3C09655C" w14:textId="626BCFEA" w:rsidR="00BD2EAF" w:rsidRPr="00CD0871" w:rsidRDefault="00AD6210" w:rsidP="00AD6210">
      <w:pPr>
        <w:rPr>
          <w:rFonts w:ascii="Verdana" w:hAnsi="Verdana"/>
          <w:b/>
          <w:bCs/>
          <w:sz w:val="20"/>
          <w:szCs w:val="20"/>
        </w:rPr>
      </w:pPr>
      <w:r w:rsidRPr="00CD0871">
        <w:rPr>
          <w:rFonts w:ascii="Verdana" w:hAnsi="Verdana"/>
          <w:b/>
          <w:bCs/>
          <w:sz w:val="20"/>
          <w:szCs w:val="20"/>
        </w:rPr>
        <w:t>WI DHS RHFP program resource documents</w:t>
      </w:r>
    </w:p>
    <w:p w14:paraId="4CA510C7" w14:textId="5D60BC8C" w:rsidR="007A2B54" w:rsidRPr="00CD0871" w:rsidRDefault="003114BB" w:rsidP="000A4821">
      <w:pPr>
        <w:pStyle w:val="ListParagraph"/>
        <w:numPr>
          <w:ilvl w:val="0"/>
          <w:numId w:val="8"/>
        </w:numPr>
        <w:spacing w:before="120" w:after="120" w:line="276" w:lineRule="auto"/>
        <w:rPr>
          <w:rFonts w:ascii="Verdana" w:hAnsi="Verdana"/>
          <w:sz w:val="20"/>
          <w:szCs w:val="20"/>
        </w:rPr>
      </w:pPr>
      <w:hyperlink r:id="rId146" w:history="1">
        <w:r w:rsidR="000A4821" w:rsidRPr="00CD0871">
          <w:rPr>
            <w:rStyle w:val="Hyperlink"/>
            <w:szCs w:val="20"/>
          </w:rPr>
          <w:t>I &amp; E Review Request Form</w:t>
        </w:r>
      </w:hyperlink>
    </w:p>
    <w:p w14:paraId="472E11C9" w14:textId="256C7137" w:rsidR="00634566" w:rsidRPr="00CD0871" w:rsidRDefault="00634566" w:rsidP="00815490">
      <w:pPr>
        <w:spacing w:before="120" w:after="120" w:line="276" w:lineRule="auto"/>
        <w:rPr>
          <w:rStyle w:val="Hyperlink"/>
          <w:rFonts w:cs="Tahoma"/>
          <w:szCs w:val="20"/>
        </w:rPr>
      </w:pPr>
      <w:r w:rsidRPr="00CD0871">
        <w:rPr>
          <w:rStyle w:val="Hyperlink"/>
          <w:rFonts w:cs="Tahoma"/>
          <w:szCs w:val="20"/>
        </w:rPr>
        <w:br w:type="page"/>
      </w:r>
    </w:p>
    <w:tbl>
      <w:tblPr>
        <w:tblW w:w="9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tblBorders>
        <w:shd w:val="clear" w:color="auto" w:fill="D5DCE4" w:themeFill="text2" w:themeFillTint="33"/>
        <w:tblLayout w:type="fixed"/>
        <w:tblLook w:val="0000" w:firstRow="0" w:lastRow="0" w:firstColumn="0" w:lastColumn="0" w:noHBand="0" w:noVBand="0"/>
      </w:tblPr>
      <w:tblGrid>
        <w:gridCol w:w="2065"/>
        <w:gridCol w:w="2431"/>
        <w:gridCol w:w="2432"/>
        <w:gridCol w:w="2432"/>
      </w:tblGrid>
      <w:tr w:rsidR="001F612D" w:rsidRPr="00CD0871" w14:paraId="5047E3D1" w14:textId="77777777" w:rsidTr="000A6E23">
        <w:trPr>
          <w:trHeight w:val="432"/>
        </w:trPr>
        <w:tc>
          <w:tcPr>
            <w:tcW w:w="2065" w:type="dxa"/>
            <w:tcBorders>
              <w:top w:val="single" w:sz="4" w:space="0" w:color="000000" w:themeColor="text1"/>
              <w:bottom w:val="single" w:sz="6" w:space="0" w:color="000000" w:themeColor="text1"/>
              <w:right w:val="single" w:sz="4" w:space="0" w:color="auto"/>
            </w:tcBorders>
            <w:shd w:val="clear" w:color="auto" w:fill="D5DCE4" w:themeFill="text2" w:themeFillTint="33"/>
            <w:tcMar>
              <w:top w:w="0" w:type="dxa"/>
              <w:left w:w="108" w:type="dxa"/>
              <w:bottom w:w="0" w:type="dxa"/>
              <w:right w:w="108" w:type="dxa"/>
            </w:tcMar>
            <w:vAlign w:val="center"/>
          </w:tcPr>
          <w:p w14:paraId="6CEB2816" w14:textId="788EEE08" w:rsidR="001F612D" w:rsidRPr="00CD0871" w:rsidRDefault="001F612D" w:rsidP="00531B0F">
            <w:pPr>
              <w:spacing w:after="0" w:line="276" w:lineRule="auto"/>
              <w:jc w:val="right"/>
              <w:rPr>
                <w:rFonts w:ascii="Verdana" w:hAnsi="Verdana" w:cs="Tahoma"/>
                <w:sz w:val="20"/>
                <w:szCs w:val="20"/>
              </w:rPr>
            </w:pPr>
            <w:r w:rsidRPr="00CD0871">
              <w:rPr>
                <w:rFonts w:ascii="Verdana" w:hAnsi="Verdana" w:cs="Tahoma"/>
                <w:sz w:val="20"/>
                <w:szCs w:val="20"/>
              </w:rPr>
              <w:lastRenderedPageBreak/>
              <w:br w:type="page"/>
            </w:r>
            <w:r w:rsidR="00634566" w:rsidRPr="00CD0871">
              <w:rPr>
                <w:rFonts w:ascii="Verdana" w:hAnsi="Verdana" w:cs="Tahoma"/>
                <w:sz w:val="20"/>
                <w:szCs w:val="20"/>
              </w:rPr>
              <w:t xml:space="preserve"> </w:t>
            </w:r>
            <w:bookmarkStart w:id="230" w:name="_Hlk117863203"/>
            <w:r w:rsidRPr="00CD0871">
              <w:rPr>
                <w:rFonts w:ascii="Verdana" w:hAnsi="Verdana" w:cs="Tahoma"/>
                <w:sz w:val="20"/>
                <w:szCs w:val="20"/>
              </w:rPr>
              <w:br w:type="page"/>
            </w:r>
            <w:r w:rsidRPr="00CD0871">
              <w:rPr>
                <w:rFonts w:ascii="Verdana" w:hAnsi="Verdana" w:cs="Tahoma"/>
                <w:b/>
                <w:sz w:val="20"/>
                <w:szCs w:val="20"/>
              </w:rPr>
              <w:t>Policy Title</w:t>
            </w:r>
          </w:p>
        </w:tc>
        <w:tc>
          <w:tcPr>
            <w:tcW w:w="7295" w:type="dxa"/>
            <w:gridSpan w:val="3"/>
            <w:tcBorders>
              <w:left w:val="single" w:sz="4" w:space="0" w:color="auto"/>
            </w:tcBorders>
            <w:shd w:val="clear" w:color="auto" w:fill="D5DCE4" w:themeFill="text2" w:themeFillTint="33"/>
            <w:tcMar>
              <w:top w:w="0" w:type="dxa"/>
              <w:left w:w="108" w:type="dxa"/>
              <w:bottom w:w="0" w:type="dxa"/>
              <w:right w:w="108" w:type="dxa"/>
            </w:tcMar>
            <w:vAlign w:val="center"/>
          </w:tcPr>
          <w:p w14:paraId="146DB866" w14:textId="357B0C3C" w:rsidR="001F612D" w:rsidRPr="00CD0871" w:rsidRDefault="001F612D" w:rsidP="00531B0F">
            <w:pPr>
              <w:pStyle w:val="Heading3"/>
              <w:spacing w:before="0" w:after="0" w:line="276" w:lineRule="auto"/>
              <w:rPr>
                <w:rFonts w:ascii="Verdana" w:hAnsi="Verdana" w:cs="Tahoma"/>
                <w:color w:val="auto"/>
              </w:rPr>
            </w:pPr>
            <w:bookmarkStart w:id="231" w:name="_Toc121726983"/>
            <w:bookmarkStart w:id="232" w:name="_Toc124937873"/>
            <w:bookmarkStart w:id="233" w:name="_Toc125816837"/>
            <w:bookmarkStart w:id="234" w:name="_Toc129158846"/>
            <w:bookmarkStart w:id="235" w:name="_Toc129190231"/>
            <w:r w:rsidRPr="00CD0871">
              <w:rPr>
                <w:rFonts w:ascii="Verdana" w:hAnsi="Verdana" w:cs="Tahoma"/>
                <w:color w:val="auto"/>
              </w:rPr>
              <w:t>8.</w:t>
            </w:r>
            <w:r w:rsidR="00801165" w:rsidRPr="00CD0871">
              <w:rPr>
                <w:rFonts w:ascii="Verdana" w:hAnsi="Verdana" w:cs="Tahoma"/>
                <w:color w:val="auto"/>
              </w:rPr>
              <w:t>1</w:t>
            </w:r>
            <w:r w:rsidR="00E17CEF" w:rsidRPr="00CD0871">
              <w:rPr>
                <w:rFonts w:ascii="Verdana" w:hAnsi="Verdana" w:cs="Tahoma"/>
                <w:color w:val="auto"/>
              </w:rPr>
              <w:t xml:space="preserve"> Advisory Commit</w:t>
            </w:r>
            <w:r w:rsidR="00264B39" w:rsidRPr="00CD0871">
              <w:rPr>
                <w:rFonts w:ascii="Verdana" w:hAnsi="Verdana" w:cs="Tahoma"/>
                <w:color w:val="auto"/>
              </w:rPr>
              <w:t>t</w:t>
            </w:r>
            <w:r w:rsidR="00E17CEF" w:rsidRPr="00CD0871">
              <w:rPr>
                <w:rFonts w:ascii="Verdana" w:hAnsi="Verdana" w:cs="Tahoma"/>
                <w:color w:val="auto"/>
              </w:rPr>
              <w:t>ee</w:t>
            </w:r>
            <w:bookmarkEnd w:id="231"/>
            <w:bookmarkEnd w:id="232"/>
            <w:bookmarkEnd w:id="233"/>
            <w:bookmarkEnd w:id="234"/>
            <w:bookmarkEnd w:id="235"/>
          </w:p>
        </w:tc>
      </w:tr>
      <w:tr w:rsidR="008129AB" w:rsidRPr="00CD0871" w14:paraId="59FACF9C" w14:textId="77777777" w:rsidTr="00531B0F">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65" w:type="dxa"/>
            <w:tcBorders>
              <w:top w:val="single" w:sz="6" w:space="0" w:color="000000" w:themeColor="text1"/>
              <w:left w:val="single" w:sz="4" w:space="0" w:color="000000"/>
              <w:bottom w:val="single" w:sz="4" w:space="0" w:color="000000"/>
              <w:right w:val="single" w:sz="4" w:space="0" w:color="000000"/>
            </w:tcBorders>
            <w:tcMar>
              <w:top w:w="0" w:type="dxa"/>
              <w:left w:w="108" w:type="dxa"/>
              <w:bottom w:w="0" w:type="dxa"/>
              <w:right w:w="108" w:type="dxa"/>
            </w:tcMar>
          </w:tcPr>
          <w:p w14:paraId="49462905" w14:textId="77777777" w:rsidR="008129AB" w:rsidRPr="00CD0871" w:rsidRDefault="008129AB" w:rsidP="00531B0F">
            <w:pPr>
              <w:spacing w:after="0" w:line="276" w:lineRule="auto"/>
              <w:jc w:val="right"/>
              <w:rPr>
                <w:rFonts w:ascii="Verdana" w:hAnsi="Verdana" w:cs="Tahoma"/>
                <w:sz w:val="20"/>
                <w:szCs w:val="20"/>
              </w:rPr>
            </w:pPr>
            <w:r w:rsidRPr="00CD0871">
              <w:rPr>
                <w:rFonts w:ascii="Verdana" w:hAnsi="Verdana" w:cs="Tahoma"/>
                <w:b/>
                <w:sz w:val="20"/>
                <w:szCs w:val="20"/>
              </w:rPr>
              <w:t>Effective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07CB6" w14:textId="77777777" w:rsidR="008129AB" w:rsidRPr="00CD0871" w:rsidRDefault="008129AB" w:rsidP="00531B0F">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5EDD0810" w14:textId="77777777" w:rsidR="008129AB" w:rsidRPr="00CD0871" w:rsidRDefault="008129AB" w:rsidP="00531B0F">
            <w:pPr>
              <w:spacing w:after="0" w:line="276" w:lineRule="auto"/>
              <w:jc w:val="right"/>
              <w:rPr>
                <w:rFonts w:ascii="Verdana" w:hAnsi="Verdana" w:cs="Tahoma"/>
                <w:sz w:val="20"/>
                <w:szCs w:val="20"/>
              </w:rPr>
            </w:pPr>
            <w:r w:rsidRPr="00CD0871">
              <w:rPr>
                <w:rFonts w:ascii="Verdana" w:hAnsi="Verdana" w:cs="Tahoma"/>
                <w:b/>
                <w:sz w:val="20"/>
                <w:szCs w:val="20"/>
              </w:rPr>
              <w:t>Last Review Date</w:t>
            </w:r>
          </w:p>
        </w:tc>
        <w:tc>
          <w:tcPr>
            <w:tcW w:w="2432" w:type="dxa"/>
            <w:tcBorders>
              <w:top w:val="single" w:sz="4" w:space="0" w:color="000000"/>
              <w:left w:val="single" w:sz="4" w:space="0" w:color="000000"/>
              <w:bottom w:val="single" w:sz="4" w:space="0" w:color="000000"/>
              <w:right w:val="single" w:sz="4" w:space="0" w:color="000000"/>
            </w:tcBorders>
          </w:tcPr>
          <w:p w14:paraId="608B459F" w14:textId="77777777" w:rsidR="008129AB" w:rsidRPr="00CD0871" w:rsidRDefault="008129AB" w:rsidP="00531B0F">
            <w:pPr>
              <w:spacing w:after="0" w:line="276" w:lineRule="auto"/>
              <w:rPr>
                <w:rFonts w:ascii="Verdana" w:hAnsi="Verdana" w:cs="Tahoma"/>
                <w:sz w:val="20"/>
                <w:szCs w:val="20"/>
              </w:rPr>
            </w:pPr>
          </w:p>
        </w:tc>
      </w:tr>
      <w:tr w:rsidR="008129AB" w:rsidRPr="00CD0871" w14:paraId="27D0D557" w14:textId="77777777" w:rsidTr="00531B0F">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60"/>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B6E44" w14:textId="77777777" w:rsidR="008129AB" w:rsidRPr="00CD0871" w:rsidRDefault="008129AB" w:rsidP="00531B0F">
            <w:pPr>
              <w:spacing w:after="0" w:line="276" w:lineRule="auto"/>
              <w:jc w:val="right"/>
              <w:rPr>
                <w:rFonts w:ascii="Verdana" w:hAnsi="Verdana" w:cs="Tahoma"/>
                <w:sz w:val="20"/>
                <w:szCs w:val="20"/>
              </w:rPr>
            </w:pPr>
            <w:r w:rsidRPr="00CD0871">
              <w:rPr>
                <w:rFonts w:ascii="Verdana" w:hAnsi="Verdana" w:cs="Tahoma"/>
                <w:b/>
                <w:sz w:val="20"/>
                <w:szCs w:val="20"/>
              </w:rPr>
              <w:t>Approved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1CAF9" w14:textId="77777777" w:rsidR="008129AB" w:rsidRPr="00CD0871" w:rsidRDefault="008129AB" w:rsidP="00531B0F">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3A9462A3" w14:textId="77777777" w:rsidR="008129AB" w:rsidRPr="00CD0871" w:rsidRDefault="008129AB" w:rsidP="00531B0F">
            <w:pPr>
              <w:spacing w:after="0" w:line="276" w:lineRule="auto"/>
              <w:jc w:val="right"/>
              <w:rPr>
                <w:rFonts w:ascii="Verdana" w:hAnsi="Verdana" w:cs="Tahoma"/>
                <w:sz w:val="20"/>
                <w:szCs w:val="20"/>
              </w:rPr>
            </w:pPr>
            <w:r w:rsidRPr="00CD0871">
              <w:rPr>
                <w:rFonts w:ascii="Verdana" w:hAnsi="Verdana" w:cs="Tahoma"/>
                <w:b/>
                <w:sz w:val="20"/>
                <w:szCs w:val="20"/>
              </w:rPr>
              <w:t>Next Review Date</w:t>
            </w:r>
          </w:p>
        </w:tc>
        <w:tc>
          <w:tcPr>
            <w:tcW w:w="2432" w:type="dxa"/>
            <w:tcBorders>
              <w:top w:val="single" w:sz="4" w:space="0" w:color="000000"/>
              <w:left w:val="single" w:sz="4" w:space="0" w:color="000000"/>
              <w:bottom w:val="single" w:sz="4" w:space="0" w:color="000000"/>
              <w:right w:val="single" w:sz="4" w:space="0" w:color="000000"/>
            </w:tcBorders>
          </w:tcPr>
          <w:p w14:paraId="6998D92F" w14:textId="77777777" w:rsidR="008129AB" w:rsidRPr="00CD0871" w:rsidRDefault="008129AB" w:rsidP="00531B0F">
            <w:pPr>
              <w:spacing w:after="0" w:line="276" w:lineRule="auto"/>
              <w:rPr>
                <w:rFonts w:ascii="Verdana" w:hAnsi="Verdana" w:cs="Tahoma"/>
                <w:sz w:val="20"/>
                <w:szCs w:val="20"/>
              </w:rPr>
            </w:pPr>
          </w:p>
        </w:tc>
      </w:tr>
      <w:tr w:rsidR="008129AB" w:rsidRPr="00CD0871" w14:paraId="19785763" w14:textId="77777777" w:rsidTr="00365209">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52859" w14:textId="77777777" w:rsidR="008129AB" w:rsidRPr="00CD0871" w:rsidRDefault="008129AB" w:rsidP="00531B0F">
            <w:pPr>
              <w:spacing w:after="0" w:line="276" w:lineRule="auto"/>
              <w:jc w:val="right"/>
              <w:rPr>
                <w:rFonts w:ascii="Verdana" w:hAnsi="Verdana" w:cs="Tahoma"/>
                <w:b/>
                <w:sz w:val="20"/>
                <w:szCs w:val="20"/>
              </w:rPr>
            </w:pPr>
            <w:r w:rsidRPr="00CD0871">
              <w:rPr>
                <w:rFonts w:ascii="Verdana" w:hAnsi="Verdana" w:cs="Tahoma"/>
                <w:b/>
                <w:sz w:val="20"/>
                <w:szCs w:val="20"/>
              </w:rPr>
              <w:t>Approved By</w:t>
            </w:r>
          </w:p>
        </w:tc>
        <w:tc>
          <w:tcPr>
            <w:tcW w:w="7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9AB96" w14:textId="77777777" w:rsidR="008129AB" w:rsidRPr="00CD0871" w:rsidRDefault="008129AB" w:rsidP="00531B0F">
            <w:pPr>
              <w:spacing w:after="0" w:line="276" w:lineRule="auto"/>
              <w:rPr>
                <w:rFonts w:ascii="Verdana" w:hAnsi="Verdana" w:cs="Tahoma"/>
                <w:sz w:val="20"/>
                <w:szCs w:val="20"/>
              </w:rPr>
            </w:pPr>
          </w:p>
        </w:tc>
      </w:tr>
      <w:tr w:rsidR="001F612D" w:rsidRPr="00CD0871" w14:paraId="0FA09E92" w14:textId="77777777" w:rsidTr="00892F03">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93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CC02C" w14:textId="11145B37" w:rsidR="003E15E8" w:rsidRPr="00CD0871" w:rsidRDefault="00BF7499" w:rsidP="00815490">
            <w:pPr>
              <w:spacing w:before="120" w:after="120" w:line="276" w:lineRule="auto"/>
              <w:rPr>
                <w:rFonts w:ascii="Verdana" w:hAnsi="Verdana" w:cs="Tahoma"/>
                <w:sz w:val="20"/>
                <w:szCs w:val="20"/>
              </w:rPr>
            </w:pPr>
            <w:r w:rsidRPr="00CD0871">
              <w:rPr>
                <w:rFonts w:ascii="Verdana" w:hAnsi="Verdana" w:cs="Tahoma"/>
                <w:b/>
                <w:bCs/>
                <w:sz w:val="20"/>
                <w:szCs w:val="20"/>
              </w:rPr>
              <w:t>Information and Education Expectation 8.1:</w:t>
            </w:r>
            <w:r w:rsidRPr="00CD0871">
              <w:rPr>
                <w:rFonts w:ascii="Verdana" w:hAnsi="Verdana" w:cs="Tahoma"/>
                <w:sz w:val="20"/>
                <w:szCs w:val="20"/>
              </w:rPr>
              <w:t xml:space="preserve"> </w:t>
            </w:r>
            <w:r w:rsidR="003E15E8" w:rsidRPr="00CD0871">
              <w:rPr>
                <w:rFonts w:ascii="Verdana" w:hAnsi="Verdana" w:cs="Tahoma"/>
                <w:sz w:val="20"/>
                <w:szCs w:val="20"/>
              </w:rPr>
              <w:t>Have an advisory committee (sometimes referred to as information and education committee) that reviews and approves print and electronic informational and educational materials developed or made available under the project, prior to their distribution, to assure that the materials are suitable for the population or community to which they are to be made available and the purposes of Title X. The project shall not disseminate any materials which are not approved by the advisory committee. (Section 1006(d)(1) and (2), PHS Act; 42 CFR § 59.6(a)) </w:t>
            </w:r>
          </w:p>
          <w:p w14:paraId="41E5A289" w14:textId="77777777" w:rsidR="008843BC" w:rsidRPr="00CD0871" w:rsidRDefault="008843BC" w:rsidP="00531B0F">
            <w:pPr>
              <w:spacing w:before="120" w:after="120" w:line="276" w:lineRule="auto"/>
              <w:rPr>
                <w:rFonts w:ascii="Verdana" w:hAnsi="Verdana" w:cs="Tahoma"/>
                <w:sz w:val="20"/>
                <w:szCs w:val="20"/>
              </w:rPr>
            </w:pPr>
            <w:r w:rsidRPr="00CD0871">
              <w:rPr>
                <w:rFonts w:ascii="Verdana" w:hAnsi="Verdana" w:cs="Tahoma"/>
                <w:b/>
                <w:bCs/>
                <w:sz w:val="20"/>
                <w:szCs w:val="20"/>
              </w:rPr>
              <w:t>Information and Education Expectation 8.2:</w:t>
            </w:r>
            <w:r w:rsidRPr="00CD0871">
              <w:rPr>
                <w:rFonts w:ascii="Verdana" w:hAnsi="Verdana" w:cs="Tahoma"/>
                <w:sz w:val="20"/>
                <w:szCs w:val="20"/>
              </w:rPr>
              <w:t xml:space="preserve"> Think specifically about the print and electronic materials made available to Title X clients under the Title X project when considering which materials require review and approval by the advisory committee. To help identify which materials require review and approval by the advisory committee, Title X projects should think specifically about the materials that they are making available to Title X clients under the Title X project. For Title X projects that provide non-Title X services (i.e., hospitals, FQHCs), this does not include all possible materials that a Title X client may find on the organization’s website or as they walk through the building, but only those specific materials that are made available to the Title X client under the Title X project and those materials developed specifically for the Title X client. If the material is intended to be provided to the client as information and education, it should be reviewed by the advisory committee; this does not include tweets. (2021 Final Rule FAQs)  </w:t>
            </w:r>
          </w:p>
          <w:p w14:paraId="012B307C" w14:textId="4BB1750C" w:rsidR="003E15E8" w:rsidRPr="00CD0871" w:rsidRDefault="00BF7499" w:rsidP="00815490">
            <w:pPr>
              <w:spacing w:before="120" w:after="120" w:line="276" w:lineRule="auto"/>
              <w:rPr>
                <w:rFonts w:ascii="Verdana" w:hAnsi="Verdana" w:cs="Tahoma"/>
                <w:sz w:val="20"/>
                <w:szCs w:val="20"/>
              </w:rPr>
            </w:pPr>
            <w:r w:rsidRPr="00CD0871">
              <w:rPr>
                <w:rFonts w:ascii="Verdana" w:hAnsi="Verdana" w:cs="Tahoma"/>
                <w:b/>
                <w:bCs/>
                <w:sz w:val="20"/>
                <w:szCs w:val="20"/>
              </w:rPr>
              <w:t>Information and Education Expectation 8.3:</w:t>
            </w:r>
            <w:r w:rsidRPr="00CD0871">
              <w:rPr>
                <w:rFonts w:ascii="Verdana" w:hAnsi="Verdana" w:cs="Tahoma"/>
                <w:sz w:val="20"/>
                <w:szCs w:val="20"/>
              </w:rPr>
              <w:t xml:space="preserve"> </w:t>
            </w:r>
            <w:r w:rsidR="003E15E8" w:rsidRPr="00CD0871">
              <w:rPr>
                <w:rFonts w:ascii="Verdana" w:hAnsi="Verdana" w:cs="Tahoma"/>
                <w:sz w:val="20"/>
                <w:szCs w:val="20"/>
              </w:rPr>
              <w:t>Establish and maintain an advisory committee that: </w:t>
            </w:r>
          </w:p>
          <w:p w14:paraId="70EFB0CD" w14:textId="0B54CB6C" w:rsidR="003E15E8" w:rsidRPr="00CD0871" w:rsidRDefault="007C24C1" w:rsidP="00D3245A">
            <w:pPr>
              <w:numPr>
                <w:ilvl w:val="0"/>
                <w:numId w:val="72"/>
              </w:numPr>
              <w:spacing w:before="120" w:after="120" w:line="276" w:lineRule="auto"/>
              <w:ind w:left="430"/>
              <w:rPr>
                <w:rFonts w:ascii="Verdana" w:hAnsi="Verdana" w:cs="Tahoma"/>
                <w:sz w:val="20"/>
                <w:szCs w:val="20"/>
              </w:rPr>
            </w:pPr>
            <w:r w:rsidRPr="00CD0871">
              <w:rPr>
                <w:rFonts w:ascii="Verdana" w:hAnsi="Verdana" w:cs="Tahoma"/>
                <w:sz w:val="20"/>
                <w:szCs w:val="20"/>
              </w:rPr>
              <w:t>C</w:t>
            </w:r>
            <w:r w:rsidR="003E15E8" w:rsidRPr="00CD0871">
              <w:rPr>
                <w:rFonts w:ascii="Verdana" w:hAnsi="Verdana" w:cs="Tahoma"/>
                <w:sz w:val="20"/>
                <w:szCs w:val="20"/>
              </w:rPr>
              <w:t xml:space="preserve">onsists of no fewer than five members and up to as many members the recipient </w:t>
            </w:r>
            <w:r w:rsidR="001441A7" w:rsidRPr="00CD0871">
              <w:rPr>
                <w:rFonts w:ascii="Verdana" w:hAnsi="Verdana" w:cs="Tahoma"/>
                <w:sz w:val="20"/>
                <w:szCs w:val="20"/>
              </w:rPr>
              <w:t>determines.</w:t>
            </w:r>
          </w:p>
          <w:p w14:paraId="4E961F7F" w14:textId="77777777" w:rsidR="001F612D" w:rsidRPr="00CD0871" w:rsidRDefault="007C24C1" w:rsidP="00D3245A">
            <w:pPr>
              <w:numPr>
                <w:ilvl w:val="0"/>
                <w:numId w:val="72"/>
              </w:numPr>
              <w:spacing w:before="120" w:after="120" w:line="276" w:lineRule="auto"/>
              <w:ind w:left="430"/>
              <w:rPr>
                <w:rFonts w:ascii="Verdana" w:hAnsi="Verdana" w:cs="Tahoma"/>
                <w:sz w:val="20"/>
                <w:szCs w:val="20"/>
              </w:rPr>
            </w:pPr>
            <w:r w:rsidRPr="00CD0871">
              <w:rPr>
                <w:rFonts w:ascii="Verdana" w:hAnsi="Verdana" w:cs="Tahoma"/>
                <w:sz w:val="20"/>
                <w:szCs w:val="20"/>
              </w:rPr>
              <w:t>I</w:t>
            </w:r>
            <w:r w:rsidR="003E15E8" w:rsidRPr="00CD0871">
              <w:rPr>
                <w:rFonts w:ascii="Verdana" w:hAnsi="Verdana" w:cs="Tahoma"/>
                <w:sz w:val="20"/>
                <w:szCs w:val="20"/>
              </w:rPr>
              <w:t>ncludes individuals broadly representative of the population or community for which the materials are intended (in terms of demographic factors such as race, ethnicity, color, national origin, disability, sex, sexual orientation, gender identity, sex characteristics, age, marital status, income, geography, and including but not limited to individuals who belong to underserved communities, such as Black, Latino, and Indigenous and Native American persons, Asian Americans and Pacific Islanders and other persons of color; members of religious minorities; lesbian, gay, bisexual, transgender, and queer (LGBTQ+) persons; persons with disabilities; persons who live in rural areas; and persons otherwise adversely affected by persistent poverty or inequality). (Section 1006(d)(2), PHS Act; 42 CFR § 59.6(b))</w:t>
            </w:r>
          </w:p>
          <w:p w14:paraId="7815DF21" w14:textId="77777777" w:rsidR="008843BC" w:rsidRPr="00CD0871" w:rsidRDefault="008843BC" w:rsidP="00815490">
            <w:pPr>
              <w:spacing w:before="120" w:after="120" w:line="276" w:lineRule="auto"/>
              <w:ind w:left="70"/>
              <w:rPr>
                <w:rFonts w:ascii="Verdana" w:hAnsi="Verdana" w:cs="Tahoma"/>
                <w:sz w:val="20"/>
                <w:szCs w:val="20"/>
              </w:rPr>
            </w:pPr>
            <w:r w:rsidRPr="00CD0871">
              <w:rPr>
                <w:rFonts w:ascii="Verdana" w:hAnsi="Verdana" w:cs="Tahoma"/>
                <w:b/>
                <w:bCs/>
                <w:sz w:val="20"/>
                <w:szCs w:val="20"/>
              </w:rPr>
              <w:t>Information and Education Expectation 8.4:</w:t>
            </w:r>
            <w:r w:rsidRPr="00CD0871">
              <w:rPr>
                <w:rFonts w:ascii="Verdana" w:hAnsi="Verdana" w:cs="Tahoma"/>
                <w:sz w:val="20"/>
                <w:szCs w:val="20"/>
              </w:rPr>
              <w:t xml:space="preserve"> Ensure that the advisory committee, in reviewing materials: </w:t>
            </w:r>
          </w:p>
          <w:p w14:paraId="7A1DEEAB" w14:textId="617AD186" w:rsidR="008843BC" w:rsidRPr="00CD0871" w:rsidRDefault="008843BC" w:rsidP="00D3245A">
            <w:pPr>
              <w:pStyle w:val="ListParagraph"/>
              <w:numPr>
                <w:ilvl w:val="0"/>
                <w:numId w:val="97"/>
              </w:numPr>
              <w:spacing w:before="120" w:after="120" w:line="276" w:lineRule="auto"/>
              <w:contextualSpacing w:val="0"/>
              <w:rPr>
                <w:rFonts w:ascii="Verdana" w:hAnsi="Verdana" w:cs="Tahoma"/>
                <w:sz w:val="20"/>
                <w:szCs w:val="20"/>
              </w:rPr>
            </w:pPr>
            <w:r w:rsidRPr="00CD0871">
              <w:rPr>
                <w:rFonts w:ascii="Verdana" w:hAnsi="Verdana" w:cs="Tahoma"/>
                <w:sz w:val="20"/>
                <w:szCs w:val="20"/>
              </w:rPr>
              <w:t xml:space="preserve">Consider the educational, cultural, and diverse backgrounds of individuals to whom the materials are addressed,  </w:t>
            </w:r>
          </w:p>
          <w:p w14:paraId="695A15B9" w14:textId="4A3FA2C8" w:rsidR="008843BC" w:rsidRPr="00CD0871" w:rsidRDefault="008843BC" w:rsidP="00D3245A">
            <w:pPr>
              <w:pStyle w:val="ListParagraph"/>
              <w:numPr>
                <w:ilvl w:val="1"/>
                <w:numId w:val="72"/>
              </w:numPr>
              <w:spacing w:before="120" w:after="120" w:line="276" w:lineRule="auto"/>
              <w:ind w:left="430" w:hanging="360"/>
              <w:contextualSpacing w:val="0"/>
              <w:rPr>
                <w:rFonts w:ascii="Verdana" w:hAnsi="Verdana" w:cs="Tahoma"/>
                <w:sz w:val="20"/>
                <w:szCs w:val="20"/>
              </w:rPr>
            </w:pPr>
            <w:r w:rsidRPr="00CD0871">
              <w:rPr>
                <w:rFonts w:ascii="Verdana" w:hAnsi="Verdana" w:cs="Tahoma"/>
                <w:sz w:val="20"/>
                <w:szCs w:val="20"/>
              </w:rPr>
              <w:lastRenderedPageBreak/>
              <w:t xml:space="preserve">Consider the standards of the population or community to be served with respect to such materials,  </w:t>
            </w:r>
          </w:p>
          <w:p w14:paraId="400040EF" w14:textId="381494C3" w:rsidR="008843BC" w:rsidRPr="00CD0871" w:rsidRDefault="008843BC" w:rsidP="00D3245A">
            <w:pPr>
              <w:pStyle w:val="ListParagraph"/>
              <w:numPr>
                <w:ilvl w:val="1"/>
                <w:numId w:val="72"/>
              </w:numPr>
              <w:spacing w:before="120" w:after="120" w:line="276" w:lineRule="auto"/>
              <w:ind w:left="430" w:hanging="360"/>
              <w:contextualSpacing w:val="0"/>
              <w:rPr>
                <w:rFonts w:ascii="Verdana" w:hAnsi="Verdana" w:cs="Tahoma"/>
                <w:sz w:val="20"/>
                <w:szCs w:val="20"/>
              </w:rPr>
            </w:pPr>
            <w:r w:rsidRPr="00CD0871">
              <w:rPr>
                <w:rFonts w:ascii="Verdana" w:hAnsi="Verdana" w:cs="Tahoma"/>
                <w:sz w:val="20"/>
                <w:szCs w:val="20"/>
              </w:rPr>
              <w:t xml:space="preserve">Review the content of the material to assure that the information is factually correct, medically accurate, culturally, and linguistically appropriate, inclusive, and trauma-informed,  </w:t>
            </w:r>
          </w:p>
          <w:p w14:paraId="64C7EBC9" w14:textId="2333B39B" w:rsidR="008843BC" w:rsidRPr="00CD0871" w:rsidRDefault="008843BC" w:rsidP="00D3245A">
            <w:pPr>
              <w:pStyle w:val="ListParagraph"/>
              <w:numPr>
                <w:ilvl w:val="1"/>
                <w:numId w:val="72"/>
              </w:numPr>
              <w:spacing w:before="120" w:after="120" w:line="276" w:lineRule="auto"/>
              <w:ind w:left="430" w:hanging="378"/>
              <w:contextualSpacing w:val="0"/>
              <w:rPr>
                <w:rFonts w:ascii="Verdana" w:hAnsi="Verdana" w:cs="Tahoma"/>
                <w:sz w:val="20"/>
                <w:szCs w:val="20"/>
              </w:rPr>
            </w:pPr>
            <w:r w:rsidRPr="00CD0871">
              <w:rPr>
                <w:rFonts w:ascii="Verdana" w:hAnsi="Verdana" w:cs="Tahoma"/>
                <w:sz w:val="20"/>
                <w:szCs w:val="20"/>
              </w:rPr>
              <w:t xml:space="preserve">Determine whether the material is suitable for the population or community to which is to be made available, and  </w:t>
            </w:r>
          </w:p>
          <w:p w14:paraId="3306315D" w14:textId="529A05E2" w:rsidR="008843BC" w:rsidRPr="00CD0871" w:rsidRDefault="008843BC" w:rsidP="00D3245A">
            <w:pPr>
              <w:pStyle w:val="ListParagraph"/>
              <w:numPr>
                <w:ilvl w:val="0"/>
                <w:numId w:val="96"/>
              </w:numPr>
              <w:spacing w:before="120" w:after="120" w:line="276" w:lineRule="auto"/>
              <w:ind w:left="430"/>
              <w:contextualSpacing w:val="0"/>
              <w:rPr>
                <w:rFonts w:ascii="Verdana" w:hAnsi="Verdana" w:cs="Tahoma"/>
                <w:sz w:val="20"/>
                <w:szCs w:val="20"/>
              </w:rPr>
            </w:pPr>
            <w:r w:rsidRPr="00CD0871">
              <w:rPr>
                <w:rFonts w:ascii="Verdana" w:hAnsi="Verdana" w:cs="Tahoma"/>
                <w:sz w:val="20"/>
                <w:szCs w:val="20"/>
              </w:rPr>
              <w:t>Establish and maintain a written record of its determinations. (Section 1006(d)(1), PHS Act; 42 CFR § 59.6(b))</w:t>
            </w:r>
          </w:p>
        </w:tc>
      </w:tr>
    </w:tbl>
    <w:bookmarkEnd w:id="230"/>
    <w:p w14:paraId="19B1F22C" w14:textId="60FEE4ED" w:rsidR="00534793" w:rsidRPr="00CD0871" w:rsidRDefault="00534793" w:rsidP="00815490">
      <w:pPr>
        <w:spacing w:before="120" w:after="120" w:line="276" w:lineRule="auto"/>
        <w:rPr>
          <w:rFonts w:ascii="Verdana" w:hAnsi="Verdana" w:cs="Tahoma"/>
          <w:bCs/>
          <w:sz w:val="20"/>
          <w:szCs w:val="20"/>
        </w:rPr>
      </w:pPr>
      <w:r w:rsidRPr="00CD0871">
        <w:rPr>
          <w:rFonts w:ascii="Verdana" w:hAnsi="Verdana" w:cs="Tahoma"/>
          <w:b/>
          <w:sz w:val="20"/>
          <w:szCs w:val="20"/>
        </w:rPr>
        <w:lastRenderedPageBreak/>
        <w:t>Policy:</w:t>
      </w:r>
      <w:r w:rsidRPr="00CD0871">
        <w:rPr>
          <w:rFonts w:ascii="Verdana" w:hAnsi="Verdana" w:cs="Tahoma"/>
          <w:sz w:val="20"/>
          <w:szCs w:val="20"/>
        </w:rPr>
        <w:t xml:space="preserve"> </w:t>
      </w:r>
      <w:r w:rsidRPr="00CD0871">
        <w:rPr>
          <w:rFonts w:ascii="Verdana" w:hAnsi="Verdana" w:cs="Tahoma"/>
          <w:bCs/>
          <w:color w:val="FF0000"/>
          <w:sz w:val="20"/>
          <w:szCs w:val="20"/>
        </w:rPr>
        <w:t xml:space="preserve">[insert agency name here] </w:t>
      </w:r>
      <w:r w:rsidRPr="00CD0871">
        <w:rPr>
          <w:rFonts w:ascii="Verdana" w:hAnsi="Verdana" w:cs="Tahoma"/>
          <w:bCs/>
          <w:sz w:val="20"/>
          <w:szCs w:val="20"/>
        </w:rPr>
        <w:t>hereinafter named “subrecipient” will utilize the</w:t>
      </w:r>
      <w:r w:rsidR="00A45463" w:rsidRPr="00CD0871">
        <w:rPr>
          <w:rFonts w:ascii="Verdana" w:hAnsi="Verdana" w:cs="Tahoma"/>
          <w:bCs/>
          <w:sz w:val="20"/>
          <w:szCs w:val="20"/>
        </w:rPr>
        <w:t xml:space="preserve"> Statewide</w:t>
      </w:r>
      <w:r w:rsidRPr="00CD0871">
        <w:rPr>
          <w:rFonts w:ascii="Verdana" w:hAnsi="Verdana" w:cs="Tahoma"/>
          <w:bCs/>
          <w:sz w:val="20"/>
          <w:szCs w:val="20"/>
        </w:rPr>
        <w:t xml:space="preserve"> </w:t>
      </w:r>
      <w:r w:rsidR="00A45463" w:rsidRPr="00CD0871">
        <w:rPr>
          <w:rFonts w:ascii="Verdana" w:hAnsi="Verdana" w:cs="Tahoma"/>
          <w:bCs/>
          <w:sz w:val="20"/>
          <w:szCs w:val="20"/>
        </w:rPr>
        <w:t xml:space="preserve">Advisory Committee and </w:t>
      </w:r>
      <w:r w:rsidR="00BD3D1C">
        <w:rPr>
          <w:rFonts w:ascii="Verdana" w:hAnsi="Verdana" w:cs="Tahoma"/>
          <w:bCs/>
          <w:sz w:val="20"/>
          <w:szCs w:val="20"/>
        </w:rPr>
        <w:t>the</w:t>
      </w:r>
      <w:r w:rsidR="00A45463" w:rsidRPr="00CD0871">
        <w:rPr>
          <w:rFonts w:ascii="Verdana" w:hAnsi="Verdana" w:cs="Tahoma"/>
          <w:bCs/>
          <w:sz w:val="20"/>
          <w:szCs w:val="20"/>
        </w:rPr>
        <w:t xml:space="preserve"> I</w:t>
      </w:r>
      <w:r w:rsidR="00893431" w:rsidRPr="00CD0871">
        <w:rPr>
          <w:rFonts w:ascii="Verdana" w:hAnsi="Verdana" w:cs="Tahoma"/>
          <w:bCs/>
          <w:sz w:val="20"/>
          <w:szCs w:val="20"/>
        </w:rPr>
        <w:t xml:space="preserve"> </w:t>
      </w:r>
      <w:r w:rsidR="00A45463" w:rsidRPr="00CD0871">
        <w:rPr>
          <w:rFonts w:ascii="Verdana" w:hAnsi="Verdana" w:cs="Tahoma"/>
          <w:bCs/>
          <w:sz w:val="20"/>
          <w:szCs w:val="20"/>
        </w:rPr>
        <w:t>&amp;</w:t>
      </w:r>
      <w:r w:rsidR="00893431" w:rsidRPr="00CD0871">
        <w:rPr>
          <w:rFonts w:ascii="Verdana" w:hAnsi="Verdana" w:cs="Tahoma"/>
          <w:bCs/>
          <w:sz w:val="20"/>
          <w:szCs w:val="20"/>
        </w:rPr>
        <w:t xml:space="preserve"> </w:t>
      </w:r>
      <w:r w:rsidR="00A45463" w:rsidRPr="00CD0871">
        <w:rPr>
          <w:rFonts w:ascii="Verdana" w:hAnsi="Verdana" w:cs="Tahoma"/>
          <w:bCs/>
          <w:sz w:val="20"/>
          <w:szCs w:val="20"/>
        </w:rPr>
        <w:t>E Committee</w:t>
      </w:r>
      <w:r w:rsidR="004F3484" w:rsidRPr="00CD0871">
        <w:rPr>
          <w:rFonts w:ascii="Verdana" w:hAnsi="Verdana" w:cs="Tahoma"/>
          <w:bCs/>
          <w:sz w:val="20"/>
          <w:szCs w:val="20"/>
        </w:rPr>
        <w:t>.</w:t>
      </w:r>
    </w:p>
    <w:p w14:paraId="2CDA9CCD" w14:textId="5FFD2BE7" w:rsidR="004F3484" w:rsidRPr="00CD0871" w:rsidRDefault="004F3484" w:rsidP="00815490">
      <w:pPr>
        <w:spacing w:before="120" w:after="120" w:line="276" w:lineRule="auto"/>
        <w:rPr>
          <w:rFonts w:ascii="Verdana" w:hAnsi="Verdana" w:cs="Tahoma"/>
          <w:sz w:val="20"/>
          <w:szCs w:val="20"/>
        </w:rPr>
      </w:pPr>
      <w:r w:rsidRPr="00CD0871">
        <w:rPr>
          <w:rFonts w:ascii="Verdana" w:hAnsi="Verdana" w:cs="Tahoma"/>
          <w:b/>
          <w:sz w:val="20"/>
          <w:szCs w:val="20"/>
        </w:rPr>
        <w:t>Procedure:</w:t>
      </w:r>
    </w:p>
    <w:p w14:paraId="6370014B" w14:textId="248BE8EE" w:rsidR="00687E8C" w:rsidRPr="00CD0871" w:rsidRDefault="00D3283D" w:rsidP="00D3245A">
      <w:pPr>
        <w:pStyle w:val="ListParagraph"/>
        <w:numPr>
          <w:ilvl w:val="0"/>
          <w:numId w:val="93"/>
        </w:numPr>
        <w:spacing w:before="120" w:after="120" w:line="276" w:lineRule="auto"/>
        <w:contextualSpacing w:val="0"/>
        <w:rPr>
          <w:rFonts w:ascii="Verdana" w:hAnsi="Verdana" w:cs="Tahoma"/>
          <w:bCs/>
          <w:sz w:val="20"/>
          <w:szCs w:val="20"/>
        </w:rPr>
      </w:pPr>
      <w:r w:rsidRPr="00CD0871">
        <w:rPr>
          <w:rFonts w:ascii="Verdana" w:hAnsi="Verdana" w:cs="Tahoma"/>
          <w:bCs/>
          <w:sz w:val="20"/>
          <w:szCs w:val="20"/>
        </w:rPr>
        <w:t xml:space="preserve">Subrecipient will </w:t>
      </w:r>
      <w:r w:rsidR="008052BF" w:rsidRPr="00CD0871">
        <w:rPr>
          <w:rFonts w:ascii="Verdana" w:hAnsi="Verdana" w:cs="Tahoma"/>
          <w:bCs/>
          <w:sz w:val="20"/>
          <w:szCs w:val="20"/>
        </w:rPr>
        <w:t xml:space="preserve">participate in </w:t>
      </w:r>
      <w:r w:rsidR="00810D40" w:rsidRPr="00CD0871">
        <w:rPr>
          <w:rFonts w:ascii="Verdana" w:hAnsi="Verdana" w:cs="Tahoma"/>
          <w:bCs/>
          <w:sz w:val="20"/>
          <w:szCs w:val="20"/>
        </w:rPr>
        <w:t xml:space="preserve">the Statewide Advisory </w:t>
      </w:r>
      <w:r w:rsidR="00687E8C" w:rsidRPr="00CD0871">
        <w:rPr>
          <w:rFonts w:ascii="Verdana" w:hAnsi="Verdana" w:cs="Tahoma"/>
          <w:bCs/>
          <w:sz w:val="20"/>
          <w:szCs w:val="20"/>
        </w:rPr>
        <w:t>Committee and an</w:t>
      </w:r>
      <w:r w:rsidR="00F80AEB" w:rsidRPr="00CD0871">
        <w:rPr>
          <w:rFonts w:ascii="Verdana" w:hAnsi="Verdana" w:cs="Tahoma"/>
          <w:bCs/>
          <w:sz w:val="20"/>
          <w:szCs w:val="20"/>
        </w:rPr>
        <w:t xml:space="preserve"> </w:t>
      </w:r>
      <w:r w:rsidR="00687E8C" w:rsidRPr="00CD0871">
        <w:rPr>
          <w:rFonts w:ascii="Verdana" w:hAnsi="Verdana" w:cs="Tahoma"/>
          <w:bCs/>
          <w:sz w:val="20"/>
          <w:szCs w:val="20"/>
        </w:rPr>
        <w:t>I</w:t>
      </w:r>
      <w:r w:rsidR="00F80AEB" w:rsidRPr="00CD0871">
        <w:rPr>
          <w:rFonts w:ascii="Verdana" w:hAnsi="Verdana" w:cs="Tahoma"/>
          <w:bCs/>
          <w:sz w:val="20"/>
          <w:szCs w:val="20"/>
        </w:rPr>
        <w:t xml:space="preserve"> </w:t>
      </w:r>
      <w:r w:rsidR="00687E8C" w:rsidRPr="00CD0871">
        <w:rPr>
          <w:rFonts w:ascii="Verdana" w:hAnsi="Verdana" w:cs="Tahoma"/>
          <w:bCs/>
          <w:sz w:val="20"/>
          <w:szCs w:val="20"/>
        </w:rPr>
        <w:t>&amp;</w:t>
      </w:r>
      <w:r w:rsidR="00F80AEB" w:rsidRPr="00CD0871">
        <w:rPr>
          <w:rFonts w:ascii="Verdana" w:hAnsi="Verdana" w:cs="Tahoma"/>
          <w:bCs/>
          <w:sz w:val="20"/>
          <w:szCs w:val="20"/>
        </w:rPr>
        <w:t xml:space="preserve"> </w:t>
      </w:r>
      <w:r w:rsidR="00687E8C" w:rsidRPr="00CD0871">
        <w:rPr>
          <w:rFonts w:ascii="Verdana" w:hAnsi="Verdana" w:cs="Tahoma"/>
          <w:bCs/>
          <w:sz w:val="20"/>
          <w:szCs w:val="20"/>
        </w:rPr>
        <w:t>E Committee.</w:t>
      </w:r>
    </w:p>
    <w:p w14:paraId="42D01BF5" w14:textId="0EE85468" w:rsidR="00687E8C" w:rsidRPr="00CD0871" w:rsidRDefault="00687E8C" w:rsidP="00D3245A">
      <w:pPr>
        <w:pStyle w:val="ListParagraph"/>
        <w:numPr>
          <w:ilvl w:val="0"/>
          <w:numId w:val="93"/>
        </w:numPr>
        <w:spacing w:before="120" w:after="120" w:line="276" w:lineRule="auto"/>
        <w:contextualSpacing w:val="0"/>
        <w:rPr>
          <w:rFonts w:ascii="Verdana" w:hAnsi="Verdana" w:cs="Tahoma"/>
          <w:bCs/>
          <w:sz w:val="20"/>
          <w:szCs w:val="20"/>
        </w:rPr>
      </w:pPr>
      <w:r w:rsidRPr="00CD0871">
        <w:rPr>
          <w:rFonts w:ascii="Verdana" w:hAnsi="Verdana" w:cs="Tahoma"/>
          <w:bCs/>
          <w:sz w:val="20"/>
          <w:szCs w:val="20"/>
        </w:rPr>
        <w:t xml:space="preserve">Subrecipient will </w:t>
      </w:r>
      <w:r w:rsidR="004D441D" w:rsidRPr="00CD0871">
        <w:rPr>
          <w:rFonts w:ascii="Verdana" w:hAnsi="Verdana" w:cs="Tahoma"/>
          <w:bCs/>
          <w:sz w:val="20"/>
          <w:szCs w:val="20"/>
        </w:rPr>
        <w:t>observe</w:t>
      </w:r>
      <w:r w:rsidRPr="00CD0871">
        <w:rPr>
          <w:rFonts w:ascii="Verdana" w:hAnsi="Verdana" w:cs="Tahoma"/>
          <w:bCs/>
          <w:sz w:val="20"/>
          <w:szCs w:val="20"/>
        </w:rPr>
        <w:t xml:space="preserve"> the </w:t>
      </w:r>
      <w:r w:rsidR="009A1399" w:rsidRPr="00CD0871">
        <w:rPr>
          <w:rFonts w:ascii="Verdana" w:hAnsi="Verdana" w:cs="Tahoma"/>
          <w:bCs/>
          <w:sz w:val="20"/>
          <w:szCs w:val="20"/>
        </w:rPr>
        <w:t xml:space="preserve">Advisory </w:t>
      </w:r>
      <w:r w:rsidRPr="00CD0871">
        <w:rPr>
          <w:rFonts w:ascii="Verdana" w:hAnsi="Verdana" w:cs="Tahoma"/>
          <w:bCs/>
          <w:sz w:val="20"/>
          <w:szCs w:val="20"/>
        </w:rPr>
        <w:t>Committee and I</w:t>
      </w:r>
      <w:r w:rsidR="00893431" w:rsidRPr="00CD0871">
        <w:rPr>
          <w:rFonts w:ascii="Verdana" w:hAnsi="Verdana" w:cs="Tahoma"/>
          <w:bCs/>
          <w:sz w:val="20"/>
          <w:szCs w:val="20"/>
        </w:rPr>
        <w:t xml:space="preserve"> </w:t>
      </w:r>
      <w:r w:rsidRPr="00CD0871">
        <w:rPr>
          <w:rFonts w:ascii="Verdana" w:hAnsi="Verdana" w:cs="Tahoma"/>
          <w:bCs/>
          <w:sz w:val="20"/>
          <w:szCs w:val="20"/>
        </w:rPr>
        <w:t>&amp;</w:t>
      </w:r>
      <w:r w:rsidR="00893431" w:rsidRPr="00CD0871">
        <w:rPr>
          <w:rFonts w:ascii="Verdana" w:hAnsi="Verdana" w:cs="Tahoma"/>
          <w:bCs/>
          <w:sz w:val="20"/>
          <w:szCs w:val="20"/>
        </w:rPr>
        <w:t xml:space="preserve"> </w:t>
      </w:r>
      <w:r w:rsidRPr="00CD0871">
        <w:rPr>
          <w:rFonts w:ascii="Verdana" w:hAnsi="Verdana" w:cs="Tahoma"/>
          <w:bCs/>
          <w:sz w:val="20"/>
          <w:szCs w:val="20"/>
        </w:rPr>
        <w:t xml:space="preserve">E Committee </w:t>
      </w:r>
      <w:r w:rsidR="005B6A17" w:rsidRPr="00CD0871">
        <w:rPr>
          <w:rFonts w:ascii="Verdana" w:hAnsi="Verdana" w:cs="Tahoma"/>
          <w:bCs/>
          <w:sz w:val="20"/>
          <w:szCs w:val="20"/>
        </w:rPr>
        <w:t>Charter</w:t>
      </w:r>
    </w:p>
    <w:p w14:paraId="0BAA18DC" w14:textId="03DAB467" w:rsidR="002C6AB8" w:rsidRPr="00CD0871" w:rsidRDefault="0044539A" w:rsidP="00D3245A">
      <w:pPr>
        <w:pStyle w:val="ListParagraph"/>
        <w:numPr>
          <w:ilvl w:val="0"/>
          <w:numId w:val="93"/>
        </w:numPr>
        <w:spacing w:before="120" w:after="120" w:line="276" w:lineRule="auto"/>
        <w:contextualSpacing w:val="0"/>
        <w:rPr>
          <w:rFonts w:ascii="Verdana" w:hAnsi="Verdana" w:cs="Tahoma"/>
          <w:bCs/>
          <w:sz w:val="20"/>
          <w:szCs w:val="20"/>
        </w:rPr>
      </w:pPr>
      <w:r w:rsidRPr="00CD0871">
        <w:rPr>
          <w:rFonts w:ascii="Verdana" w:hAnsi="Verdana" w:cs="Tahoma"/>
          <w:bCs/>
          <w:sz w:val="20"/>
          <w:szCs w:val="20"/>
        </w:rPr>
        <w:t xml:space="preserve">As needed, </w:t>
      </w:r>
      <w:r w:rsidR="00127267">
        <w:rPr>
          <w:rFonts w:ascii="Verdana" w:hAnsi="Verdana" w:cs="Tahoma"/>
          <w:bCs/>
          <w:sz w:val="20"/>
          <w:szCs w:val="20"/>
        </w:rPr>
        <w:t>s</w:t>
      </w:r>
      <w:r w:rsidRPr="00CD0871">
        <w:rPr>
          <w:rFonts w:ascii="Verdana" w:hAnsi="Verdana" w:cs="Tahoma"/>
          <w:bCs/>
          <w:sz w:val="20"/>
          <w:szCs w:val="20"/>
        </w:rPr>
        <w:t xml:space="preserve">ubrecipient will submit </w:t>
      </w:r>
      <w:r w:rsidR="00505D18" w:rsidRPr="00CD0871">
        <w:rPr>
          <w:rFonts w:ascii="Verdana" w:hAnsi="Verdana" w:cs="Tahoma"/>
          <w:bCs/>
          <w:sz w:val="20"/>
          <w:szCs w:val="20"/>
        </w:rPr>
        <w:t>I &amp; E</w:t>
      </w:r>
      <w:r w:rsidRPr="00CD0871">
        <w:rPr>
          <w:rFonts w:ascii="Verdana" w:hAnsi="Verdana" w:cs="Tahoma"/>
          <w:bCs/>
          <w:sz w:val="20"/>
          <w:szCs w:val="20"/>
        </w:rPr>
        <w:t xml:space="preserve"> materials</w:t>
      </w:r>
      <w:r w:rsidR="004D08D0" w:rsidRPr="00CD0871">
        <w:rPr>
          <w:rFonts w:ascii="Verdana" w:hAnsi="Verdana" w:cs="Tahoma"/>
          <w:bCs/>
          <w:sz w:val="20"/>
          <w:szCs w:val="20"/>
        </w:rPr>
        <w:t xml:space="preserve"> to th</w:t>
      </w:r>
      <w:r w:rsidR="0055733E" w:rsidRPr="00CD0871">
        <w:rPr>
          <w:rFonts w:ascii="Verdana" w:hAnsi="Verdana" w:cs="Tahoma"/>
          <w:bCs/>
          <w:sz w:val="20"/>
          <w:szCs w:val="20"/>
        </w:rPr>
        <w:t xml:space="preserve">eir </w:t>
      </w:r>
      <w:r w:rsidR="00893431" w:rsidRPr="00CD0871">
        <w:rPr>
          <w:rFonts w:ascii="Verdana" w:hAnsi="Verdana" w:cs="Tahoma"/>
          <w:bCs/>
          <w:sz w:val="20"/>
          <w:szCs w:val="20"/>
        </w:rPr>
        <w:t>CM</w:t>
      </w:r>
      <w:r w:rsidR="002C6AB8" w:rsidRPr="00CD0871">
        <w:rPr>
          <w:rFonts w:ascii="Verdana" w:hAnsi="Verdana" w:cs="Tahoma"/>
          <w:bCs/>
          <w:sz w:val="20"/>
          <w:szCs w:val="20"/>
        </w:rPr>
        <w:t>.</w:t>
      </w:r>
    </w:p>
    <w:p w14:paraId="151F371D" w14:textId="693AA6DD" w:rsidR="0044539A" w:rsidRPr="00CD0871" w:rsidRDefault="002C6AB8" w:rsidP="00D3245A">
      <w:pPr>
        <w:pStyle w:val="ListParagraph"/>
        <w:numPr>
          <w:ilvl w:val="1"/>
          <w:numId w:val="93"/>
        </w:numPr>
        <w:spacing w:before="120" w:after="120" w:line="276" w:lineRule="auto"/>
        <w:ind w:left="1080"/>
        <w:contextualSpacing w:val="0"/>
        <w:rPr>
          <w:rFonts w:ascii="Verdana" w:hAnsi="Verdana" w:cs="Tahoma"/>
          <w:bCs/>
          <w:sz w:val="20"/>
          <w:szCs w:val="20"/>
        </w:rPr>
      </w:pPr>
      <w:r w:rsidRPr="00CD0871">
        <w:rPr>
          <w:rFonts w:ascii="Verdana" w:hAnsi="Verdana" w:cs="Tahoma"/>
          <w:bCs/>
          <w:sz w:val="20"/>
          <w:szCs w:val="20"/>
        </w:rPr>
        <w:t>The CM is responsible for submitting materials to the I &amp; E Comm</w:t>
      </w:r>
      <w:r w:rsidR="00BB0871" w:rsidRPr="00CD0871">
        <w:rPr>
          <w:rFonts w:ascii="Verdana" w:hAnsi="Verdana" w:cs="Tahoma"/>
          <w:bCs/>
          <w:sz w:val="20"/>
          <w:szCs w:val="20"/>
        </w:rPr>
        <w:t>ittee.</w:t>
      </w:r>
      <w:r w:rsidRPr="00CD0871">
        <w:rPr>
          <w:rFonts w:ascii="Verdana" w:hAnsi="Verdana" w:cs="Tahoma"/>
          <w:bCs/>
          <w:sz w:val="20"/>
          <w:szCs w:val="20"/>
        </w:rPr>
        <w:t xml:space="preserve"> </w:t>
      </w:r>
    </w:p>
    <w:p w14:paraId="30C43035" w14:textId="4814931C" w:rsidR="00687E8C" w:rsidRPr="00CD0871" w:rsidRDefault="00FB4E7C" w:rsidP="00D3245A">
      <w:pPr>
        <w:pStyle w:val="ListParagraph"/>
        <w:numPr>
          <w:ilvl w:val="0"/>
          <w:numId w:val="93"/>
        </w:numPr>
        <w:spacing w:before="120" w:after="120" w:line="276" w:lineRule="auto"/>
        <w:contextualSpacing w:val="0"/>
        <w:rPr>
          <w:rFonts w:ascii="Verdana" w:hAnsi="Verdana" w:cs="Tahoma"/>
          <w:bCs/>
          <w:sz w:val="20"/>
          <w:szCs w:val="20"/>
        </w:rPr>
      </w:pPr>
      <w:r w:rsidRPr="00CD0871">
        <w:rPr>
          <w:rFonts w:ascii="Verdana" w:hAnsi="Verdana" w:cs="Tahoma"/>
          <w:bCs/>
          <w:sz w:val="20"/>
          <w:szCs w:val="20"/>
        </w:rPr>
        <w:t xml:space="preserve">Subrecipient will not </w:t>
      </w:r>
      <w:r w:rsidR="007318EF" w:rsidRPr="00CD0871">
        <w:rPr>
          <w:rFonts w:ascii="Verdana" w:hAnsi="Verdana" w:cs="Tahoma"/>
          <w:bCs/>
          <w:sz w:val="20"/>
          <w:szCs w:val="20"/>
        </w:rPr>
        <w:t xml:space="preserve">distribute information or education materials </w:t>
      </w:r>
      <w:r w:rsidR="00E3607B" w:rsidRPr="00CD0871">
        <w:rPr>
          <w:rFonts w:ascii="Verdana" w:hAnsi="Verdana" w:cs="Tahoma"/>
          <w:bCs/>
          <w:sz w:val="20"/>
          <w:szCs w:val="20"/>
        </w:rPr>
        <w:t>that have not been approved by the I</w:t>
      </w:r>
      <w:r w:rsidR="00F80AEB" w:rsidRPr="00CD0871">
        <w:rPr>
          <w:rFonts w:ascii="Verdana" w:hAnsi="Verdana" w:cs="Tahoma"/>
          <w:bCs/>
          <w:sz w:val="20"/>
          <w:szCs w:val="20"/>
        </w:rPr>
        <w:t xml:space="preserve"> </w:t>
      </w:r>
      <w:r w:rsidR="00E3607B" w:rsidRPr="00CD0871">
        <w:rPr>
          <w:rFonts w:ascii="Verdana" w:hAnsi="Verdana" w:cs="Tahoma"/>
          <w:bCs/>
          <w:sz w:val="20"/>
          <w:szCs w:val="20"/>
        </w:rPr>
        <w:t>&amp;</w:t>
      </w:r>
      <w:r w:rsidR="00F80AEB" w:rsidRPr="00CD0871">
        <w:rPr>
          <w:rFonts w:ascii="Verdana" w:hAnsi="Verdana" w:cs="Tahoma"/>
          <w:bCs/>
          <w:sz w:val="20"/>
          <w:szCs w:val="20"/>
        </w:rPr>
        <w:t xml:space="preserve"> </w:t>
      </w:r>
      <w:r w:rsidR="00E3607B" w:rsidRPr="00CD0871">
        <w:rPr>
          <w:rFonts w:ascii="Verdana" w:hAnsi="Verdana" w:cs="Tahoma"/>
          <w:bCs/>
          <w:sz w:val="20"/>
          <w:szCs w:val="20"/>
        </w:rPr>
        <w:t>E committee</w:t>
      </w:r>
      <w:r w:rsidR="00BB0871" w:rsidRPr="00CD0871">
        <w:rPr>
          <w:rFonts w:ascii="Verdana" w:hAnsi="Verdana" w:cs="Tahoma"/>
          <w:bCs/>
          <w:sz w:val="20"/>
          <w:szCs w:val="20"/>
        </w:rPr>
        <w:t>.</w:t>
      </w:r>
    </w:p>
    <w:p w14:paraId="7945A537" w14:textId="66FD2D61" w:rsidR="0048757F" w:rsidRPr="00CD0871" w:rsidRDefault="0048757F" w:rsidP="00815490">
      <w:pPr>
        <w:spacing w:before="120" w:after="120" w:line="276" w:lineRule="auto"/>
        <w:rPr>
          <w:rFonts w:ascii="Verdana" w:hAnsi="Verdana" w:cs="Tahoma"/>
          <w:b/>
          <w:color w:val="FF2DC3" w:themeColor="accent4" w:themeTint="80"/>
          <w:sz w:val="20"/>
          <w:szCs w:val="20"/>
        </w:rPr>
      </w:pPr>
      <w:r w:rsidRPr="00CD0871">
        <w:rPr>
          <w:rFonts w:ascii="Verdana" w:hAnsi="Verdana" w:cs="Tahoma"/>
          <w:b/>
          <w:color w:val="FF2DC3" w:themeColor="accent4" w:themeTint="80"/>
          <w:sz w:val="20"/>
          <w:szCs w:val="20"/>
        </w:rPr>
        <w:t xml:space="preserve">OR </w:t>
      </w:r>
    </w:p>
    <w:p w14:paraId="6DB7F234" w14:textId="0E8A37CE" w:rsidR="0048757F" w:rsidRPr="00CD0871" w:rsidRDefault="0048757F" w:rsidP="00815490">
      <w:pPr>
        <w:spacing w:before="120" w:after="120" w:line="276" w:lineRule="auto"/>
        <w:rPr>
          <w:rFonts w:ascii="Verdana" w:hAnsi="Verdana" w:cs="Tahoma"/>
          <w:bCs/>
          <w:sz w:val="20"/>
          <w:szCs w:val="20"/>
        </w:rPr>
      </w:pPr>
      <w:r w:rsidRPr="00CD0871">
        <w:rPr>
          <w:rFonts w:ascii="Verdana" w:hAnsi="Verdana" w:cs="Tahoma"/>
          <w:b/>
          <w:sz w:val="20"/>
          <w:szCs w:val="20"/>
        </w:rPr>
        <w:t>Policy:</w:t>
      </w:r>
      <w:r w:rsidRPr="00CD0871">
        <w:rPr>
          <w:rFonts w:ascii="Verdana" w:hAnsi="Verdana" w:cs="Tahoma"/>
          <w:sz w:val="20"/>
          <w:szCs w:val="20"/>
        </w:rPr>
        <w:t xml:space="preserve"> </w:t>
      </w:r>
      <w:r w:rsidRPr="00CD0871">
        <w:rPr>
          <w:rFonts w:ascii="Verdana" w:hAnsi="Verdana" w:cs="Tahoma"/>
          <w:bCs/>
          <w:color w:val="FF0000"/>
          <w:sz w:val="20"/>
          <w:szCs w:val="20"/>
        </w:rPr>
        <w:t xml:space="preserve">[insert agency name here] </w:t>
      </w:r>
      <w:r w:rsidRPr="00CD0871">
        <w:rPr>
          <w:rFonts w:ascii="Verdana" w:hAnsi="Verdana" w:cs="Tahoma"/>
          <w:bCs/>
          <w:sz w:val="20"/>
          <w:szCs w:val="20"/>
        </w:rPr>
        <w:t xml:space="preserve">hereinafter named “subrecipient” will </w:t>
      </w:r>
      <w:r w:rsidR="00B806D9" w:rsidRPr="00CD0871">
        <w:rPr>
          <w:rFonts w:ascii="Verdana" w:hAnsi="Verdana" w:cs="Tahoma"/>
          <w:bCs/>
          <w:sz w:val="20"/>
          <w:szCs w:val="20"/>
        </w:rPr>
        <w:t>coordinat</w:t>
      </w:r>
      <w:r w:rsidR="00DA1B18" w:rsidRPr="00CD0871">
        <w:rPr>
          <w:rFonts w:ascii="Verdana" w:hAnsi="Verdana" w:cs="Tahoma"/>
          <w:bCs/>
          <w:sz w:val="20"/>
          <w:szCs w:val="20"/>
        </w:rPr>
        <w:t>e a</w:t>
      </w:r>
      <w:r w:rsidR="002546D9" w:rsidRPr="00CD0871">
        <w:rPr>
          <w:rFonts w:ascii="Verdana" w:hAnsi="Verdana" w:cs="Tahoma"/>
          <w:bCs/>
          <w:sz w:val="20"/>
          <w:szCs w:val="20"/>
        </w:rPr>
        <w:t xml:space="preserve"> local</w:t>
      </w:r>
      <w:r w:rsidRPr="00CD0871">
        <w:rPr>
          <w:rFonts w:ascii="Verdana" w:hAnsi="Verdana" w:cs="Tahoma"/>
          <w:bCs/>
          <w:sz w:val="20"/>
          <w:szCs w:val="20"/>
        </w:rPr>
        <w:t xml:space="preserve"> Advisory Committee and I</w:t>
      </w:r>
      <w:r w:rsidR="00BB0871" w:rsidRPr="00CD0871">
        <w:rPr>
          <w:rFonts w:ascii="Verdana" w:hAnsi="Verdana" w:cs="Tahoma"/>
          <w:bCs/>
          <w:sz w:val="20"/>
          <w:szCs w:val="20"/>
        </w:rPr>
        <w:t xml:space="preserve"> </w:t>
      </w:r>
      <w:r w:rsidRPr="00CD0871">
        <w:rPr>
          <w:rFonts w:ascii="Verdana" w:hAnsi="Verdana" w:cs="Tahoma"/>
          <w:bCs/>
          <w:sz w:val="20"/>
          <w:szCs w:val="20"/>
        </w:rPr>
        <w:t>&amp;</w:t>
      </w:r>
      <w:r w:rsidR="00BB0871" w:rsidRPr="00CD0871">
        <w:rPr>
          <w:rFonts w:ascii="Verdana" w:hAnsi="Verdana" w:cs="Tahoma"/>
          <w:bCs/>
          <w:sz w:val="20"/>
          <w:szCs w:val="20"/>
        </w:rPr>
        <w:t xml:space="preserve"> </w:t>
      </w:r>
      <w:r w:rsidRPr="00CD0871">
        <w:rPr>
          <w:rFonts w:ascii="Verdana" w:hAnsi="Verdana" w:cs="Tahoma"/>
          <w:bCs/>
          <w:sz w:val="20"/>
          <w:szCs w:val="20"/>
        </w:rPr>
        <w:t>E Committee.</w:t>
      </w:r>
    </w:p>
    <w:p w14:paraId="44D3A8A8" w14:textId="678B891D" w:rsidR="0048757F" w:rsidRPr="00CD0871" w:rsidRDefault="0048757F" w:rsidP="00815490">
      <w:pPr>
        <w:spacing w:before="120" w:after="120" w:line="276" w:lineRule="auto"/>
        <w:rPr>
          <w:rFonts w:ascii="Verdana" w:hAnsi="Verdana" w:cs="Tahoma"/>
          <w:bCs/>
          <w:color w:val="FF2DC3" w:themeColor="accent4" w:themeTint="80"/>
          <w:sz w:val="20"/>
          <w:szCs w:val="20"/>
        </w:rPr>
      </w:pPr>
      <w:r w:rsidRPr="00CD0871">
        <w:rPr>
          <w:rFonts w:ascii="Verdana" w:hAnsi="Verdana" w:cs="Tahoma"/>
          <w:b/>
          <w:sz w:val="20"/>
          <w:szCs w:val="20"/>
        </w:rPr>
        <w:t>Procedure:</w:t>
      </w:r>
      <w:r w:rsidR="002844AA" w:rsidRPr="00CD0871">
        <w:rPr>
          <w:rFonts w:ascii="Verdana" w:hAnsi="Verdana" w:cs="Tahoma"/>
          <w:b/>
          <w:sz w:val="20"/>
          <w:szCs w:val="20"/>
        </w:rPr>
        <w:t xml:space="preserve"> </w:t>
      </w:r>
      <w:r w:rsidR="002844AA" w:rsidRPr="00CD0871">
        <w:rPr>
          <w:rFonts w:ascii="Verdana" w:hAnsi="Verdana" w:cs="Tahoma"/>
          <w:bCs/>
          <w:color w:val="FF2DC3" w:themeColor="accent4" w:themeTint="80"/>
          <w:sz w:val="20"/>
          <w:szCs w:val="20"/>
        </w:rPr>
        <w:t>Subrecipient will need to individualize the information below.</w:t>
      </w:r>
    </w:p>
    <w:p w14:paraId="0925DF83" w14:textId="28FB4837" w:rsidR="00B03B70" w:rsidRPr="00CD0871" w:rsidRDefault="00B03B70" w:rsidP="00D3245A">
      <w:pPr>
        <w:pStyle w:val="ListParagraph"/>
        <w:numPr>
          <w:ilvl w:val="0"/>
          <w:numId w:val="95"/>
        </w:numPr>
        <w:spacing w:before="120" w:after="120" w:line="276" w:lineRule="auto"/>
        <w:contextualSpacing w:val="0"/>
        <w:rPr>
          <w:rFonts w:ascii="Verdana" w:hAnsi="Verdana" w:cs="Tahoma"/>
          <w:bCs/>
          <w:sz w:val="20"/>
          <w:szCs w:val="20"/>
        </w:rPr>
      </w:pPr>
      <w:r w:rsidRPr="00CD0871">
        <w:rPr>
          <w:rFonts w:ascii="Verdana" w:hAnsi="Verdana" w:cs="Tahoma"/>
          <w:bCs/>
          <w:sz w:val="20"/>
          <w:szCs w:val="20"/>
        </w:rPr>
        <w:t>The process for reviewing materials (</w:t>
      </w:r>
      <w:r w:rsidR="00127267">
        <w:rPr>
          <w:rFonts w:ascii="Verdana" w:hAnsi="Verdana" w:cs="Tahoma"/>
          <w:bCs/>
          <w:sz w:val="20"/>
          <w:szCs w:val="20"/>
        </w:rPr>
        <w:t>for example</w:t>
      </w:r>
      <w:r w:rsidRPr="00CD0871">
        <w:rPr>
          <w:rFonts w:ascii="Verdana" w:hAnsi="Verdana" w:cs="Tahoma"/>
          <w:bCs/>
          <w:sz w:val="20"/>
          <w:szCs w:val="20"/>
        </w:rPr>
        <w:t>, in person, virtually, electronically).</w:t>
      </w:r>
    </w:p>
    <w:p w14:paraId="0CFC61CF" w14:textId="36892AF1" w:rsidR="00B03B70" w:rsidRPr="00CD0871" w:rsidRDefault="00B03B70" w:rsidP="00D3245A">
      <w:pPr>
        <w:pStyle w:val="ListParagraph"/>
        <w:numPr>
          <w:ilvl w:val="0"/>
          <w:numId w:val="95"/>
        </w:numPr>
        <w:spacing w:before="120" w:after="120" w:line="276" w:lineRule="auto"/>
        <w:contextualSpacing w:val="0"/>
        <w:rPr>
          <w:rFonts w:ascii="Verdana" w:hAnsi="Verdana" w:cs="Tahoma"/>
          <w:bCs/>
          <w:sz w:val="20"/>
          <w:szCs w:val="20"/>
        </w:rPr>
      </w:pPr>
      <w:r w:rsidRPr="00CD0871">
        <w:rPr>
          <w:rFonts w:ascii="Verdana" w:hAnsi="Verdana" w:cs="Tahoma"/>
          <w:bCs/>
          <w:sz w:val="20"/>
          <w:szCs w:val="20"/>
        </w:rPr>
        <w:t>Criteria (and any relevant review tools) any I</w:t>
      </w:r>
      <w:r w:rsidR="00BF55FA" w:rsidRPr="00CD0871">
        <w:rPr>
          <w:rFonts w:ascii="Verdana" w:hAnsi="Verdana" w:cs="Tahoma"/>
          <w:bCs/>
          <w:sz w:val="20"/>
          <w:szCs w:val="20"/>
        </w:rPr>
        <w:t xml:space="preserve"> </w:t>
      </w:r>
      <w:r w:rsidRPr="00CD0871">
        <w:rPr>
          <w:rFonts w:ascii="Verdana" w:hAnsi="Verdana" w:cs="Tahoma"/>
          <w:bCs/>
          <w:sz w:val="20"/>
          <w:szCs w:val="20"/>
        </w:rPr>
        <w:t>&amp;</w:t>
      </w:r>
      <w:r w:rsidR="00BF55FA" w:rsidRPr="00CD0871">
        <w:rPr>
          <w:rFonts w:ascii="Verdana" w:hAnsi="Verdana" w:cs="Tahoma"/>
          <w:bCs/>
          <w:sz w:val="20"/>
          <w:szCs w:val="20"/>
        </w:rPr>
        <w:t xml:space="preserve"> </w:t>
      </w:r>
      <w:r w:rsidRPr="00CD0871">
        <w:rPr>
          <w:rFonts w:ascii="Verdana" w:hAnsi="Verdana" w:cs="Tahoma"/>
          <w:bCs/>
          <w:sz w:val="20"/>
          <w:szCs w:val="20"/>
        </w:rPr>
        <w:t>E Advisory Committee members will use for reviewing and approving materials to ensure that they are suitable for the population and community for which they are intended and to ensure their consistency with Title X Program Requirements.</w:t>
      </w:r>
    </w:p>
    <w:p w14:paraId="49410509" w14:textId="12658178" w:rsidR="00B03B70" w:rsidRPr="00CD0871" w:rsidRDefault="00B03B70" w:rsidP="00D3245A">
      <w:pPr>
        <w:pStyle w:val="ListParagraph"/>
        <w:numPr>
          <w:ilvl w:val="0"/>
          <w:numId w:val="95"/>
        </w:numPr>
        <w:spacing w:before="120" w:after="120" w:line="276" w:lineRule="auto"/>
        <w:contextualSpacing w:val="0"/>
        <w:rPr>
          <w:rFonts w:ascii="Verdana" w:hAnsi="Verdana" w:cs="Tahoma"/>
          <w:bCs/>
          <w:sz w:val="20"/>
          <w:szCs w:val="20"/>
        </w:rPr>
      </w:pPr>
      <w:r w:rsidRPr="00CD0871">
        <w:rPr>
          <w:rFonts w:ascii="Verdana" w:hAnsi="Verdana" w:cs="Tahoma"/>
          <w:bCs/>
          <w:sz w:val="20"/>
          <w:szCs w:val="20"/>
        </w:rPr>
        <w:t>Frequency of materials review and approval process.</w:t>
      </w:r>
    </w:p>
    <w:p w14:paraId="730B4931" w14:textId="08C80907" w:rsidR="0058595C" w:rsidRPr="00CD0871" w:rsidRDefault="00B03B70" w:rsidP="00D3245A">
      <w:pPr>
        <w:pStyle w:val="ListParagraph"/>
        <w:numPr>
          <w:ilvl w:val="0"/>
          <w:numId w:val="95"/>
        </w:numPr>
        <w:spacing w:before="120" w:after="120" w:line="276" w:lineRule="auto"/>
        <w:contextualSpacing w:val="0"/>
        <w:rPr>
          <w:rFonts w:ascii="Verdana" w:hAnsi="Verdana" w:cs="Tahoma"/>
          <w:bCs/>
          <w:sz w:val="20"/>
          <w:szCs w:val="20"/>
        </w:rPr>
      </w:pPr>
      <w:r w:rsidRPr="00CD0871">
        <w:rPr>
          <w:rFonts w:ascii="Verdana" w:hAnsi="Verdana" w:cs="Tahoma"/>
          <w:bCs/>
          <w:sz w:val="20"/>
          <w:szCs w:val="20"/>
        </w:rPr>
        <w:t>Documentation (e.g., roster of committee members, list of materials reviewed including dates reviewed and approved, meeting minutes) to demonstrate compliance with this requirement.</w:t>
      </w:r>
    </w:p>
    <w:p w14:paraId="738087E4" w14:textId="77777777" w:rsidR="006C73B4" w:rsidRPr="00CD0871" w:rsidRDefault="006C73B4">
      <w:pPr>
        <w:rPr>
          <w:rFonts w:ascii="Verdana" w:hAnsi="Verdana" w:cs="Tahoma"/>
          <w:b/>
          <w:color w:val="003D78" w:themeColor="accent1"/>
          <w:sz w:val="28"/>
          <w:szCs w:val="36"/>
        </w:rPr>
      </w:pPr>
      <w:bookmarkStart w:id="236" w:name="_Toc121726985"/>
      <w:bookmarkStart w:id="237" w:name="_Toc124937875"/>
      <w:r w:rsidRPr="00CD0871">
        <w:rPr>
          <w:rFonts w:ascii="Verdana" w:hAnsi="Verdana" w:cs="Tahoma"/>
        </w:rPr>
        <w:br w:type="page"/>
      </w:r>
    </w:p>
    <w:p w14:paraId="47329304" w14:textId="0E0F140A" w:rsidR="004348E3" w:rsidRPr="00CD0871" w:rsidRDefault="00166FAE" w:rsidP="00CD0871">
      <w:pPr>
        <w:pStyle w:val="Heading2"/>
        <w:rPr>
          <w:rFonts w:ascii="Verdana" w:hAnsi="Verdana"/>
        </w:rPr>
      </w:pPr>
      <w:bookmarkStart w:id="238" w:name="_Toc125816838"/>
      <w:bookmarkStart w:id="239" w:name="_Toc129158847"/>
      <w:bookmarkStart w:id="240" w:name="_Toc129190232"/>
      <w:r w:rsidRPr="00CD0871">
        <w:rPr>
          <w:rFonts w:ascii="Verdana" w:hAnsi="Verdana"/>
        </w:rPr>
        <w:lastRenderedPageBreak/>
        <w:t xml:space="preserve">9.0 </w:t>
      </w:r>
      <w:r w:rsidR="004348E3" w:rsidRPr="00CD0871">
        <w:rPr>
          <w:rFonts w:ascii="Verdana" w:hAnsi="Verdana"/>
        </w:rPr>
        <w:t>Staff Training</w:t>
      </w:r>
      <w:bookmarkEnd w:id="236"/>
      <w:bookmarkEnd w:id="237"/>
      <w:bookmarkEnd w:id="238"/>
      <w:bookmarkEnd w:id="239"/>
      <w:bookmarkEnd w:id="240"/>
      <w:r w:rsidR="004348E3" w:rsidRPr="00CD0871">
        <w:rPr>
          <w:rFonts w:ascii="Verdana" w:hAnsi="Verdana"/>
        </w:rPr>
        <w:t> </w:t>
      </w:r>
    </w:p>
    <w:p w14:paraId="555E2839" w14:textId="044F85D5" w:rsidR="00AD6403" w:rsidRPr="00CD0871" w:rsidRDefault="00004F47" w:rsidP="005F01C4">
      <w:pPr>
        <w:rPr>
          <w:rFonts w:ascii="Verdana" w:hAnsi="Verdana"/>
          <w:sz w:val="20"/>
          <w:szCs w:val="20"/>
        </w:rPr>
      </w:pPr>
      <w:r w:rsidRPr="00CD0871">
        <w:rPr>
          <w:rFonts w:ascii="Verdana" w:hAnsi="Verdana"/>
          <w:sz w:val="20"/>
          <w:szCs w:val="20"/>
        </w:rPr>
        <w:t xml:space="preserve">Staff </w:t>
      </w:r>
      <w:r w:rsidR="00CD0871" w:rsidRPr="00CD0871">
        <w:rPr>
          <w:rFonts w:ascii="Verdana" w:hAnsi="Verdana"/>
          <w:sz w:val="20"/>
          <w:szCs w:val="20"/>
        </w:rPr>
        <w:t>t</w:t>
      </w:r>
      <w:r w:rsidRPr="00CD0871">
        <w:rPr>
          <w:rFonts w:ascii="Verdana" w:hAnsi="Verdana"/>
          <w:sz w:val="20"/>
          <w:szCs w:val="20"/>
        </w:rPr>
        <w:t>raining</w:t>
      </w:r>
      <w:r w:rsidR="00AD6403" w:rsidRPr="00CD0871">
        <w:rPr>
          <w:rFonts w:ascii="Verdana" w:hAnsi="Verdana"/>
          <w:sz w:val="20"/>
          <w:szCs w:val="20"/>
        </w:rPr>
        <w:t xml:space="preserve"> </w:t>
      </w:r>
      <w:r w:rsidR="00CD0871" w:rsidRPr="00CD0871">
        <w:rPr>
          <w:rFonts w:ascii="Verdana" w:hAnsi="Verdana"/>
          <w:sz w:val="20"/>
          <w:szCs w:val="20"/>
        </w:rPr>
        <w:t>e</w:t>
      </w:r>
      <w:r w:rsidR="00AD6403" w:rsidRPr="00CD0871">
        <w:rPr>
          <w:rFonts w:ascii="Verdana" w:hAnsi="Verdana"/>
          <w:sz w:val="20"/>
          <w:szCs w:val="20"/>
        </w:rPr>
        <w:t>xpectations are governed by the following authorities:</w:t>
      </w:r>
    </w:p>
    <w:p w14:paraId="1839E462" w14:textId="77777777" w:rsidR="00AD6403" w:rsidRPr="00CD0871" w:rsidRDefault="00AD6403" w:rsidP="00D3245A">
      <w:pPr>
        <w:pStyle w:val="ListParagraph"/>
        <w:numPr>
          <w:ilvl w:val="0"/>
          <w:numId w:val="64"/>
        </w:numPr>
        <w:spacing w:before="120" w:after="120" w:line="276" w:lineRule="auto"/>
        <w:contextualSpacing w:val="0"/>
        <w:rPr>
          <w:rFonts w:ascii="Verdana" w:hAnsi="Verdana" w:cs="Tahoma"/>
          <w:color w:val="0000FF"/>
          <w:sz w:val="20"/>
          <w:szCs w:val="20"/>
          <w:u w:val="single"/>
        </w:rPr>
      </w:pPr>
      <w:r w:rsidRPr="00CD0871">
        <w:rPr>
          <w:rFonts w:ascii="Verdana" w:hAnsi="Verdana" w:cs="Tahoma"/>
          <w:sz w:val="20"/>
          <w:szCs w:val="20"/>
        </w:rPr>
        <w:t xml:space="preserve">Consolidated Appropriations Act, </w:t>
      </w:r>
      <w:hyperlink r:id="rId147" w:history="1">
        <w:r w:rsidRPr="00CD0871">
          <w:rPr>
            <w:rStyle w:val="Hyperlink"/>
            <w:rFonts w:cs="Tahoma"/>
            <w:szCs w:val="20"/>
          </w:rPr>
          <w:t>2022, Pub. L. No. 117-103, 136 Stat. 49, 444</w:t>
        </w:r>
      </w:hyperlink>
    </w:p>
    <w:p w14:paraId="7FFB36A0" w14:textId="1E368909" w:rsidR="00AD6403" w:rsidRPr="00CD0871" w:rsidRDefault="003114BB" w:rsidP="00D3245A">
      <w:pPr>
        <w:pStyle w:val="ListParagraph"/>
        <w:numPr>
          <w:ilvl w:val="0"/>
          <w:numId w:val="64"/>
        </w:numPr>
        <w:spacing w:before="120" w:after="120" w:line="276" w:lineRule="auto"/>
        <w:contextualSpacing w:val="0"/>
        <w:rPr>
          <w:rFonts w:ascii="Verdana" w:hAnsi="Verdana" w:cs="Tahoma"/>
          <w:color w:val="003D78" w:themeColor="accent1"/>
          <w:sz w:val="20"/>
          <w:szCs w:val="20"/>
        </w:rPr>
      </w:pPr>
      <w:hyperlink r:id="rId148" w:history="1">
        <w:proofErr w:type="spellStart"/>
        <w:r w:rsidR="00004F47" w:rsidRPr="00CD0871">
          <w:rPr>
            <w:rFonts w:ascii="Verdana" w:hAnsi="Verdana" w:cs="Tahoma"/>
            <w:color w:val="003D78" w:themeColor="accent1"/>
            <w:sz w:val="20"/>
            <w:szCs w:val="20"/>
            <w:u w:val="single"/>
          </w:rPr>
          <w:t>eCFR</w:t>
        </w:r>
        <w:proofErr w:type="spellEnd"/>
        <w:r w:rsidR="00004F47" w:rsidRPr="00CD0871">
          <w:rPr>
            <w:rFonts w:ascii="Verdana" w:hAnsi="Verdana" w:cs="Tahoma"/>
            <w:color w:val="003D78" w:themeColor="accent1"/>
            <w:sz w:val="20"/>
            <w:szCs w:val="20"/>
            <w:u w:val="single"/>
          </w:rPr>
          <w:t>:</w:t>
        </w:r>
        <w:r w:rsidR="00AD6403" w:rsidRPr="00CD0871">
          <w:rPr>
            <w:rFonts w:ascii="Verdana" w:hAnsi="Verdana" w:cs="Tahoma"/>
            <w:color w:val="003D78" w:themeColor="accent1"/>
            <w:sz w:val="20"/>
            <w:szCs w:val="20"/>
            <w:u w:val="single"/>
          </w:rPr>
          <w:t xml:space="preserve"> 42 CFR Part 59 Subpart A </w:t>
        </w:r>
        <w:r w:rsidR="00CD0871">
          <w:rPr>
            <w:rFonts w:ascii="Verdana" w:hAnsi="Verdana" w:cs="Tahoma"/>
            <w:color w:val="003D78" w:themeColor="accent1"/>
            <w:sz w:val="20"/>
            <w:szCs w:val="20"/>
            <w:u w:val="single"/>
          </w:rPr>
          <w:t>–</w:t>
        </w:r>
        <w:r w:rsidR="00AD6403" w:rsidRPr="00CD0871">
          <w:rPr>
            <w:rFonts w:ascii="Verdana" w:hAnsi="Verdana" w:cs="Tahoma"/>
            <w:color w:val="003D78" w:themeColor="accent1"/>
            <w:sz w:val="20"/>
            <w:szCs w:val="20"/>
            <w:u w:val="single"/>
          </w:rPr>
          <w:t xml:space="preserve"> Project Grants for Family Planning Services</w:t>
        </w:r>
      </w:hyperlink>
    </w:p>
    <w:p w14:paraId="5BEC28C0" w14:textId="26AD552B" w:rsidR="00952CEF" w:rsidRPr="00CD0871" w:rsidRDefault="00952CEF" w:rsidP="00CD0871">
      <w:pPr>
        <w:rPr>
          <w:rFonts w:ascii="Verdana" w:hAnsi="Verdana"/>
          <w:b/>
          <w:bCs/>
          <w:sz w:val="20"/>
          <w:szCs w:val="20"/>
        </w:rPr>
      </w:pPr>
      <w:r w:rsidRPr="00CD0871">
        <w:rPr>
          <w:rFonts w:ascii="Verdana" w:hAnsi="Verdana"/>
          <w:b/>
          <w:bCs/>
          <w:sz w:val="20"/>
          <w:szCs w:val="20"/>
        </w:rPr>
        <w:t xml:space="preserve">Staff </w:t>
      </w:r>
      <w:r w:rsidR="005F01C4" w:rsidRPr="00CD0871">
        <w:rPr>
          <w:rFonts w:ascii="Verdana" w:hAnsi="Verdana"/>
          <w:b/>
          <w:bCs/>
          <w:sz w:val="20"/>
          <w:szCs w:val="20"/>
        </w:rPr>
        <w:t>training expectation resources</w:t>
      </w:r>
    </w:p>
    <w:p w14:paraId="164C24FF" w14:textId="77777777" w:rsidR="00FB2AB0" w:rsidRPr="00CD0871" w:rsidRDefault="003114BB" w:rsidP="00D3245A">
      <w:pPr>
        <w:pStyle w:val="ListParagraph"/>
        <w:numPr>
          <w:ilvl w:val="0"/>
          <w:numId w:val="94"/>
        </w:numPr>
        <w:spacing w:before="120" w:after="120" w:line="276" w:lineRule="auto"/>
        <w:contextualSpacing w:val="0"/>
        <w:rPr>
          <w:rFonts w:ascii="Verdana" w:hAnsi="Verdana" w:cs="Tahoma"/>
          <w:sz w:val="20"/>
          <w:szCs w:val="20"/>
        </w:rPr>
      </w:pPr>
      <w:hyperlink r:id="rId149" w:history="1">
        <w:r w:rsidR="00902EF9" w:rsidRPr="00CD0871">
          <w:rPr>
            <w:rStyle w:val="Hyperlink"/>
            <w:rFonts w:cs="Tahoma"/>
            <w:szCs w:val="20"/>
          </w:rPr>
          <w:t>Federal Title X Training Requirements Summary | Reproductive Health National Training Center (rhntc.org)</w:t>
        </w:r>
      </w:hyperlink>
    </w:p>
    <w:p w14:paraId="25A2FBE3" w14:textId="77777777" w:rsidR="0085019B" w:rsidRPr="00CD0871" w:rsidRDefault="003114BB" w:rsidP="00D3245A">
      <w:pPr>
        <w:pStyle w:val="ListParagraph"/>
        <w:numPr>
          <w:ilvl w:val="0"/>
          <w:numId w:val="94"/>
        </w:numPr>
        <w:spacing w:before="120" w:after="120" w:line="276" w:lineRule="auto"/>
        <w:contextualSpacing w:val="0"/>
        <w:rPr>
          <w:rFonts w:ascii="Verdana" w:hAnsi="Verdana" w:cs="Tahoma"/>
          <w:sz w:val="20"/>
          <w:szCs w:val="20"/>
        </w:rPr>
      </w:pPr>
      <w:hyperlink r:id="rId150" w:history="1">
        <w:r w:rsidR="00FB2AB0" w:rsidRPr="00CD0871">
          <w:rPr>
            <w:rStyle w:val="Hyperlink"/>
            <w:rFonts w:cs="Tahoma"/>
            <w:szCs w:val="20"/>
          </w:rPr>
          <w:t>Putting the QFP into Practice Series Toolkit | Reproductive Health National Training Center (rhntc.org)</w:t>
        </w:r>
      </w:hyperlink>
    </w:p>
    <w:p w14:paraId="05DFAFEF" w14:textId="6D2AAC0B" w:rsidR="0030206E" w:rsidRPr="00CD0871" w:rsidRDefault="003114BB" w:rsidP="00D3245A">
      <w:pPr>
        <w:pStyle w:val="ListParagraph"/>
        <w:numPr>
          <w:ilvl w:val="0"/>
          <w:numId w:val="94"/>
        </w:numPr>
        <w:spacing w:before="120" w:after="120" w:line="276" w:lineRule="auto"/>
        <w:contextualSpacing w:val="0"/>
        <w:rPr>
          <w:rStyle w:val="Hyperlink"/>
          <w:rFonts w:cs="Tahoma"/>
          <w:szCs w:val="20"/>
        </w:rPr>
      </w:pPr>
      <w:hyperlink r:id="rId151" w:history="1">
        <w:r w:rsidR="0085019B" w:rsidRPr="00CD0871">
          <w:rPr>
            <w:rStyle w:val="Hyperlink"/>
            <w:rFonts w:cs="Tahoma"/>
            <w:szCs w:val="20"/>
          </w:rPr>
          <w:t>Title X Orientation: Program Requirements for Title X Funded Family Planning Projects eLearning | Reproductive Health National Training Center (rhntc.org)</w:t>
        </w:r>
      </w:hyperlink>
    </w:p>
    <w:p w14:paraId="00324183" w14:textId="4CC7C7B5" w:rsidR="0030206E" w:rsidRPr="00CD0871" w:rsidRDefault="0030206E" w:rsidP="00CD0871">
      <w:pPr>
        <w:rPr>
          <w:rFonts w:ascii="Verdana" w:hAnsi="Verdana"/>
          <w:b/>
          <w:bCs/>
          <w:sz w:val="20"/>
          <w:szCs w:val="20"/>
        </w:rPr>
      </w:pPr>
      <w:r w:rsidRPr="00CD0871">
        <w:rPr>
          <w:rFonts w:ascii="Verdana" w:hAnsi="Verdana"/>
          <w:b/>
          <w:bCs/>
          <w:sz w:val="20"/>
          <w:szCs w:val="20"/>
        </w:rPr>
        <w:t xml:space="preserve">WI DHS RHFP </w:t>
      </w:r>
      <w:r w:rsidR="005F01C4" w:rsidRPr="00CD0871">
        <w:rPr>
          <w:rFonts w:ascii="Verdana" w:hAnsi="Verdana"/>
          <w:b/>
          <w:bCs/>
          <w:sz w:val="20"/>
          <w:szCs w:val="20"/>
        </w:rPr>
        <w:t>program resource documents</w:t>
      </w:r>
    </w:p>
    <w:p w14:paraId="540E1BA8" w14:textId="724DA2F2" w:rsidR="006C4320" w:rsidRPr="00CD0871" w:rsidRDefault="00FC7A1B" w:rsidP="00D3245A">
      <w:pPr>
        <w:pStyle w:val="ListParagraph"/>
        <w:numPr>
          <w:ilvl w:val="0"/>
          <w:numId w:val="94"/>
        </w:numPr>
        <w:spacing w:before="120" w:after="120" w:line="276" w:lineRule="auto"/>
        <w:contextualSpacing w:val="0"/>
        <w:rPr>
          <w:rFonts w:ascii="Verdana" w:hAnsi="Verdana" w:cs="Tahoma"/>
          <w:sz w:val="20"/>
          <w:szCs w:val="20"/>
        </w:rPr>
      </w:pPr>
      <w:r w:rsidRPr="00CD0871">
        <w:rPr>
          <w:rStyle w:val="Hyperlink"/>
          <w:color w:val="auto"/>
          <w:u w:val="none"/>
        </w:rPr>
        <w:t xml:space="preserve">RHFP </w:t>
      </w:r>
      <w:r w:rsidR="00CD0871" w:rsidRPr="00CD0871">
        <w:rPr>
          <w:rStyle w:val="Hyperlink"/>
          <w:color w:val="auto"/>
          <w:u w:val="none"/>
        </w:rPr>
        <w:t>program training tracking tool</w:t>
      </w:r>
      <w:r w:rsidR="006C4320" w:rsidRPr="00CD0871">
        <w:rPr>
          <w:rFonts w:ascii="Verdana" w:hAnsi="Verdana" w:cs="Tahoma"/>
          <w:sz w:val="20"/>
          <w:szCs w:val="20"/>
        </w:rPr>
        <w:br w:type="page"/>
      </w:r>
    </w:p>
    <w:tbl>
      <w:tblPr>
        <w:tblW w:w="9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tblBorders>
        <w:shd w:val="clear" w:color="auto" w:fill="D5DCE4" w:themeFill="text2" w:themeFillTint="33"/>
        <w:tblLayout w:type="fixed"/>
        <w:tblLook w:val="0000" w:firstRow="0" w:lastRow="0" w:firstColumn="0" w:lastColumn="0" w:noHBand="0" w:noVBand="0"/>
      </w:tblPr>
      <w:tblGrid>
        <w:gridCol w:w="2065"/>
        <w:gridCol w:w="2431"/>
        <w:gridCol w:w="2432"/>
        <w:gridCol w:w="2432"/>
      </w:tblGrid>
      <w:tr w:rsidR="006C4320" w:rsidRPr="00CD0871" w14:paraId="1863D4D9" w14:textId="77777777" w:rsidTr="000A6E23">
        <w:trPr>
          <w:trHeight w:val="432"/>
        </w:trPr>
        <w:tc>
          <w:tcPr>
            <w:tcW w:w="2065" w:type="dxa"/>
            <w:tcBorders>
              <w:top w:val="single" w:sz="4" w:space="0" w:color="000000" w:themeColor="text1"/>
              <w:bottom w:val="single" w:sz="6" w:space="0" w:color="000000" w:themeColor="text1"/>
              <w:right w:val="single" w:sz="4" w:space="0" w:color="auto"/>
            </w:tcBorders>
            <w:shd w:val="clear" w:color="auto" w:fill="D5DCE4" w:themeFill="text2" w:themeFillTint="33"/>
            <w:tcMar>
              <w:top w:w="0" w:type="dxa"/>
              <w:left w:w="108" w:type="dxa"/>
              <w:bottom w:w="0" w:type="dxa"/>
              <w:right w:w="108" w:type="dxa"/>
            </w:tcMar>
            <w:vAlign w:val="center"/>
          </w:tcPr>
          <w:p w14:paraId="26C054E6" w14:textId="77777777" w:rsidR="006C4320" w:rsidRPr="00CD0871" w:rsidRDefault="006C4320" w:rsidP="006C73B4">
            <w:pPr>
              <w:spacing w:after="0" w:line="276" w:lineRule="auto"/>
              <w:jc w:val="right"/>
              <w:rPr>
                <w:rFonts w:ascii="Verdana" w:hAnsi="Verdana" w:cs="Tahoma"/>
                <w:sz w:val="20"/>
                <w:szCs w:val="20"/>
              </w:rPr>
            </w:pPr>
            <w:r w:rsidRPr="00CD0871">
              <w:rPr>
                <w:rFonts w:ascii="Verdana" w:hAnsi="Verdana" w:cs="Tahoma"/>
                <w:sz w:val="20"/>
                <w:szCs w:val="20"/>
              </w:rPr>
              <w:lastRenderedPageBreak/>
              <w:br w:type="page"/>
            </w:r>
            <w:r w:rsidRPr="00CD0871">
              <w:rPr>
                <w:rFonts w:ascii="Verdana" w:hAnsi="Verdana" w:cs="Tahoma"/>
                <w:b/>
                <w:sz w:val="20"/>
                <w:szCs w:val="20"/>
              </w:rPr>
              <w:t>Policy Title</w:t>
            </w:r>
          </w:p>
        </w:tc>
        <w:tc>
          <w:tcPr>
            <w:tcW w:w="7295" w:type="dxa"/>
            <w:gridSpan w:val="3"/>
            <w:tcBorders>
              <w:left w:val="single" w:sz="4" w:space="0" w:color="auto"/>
            </w:tcBorders>
            <w:shd w:val="clear" w:color="auto" w:fill="D5DCE4" w:themeFill="text2" w:themeFillTint="33"/>
            <w:tcMar>
              <w:top w:w="0" w:type="dxa"/>
              <w:left w:w="108" w:type="dxa"/>
              <w:bottom w:w="0" w:type="dxa"/>
              <w:right w:w="108" w:type="dxa"/>
            </w:tcMar>
            <w:vAlign w:val="center"/>
          </w:tcPr>
          <w:p w14:paraId="3B85D5B2" w14:textId="6F41EDA1" w:rsidR="006C4320" w:rsidRPr="00CD0871" w:rsidRDefault="00D40055" w:rsidP="006C73B4">
            <w:pPr>
              <w:pStyle w:val="Heading3"/>
              <w:spacing w:before="0" w:after="0" w:line="276" w:lineRule="auto"/>
              <w:rPr>
                <w:rFonts w:ascii="Verdana" w:hAnsi="Verdana" w:cs="Tahoma"/>
                <w:color w:val="auto"/>
              </w:rPr>
            </w:pPr>
            <w:bookmarkStart w:id="241" w:name="_Toc121726986"/>
            <w:bookmarkStart w:id="242" w:name="_Toc124937876"/>
            <w:bookmarkStart w:id="243" w:name="_Toc125816839"/>
            <w:bookmarkStart w:id="244" w:name="_Toc129158848"/>
            <w:bookmarkStart w:id="245" w:name="_Toc129190233"/>
            <w:r w:rsidRPr="00CD0871">
              <w:rPr>
                <w:rFonts w:ascii="Verdana" w:hAnsi="Verdana" w:cs="Tahoma"/>
                <w:color w:val="auto"/>
              </w:rPr>
              <w:t>9.</w:t>
            </w:r>
            <w:r w:rsidR="000A19BE" w:rsidRPr="00CD0871">
              <w:rPr>
                <w:rFonts w:ascii="Verdana" w:hAnsi="Verdana" w:cs="Tahoma"/>
                <w:color w:val="auto"/>
              </w:rPr>
              <w:t>1</w:t>
            </w:r>
            <w:r w:rsidR="0017455E" w:rsidRPr="00CD0871">
              <w:rPr>
                <w:rFonts w:ascii="Verdana" w:hAnsi="Verdana" w:cs="Tahoma"/>
                <w:color w:val="auto"/>
              </w:rPr>
              <w:t xml:space="preserve"> Staff Training and Project Technical Assistance</w:t>
            </w:r>
            <w:bookmarkEnd w:id="241"/>
            <w:bookmarkEnd w:id="242"/>
            <w:bookmarkEnd w:id="243"/>
            <w:bookmarkEnd w:id="244"/>
            <w:bookmarkEnd w:id="245"/>
          </w:p>
        </w:tc>
      </w:tr>
      <w:tr w:rsidR="008129AB" w:rsidRPr="00CD0871" w14:paraId="5FE1C9CE" w14:textId="77777777" w:rsidTr="006C73B4">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65" w:type="dxa"/>
            <w:tcBorders>
              <w:top w:val="single" w:sz="6" w:space="0" w:color="000000" w:themeColor="text1"/>
              <w:left w:val="single" w:sz="4" w:space="0" w:color="000000"/>
              <w:bottom w:val="single" w:sz="4" w:space="0" w:color="000000"/>
              <w:right w:val="single" w:sz="4" w:space="0" w:color="000000"/>
            </w:tcBorders>
            <w:tcMar>
              <w:top w:w="0" w:type="dxa"/>
              <w:left w:w="108" w:type="dxa"/>
              <w:bottom w:w="0" w:type="dxa"/>
              <w:right w:w="108" w:type="dxa"/>
            </w:tcMar>
          </w:tcPr>
          <w:p w14:paraId="07FD582B" w14:textId="77777777" w:rsidR="008129AB" w:rsidRPr="00CD0871" w:rsidRDefault="008129AB" w:rsidP="006C73B4">
            <w:pPr>
              <w:spacing w:after="0" w:line="276" w:lineRule="auto"/>
              <w:jc w:val="right"/>
              <w:rPr>
                <w:rFonts w:ascii="Verdana" w:hAnsi="Verdana" w:cs="Tahoma"/>
                <w:sz w:val="20"/>
                <w:szCs w:val="20"/>
              </w:rPr>
            </w:pPr>
            <w:r w:rsidRPr="00CD0871">
              <w:rPr>
                <w:rFonts w:ascii="Verdana" w:hAnsi="Verdana" w:cs="Tahoma"/>
                <w:b/>
                <w:sz w:val="20"/>
                <w:szCs w:val="20"/>
              </w:rPr>
              <w:t>Effective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C3095" w14:textId="77777777" w:rsidR="008129AB" w:rsidRPr="00CD0871" w:rsidRDefault="008129AB" w:rsidP="006C73B4">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43507821" w14:textId="77777777" w:rsidR="008129AB" w:rsidRPr="00CD0871" w:rsidRDefault="008129AB" w:rsidP="006C73B4">
            <w:pPr>
              <w:spacing w:after="0" w:line="276" w:lineRule="auto"/>
              <w:jc w:val="right"/>
              <w:rPr>
                <w:rFonts w:ascii="Verdana" w:hAnsi="Verdana" w:cs="Tahoma"/>
                <w:sz w:val="20"/>
                <w:szCs w:val="20"/>
              </w:rPr>
            </w:pPr>
            <w:r w:rsidRPr="00CD0871">
              <w:rPr>
                <w:rFonts w:ascii="Verdana" w:hAnsi="Verdana" w:cs="Tahoma"/>
                <w:b/>
                <w:sz w:val="20"/>
                <w:szCs w:val="20"/>
              </w:rPr>
              <w:t>Last Review Date</w:t>
            </w:r>
          </w:p>
        </w:tc>
        <w:tc>
          <w:tcPr>
            <w:tcW w:w="2432" w:type="dxa"/>
            <w:tcBorders>
              <w:top w:val="single" w:sz="4" w:space="0" w:color="000000"/>
              <w:left w:val="single" w:sz="4" w:space="0" w:color="000000"/>
              <w:bottom w:val="single" w:sz="4" w:space="0" w:color="000000"/>
              <w:right w:val="single" w:sz="4" w:space="0" w:color="000000"/>
            </w:tcBorders>
          </w:tcPr>
          <w:p w14:paraId="011D6614" w14:textId="77777777" w:rsidR="008129AB" w:rsidRPr="00CD0871" w:rsidRDefault="008129AB" w:rsidP="006C73B4">
            <w:pPr>
              <w:spacing w:after="0" w:line="276" w:lineRule="auto"/>
              <w:rPr>
                <w:rFonts w:ascii="Verdana" w:hAnsi="Verdana" w:cs="Tahoma"/>
                <w:sz w:val="20"/>
                <w:szCs w:val="20"/>
              </w:rPr>
            </w:pPr>
          </w:p>
        </w:tc>
      </w:tr>
      <w:tr w:rsidR="008129AB" w:rsidRPr="00CD0871" w14:paraId="4945C55E" w14:textId="77777777" w:rsidTr="006C73B4">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7DB0C" w14:textId="77777777" w:rsidR="008129AB" w:rsidRPr="00CD0871" w:rsidRDefault="008129AB" w:rsidP="006C73B4">
            <w:pPr>
              <w:spacing w:after="0" w:line="276" w:lineRule="auto"/>
              <w:jc w:val="right"/>
              <w:rPr>
                <w:rFonts w:ascii="Verdana" w:hAnsi="Verdana" w:cs="Tahoma"/>
                <w:sz w:val="20"/>
                <w:szCs w:val="20"/>
              </w:rPr>
            </w:pPr>
            <w:r w:rsidRPr="00CD0871">
              <w:rPr>
                <w:rFonts w:ascii="Verdana" w:hAnsi="Verdana" w:cs="Tahoma"/>
                <w:b/>
                <w:sz w:val="20"/>
                <w:szCs w:val="20"/>
              </w:rPr>
              <w:t>Approved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B4049" w14:textId="77777777" w:rsidR="008129AB" w:rsidRPr="00CD0871" w:rsidRDefault="008129AB" w:rsidP="006C73B4">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698E2422" w14:textId="77777777" w:rsidR="008129AB" w:rsidRPr="00CD0871" w:rsidRDefault="008129AB" w:rsidP="006C73B4">
            <w:pPr>
              <w:spacing w:after="0" w:line="276" w:lineRule="auto"/>
              <w:jc w:val="right"/>
              <w:rPr>
                <w:rFonts w:ascii="Verdana" w:hAnsi="Verdana" w:cs="Tahoma"/>
                <w:sz w:val="20"/>
                <w:szCs w:val="20"/>
              </w:rPr>
            </w:pPr>
            <w:r w:rsidRPr="00CD0871">
              <w:rPr>
                <w:rFonts w:ascii="Verdana" w:hAnsi="Verdana" w:cs="Tahoma"/>
                <w:b/>
                <w:sz w:val="20"/>
                <w:szCs w:val="20"/>
              </w:rPr>
              <w:t>Next Review Date</w:t>
            </w:r>
          </w:p>
        </w:tc>
        <w:tc>
          <w:tcPr>
            <w:tcW w:w="2432" w:type="dxa"/>
            <w:tcBorders>
              <w:top w:val="single" w:sz="4" w:space="0" w:color="000000"/>
              <w:left w:val="single" w:sz="4" w:space="0" w:color="000000"/>
              <w:bottom w:val="single" w:sz="4" w:space="0" w:color="000000"/>
              <w:right w:val="single" w:sz="4" w:space="0" w:color="000000"/>
            </w:tcBorders>
          </w:tcPr>
          <w:p w14:paraId="0D0D10AF" w14:textId="77777777" w:rsidR="008129AB" w:rsidRPr="00CD0871" w:rsidRDefault="008129AB" w:rsidP="006C73B4">
            <w:pPr>
              <w:spacing w:after="0" w:line="276" w:lineRule="auto"/>
              <w:rPr>
                <w:rFonts w:ascii="Verdana" w:hAnsi="Verdana" w:cs="Tahoma"/>
                <w:sz w:val="20"/>
                <w:szCs w:val="20"/>
              </w:rPr>
            </w:pPr>
          </w:p>
        </w:tc>
      </w:tr>
      <w:tr w:rsidR="008129AB" w:rsidRPr="00CD0871" w14:paraId="1C09DB5D" w14:textId="77777777" w:rsidTr="00365209">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17F0B" w14:textId="77777777" w:rsidR="008129AB" w:rsidRPr="00CD0871" w:rsidRDefault="008129AB" w:rsidP="006C73B4">
            <w:pPr>
              <w:spacing w:after="0" w:line="276" w:lineRule="auto"/>
              <w:jc w:val="right"/>
              <w:rPr>
                <w:rFonts w:ascii="Verdana" w:hAnsi="Verdana" w:cs="Tahoma"/>
                <w:b/>
                <w:sz w:val="20"/>
                <w:szCs w:val="20"/>
              </w:rPr>
            </w:pPr>
            <w:r w:rsidRPr="00CD0871">
              <w:rPr>
                <w:rFonts w:ascii="Verdana" w:hAnsi="Verdana" w:cs="Tahoma"/>
                <w:b/>
                <w:sz w:val="20"/>
                <w:szCs w:val="20"/>
              </w:rPr>
              <w:t>Approved By</w:t>
            </w:r>
          </w:p>
        </w:tc>
        <w:tc>
          <w:tcPr>
            <w:tcW w:w="7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37EF1" w14:textId="77777777" w:rsidR="008129AB" w:rsidRPr="00CD0871" w:rsidRDefault="008129AB" w:rsidP="006C73B4">
            <w:pPr>
              <w:spacing w:after="0" w:line="276" w:lineRule="auto"/>
              <w:rPr>
                <w:rFonts w:ascii="Verdana" w:hAnsi="Verdana" w:cs="Tahoma"/>
                <w:sz w:val="20"/>
                <w:szCs w:val="20"/>
              </w:rPr>
            </w:pPr>
          </w:p>
        </w:tc>
      </w:tr>
      <w:tr w:rsidR="006C4320" w:rsidRPr="00CD0871" w14:paraId="2E86E33A" w14:textId="77777777" w:rsidTr="00892F03">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93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CD889" w14:textId="0B985D5A" w:rsidR="00C9457F" w:rsidRPr="00CD0871" w:rsidRDefault="00C9457F" w:rsidP="00815490">
            <w:pPr>
              <w:spacing w:before="120" w:after="120" w:line="276" w:lineRule="auto"/>
              <w:rPr>
                <w:rFonts w:ascii="Verdana" w:hAnsi="Verdana" w:cs="Tahoma"/>
                <w:sz w:val="20"/>
                <w:szCs w:val="20"/>
              </w:rPr>
            </w:pPr>
            <w:r w:rsidRPr="00CD0871">
              <w:rPr>
                <w:rFonts w:ascii="Verdana" w:hAnsi="Verdana" w:cs="Tahoma"/>
                <w:b/>
                <w:bCs/>
                <w:sz w:val="20"/>
                <w:szCs w:val="20"/>
              </w:rPr>
              <w:t>Staff Training Expectation 9.1</w:t>
            </w:r>
            <w:r w:rsidR="00951B67">
              <w:rPr>
                <w:rFonts w:ascii="Verdana" w:hAnsi="Verdana" w:cs="Tahoma"/>
                <w:b/>
                <w:bCs/>
                <w:sz w:val="20"/>
                <w:szCs w:val="20"/>
              </w:rPr>
              <w:t>:</w:t>
            </w:r>
            <w:r w:rsidRPr="00CD0871">
              <w:rPr>
                <w:rFonts w:ascii="Verdana" w:hAnsi="Verdana" w:cs="Tahoma"/>
                <w:sz w:val="20"/>
                <w:szCs w:val="20"/>
              </w:rPr>
              <w:t xml:space="preserve"> Provide for orientation and in-service training for all project personnel. (42 CFR § 59.5(b)(4)) </w:t>
            </w:r>
          </w:p>
          <w:p w14:paraId="3B0BE812" w14:textId="32EEBB68" w:rsidR="00C9457F" w:rsidRPr="00CD0871" w:rsidRDefault="00C9457F" w:rsidP="00815490">
            <w:pPr>
              <w:spacing w:before="120" w:after="120" w:line="276" w:lineRule="auto"/>
              <w:rPr>
                <w:rFonts w:ascii="Verdana" w:hAnsi="Verdana" w:cs="Tahoma"/>
                <w:sz w:val="20"/>
                <w:szCs w:val="20"/>
              </w:rPr>
            </w:pPr>
            <w:r w:rsidRPr="00CD0871">
              <w:rPr>
                <w:rFonts w:ascii="Verdana" w:hAnsi="Verdana" w:cs="Tahoma"/>
                <w:b/>
                <w:bCs/>
                <w:sz w:val="20"/>
                <w:szCs w:val="20"/>
              </w:rPr>
              <w:t>Staff Training Expectation 9.2</w:t>
            </w:r>
            <w:r w:rsidR="00951B67">
              <w:rPr>
                <w:rFonts w:ascii="Verdana" w:hAnsi="Verdana" w:cs="Tahoma"/>
                <w:b/>
                <w:bCs/>
                <w:sz w:val="20"/>
                <w:szCs w:val="20"/>
              </w:rPr>
              <w:t>:</w:t>
            </w:r>
            <w:r w:rsidRPr="00CD0871">
              <w:rPr>
                <w:rFonts w:ascii="Verdana" w:hAnsi="Verdana" w:cs="Tahoma"/>
                <w:sz w:val="20"/>
                <w:szCs w:val="20"/>
              </w:rPr>
              <w:t xml:space="preserve"> Ensure routine training of staff on federal/state requirements for reporting or notification of child abuse, child molestation, sexual abuse, rape, or incest, as well as on human trafficking. </w:t>
            </w:r>
          </w:p>
          <w:p w14:paraId="52D2CE62" w14:textId="416AA2A7" w:rsidR="00C9457F" w:rsidRPr="00CD0871" w:rsidRDefault="00C9457F" w:rsidP="00815490">
            <w:pPr>
              <w:spacing w:before="120" w:after="120" w:line="276" w:lineRule="auto"/>
              <w:rPr>
                <w:rFonts w:ascii="Verdana" w:hAnsi="Verdana" w:cs="Tahoma"/>
                <w:sz w:val="20"/>
                <w:szCs w:val="20"/>
              </w:rPr>
            </w:pPr>
            <w:r w:rsidRPr="00CD0871">
              <w:rPr>
                <w:rFonts w:ascii="Verdana" w:hAnsi="Verdana" w:cs="Tahoma"/>
                <w:b/>
                <w:bCs/>
                <w:sz w:val="20"/>
                <w:szCs w:val="20"/>
              </w:rPr>
              <w:t>Staff Training Expectation 9.3</w:t>
            </w:r>
            <w:r w:rsidR="00951B67">
              <w:rPr>
                <w:rFonts w:ascii="Verdana" w:hAnsi="Verdana" w:cs="Tahoma"/>
                <w:b/>
                <w:bCs/>
                <w:sz w:val="20"/>
                <w:szCs w:val="20"/>
              </w:rPr>
              <w:t>:</w:t>
            </w:r>
            <w:r w:rsidRPr="00CD0871">
              <w:rPr>
                <w:rFonts w:ascii="Verdana" w:hAnsi="Verdana" w:cs="Tahoma"/>
                <w:sz w:val="20"/>
                <w:szCs w:val="20"/>
              </w:rPr>
              <w:t xml:space="preserve"> Ensure routine training on involving family members in the decision of minors to seek family planning services and on counseling minors on how to resist being coerced into engaging in sexual activities. </w:t>
            </w:r>
          </w:p>
          <w:p w14:paraId="601E1DFE" w14:textId="3BBFA005" w:rsidR="000A19BE" w:rsidRPr="00CD0871" w:rsidRDefault="00C9457F" w:rsidP="00815490">
            <w:pPr>
              <w:spacing w:before="120" w:after="120" w:line="276" w:lineRule="auto"/>
              <w:rPr>
                <w:rFonts w:ascii="Verdana" w:hAnsi="Verdana" w:cs="Tahoma"/>
                <w:sz w:val="20"/>
                <w:szCs w:val="20"/>
              </w:rPr>
            </w:pPr>
            <w:r w:rsidRPr="00CD0871">
              <w:rPr>
                <w:rFonts w:ascii="Verdana" w:hAnsi="Verdana" w:cs="Tahoma"/>
                <w:b/>
                <w:bCs/>
                <w:sz w:val="20"/>
                <w:szCs w:val="20"/>
              </w:rPr>
              <w:t>Staff Training Expectation 9.</w:t>
            </w:r>
            <w:r w:rsidR="00B30F17" w:rsidRPr="00CD0871">
              <w:rPr>
                <w:rFonts w:ascii="Verdana" w:hAnsi="Verdana" w:cs="Tahoma"/>
                <w:b/>
                <w:bCs/>
                <w:sz w:val="20"/>
                <w:szCs w:val="20"/>
              </w:rPr>
              <w:t>4</w:t>
            </w:r>
            <w:r w:rsidR="00951B67">
              <w:rPr>
                <w:rFonts w:ascii="Verdana" w:hAnsi="Verdana" w:cs="Tahoma"/>
                <w:b/>
                <w:bCs/>
                <w:sz w:val="20"/>
                <w:szCs w:val="20"/>
              </w:rPr>
              <w:t>:</w:t>
            </w:r>
            <w:r w:rsidR="00B30F17" w:rsidRPr="00CD0871">
              <w:rPr>
                <w:rFonts w:ascii="Verdana" w:hAnsi="Verdana" w:cs="Tahoma"/>
                <w:sz w:val="20"/>
                <w:szCs w:val="20"/>
              </w:rPr>
              <w:t xml:space="preserve"> </w:t>
            </w:r>
            <w:r w:rsidRPr="00CD0871">
              <w:rPr>
                <w:rFonts w:ascii="Verdana" w:hAnsi="Verdana" w:cs="Tahoma"/>
                <w:sz w:val="20"/>
                <w:szCs w:val="20"/>
              </w:rPr>
              <w:t>Are expected to provide routine training as noted above on an annual basis. In addition, OPA recommends Title X recipients provide routine training in accordance with the RHNTC’s Title X Training Requirements Summary Job Aid. </w:t>
            </w:r>
          </w:p>
          <w:p w14:paraId="7B9C1963" w14:textId="062B0731" w:rsidR="00C9457F" w:rsidRPr="00CD0871" w:rsidRDefault="000A19BE" w:rsidP="00815490">
            <w:pPr>
              <w:spacing w:before="120" w:after="120" w:line="276" w:lineRule="auto"/>
              <w:rPr>
                <w:rFonts w:ascii="Verdana" w:hAnsi="Verdana" w:cs="Tahoma"/>
                <w:sz w:val="20"/>
                <w:szCs w:val="20"/>
              </w:rPr>
            </w:pPr>
            <w:r w:rsidRPr="00CD0871">
              <w:rPr>
                <w:rFonts w:ascii="Verdana" w:hAnsi="Verdana" w:cs="Tahoma"/>
                <w:b/>
                <w:bCs/>
                <w:sz w:val="20"/>
                <w:szCs w:val="20"/>
              </w:rPr>
              <w:t>Provision of High-Quality Family Planning Services Expectation 2.11</w:t>
            </w:r>
            <w:r w:rsidR="00951B67">
              <w:rPr>
                <w:rFonts w:ascii="Verdana" w:hAnsi="Verdana" w:cs="Tahoma"/>
                <w:b/>
                <w:bCs/>
                <w:sz w:val="20"/>
                <w:szCs w:val="20"/>
              </w:rPr>
              <w:t>:</w:t>
            </w:r>
            <w:r w:rsidRPr="00CD0871">
              <w:rPr>
                <w:rFonts w:ascii="Verdana" w:hAnsi="Verdana" w:cs="Tahoma"/>
                <w:sz w:val="20"/>
                <w:szCs w:val="20"/>
              </w:rPr>
              <w:t xml:space="preserve"> Ensure that non-clinical counseling services (such as contraceptive counseling, nondirective options counseling, reproductive life planning, etc.) is provided by any adequately trained staff member who is involved in providing family planning services to Title X clients. An adequately trained staff member may include CSPs and non-CSPs (i.e., health educators). (2021 Final Rule FAQs)</w:t>
            </w:r>
          </w:p>
        </w:tc>
      </w:tr>
    </w:tbl>
    <w:p w14:paraId="000FAAB4" w14:textId="74660609" w:rsidR="00794F37" w:rsidRPr="00CD0871" w:rsidRDefault="00AC748C" w:rsidP="00815490">
      <w:pPr>
        <w:spacing w:before="120" w:after="120" w:line="276" w:lineRule="auto"/>
        <w:rPr>
          <w:rFonts w:ascii="Verdana" w:hAnsi="Verdana" w:cs="Tahoma"/>
          <w:sz w:val="20"/>
          <w:szCs w:val="20"/>
        </w:rPr>
      </w:pPr>
      <w:r w:rsidRPr="00CD0871">
        <w:rPr>
          <w:rFonts w:ascii="Verdana" w:hAnsi="Verdana" w:cs="Tahoma"/>
          <w:b/>
          <w:sz w:val="20"/>
          <w:szCs w:val="20"/>
        </w:rPr>
        <w:t xml:space="preserve">Policy: </w:t>
      </w:r>
      <w:r w:rsidRPr="00CD0871">
        <w:rPr>
          <w:rFonts w:ascii="Verdana" w:hAnsi="Verdana" w:cs="Tahoma"/>
          <w:iCs/>
          <w:color w:val="FF152D" w:themeColor="accent3" w:themeTint="99"/>
          <w:sz w:val="20"/>
          <w:szCs w:val="20"/>
        </w:rPr>
        <w:t>[</w:t>
      </w:r>
      <w:r w:rsidRPr="00CD0871">
        <w:rPr>
          <w:rFonts w:ascii="Verdana" w:hAnsi="Verdana" w:cs="Tahoma"/>
          <w:bCs/>
          <w:color w:val="FF0000"/>
          <w:sz w:val="20"/>
          <w:szCs w:val="20"/>
        </w:rPr>
        <w:t xml:space="preserve">insert agency name here] </w:t>
      </w:r>
      <w:r w:rsidRPr="00CD0871">
        <w:rPr>
          <w:rFonts w:ascii="Verdana" w:hAnsi="Verdana" w:cs="Tahoma"/>
          <w:bCs/>
          <w:sz w:val="20"/>
          <w:szCs w:val="20"/>
        </w:rPr>
        <w:t>hereinafter named “subrecipient” will</w:t>
      </w:r>
      <w:r w:rsidRPr="00CD0871">
        <w:rPr>
          <w:rFonts w:ascii="Verdana" w:hAnsi="Verdana" w:cs="Tahoma"/>
          <w:sz w:val="20"/>
          <w:szCs w:val="20"/>
        </w:rPr>
        <w:t xml:space="preserve"> </w:t>
      </w:r>
      <w:r w:rsidR="00AE6882" w:rsidRPr="00CD0871">
        <w:rPr>
          <w:rFonts w:ascii="Verdana" w:hAnsi="Verdana" w:cs="Tahoma"/>
          <w:sz w:val="20"/>
          <w:szCs w:val="20"/>
        </w:rPr>
        <w:t>provide orientation and in-service training to all staff that would encounter a Title X client, including staff of satellite clinics.</w:t>
      </w:r>
      <w:r w:rsidR="00794F37" w:rsidRPr="00CD0871">
        <w:rPr>
          <w:rFonts w:ascii="Verdana" w:hAnsi="Verdana" w:cs="Tahoma"/>
          <w:sz w:val="20"/>
          <w:szCs w:val="20"/>
        </w:rPr>
        <w:t xml:space="preserve"> </w:t>
      </w:r>
    </w:p>
    <w:p w14:paraId="6A2B2D91" w14:textId="09027737" w:rsidR="00616422" w:rsidRPr="00CD0871" w:rsidRDefault="00616422" w:rsidP="00815490">
      <w:pPr>
        <w:spacing w:before="120" w:after="120" w:line="276" w:lineRule="auto"/>
        <w:rPr>
          <w:rFonts w:ascii="Verdana" w:hAnsi="Verdana" w:cs="Tahoma"/>
          <w:sz w:val="20"/>
          <w:szCs w:val="20"/>
        </w:rPr>
      </w:pPr>
      <w:r w:rsidRPr="00CD0871">
        <w:rPr>
          <w:rFonts w:ascii="Verdana" w:hAnsi="Verdana" w:cs="Tahoma"/>
          <w:b/>
          <w:sz w:val="20"/>
          <w:szCs w:val="20"/>
        </w:rPr>
        <w:t xml:space="preserve">Procedure: </w:t>
      </w:r>
      <w:r w:rsidRPr="00CD0871">
        <w:rPr>
          <w:rFonts w:ascii="Verdana" w:hAnsi="Verdana" w:cs="Tahoma"/>
          <w:i/>
          <w:sz w:val="20"/>
          <w:szCs w:val="20"/>
        </w:rPr>
        <w:t xml:space="preserve"> </w:t>
      </w:r>
    </w:p>
    <w:p w14:paraId="0B9593F9" w14:textId="48DC4C33" w:rsidR="00905780" w:rsidRPr="00CD0871" w:rsidRDefault="00905780" w:rsidP="00D3245A">
      <w:pPr>
        <w:pStyle w:val="ListParagraph"/>
        <w:numPr>
          <w:ilvl w:val="0"/>
          <w:numId w:val="27"/>
        </w:numPr>
        <w:spacing w:before="120" w:after="120" w:line="276" w:lineRule="auto"/>
        <w:contextualSpacing w:val="0"/>
        <w:rPr>
          <w:rFonts w:ascii="Verdana" w:hAnsi="Verdana" w:cs="Tahoma"/>
          <w:sz w:val="20"/>
          <w:szCs w:val="20"/>
        </w:rPr>
      </w:pPr>
      <w:r w:rsidRPr="00CD0871">
        <w:rPr>
          <w:rFonts w:ascii="Verdana" w:hAnsi="Verdana" w:cs="Tahoma"/>
          <w:sz w:val="20"/>
          <w:szCs w:val="20"/>
        </w:rPr>
        <w:t xml:space="preserve">Complete </w:t>
      </w:r>
      <w:r w:rsidR="00A60ABC" w:rsidRPr="00CD0871">
        <w:rPr>
          <w:rFonts w:ascii="Verdana" w:hAnsi="Verdana" w:cs="Tahoma"/>
          <w:sz w:val="20"/>
          <w:szCs w:val="20"/>
        </w:rPr>
        <w:t>the training and education needs assessment.</w:t>
      </w:r>
    </w:p>
    <w:p w14:paraId="285BA85C" w14:textId="7171EDFF" w:rsidR="004B2B99" w:rsidRPr="00CD0871" w:rsidRDefault="004B2B99" w:rsidP="00D3245A">
      <w:pPr>
        <w:pStyle w:val="ListParagraph"/>
        <w:numPr>
          <w:ilvl w:val="0"/>
          <w:numId w:val="27"/>
        </w:numPr>
        <w:spacing w:before="120" w:after="120" w:line="276" w:lineRule="auto"/>
        <w:contextualSpacing w:val="0"/>
        <w:rPr>
          <w:rFonts w:ascii="Verdana" w:hAnsi="Verdana" w:cs="Tahoma"/>
          <w:sz w:val="20"/>
          <w:szCs w:val="20"/>
        </w:rPr>
      </w:pPr>
      <w:r w:rsidRPr="00CD0871">
        <w:rPr>
          <w:rFonts w:ascii="Verdana" w:hAnsi="Verdana" w:cs="Tahoma"/>
          <w:sz w:val="20"/>
          <w:szCs w:val="20"/>
        </w:rPr>
        <w:t>Document completion of training in: Each staff member’s RHNTC account OR a Training Tracking spreadsheet</w:t>
      </w:r>
      <w:r w:rsidR="00894BAD" w:rsidRPr="00CD0871">
        <w:rPr>
          <w:rFonts w:ascii="Verdana" w:hAnsi="Verdana" w:cs="Tahoma"/>
          <w:sz w:val="20"/>
          <w:szCs w:val="20"/>
        </w:rPr>
        <w:t xml:space="preserve"> OR a copy of printed/saved certificates.</w:t>
      </w:r>
    </w:p>
    <w:p w14:paraId="41B0755B" w14:textId="62A840BE" w:rsidR="00387BFA" w:rsidRPr="00CD0871" w:rsidRDefault="00621A78" w:rsidP="00D3245A">
      <w:pPr>
        <w:pStyle w:val="ListParagraph"/>
        <w:numPr>
          <w:ilvl w:val="0"/>
          <w:numId w:val="27"/>
        </w:numPr>
        <w:spacing w:before="120" w:after="120" w:line="276" w:lineRule="auto"/>
        <w:contextualSpacing w:val="0"/>
        <w:rPr>
          <w:rStyle w:val="Hyperlink"/>
          <w:rFonts w:cs="Tahoma"/>
          <w:szCs w:val="20"/>
        </w:rPr>
      </w:pPr>
      <w:r w:rsidRPr="00CD0871">
        <w:rPr>
          <w:rFonts w:ascii="Verdana" w:hAnsi="Verdana" w:cs="Tahoma"/>
          <w:sz w:val="20"/>
          <w:szCs w:val="20"/>
        </w:rPr>
        <w:t>The table below</w:t>
      </w:r>
      <w:r w:rsidR="003D71B7" w:rsidRPr="00CD0871">
        <w:rPr>
          <w:rFonts w:ascii="Verdana" w:hAnsi="Verdana" w:cs="Tahoma"/>
          <w:sz w:val="20"/>
          <w:szCs w:val="20"/>
        </w:rPr>
        <w:t xml:space="preserve"> provides</w:t>
      </w:r>
      <w:r w:rsidRPr="00CD0871">
        <w:rPr>
          <w:rFonts w:ascii="Verdana" w:hAnsi="Verdana" w:cs="Tahoma"/>
          <w:sz w:val="20"/>
          <w:szCs w:val="20"/>
        </w:rPr>
        <w:t xml:space="preserve"> options for annual, </w:t>
      </w:r>
      <w:r w:rsidR="003D71B7" w:rsidRPr="00CD0871">
        <w:rPr>
          <w:rFonts w:ascii="Verdana" w:hAnsi="Verdana" w:cs="Tahoma"/>
          <w:sz w:val="20"/>
          <w:szCs w:val="20"/>
        </w:rPr>
        <w:t xml:space="preserve">once per project period, and recommended trainings as indicated on </w:t>
      </w:r>
      <w:hyperlink r:id="rId152" w:history="1">
        <w:r w:rsidR="003D71B7" w:rsidRPr="00CD0871">
          <w:rPr>
            <w:rStyle w:val="Hyperlink"/>
            <w:rFonts w:cs="Tahoma"/>
            <w:szCs w:val="20"/>
          </w:rPr>
          <w:t>RHNTC’s Title X Training Requirements Summary Job Aid</w:t>
        </w:r>
      </w:hyperlink>
    </w:p>
    <w:p w14:paraId="3D723D58" w14:textId="6D90C882" w:rsidR="00621A78" w:rsidRPr="00CD0871" w:rsidRDefault="00387BFA" w:rsidP="00387BFA">
      <w:pPr>
        <w:rPr>
          <w:rFonts w:ascii="Verdana" w:hAnsi="Verdana" w:cs="Tahoma"/>
          <w:color w:val="003D78" w:themeColor="accent1"/>
          <w:sz w:val="20"/>
          <w:szCs w:val="20"/>
          <w:u w:val="single"/>
        </w:rPr>
      </w:pPr>
      <w:r w:rsidRPr="00CD0871">
        <w:rPr>
          <w:rStyle w:val="Hyperlink"/>
          <w:rFonts w:cs="Tahoma"/>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3116"/>
        <w:gridCol w:w="3117"/>
        <w:gridCol w:w="3117"/>
      </w:tblGrid>
      <w:tr w:rsidR="002C750D" w:rsidRPr="00CD0871" w14:paraId="4FC10605" w14:textId="77777777" w:rsidTr="00707989">
        <w:trPr>
          <w:trHeight w:val="300"/>
        </w:trPr>
        <w:tc>
          <w:tcPr>
            <w:tcW w:w="5000" w:type="pct"/>
            <w:gridSpan w:val="3"/>
            <w:shd w:val="clear" w:color="auto" w:fill="D5DCE4" w:themeFill="text2" w:themeFillTint="33"/>
            <w:noWrap/>
            <w:vAlign w:val="center"/>
          </w:tcPr>
          <w:p w14:paraId="6FDEC1E3" w14:textId="4ACFB326" w:rsidR="002C750D" w:rsidRPr="00CD0871" w:rsidRDefault="00951B67" w:rsidP="006C73B4">
            <w:pPr>
              <w:spacing w:after="0" w:line="276" w:lineRule="auto"/>
              <w:jc w:val="center"/>
              <w:rPr>
                <w:rFonts w:ascii="Verdana" w:eastAsia="Times New Roman" w:hAnsi="Verdana"/>
                <w:b/>
                <w:bCs/>
                <w:color w:val="000000"/>
                <w:sz w:val="20"/>
                <w:szCs w:val="20"/>
              </w:rPr>
            </w:pPr>
            <w:r w:rsidRPr="00CD0871">
              <w:rPr>
                <w:rFonts w:ascii="Verdana" w:eastAsia="Times New Roman" w:hAnsi="Verdana"/>
                <w:b/>
                <w:bCs/>
                <w:color w:val="000000"/>
                <w:sz w:val="20"/>
                <w:szCs w:val="20"/>
              </w:rPr>
              <w:lastRenderedPageBreak/>
              <w:t>Annual required training</w:t>
            </w:r>
          </w:p>
        </w:tc>
      </w:tr>
      <w:tr w:rsidR="002C750D" w:rsidRPr="00CD0871" w14:paraId="584A8719" w14:textId="77777777" w:rsidTr="00707989">
        <w:trPr>
          <w:trHeight w:val="300"/>
        </w:trPr>
        <w:tc>
          <w:tcPr>
            <w:tcW w:w="1666" w:type="pct"/>
            <w:shd w:val="clear" w:color="auto" w:fill="auto"/>
            <w:noWrap/>
            <w:vAlign w:val="center"/>
            <w:hideMark/>
          </w:tcPr>
          <w:p w14:paraId="7AA3D04C" w14:textId="77777777" w:rsidR="008618ED" w:rsidRPr="00CD0871" w:rsidRDefault="008618ED" w:rsidP="006C73B4">
            <w:pPr>
              <w:spacing w:after="0" w:line="276" w:lineRule="auto"/>
              <w:jc w:val="center"/>
              <w:rPr>
                <w:rFonts w:ascii="Verdana" w:eastAsia="Times New Roman" w:hAnsi="Verdana"/>
                <w:b/>
                <w:bCs/>
                <w:color w:val="000000"/>
                <w:sz w:val="20"/>
                <w:szCs w:val="20"/>
              </w:rPr>
            </w:pPr>
            <w:r w:rsidRPr="00CD0871">
              <w:rPr>
                <w:rFonts w:ascii="Verdana" w:eastAsia="Times New Roman" w:hAnsi="Verdana"/>
                <w:b/>
                <w:bCs/>
                <w:color w:val="000000"/>
                <w:sz w:val="20"/>
                <w:szCs w:val="20"/>
              </w:rPr>
              <w:t>Topic</w:t>
            </w:r>
          </w:p>
        </w:tc>
        <w:tc>
          <w:tcPr>
            <w:tcW w:w="1667" w:type="pct"/>
            <w:shd w:val="clear" w:color="auto" w:fill="auto"/>
            <w:noWrap/>
            <w:vAlign w:val="center"/>
            <w:hideMark/>
          </w:tcPr>
          <w:p w14:paraId="797AECD7" w14:textId="77777777" w:rsidR="008618ED" w:rsidRPr="00CD0871" w:rsidRDefault="008618ED" w:rsidP="006C73B4">
            <w:pPr>
              <w:spacing w:after="0" w:line="276" w:lineRule="auto"/>
              <w:jc w:val="center"/>
              <w:rPr>
                <w:rFonts w:ascii="Verdana" w:eastAsia="Times New Roman" w:hAnsi="Verdana"/>
                <w:b/>
                <w:bCs/>
                <w:color w:val="000000"/>
                <w:sz w:val="20"/>
                <w:szCs w:val="20"/>
              </w:rPr>
            </w:pPr>
            <w:r w:rsidRPr="00CD0871">
              <w:rPr>
                <w:rFonts w:ascii="Verdana" w:eastAsia="Times New Roman" w:hAnsi="Verdana"/>
                <w:b/>
                <w:bCs/>
                <w:color w:val="000000"/>
                <w:sz w:val="20"/>
                <w:szCs w:val="20"/>
              </w:rPr>
              <w:t>WI RHFP Trainings</w:t>
            </w:r>
          </w:p>
        </w:tc>
        <w:tc>
          <w:tcPr>
            <w:tcW w:w="1667" w:type="pct"/>
            <w:shd w:val="clear" w:color="auto" w:fill="auto"/>
            <w:noWrap/>
            <w:vAlign w:val="center"/>
            <w:hideMark/>
          </w:tcPr>
          <w:p w14:paraId="65FFD32B" w14:textId="77777777" w:rsidR="008618ED" w:rsidRPr="00CD0871" w:rsidRDefault="008618ED" w:rsidP="006C73B4">
            <w:pPr>
              <w:spacing w:after="0" w:line="276" w:lineRule="auto"/>
              <w:jc w:val="center"/>
              <w:rPr>
                <w:rFonts w:ascii="Verdana" w:eastAsia="Times New Roman" w:hAnsi="Verdana"/>
                <w:b/>
                <w:bCs/>
                <w:color w:val="000000"/>
                <w:sz w:val="20"/>
                <w:szCs w:val="20"/>
              </w:rPr>
            </w:pPr>
            <w:r w:rsidRPr="00CD0871">
              <w:rPr>
                <w:rFonts w:ascii="Verdana" w:eastAsia="Times New Roman" w:hAnsi="Verdana"/>
                <w:b/>
                <w:bCs/>
                <w:color w:val="000000"/>
                <w:sz w:val="20"/>
                <w:szCs w:val="20"/>
              </w:rPr>
              <w:t>RHNTC Trainings</w:t>
            </w:r>
          </w:p>
        </w:tc>
      </w:tr>
      <w:tr w:rsidR="002C750D" w:rsidRPr="00CD0871" w14:paraId="4ADB5128" w14:textId="77777777" w:rsidTr="00B12D5B">
        <w:trPr>
          <w:trHeight w:val="900"/>
        </w:trPr>
        <w:tc>
          <w:tcPr>
            <w:tcW w:w="1666" w:type="pct"/>
            <w:vMerge w:val="restart"/>
            <w:shd w:val="clear" w:color="000000" w:fill="FFFFFF"/>
            <w:vAlign w:val="center"/>
            <w:hideMark/>
          </w:tcPr>
          <w:p w14:paraId="3E2DB694" w14:textId="77777777" w:rsidR="008618ED" w:rsidRPr="00CD0871" w:rsidRDefault="008618ED" w:rsidP="006C73B4">
            <w:pPr>
              <w:spacing w:after="0" w:line="276" w:lineRule="auto"/>
              <w:jc w:val="center"/>
              <w:rPr>
                <w:rFonts w:ascii="Verdana" w:eastAsia="Times New Roman" w:hAnsi="Verdana"/>
                <w:sz w:val="20"/>
                <w:szCs w:val="20"/>
              </w:rPr>
            </w:pPr>
            <w:r w:rsidRPr="00CD0871">
              <w:rPr>
                <w:rFonts w:ascii="Verdana" w:eastAsia="Times New Roman" w:hAnsi="Verdana"/>
                <w:sz w:val="20"/>
                <w:szCs w:val="20"/>
              </w:rPr>
              <w:t>State Reporting Requirements: Mandatory Reporting for Abuse, Rape, Incest, and Human Trafficking</w:t>
            </w:r>
          </w:p>
        </w:tc>
        <w:tc>
          <w:tcPr>
            <w:tcW w:w="1667" w:type="pct"/>
            <w:vMerge w:val="restart"/>
            <w:vAlign w:val="center"/>
            <w:hideMark/>
          </w:tcPr>
          <w:p w14:paraId="7AC22633" w14:textId="77777777" w:rsidR="008618ED" w:rsidRPr="00CD0871" w:rsidRDefault="003114BB" w:rsidP="006C73B4">
            <w:pPr>
              <w:spacing w:after="0" w:line="276" w:lineRule="auto"/>
              <w:jc w:val="center"/>
              <w:rPr>
                <w:rFonts w:ascii="Verdana" w:eastAsia="Times New Roman" w:hAnsi="Verdana"/>
                <w:color w:val="003D78" w:themeColor="accent1"/>
                <w:sz w:val="20"/>
                <w:szCs w:val="20"/>
                <w:u w:val="single"/>
              </w:rPr>
            </w:pPr>
            <w:hyperlink r:id="rId153" w:history="1">
              <w:r w:rsidR="008618ED" w:rsidRPr="00CD0871">
                <w:rPr>
                  <w:rFonts w:ascii="Verdana" w:eastAsia="Times New Roman" w:hAnsi="Verdana"/>
                  <w:color w:val="003D78" w:themeColor="accent1"/>
                  <w:sz w:val="20"/>
                  <w:szCs w:val="20"/>
                  <w:u w:val="single"/>
                </w:rPr>
                <w:t>2022 WCASA Mandatory Reporting and Sexual Abuse</w:t>
              </w:r>
            </w:hyperlink>
          </w:p>
        </w:tc>
        <w:tc>
          <w:tcPr>
            <w:tcW w:w="1667" w:type="pct"/>
            <w:shd w:val="clear" w:color="000000" w:fill="FFFFFF"/>
            <w:vAlign w:val="center"/>
            <w:hideMark/>
          </w:tcPr>
          <w:p w14:paraId="15DFD1DA" w14:textId="77777777" w:rsidR="008618ED" w:rsidRPr="00CD0871" w:rsidRDefault="003114BB" w:rsidP="006C73B4">
            <w:pPr>
              <w:spacing w:after="0" w:line="276" w:lineRule="auto"/>
              <w:jc w:val="center"/>
              <w:rPr>
                <w:rFonts w:ascii="Verdana" w:eastAsia="Times New Roman" w:hAnsi="Verdana"/>
                <w:color w:val="003D78" w:themeColor="accent1"/>
                <w:sz w:val="20"/>
                <w:szCs w:val="20"/>
                <w:u w:val="single"/>
              </w:rPr>
            </w:pPr>
            <w:hyperlink r:id="rId154" w:history="1">
              <w:r w:rsidR="008618ED" w:rsidRPr="00CD0871">
                <w:rPr>
                  <w:rFonts w:ascii="Verdana" w:eastAsia="Times New Roman" w:hAnsi="Verdana"/>
                  <w:color w:val="003D78" w:themeColor="accent1"/>
                  <w:sz w:val="20"/>
                  <w:szCs w:val="20"/>
                  <w:u w:val="single"/>
                </w:rPr>
                <w:t>Mandatory Child Abuse Reporting: Instructions for State-Specific Training</w:t>
              </w:r>
            </w:hyperlink>
          </w:p>
        </w:tc>
      </w:tr>
      <w:tr w:rsidR="002C750D" w:rsidRPr="00CD0871" w14:paraId="3B7795B6" w14:textId="77777777" w:rsidTr="00B12D5B">
        <w:trPr>
          <w:trHeight w:val="900"/>
        </w:trPr>
        <w:tc>
          <w:tcPr>
            <w:tcW w:w="1666" w:type="pct"/>
            <w:vMerge/>
            <w:vAlign w:val="center"/>
            <w:hideMark/>
          </w:tcPr>
          <w:p w14:paraId="5AC5545B" w14:textId="77777777" w:rsidR="008618ED" w:rsidRPr="00CD0871" w:rsidRDefault="008618ED" w:rsidP="006C73B4">
            <w:pPr>
              <w:spacing w:after="0" w:line="276" w:lineRule="auto"/>
              <w:rPr>
                <w:rFonts w:ascii="Verdana" w:eastAsia="Times New Roman" w:hAnsi="Verdana"/>
                <w:sz w:val="20"/>
                <w:szCs w:val="20"/>
              </w:rPr>
            </w:pPr>
          </w:p>
        </w:tc>
        <w:tc>
          <w:tcPr>
            <w:tcW w:w="1667" w:type="pct"/>
            <w:vMerge/>
            <w:vAlign w:val="center"/>
            <w:hideMark/>
          </w:tcPr>
          <w:p w14:paraId="5F420551" w14:textId="77777777" w:rsidR="008618ED" w:rsidRPr="00CD0871" w:rsidRDefault="008618ED" w:rsidP="006C73B4">
            <w:pPr>
              <w:spacing w:after="0" w:line="276" w:lineRule="auto"/>
              <w:rPr>
                <w:rFonts w:ascii="Verdana" w:eastAsia="Times New Roman" w:hAnsi="Verdana"/>
                <w:color w:val="003D78" w:themeColor="accent1"/>
                <w:sz w:val="20"/>
                <w:szCs w:val="20"/>
                <w:u w:val="single"/>
              </w:rPr>
            </w:pPr>
          </w:p>
        </w:tc>
        <w:tc>
          <w:tcPr>
            <w:tcW w:w="1667" w:type="pct"/>
            <w:shd w:val="clear" w:color="000000" w:fill="FFFFFF"/>
            <w:vAlign w:val="center"/>
            <w:hideMark/>
          </w:tcPr>
          <w:p w14:paraId="6F257702" w14:textId="77777777" w:rsidR="008618ED" w:rsidRPr="00CD0871" w:rsidRDefault="003114BB" w:rsidP="006C73B4">
            <w:pPr>
              <w:spacing w:after="0" w:line="276" w:lineRule="auto"/>
              <w:jc w:val="center"/>
              <w:rPr>
                <w:rFonts w:ascii="Verdana" w:eastAsia="Times New Roman" w:hAnsi="Verdana"/>
                <w:color w:val="003D78" w:themeColor="accent1"/>
                <w:sz w:val="20"/>
                <w:szCs w:val="20"/>
                <w:u w:val="single"/>
              </w:rPr>
            </w:pPr>
            <w:hyperlink r:id="rId155" w:history="1">
              <w:r w:rsidR="008618ED" w:rsidRPr="00CD0871">
                <w:rPr>
                  <w:rFonts w:ascii="Verdana" w:eastAsia="Times New Roman" w:hAnsi="Verdana"/>
                  <w:color w:val="003D78" w:themeColor="accent1"/>
                  <w:sz w:val="20"/>
                  <w:szCs w:val="20"/>
                  <w:u w:val="single"/>
                </w:rPr>
                <w:t>Trauma-Informed Child Abuse Reporting in a Family Planning Setting Video </w:t>
              </w:r>
            </w:hyperlink>
          </w:p>
        </w:tc>
      </w:tr>
      <w:tr w:rsidR="002C750D" w:rsidRPr="00CD0871" w14:paraId="3F9B25B5" w14:textId="77777777" w:rsidTr="00B12D5B">
        <w:trPr>
          <w:trHeight w:val="900"/>
        </w:trPr>
        <w:tc>
          <w:tcPr>
            <w:tcW w:w="1666" w:type="pct"/>
            <w:vMerge/>
            <w:vAlign w:val="center"/>
            <w:hideMark/>
          </w:tcPr>
          <w:p w14:paraId="75B74440" w14:textId="77777777" w:rsidR="008618ED" w:rsidRPr="00CD0871" w:rsidRDefault="008618ED" w:rsidP="006C73B4">
            <w:pPr>
              <w:spacing w:after="0" w:line="276" w:lineRule="auto"/>
              <w:rPr>
                <w:rFonts w:ascii="Verdana" w:eastAsia="Times New Roman" w:hAnsi="Verdana"/>
                <w:sz w:val="20"/>
                <w:szCs w:val="20"/>
              </w:rPr>
            </w:pPr>
          </w:p>
        </w:tc>
        <w:tc>
          <w:tcPr>
            <w:tcW w:w="1667" w:type="pct"/>
            <w:vMerge w:val="restart"/>
            <w:vAlign w:val="center"/>
            <w:hideMark/>
          </w:tcPr>
          <w:p w14:paraId="12C242FD" w14:textId="77777777" w:rsidR="008618ED" w:rsidRPr="00CD0871" w:rsidRDefault="003114BB" w:rsidP="006C73B4">
            <w:pPr>
              <w:spacing w:after="0" w:line="276" w:lineRule="auto"/>
              <w:jc w:val="center"/>
              <w:rPr>
                <w:rFonts w:ascii="Verdana" w:eastAsia="Times New Roman" w:hAnsi="Verdana"/>
                <w:color w:val="003D78" w:themeColor="accent1"/>
                <w:sz w:val="20"/>
                <w:szCs w:val="20"/>
                <w:u w:val="single"/>
              </w:rPr>
            </w:pPr>
            <w:hyperlink r:id="rId156" w:history="1">
              <w:r w:rsidR="008618ED" w:rsidRPr="00CD0871">
                <w:rPr>
                  <w:rFonts w:ascii="Verdana" w:eastAsia="Times New Roman" w:hAnsi="Verdana"/>
                  <w:color w:val="003D78" w:themeColor="accent1"/>
                  <w:sz w:val="20"/>
                  <w:szCs w:val="20"/>
                  <w:u w:val="single"/>
                </w:rPr>
                <w:t>2022 Human Trafficking in Wisconsin</w:t>
              </w:r>
            </w:hyperlink>
          </w:p>
        </w:tc>
        <w:tc>
          <w:tcPr>
            <w:tcW w:w="1667" w:type="pct"/>
            <w:shd w:val="clear" w:color="000000" w:fill="FFFFFF"/>
            <w:vAlign w:val="center"/>
            <w:hideMark/>
          </w:tcPr>
          <w:p w14:paraId="6493710C" w14:textId="77777777" w:rsidR="008618ED" w:rsidRPr="00CD0871" w:rsidRDefault="003114BB" w:rsidP="006C73B4">
            <w:pPr>
              <w:spacing w:after="0" w:line="276" w:lineRule="auto"/>
              <w:jc w:val="center"/>
              <w:rPr>
                <w:rFonts w:ascii="Verdana" w:eastAsia="Times New Roman" w:hAnsi="Verdana"/>
                <w:color w:val="003D78" w:themeColor="accent1"/>
                <w:sz w:val="20"/>
                <w:szCs w:val="20"/>
                <w:u w:val="single"/>
              </w:rPr>
            </w:pPr>
            <w:hyperlink r:id="rId157" w:history="1">
              <w:r w:rsidR="008618ED" w:rsidRPr="00CD0871">
                <w:rPr>
                  <w:rFonts w:ascii="Verdana" w:eastAsia="Times New Roman" w:hAnsi="Verdana"/>
                  <w:color w:val="003D78" w:themeColor="accent1"/>
                  <w:sz w:val="20"/>
                  <w:szCs w:val="20"/>
                  <w:u w:val="single"/>
                </w:rPr>
                <w:t>Identifying and Responding to Human Trafficking in Title X Settings Course</w:t>
              </w:r>
            </w:hyperlink>
          </w:p>
        </w:tc>
      </w:tr>
      <w:tr w:rsidR="002C750D" w:rsidRPr="00CD0871" w14:paraId="35B210CF" w14:textId="77777777" w:rsidTr="00B12D5B">
        <w:trPr>
          <w:trHeight w:val="600"/>
        </w:trPr>
        <w:tc>
          <w:tcPr>
            <w:tcW w:w="1666" w:type="pct"/>
            <w:vMerge/>
            <w:vAlign w:val="center"/>
            <w:hideMark/>
          </w:tcPr>
          <w:p w14:paraId="3E025AEF" w14:textId="77777777" w:rsidR="008618ED" w:rsidRPr="00CD0871" w:rsidRDefault="008618ED" w:rsidP="006C73B4">
            <w:pPr>
              <w:spacing w:after="0" w:line="276" w:lineRule="auto"/>
              <w:rPr>
                <w:rFonts w:ascii="Verdana" w:eastAsia="Times New Roman" w:hAnsi="Verdana"/>
                <w:sz w:val="20"/>
                <w:szCs w:val="20"/>
              </w:rPr>
            </w:pPr>
          </w:p>
        </w:tc>
        <w:tc>
          <w:tcPr>
            <w:tcW w:w="1667" w:type="pct"/>
            <w:vMerge/>
            <w:vAlign w:val="center"/>
            <w:hideMark/>
          </w:tcPr>
          <w:p w14:paraId="7B6755EB" w14:textId="77777777" w:rsidR="008618ED" w:rsidRPr="00CD0871" w:rsidRDefault="008618ED" w:rsidP="006C73B4">
            <w:pPr>
              <w:spacing w:after="0" w:line="276" w:lineRule="auto"/>
              <w:rPr>
                <w:rFonts w:ascii="Verdana" w:eastAsia="Times New Roman" w:hAnsi="Verdana"/>
                <w:color w:val="003D78" w:themeColor="accent1"/>
                <w:sz w:val="20"/>
                <w:szCs w:val="20"/>
                <w:u w:val="single"/>
              </w:rPr>
            </w:pPr>
          </w:p>
        </w:tc>
        <w:tc>
          <w:tcPr>
            <w:tcW w:w="1667" w:type="pct"/>
            <w:shd w:val="clear" w:color="000000" w:fill="FFFFFF"/>
            <w:vAlign w:val="center"/>
            <w:hideMark/>
          </w:tcPr>
          <w:p w14:paraId="397A9631" w14:textId="77777777" w:rsidR="008618ED" w:rsidRPr="00CD0871" w:rsidRDefault="003114BB" w:rsidP="006C73B4">
            <w:pPr>
              <w:spacing w:after="0" w:line="276" w:lineRule="auto"/>
              <w:jc w:val="center"/>
              <w:rPr>
                <w:rFonts w:ascii="Verdana" w:eastAsia="Times New Roman" w:hAnsi="Verdana"/>
                <w:color w:val="003D78" w:themeColor="accent1"/>
                <w:sz w:val="20"/>
                <w:szCs w:val="20"/>
                <w:u w:val="single"/>
              </w:rPr>
            </w:pPr>
            <w:hyperlink r:id="rId158" w:history="1">
              <w:r w:rsidR="008618ED" w:rsidRPr="00CD0871">
                <w:rPr>
                  <w:rFonts w:ascii="Verdana" w:eastAsia="Times New Roman" w:hAnsi="Verdana"/>
                  <w:color w:val="003D78" w:themeColor="accent1"/>
                  <w:sz w:val="20"/>
                  <w:szCs w:val="20"/>
                  <w:u w:val="single"/>
                </w:rPr>
                <w:t>Signs and Indicators of Human Trafficking</w:t>
              </w:r>
            </w:hyperlink>
          </w:p>
        </w:tc>
      </w:tr>
      <w:tr w:rsidR="002C750D" w:rsidRPr="00CD0871" w14:paraId="3E502F8B" w14:textId="77777777" w:rsidTr="00B12D5B">
        <w:trPr>
          <w:trHeight w:val="900"/>
        </w:trPr>
        <w:tc>
          <w:tcPr>
            <w:tcW w:w="1666" w:type="pct"/>
            <w:vMerge w:val="restart"/>
            <w:shd w:val="clear" w:color="000000" w:fill="FFFFFF"/>
            <w:vAlign w:val="center"/>
            <w:hideMark/>
          </w:tcPr>
          <w:p w14:paraId="0B3BA6F3" w14:textId="77777777" w:rsidR="008618ED" w:rsidRPr="00CD0871" w:rsidRDefault="008618ED" w:rsidP="006C73B4">
            <w:pPr>
              <w:spacing w:after="0" w:line="276" w:lineRule="auto"/>
              <w:jc w:val="center"/>
              <w:rPr>
                <w:rFonts w:ascii="Verdana" w:eastAsia="Times New Roman" w:hAnsi="Verdana"/>
                <w:color w:val="000000"/>
                <w:sz w:val="20"/>
                <w:szCs w:val="20"/>
              </w:rPr>
            </w:pPr>
            <w:r w:rsidRPr="00CD0871">
              <w:rPr>
                <w:rFonts w:ascii="Verdana" w:eastAsia="Times New Roman" w:hAnsi="Verdana"/>
                <w:color w:val="000000"/>
                <w:sz w:val="20"/>
                <w:szCs w:val="20"/>
              </w:rPr>
              <w:t>Family Involvement and Coercion</w:t>
            </w:r>
          </w:p>
        </w:tc>
        <w:tc>
          <w:tcPr>
            <w:tcW w:w="1667" w:type="pct"/>
            <w:shd w:val="clear" w:color="000000" w:fill="FFFFFF"/>
            <w:vAlign w:val="center"/>
            <w:hideMark/>
          </w:tcPr>
          <w:p w14:paraId="0A807247" w14:textId="77777777" w:rsidR="008618ED" w:rsidRPr="00CD0871" w:rsidRDefault="003114BB" w:rsidP="006C73B4">
            <w:pPr>
              <w:spacing w:after="0" w:line="276" w:lineRule="auto"/>
              <w:jc w:val="center"/>
              <w:rPr>
                <w:rFonts w:ascii="Verdana" w:eastAsia="Times New Roman" w:hAnsi="Verdana"/>
                <w:color w:val="003D78" w:themeColor="accent1"/>
                <w:sz w:val="20"/>
                <w:szCs w:val="20"/>
                <w:u w:val="single"/>
              </w:rPr>
            </w:pPr>
            <w:hyperlink r:id="rId159" w:history="1">
              <w:r w:rsidR="008618ED" w:rsidRPr="00CD0871">
                <w:rPr>
                  <w:rFonts w:ascii="Verdana" w:eastAsia="Times New Roman" w:hAnsi="Verdana"/>
                  <w:color w:val="003D78" w:themeColor="accent1"/>
                  <w:sz w:val="20"/>
                  <w:szCs w:val="20"/>
                  <w:u w:val="single"/>
                </w:rPr>
                <w:t>2022 Encouraging Family Participation in Adolescent Decision Making</w:t>
              </w:r>
            </w:hyperlink>
          </w:p>
        </w:tc>
        <w:tc>
          <w:tcPr>
            <w:tcW w:w="1667" w:type="pct"/>
            <w:shd w:val="clear" w:color="000000" w:fill="FFFFFF"/>
            <w:vAlign w:val="center"/>
            <w:hideMark/>
          </w:tcPr>
          <w:p w14:paraId="0823A0E7" w14:textId="77777777" w:rsidR="008618ED" w:rsidRPr="00CD0871" w:rsidRDefault="003114BB" w:rsidP="006C73B4">
            <w:pPr>
              <w:spacing w:after="0" w:line="276" w:lineRule="auto"/>
              <w:jc w:val="center"/>
              <w:rPr>
                <w:rFonts w:ascii="Verdana" w:eastAsia="Times New Roman" w:hAnsi="Verdana"/>
                <w:color w:val="003D78" w:themeColor="accent1"/>
                <w:sz w:val="20"/>
                <w:szCs w:val="20"/>
                <w:u w:val="single"/>
              </w:rPr>
            </w:pPr>
            <w:hyperlink r:id="rId160" w:history="1">
              <w:r w:rsidR="008618ED" w:rsidRPr="00CD0871">
                <w:rPr>
                  <w:rFonts w:ascii="Verdana" w:eastAsia="Times New Roman" w:hAnsi="Verdana"/>
                  <w:color w:val="003D78" w:themeColor="accent1"/>
                  <w:sz w:val="20"/>
                  <w:szCs w:val="20"/>
                  <w:u w:val="single"/>
                </w:rPr>
                <w:t>Counseling Adolescent Clients to Encourage Family Participation Video</w:t>
              </w:r>
            </w:hyperlink>
          </w:p>
        </w:tc>
      </w:tr>
      <w:tr w:rsidR="002C750D" w:rsidRPr="00CD0871" w14:paraId="3F1743DE" w14:textId="77777777" w:rsidTr="00B12D5B">
        <w:trPr>
          <w:trHeight w:val="900"/>
        </w:trPr>
        <w:tc>
          <w:tcPr>
            <w:tcW w:w="1666" w:type="pct"/>
            <w:vMerge/>
            <w:vAlign w:val="center"/>
            <w:hideMark/>
          </w:tcPr>
          <w:p w14:paraId="253CAB88" w14:textId="77777777" w:rsidR="008618ED" w:rsidRPr="00CD0871" w:rsidRDefault="008618ED" w:rsidP="006C73B4">
            <w:pPr>
              <w:spacing w:after="0" w:line="276" w:lineRule="auto"/>
              <w:rPr>
                <w:rFonts w:ascii="Verdana" w:eastAsia="Times New Roman" w:hAnsi="Verdana"/>
                <w:color w:val="000000"/>
                <w:sz w:val="20"/>
                <w:szCs w:val="20"/>
              </w:rPr>
            </w:pPr>
          </w:p>
        </w:tc>
        <w:tc>
          <w:tcPr>
            <w:tcW w:w="1667" w:type="pct"/>
            <w:shd w:val="clear" w:color="000000" w:fill="FFFFFF"/>
            <w:vAlign w:val="center"/>
            <w:hideMark/>
          </w:tcPr>
          <w:p w14:paraId="238D578D" w14:textId="77777777" w:rsidR="008618ED" w:rsidRPr="00CD0871" w:rsidRDefault="003114BB" w:rsidP="006C73B4">
            <w:pPr>
              <w:spacing w:after="0" w:line="276" w:lineRule="auto"/>
              <w:jc w:val="center"/>
              <w:rPr>
                <w:rFonts w:ascii="Verdana" w:eastAsia="Times New Roman" w:hAnsi="Verdana"/>
                <w:color w:val="003D78" w:themeColor="accent1"/>
                <w:sz w:val="20"/>
                <w:szCs w:val="20"/>
                <w:u w:val="single"/>
              </w:rPr>
            </w:pPr>
            <w:hyperlink r:id="rId161" w:history="1">
              <w:r w:rsidR="008618ED" w:rsidRPr="00CD0871">
                <w:rPr>
                  <w:rFonts w:ascii="Verdana" w:eastAsia="Times New Roman" w:hAnsi="Verdana"/>
                  <w:color w:val="003D78" w:themeColor="accent1"/>
                  <w:sz w:val="20"/>
                  <w:szCs w:val="20"/>
                  <w:u w:val="single"/>
                </w:rPr>
                <w:t>2022 Counseling Adolescent Clients on Body Autonomy, Consent &amp; Sexual Coercion</w:t>
              </w:r>
            </w:hyperlink>
          </w:p>
        </w:tc>
        <w:tc>
          <w:tcPr>
            <w:tcW w:w="1667" w:type="pct"/>
            <w:shd w:val="clear" w:color="000000" w:fill="FFFFFF"/>
            <w:vAlign w:val="center"/>
            <w:hideMark/>
          </w:tcPr>
          <w:p w14:paraId="298B0747" w14:textId="77777777" w:rsidR="008618ED" w:rsidRPr="00CD0871" w:rsidRDefault="003114BB" w:rsidP="006C73B4">
            <w:pPr>
              <w:spacing w:after="0" w:line="276" w:lineRule="auto"/>
              <w:jc w:val="center"/>
              <w:rPr>
                <w:rFonts w:ascii="Verdana" w:eastAsia="Times New Roman" w:hAnsi="Verdana"/>
                <w:color w:val="003D78" w:themeColor="accent1"/>
                <w:sz w:val="20"/>
                <w:szCs w:val="20"/>
                <w:u w:val="single"/>
              </w:rPr>
            </w:pPr>
            <w:hyperlink r:id="rId162" w:history="1">
              <w:r w:rsidR="008618ED" w:rsidRPr="00CD0871">
                <w:rPr>
                  <w:rFonts w:ascii="Verdana" w:eastAsia="Times New Roman" w:hAnsi="Verdana"/>
                  <w:color w:val="003D78" w:themeColor="accent1"/>
                  <w:sz w:val="20"/>
                  <w:szCs w:val="20"/>
                  <w:u w:val="single"/>
                </w:rPr>
                <w:t>Counseling Adolescent Clients to Resist Sexual Coercion Video</w:t>
              </w:r>
            </w:hyperlink>
          </w:p>
        </w:tc>
      </w:tr>
      <w:tr w:rsidR="005C62C7" w:rsidRPr="00951B67" w14:paraId="14CA19A1" w14:textId="77777777" w:rsidTr="00707989">
        <w:trPr>
          <w:trHeight w:val="300"/>
        </w:trPr>
        <w:tc>
          <w:tcPr>
            <w:tcW w:w="5000" w:type="pct"/>
            <w:gridSpan w:val="3"/>
            <w:shd w:val="clear" w:color="auto" w:fill="D5DCE4" w:themeFill="text2" w:themeFillTint="33"/>
            <w:vAlign w:val="center"/>
          </w:tcPr>
          <w:p w14:paraId="11737131" w14:textId="0FC487B1" w:rsidR="005C62C7" w:rsidRPr="00CD0871" w:rsidRDefault="005C62C7" w:rsidP="006C73B4">
            <w:pPr>
              <w:spacing w:after="0" w:line="276" w:lineRule="auto"/>
              <w:jc w:val="center"/>
              <w:rPr>
                <w:rFonts w:ascii="Verdana" w:eastAsia="Times New Roman" w:hAnsi="Verdana"/>
                <w:b/>
                <w:bCs/>
                <w:color w:val="000000"/>
                <w:sz w:val="20"/>
                <w:szCs w:val="20"/>
              </w:rPr>
            </w:pPr>
            <w:r w:rsidRPr="00CD0871">
              <w:rPr>
                <w:rFonts w:ascii="Verdana" w:eastAsia="Times New Roman" w:hAnsi="Verdana"/>
                <w:b/>
                <w:bCs/>
                <w:color w:val="000000"/>
                <w:sz w:val="20"/>
                <w:szCs w:val="20"/>
              </w:rPr>
              <w:t xml:space="preserve">Once per </w:t>
            </w:r>
            <w:r w:rsidR="00951B67">
              <w:rPr>
                <w:rFonts w:ascii="Verdana" w:eastAsia="Times New Roman" w:hAnsi="Verdana"/>
                <w:b/>
                <w:bCs/>
                <w:color w:val="000000"/>
                <w:sz w:val="20"/>
                <w:szCs w:val="20"/>
              </w:rPr>
              <w:t>p</w:t>
            </w:r>
            <w:r w:rsidRPr="00CD0871">
              <w:rPr>
                <w:rFonts w:ascii="Verdana" w:eastAsia="Times New Roman" w:hAnsi="Verdana"/>
                <w:b/>
                <w:bCs/>
                <w:color w:val="000000"/>
                <w:sz w:val="20"/>
                <w:szCs w:val="20"/>
              </w:rPr>
              <w:t xml:space="preserve">roject </w:t>
            </w:r>
            <w:r w:rsidR="00951B67">
              <w:rPr>
                <w:rFonts w:ascii="Verdana" w:eastAsia="Times New Roman" w:hAnsi="Verdana"/>
                <w:b/>
                <w:bCs/>
                <w:color w:val="000000"/>
                <w:sz w:val="20"/>
                <w:szCs w:val="20"/>
              </w:rPr>
              <w:t>p</w:t>
            </w:r>
            <w:r w:rsidRPr="00CD0871">
              <w:rPr>
                <w:rFonts w:ascii="Verdana" w:eastAsia="Times New Roman" w:hAnsi="Verdana"/>
                <w:b/>
                <w:bCs/>
                <w:color w:val="000000"/>
                <w:sz w:val="20"/>
                <w:szCs w:val="20"/>
              </w:rPr>
              <w:t xml:space="preserve">eriod </w:t>
            </w:r>
            <w:r w:rsidR="00BB0A61">
              <w:rPr>
                <w:rFonts w:ascii="Verdana" w:eastAsia="Times New Roman" w:hAnsi="Verdana"/>
                <w:b/>
                <w:bCs/>
                <w:color w:val="000000"/>
                <w:sz w:val="20"/>
                <w:szCs w:val="20"/>
              </w:rPr>
              <w:t>t</w:t>
            </w:r>
            <w:r w:rsidRPr="00CD0871">
              <w:rPr>
                <w:rFonts w:ascii="Verdana" w:eastAsia="Times New Roman" w:hAnsi="Verdana"/>
                <w:b/>
                <w:bCs/>
                <w:color w:val="000000"/>
                <w:sz w:val="20"/>
                <w:szCs w:val="20"/>
              </w:rPr>
              <w:t>raining</w:t>
            </w:r>
          </w:p>
        </w:tc>
      </w:tr>
      <w:tr w:rsidR="002C750D" w:rsidRPr="00CD0871" w14:paraId="365A90A9" w14:textId="77777777" w:rsidTr="00707989">
        <w:trPr>
          <w:trHeight w:val="300"/>
        </w:trPr>
        <w:tc>
          <w:tcPr>
            <w:tcW w:w="1666" w:type="pct"/>
            <w:shd w:val="clear" w:color="auto" w:fill="auto"/>
            <w:vAlign w:val="center"/>
            <w:hideMark/>
          </w:tcPr>
          <w:p w14:paraId="1A8DE42C" w14:textId="77777777" w:rsidR="008618ED" w:rsidRPr="00CD0871" w:rsidRDefault="008618ED" w:rsidP="006C73B4">
            <w:pPr>
              <w:spacing w:after="0" w:line="276" w:lineRule="auto"/>
              <w:jc w:val="center"/>
              <w:rPr>
                <w:rFonts w:ascii="Verdana" w:eastAsia="Times New Roman" w:hAnsi="Verdana"/>
                <w:b/>
                <w:bCs/>
                <w:color w:val="000000"/>
                <w:sz w:val="20"/>
                <w:szCs w:val="20"/>
              </w:rPr>
            </w:pPr>
            <w:r w:rsidRPr="00CD0871">
              <w:rPr>
                <w:rFonts w:ascii="Verdana" w:eastAsia="Times New Roman" w:hAnsi="Verdana"/>
                <w:b/>
                <w:bCs/>
                <w:color w:val="000000"/>
                <w:sz w:val="20"/>
                <w:szCs w:val="20"/>
              </w:rPr>
              <w:t>Topic</w:t>
            </w:r>
          </w:p>
        </w:tc>
        <w:tc>
          <w:tcPr>
            <w:tcW w:w="1667" w:type="pct"/>
            <w:shd w:val="clear" w:color="auto" w:fill="auto"/>
            <w:noWrap/>
            <w:vAlign w:val="center"/>
            <w:hideMark/>
          </w:tcPr>
          <w:p w14:paraId="50773A5C" w14:textId="77777777" w:rsidR="008618ED" w:rsidRPr="00CD0871" w:rsidRDefault="008618ED" w:rsidP="006C73B4">
            <w:pPr>
              <w:spacing w:after="0" w:line="276" w:lineRule="auto"/>
              <w:jc w:val="center"/>
              <w:rPr>
                <w:rFonts w:ascii="Verdana" w:eastAsia="Times New Roman" w:hAnsi="Verdana"/>
                <w:b/>
                <w:bCs/>
                <w:color w:val="000000"/>
                <w:sz w:val="20"/>
                <w:szCs w:val="20"/>
              </w:rPr>
            </w:pPr>
            <w:r w:rsidRPr="00CD0871">
              <w:rPr>
                <w:rFonts w:ascii="Verdana" w:eastAsia="Times New Roman" w:hAnsi="Verdana"/>
                <w:b/>
                <w:bCs/>
                <w:color w:val="000000"/>
                <w:sz w:val="20"/>
                <w:szCs w:val="20"/>
              </w:rPr>
              <w:t>WI RHFP Trainings</w:t>
            </w:r>
          </w:p>
        </w:tc>
        <w:tc>
          <w:tcPr>
            <w:tcW w:w="1667" w:type="pct"/>
            <w:shd w:val="clear" w:color="auto" w:fill="auto"/>
            <w:noWrap/>
            <w:vAlign w:val="center"/>
            <w:hideMark/>
          </w:tcPr>
          <w:p w14:paraId="615EDD45" w14:textId="77777777" w:rsidR="008618ED" w:rsidRPr="00CD0871" w:rsidRDefault="008618ED" w:rsidP="006C73B4">
            <w:pPr>
              <w:spacing w:after="0" w:line="276" w:lineRule="auto"/>
              <w:jc w:val="center"/>
              <w:rPr>
                <w:rFonts w:ascii="Verdana" w:eastAsia="Times New Roman" w:hAnsi="Verdana"/>
                <w:b/>
                <w:bCs/>
                <w:color w:val="000000"/>
                <w:sz w:val="20"/>
                <w:szCs w:val="20"/>
              </w:rPr>
            </w:pPr>
            <w:r w:rsidRPr="00CD0871">
              <w:rPr>
                <w:rFonts w:ascii="Verdana" w:eastAsia="Times New Roman" w:hAnsi="Verdana"/>
                <w:b/>
                <w:bCs/>
                <w:color w:val="000000"/>
                <w:sz w:val="20"/>
                <w:szCs w:val="20"/>
              </w:rPr>
              <w:t>RHNTC Trainings</w:t>
            </w:r>
          </w:p>
        </w:tc>
      </w:tr>
      <w:tr w:rsidR="002C750D" w:rsidRPr="00CD0871" w14:paraId="50B4164A" w14:textId="77777777" w:rsidTr="00B12D5B">
        <w:trPr>
          <w:trHeight w:val="1755"/>
        </w:trPr>
        <w:tc>
          <w:tcPr>
            <w:tcW w:w="1666" w:type="pct"/>
            <w:shd w:val="clear" w:color="000000" w:fill="FFFFFF"/>
            <w:vAlign w:val="center"/>
            <w:hideMark/>
          </w:tcPr>
          <w:p w14:paraId="4B6C7238" w14:textId="77777777" w:rsidR="008618ED" w:rsidRPr="00CD0871" w:rsidRDefault="008618ED" w:rsidP="006C73B4">
            <w:pPr>
              <w:spacing w:after="0" w:line="276" w:lineRule="auto"/>
              <w:rPr>
                <w:rFonts w:ascii="Verdana" w:eastAsia="Times New Roman" w:hAnsi="Verdana"/>
                <w:color w:val="000000"/>
                <w:sz w:val="20"/>
                <w:szCs w:val="20"/>
              </w:rPr>
            </w:pPr>
            <w:r w:rsidRPr="00CD0871">
              <w:rPr>
                <w:rFonts w:ascii="Verdana" w:eastAsia="Times New Roman" w:hAnsi="Verdana"/>
                <w:color w:val="000000"/>
                <w:sz w:val="20"/>
                <w:szCs w:val="20"/>
              </w:rPr>
              <w:t>Voluntary &amp; Non-Coercive Services | Services Not a Prerequisite for Eligibility or Services | Personnel Awareness | Personnel Training | Confidentiality | Non-Discriminatory Services</w:t>
            </w:r>
          </w:p>
        </w:tc>
        <w:tc>
          <w:tcPr>
            <w:tcW w:w="1667" w:type="pct"/>
            <w:vAlign w:val="center"/>
            <w:hideMark/>
          </w:tcPr>
          <w:p w14:paraId="1A66AB7B" w14:textId="77777777" w:rsidR="008618ED" w:rsidRPr="00CD0871" w:rsidRDefault="008618ED" w:rsidP="006C73B4">
            <w:pPr>
              <w:spacing w:after="0" w:line="276" w:lineRule="auto"/>
              <w:jc w:val="center"/>
              <w:rPr>
                <w:rFonts w:ascii="Verdana" w:eastAsia="Times New Roman" w:hAnsi="Verdana"/>
                <w:sz w:val="20"/>
                <w:szCs w:val="20"/>
              </w:rPr>
            </w:pPr>
            <w:r w:rsidRPr="00CD0871">
              <w:rPr>
                <w:rFonts w:ascii="Verdana" w:eastAsia="Times New Roman" w:hAnsi="Verdana"/>
                <w:sz w:val="20"/>
                <w:szCs w:val="20"/>
              </w:rPr>
              <w:t>N/A</w:t>
            </w:r>
          </w:p>
        </w:tc>
        <w:tc>
          <w:tcPr>
            <w:tcW w:w="1667" w:type="pct"/>
            <w:vAlign w:val="center"/>
            <w:hideMark/>
          </w:tcPr>
          <w:p w14:paraId="34C47FF7" w14:textId="77777777" w:rsidR="008618ED" w:rsidRPr="00CD0871" w:rsidRDefault="003114BB" w:rsidP="006C73B4">
            <w:pPr>
              <w:spacing w:after="0" w:line="276" w:lineRule="auto"/>
              <w:jc w:val="center"/>
              <w:rPr>
                <w:rFonts w:ascii="Verdana" w:eastAsia="Times New Roman" w:hAnsi="Verdana"/>
                <w:color w:val="003D78" w:themeColor="accent1"/>
                <w:sz w:val="20"/>
                <w:szCs w:val="20"/>
                <w:u w:val="single"/>
              </w:rPr>
            </w:pPr>
            <w:hyperlink r:id="rId163" w:history="1">
              <w:r w:rsidR="008618ED" w:rsidRPr="00CD0871">
                <w:rPr>
                  <w:rFonts w:ascii="Verdana" w:eastAsia="Times New Roman" w:hAnsi="Verdana"/>
                  <w:color w:val="003D78" w:themeColor="accent1"/>
                  <w:sz w:val="20"/>
                  <w:szCs w:val="20"/>
                  <w:u w:val="single"/>
                </w:rPr>
                <w:t>Title X Orientation: Program Requirements for Title X Funded Family Planning Projects</w:t>
              </w:r>
            </w:hyperlink>
          </w:p>
        </w:tc>
      </w:tr>
      <w:tr w:rsidR="002C750D" w:rsidRPr="00CD0871" w14:paraId="15A1C316" w14:textId="77777777" w:rsidTr="00B12D5B">
        <w:trPr>
          <w:trHeight w:val="600"/>
        </w:trPr>
        <w:tc>
          <w:tcPr>
            <w:tcW w:w="1666" w:type="pct"/>
            <w:shd w:val="clear" w:color="000000" w:fill="FFFFFF"/>
            <w:noWrap/>
            <w:vAlign w:val="center"/>
            <w:hideMark/>
          </w:tcPr>
          <w:p w14:paraId="27C7FBD6" w14:textId="77777777" w:rsidR="008618ED" w:rsidRPr="00CD0871" w:rsidRDefault="008618ED" w:rsidP="006C73B4">
            <w:pPr>
              <w:spacing w:after="0" w:line="276" w:lineRule="auto"/>
              <w:rPr>
                <w:rFonts w:ascii="Verdana" w:eastAsia="Times New Roman" w:hAnsi="Verdana"/>
                <w:color w:val="000000"/>
                <w:sz w:val="20"/>
                <w:szCs w:val="20"/>
              </w:rPr>
            </w:pPr>
            <w:r w:rsidRPr="00CD0871">
              <w:rPr>
                <w:rFonts w:ascii="Verdana" w:eastAsia="Times New Roman" w:hAnsi="Verdana"/>
                <w:color w:val="000000"/>
                <w:sz w:val="20"/>
                <w:szCs w:val="20"/>
              </w:rPr>
              <w:t>Client-Centered Services</w:t>
            </w:r>
          </w:p>
        </w:tc>
        <w:tc>
          <w:tcPr>
            <w:tcW w:w="1667" w:type="pct"/>
            <w:shd w:val="clear" w:color="000000" w:fill="FFFFFF"/>
            <w:vAlign w:val="center"/>
            <w:hideMark/>
          </w:tcPr>
          <w:p w14:paraId="3E150A3F" w14:textId="77777777" w:rsidR="008618ED" w:rsidRPr="00CD0871" w:rsidRDefault="008618ED" w:rsidP="006C73B4">
            <w:pPr>
              <w:spacing w:after="0" w:line="276" w:lineRule="auto"/>
              <w:jc w:val="center"/>
              <w:rPr>
                <w:rFonts w:ascii="Verdana" w:eastAsia="Times New Roman" w:hAnsi="Verdana"/>
                <w:sz w:val="20"/>
                <w:szCs w:val="20"/>
              </w:rPr>
            </w:pPr>
            <w:r w:rsidRPr="00CD0871">
              <w:rPr>
                <w:rFonts w:ascii="Verdana" w:eastAsia="Times New Roman" w:hAnsi="Verdana"/>
                <w:sz w:val="20"/>
                <w:szCs w:val="20"/>
              </w:rPr>
              <w:t>N/A</w:t>
            </w:r>
          </w:p>
        </w:tc>
        <w:tc>
          <w:tcPr>
            <w:tcW w:w="1667" w:type="pct"/>
            <w:vAlign w:val="center"/>
            <w:hideMark/>
          </w:tcPr>
          <w:p w14:paraId="7F3B40B2" w14:textId="77777777" w:rsidR="008618ED" w:rsidRPr="00CD0871" w:rsidRDefault="003114BB" w:rsidP="006C73B4">
            <w:pPr>
              <w:spacing w:after="0" w:line="276" w:lineRule="auto"/>
              <w:jc w:val="center"/>
              <w:rPr>
                <w:rFonts w:ascii="Verdana" w:eastAsia="Times New Roman" w:hAnsi="Verdana"/>
                <w:color w:val="003D78" w:themeColor="accent1"/>
                <w:sz w:val="20"/>
                <w:szCs w:val="20"/>
                <w:u w:val="single"/>
              </w:rPr>
            </w:pPr>
            <w:hyperlink r:id="rId164" w:history="1">
              <w:r w:rsidR="008618ED" w:rsidRPr="00CD0871">
                <w:rPr>
                  <w:rFonts w:ascii="Verdana" w:eastAsia="Times New Roman" w:hAnsi="Verdana"/>
                  <w:color w:val="003D78" w:themeColor="accent1"/>
                  <w:sz w:val="20"/>
                  <w:szCs w:val="20"/>
                  <w:u w:val="single"/>
                </w:rPr>
                <w:t>Cultural Competency in Family Planning Care</w:t>
              </w:r>
            </w:hyperlink>
          </w:p>
        </w:tc>
      </w:tr>
      <w:tr w:rsidR="005C62C7" w:rsidRPr="00CD0871" w14:paraId="583DC1CE" w14:textId="77777777" w:rsidTr="00707989">
        <w:trPr>
          <w:trHeight w:val="300"/>
        </w:trPr>
        <w:tc>
          <w:tcPr>
            <w:tcW w:w="5000" w:type="pct"/>
            <w:gridSpan w:val="3"/>
            <w:shd w:val="clear" w:color="auto" w:fill="D5DCE4" w:themeFill="text2" w:themeFillTint="33"/>
            <w:noWrap/>
            <w:vAlign w:val="center"/>
            <w:hideMark/>
          </w:tcPr>
          <w:p w14:paraId="468ADC99" w14:textId="71B20898" w:rsidR="00C77ED7" w:rsidRPr="00CD0871" w:rsidRDefault="005C62C7" w:rsidP="006C73B4">
            <w:pPr>
              <w:spacing w:after="0" w:line="276" w:lineRule="auto"/>
              <w:jc w:val="center"/>
              <w:rPr>
                <w:rFonts w:ascii="Verdana" w:eastAsia="Times New Roman" w:hAnsi="Verdana"/>
                <w:b/>
                <w:bCs/>
                <w:color w:val="000000"/>
              </w:rPr>
            </w:pPr>
            <w:r w:rsidRPr="00CD0871">
              <w:rPr>
                <w:rFonts w:ascii="Verdana" w:eastAsia="Times New Roman" w:hAnsi="Verdana"/>
                <w:b/>
                <w:bCs/>
                <w:color w:val="000000"/>
              </w:rPr>
              <w:t>Optional - Recommended Training</w:t>
            </w:r>
          </w:p>
        </w:tc>
      </w:tr>
      <w:tr w:rsidR="00C77ED7" w:rsidRPr="00CD0871" w14:paraId="5A2093AD" w14:textId="77777777" w:rsidTr="00B12D5B">
        <w:trPr>
          <w:trHeight w:val="300"/>
        </w:trPr>
        <w:tc>
          <w:tcPr>
            <w:tcW w:w="5000" w:type="pct"/>
            <w:gridSpan w:val="3"/>
            <w:noWrap/>
            <w:vAlign w:val="center"/>
            <w:hideMark/>
          </w:tcPr>
          <w:p w14:paraId="5440EF13" w14:textId="77777777" w:rsidR="00C77ED7" w:rsidRPr="00CD0871" w:rsidRDefault="003114BB" w:rsidP="006C73B4">
            <w:pPr>
              <w:spacing w:after="0" w:line="276" w:lineRule="auto"/>
              <w:rPr>
                <w:rFonts w:ascii="Verdana" w:eastAsia="Times New Roman" w:hAnsi="Verdana"/>
                <w:color w:val="003D78" w:themeColor="accent1"/>
                <w:sz w:val="20"/>
                <w:szCs w:val="20"/>
                <w:u w:val="single"/>
              </w:rPr>
            </w:pPr>
            <w:hyperlink r:id="rId165" w:history="1">
              <w:r w:rsidR="00C77ED7" w:rsidRPr="00CD0871">
                <w:rPr>
                  <w:rFonts w:ascii="Verdana" w:eastAsia="Times New Roman" w:hAnsi="Verdana"/>
                  <w:color w:val="003D78" w:themeColor="accent1"/>
                  <w:sz w:val="20"/>
                  <w:szCs w:val="20"/>
                  <w:u w:val="single"/>
                </w:rPr>
                <w:t>Putting the QFP into Practice Series Toolkit | Reproductive Health National Training Center (rhntc.org)</w:t>
              </w:r>
            </w:hyperlink>
          </w:p>
        </w:tc>
      </w:tr>
      <w:tr w:rsidR="00C77ED7" w:rsidRPr="00CD0871" w14:paraId="3A05C4B8" w14:textId="77777777" w:rsidTr="00B12D5B">
        <w:trPr>
          <w:trHeight w:val="300"/>
        </w:trPr>
        <w:tc>
          <w:tcPr>
            <w:tcW w:w="5000" w:type="pct"/>
            <w:gridSpan w:val="3"/>
            <w:noWrap/>
            <w:vAlign w:val="center"/>
            <w:hideMark/>
          </w:tcPr>
          <w:p w14:paraId="2ECE43A4" w14:textId="59561585" w:rsidR="00C77ED7" w:rsidRPr="00CD0871" w:rsidRDefault="003114BB" w:rsidP="006C73B4">
            <w:pPr>
              <w:spacing w:after="0" w:line="276" w:lineRule="auto"/>
              <w:rPr>
                <w:rFonts w:ascii="Verdana" w:eastAsia="Times New Roman" w:hAnsi="Verdana"/>
                <w:color w:val="003D78" w:themeColor="accent1"/>
                <w:sz w:val="20"/>
                <w:szCs w:val="20"/>
                <w:u w:val="single"/>
              </w:rPr>
            </w:pPr>
            <w:hyperlink r:id="rId166" w:history="1">
              <w:r w:rsidR="00C77ED7" w:rsidRPr="00CD0871">
                <w:rPr>
                  <w:rFonts w:ascii="Verdana" w:eastAsia="Times New Roman" w:hAnsi="Verdana"/>
                  <w:color w:val="003D78" w:themeColor="accent1"/>
                  <w:sz w:val="20"/>
                  <w:szCs w:val="20"/>
                  <w:u w:val="single"/>
                </w:rPr>
                <w:t xml:space="preserve">Completing a Cost Analysis </w:t>
              </w:r>
              <w:proofErr w:type="spellStart"/>
              <w:r w:rsidR="0070149C" w:rsidRPr="00CD0871">
                <w:rPr>
                  <w:rFonts w:ascii="Verdana" w:eastAsia="Times New Roman" w:hAnsi="Verdana"/>
                  <w:color w:val="003D78" w:themeColor="accent1"/>
                  <w:sz w:val="20"/>
                  <w:szCs w:val="20"/>
                  <w:u w:val="single"/>
                </w:rPr>
                <w:t>elearning</w:t>
              </w:r>
              <w:proofErr w:type="spellEnd"/>
              <w:r w:rsidR="0070149C" w:rsidRPr="00CD0871">
                <w:rPr>
                  <w:rFonts w:ascii="Verdana" w:eastAsia="Times New Roman" w:hAnsi="Verdana"/>
                  <w:color w:val="003D78" w:themeColor="accent1"/>
                  <w:sz w:val="20"/>
                  <w:szCs w:val="20"/>
                  <w:u w:val="single"/>
                </w:rPr>
                <w:t xml:space="preserve"> </w:t>
              </w:r>
              <w:r w:rsidR="00C77ED7" w:rsidRPr="00CD0871">
                <w:rPr>
                  <w:rFonts w:ascii="Verdana" w:eastAsia="Times New Roman" w:hAnsi="Verdana"/>
                  <w:color w:val="003D78" w:themeColor="accent1"/>
                  <w:sz w:val="20"/>
                  <w:szCs w:val="20"/>
                  <w:u w:val="single"/>
                </w:rPr>
                <w:t>| Reproductive Health National Training Center (rhntc.org)</w:t>
              </w:r>
            </w:hyperlink>
          </w:p>
        </w:tc>
      </w:tr>
      <w:tr w:rsidR="00C77ED7" w:rsidRPr="00CD0871" w14:paraId="024D6B74" w14:textId="77777777" w:rsidTr="00B12D5B">
        <w:trPr>
          <w:trHeight w:val="300"/>
        </w:trPr>
        <w:tc>
          <w:tcPr>
            <w:tcW w:w="5000" w:type="pct"/>
            <w:gridSpan w:val="3"/>
            <w:noWrap/>
            <w:vAlign w:val="center"/>
            <w:hideMark/>
          </w:tcPr>
          <w:p w14:paraId="0A588E07" w14:textId="29D11146" w:rsidR="00C77ED7" w:rsidRPr="00CD0871" w:rsidRDefault="003114BB" w:rsidP="006C73B4">
            <w:pPr>
              <w:spacing w:after="0" w:line="276" w:lineRule="auto"/>
              <w:rPr>
                <w:rFonts w:ascii="Verdana" w:eastAsia="Times New Roman" w:hAnsi="Verdana"/>
                <w:color w:val="003D78" w:themeColor="accent1"/>
                <w:sz w:val="20"/>
                <w:szCs w:val="20"/>
                <w:u w:val="single"/>
              </w:rPr>
            </w:pPr>
            <w:hyperlink r:id="rId167" w:history="1">
              <w:r w:rsidR="00C77ED7" w:rsidRPr="00CD0871">
                <w:rPr>
                  <w:rFonts w:ascii="Verdana" w:eastAsia="Times New Roman" w:hAnsi="Verdana"/>
                  <w:color w:val="003D78" w:themeColor="accent1"/>
                  <w:sz w:val="20"/>
                  <w:szCs w:val="20"/>
                  <w:u w:val="single"/>
                </w:rPr>
                <w:t xml:space="preserve">Structures &amp; Self: Advancing Equity and Justice </w:t>
              </w:r>
              <w:proofErr w:type="spellStart"/>
              <w:r w:rsidR="0070149C" w:rsidRPr="00CD0871">
                <w:rPr>
                  <w:rFonts w:ascii="Verdana" w:eastAsia="Times New Roman" w:hAnsi="Verdana"/>
                  <w:color w:val="003D78" w:themeColor="accent1"/>
                  <w:sz w:val="20"/>
                  <w:szCs w:val="20"/>
                  <w:u w:val="single"/>
                </w:rPr>
                <w:t>elearning</w:t>
              </w:r>
              <w:proofErr w:type="spellEnd"/>
              <w:r w:rsidR="0070149C" w:rsidRPr="00CD0871">
                <w:rPr>
                  <w:rFonts w:ascii="Verdana" w:eastAsia="Times New Roman" w:hAnsi="Verdana"/>
                  <w:color w:val="003D78" w:themeColor="accent1"/>
                  <w:sz w:val="20"/>
                  <w:szCs w:val="20"/>
                  <w:u w:val="single"/>
                </w:rPr>
                <w:t xml:space="preserve"> </w:t>
              </w:r>
              <w:r w:rsidR="00C77ED7" w:rsidRPr="00CD0871">
                <w:rPr>
                  <w:rFonts w:ascii="Verdana" w:eastAsia="Times New Roman" w:hAnsi="Verdana"/>
                  <w:color w:val="003D78" w:themeColor="accent1"/>
                  <w:sz w:val="20"/>
                  <w:szCs w:val="20"/>
                  <w:u w:val="single"/>
                </w:rPr>
                <w:t>| Reproductive Health National Training Center (rhntc.org)</w:t>
              </w:r>
            </w:hyperlink>
          </w:p>
        </w:tc>
      </w:tr>
      <w:tr w:rsidR="00C77ED7" w:rsidRPr="00CD0871" w14:paraId="36741488" w14:textId="77777777" w:rsidTr="00B12D5B">
        <w:trPr>
          <w:trHeight w:val="300"/>
        </w:trPr>
        <w:tc>
          <w:tcPr>
            <w:tcW w:w="5000" w:type="pct"/>
            <w:gridSpan w:val="3"/>
            <w:noWrap/>
            <w:vAlign w:val="center"/>
            <w:hideMark/>
          </w:tcPr>
          <w:p w14:paraId="6F1FEA80" w14:textId="77777777" w:rsidR="00C77ED7" w:rsidRPr="00CD0871" w:rsidRDefault="003114BB" w:rsidP="006C73B4">
            <w:pPr>
              <w:spacing w:after="0" w:line="276" w:lineRule="auto"/>
              <w:rPr>
                <w:rFonts w:ascii="Verdana" w:eastAsia="Times New Roman" w:hAnsi="Verdana"/>
                <w:color w:val="003D78" w:themeColor="accent1"/>
                <w:sz w:val="20"/>
                <w:szCs w:val="20"/>
                <w:u w:val="single"/>
              </w:rPr>
            </w:pPr>
            <w:hyperlink r:id="rId168" w:history="1">
              <w:r w:rsidR="00C77ED7" w:rsidRPr="00CD0871">
                <w:rPr>
                  <w:rFonts w:ascii="Verdana" w:eastAsia="Times New Roman" w:hAnsi="Verdana"/>
                  <w:color w:val="003D78" w:themeColor="accent1"/>
                  <w:sz w:val="20"/>
                  <w:szCs w:val="20"/>
                  <w:u w:val="single"/>
                </w:rPr>
                <w:t>The Need for Accepting and Affirming Care in Title X Settings Video Series | Reproductive Health National Training Center (rhntc.org)</w:t>
              </w:r>
            </w:hyperlink>
          </w:p>
        </w:tc>
      </w:tr>
    </w:tbl>
    <w:p w14:paraId="315F0F98" w14:textId="77777777" w:rsidR="00945DDB" w:rsidRPr="00CD0871" w:rsidRDefault="00945DDB" w:rsidP="00815490">
      <w:pPr>
        <w:spacing w:before="120" w:after="120" w:line="276" w:lineRule="auto"/>
        <w:rPr>
          <w:rFonts w:ascii="Verdana" w:hAnsi="Verdana" w:cs="Tahoma"/>
          <w:sz w:val="20"/>
          <w:szCs w:val="20"/>
        </w:rPr>
      </w:pPr>
    </w:p>
    <w:p w14:paraId="7BC7FA4A" w14:textId="067D9840" w:rsidR="00C33302" w:rsidRPr="00CD0871" w:rsidRDefault="00C33302" w:rsidP="00815490">
      <w:pPr>
        <w:spacing w:before="120" w:after="120" w:line="276" w:lineRule="auto"/>
        <w:rPr>
          <w:rFonts w:ascii="Verdana" w:hAnsi="Verdana" w:cs="Tahoma"/>
          <w:b/>
          <w:color w:val="003D78" w:themeColor="accent1"/>
          <w:sz w:val="28"/>
          <w:szCs w:val="36"/>
        </w:rPr>
      </w:pPr>
    </w:p>
    <w:p w14:paraId="25A7D792" w14:textId="478FB7A3" w:rsidR="004348E3" w:rsidRPr="00CD0871" w:rsidRDefault="0059265E" w:rsidP="00510D91">
      <w:pPr>
        <w:pStyle w:val="Heading2"/>
        <w:rPr>
          <w:rFonts w:ascii="Verdana" w:hAnsi="Verdana"/>
        </w:rPr>
      </w:pPr>
      <w:bookmarkStart w:id="246" w:name="_Toc121726987"/>
      <w:bookmarkStart w:id="247" w:name="_Toc124937877"/>
      <w:r w:rsidRPr="00CD0871">
        <w:rPr>
          <w:rFonts w:ascii="Verdana" w:hAnsi="Verdana"/>
        </w:rPr>
        <w:br w:type="page"/>
      </w:r>
      <w:bookmarkStart w:id="248" w:name="_Toc125816840"/>
      <w:bookmarkStart w:id="249" w:name="_Toc129158849"/>
      <w:bookmarkStart w:id="250" w:name="_Toc129190234"/>
      <w:r w:rsidR="00C33302" w:rsidRPr="00CD0871">
        <w:rPr>
          <w:rFonts w:ascii="Verdana" w:hAnsi="Verdana"/>
        </w:rPr>
        <w:lastRenderedPageBreak/>
        <w:t xml:space="preserve">10.0 </w:t>
      </w:r>
      <w:r w:rsidR="004348E3" w:rsidRPr="00CD0871">
        <w:rPr>
          <w:rFonts w:ascii="Verdana" w:hAnsi="Verdana"/>
        </w:rPr>
        <w:t>Quality Improvement (QI) and Quality Assurance (QA)</w:t>
      </w:r>
      <w:bookmarkEnd w:id="246"/>
      <w:bookmarkEnd w:id="247"/>
      <w:bookmarkEnd w:id="248"/>
      <w:bookmarkEnd w:id="249"/>
      <w:bookmarkEnd w:id="250"/>
      <w:r w:rsidR="004348E3" w:rsidRPr="00CD0871">
        <w:rPr>
          <w:rFonts w:ascii="Verdana" w:hAnsi="Verdana"/>
        </w:rPr>
        <w:t> </w:t>
      </w:r>
    </w:p>
    <w:p w14:paraId="24CDA4B2" w14:textId="37AC21F0" w:rsidR="00CC3484" w:rsidRPr="00CD0871" w:rsidRDefault="001E2034" w:rsidP="00815490">
      <w:pPr>
        <w:spacing w:before="120" w:after="120" w:line="276" w:lineRule="auto"/>
        <w:rPr>
          <w:rFonts w:ascii="Verdana" w:hAnsi="Verdana" w:cs="Tahoma"/>
          <w:sz w:val="20"/>
          <w:szCs w:val="20"/>
        </w:rPr>
      </w:pPr>
      <w:r w:rsidRPr="00CD0871">
        <w:rPr>
          <w:rFonts w:ascii="Verdana" w:hAnsi="Verdana" w:cs="Tahoma"/>
          <w:sz w:val="20"/>
          <w:szCs w:val="20"/>
        </w:rPr>
        <w:t xml:space="preserve">QI and </w:t>
      </w:r>
      <w:r w:rsidR="00510D91" w:rsidRPr="00CD0871">
        <w:rPr>
          <w:rFonts w:ascii="Verdana" w:hAnsi="Verdana" w:cs="Tahoma"/>
          <w:sz w:val="20"/>
          <w:szCs w:val="20"/>
        </w:rPr>
        <w:t>QA</w:t>
      </w:r>
      <w:r w:rsidR="00CC3484" w:rsidRPr="00CD0871">
        <w:rPr>
          <w:rFonts w:ascii="Verdana" w:hAnsi="Verdana" w:cs="Tahoma"/>
          <w:sz w:val="20"/>
          <w:szCs w:val="20"/>
        </w:rPr>
        <w:t xml:space="preserve"> </w:t>
      </w:r>
      <w:r w:rsidR="00CD0871">
        <w:rPr>
          <w:rFonts w:ascii="Verdana" w:hAnsi="Verdana" w:cs="Tahoma"/>
          <w:sz w:val="20"/>
          <w:szCs w:val="20"/>
        </w:rPr>
        <w:t>e</w:t>
      </w:r>
      <w:r w:rsidR="00CC3484" w:rsidRPr="00CD0871">
        <w:rPr>
          <w:rFonts w:ascii="Verdana" w:hAnsi="Verdana" w:cs="Tahoma"/>
          <w:sz w:val="20"/>
          <w:szCs w:val="20"/>
        </w:rPr>
        <w:t>xpectations are governed by the following authorities:</w:t>
      </w:r>
    </w:p>
    <w:p w14:paraId="00341856" w14:textId="77777777" w:rsidR="00CC3484" w:rsidRPr="00CD0871" w:rsidRDefault="00CC3484" w:rsidP="00D3245A">
      <w:pPr>
        <w:pStyle w:val="ListParagraph"/>
        <w:numPr>
          <w:ilvl w:val="0"/>
          <w:numId w:val="64"/>
        </w:numPr>
        <w:spacing w:before="120" w:after="120" w:line="276" w:lineRule="auto"/>
        <w:contextualSpacing w:val="0"/>
        <w:rPr>
          <w:rFonts w:ascii="Verdana" w:hAnsi="Verdana" w:cs="Tahoma"/>
          <w:color w:val="0000FF"/>
          <w:sz w:val="20"/>
          <w:szCs w:val="20"/>
          <w:u w:val="single"/>
        </w:rPr>
      </w:pPr>
      <w:r w:rsidRPr="00CD0871">
        <w:rPr>
          <w:rFonts w:ascii="Verdana" w:hAnsi="Verdana" w:cs="Tahoma"/>
          <w:sz w:val="20"/>
          <w:szCs w:val="20"/>
        </w:rPr>
        <w:t xml:space="preserve">Consolidated Appropriations Act, </w:t>
      </w:r>
      <w:hyperlink r:id="rId169" w:history="1">
        <w:r w:rsidRPr="00CD0871">
          <w:rPr>
            <w:rStyle w:val="Hyperlink"/>
            <w:rFonts w:cs="Tahoma"/>
            <w:szCs w:val="20"/>
          </w:rPr>
          <w:t>2022, Pub. L. No. 117-103, 136 Stat. 49, 444</w:t>
        </w:r>
      </w:hyperlink>
    </w:p>
    <w:p w14:paraId="69963C49" w14:textId="198D2790" w:rsidR="00CC3484" w:rsidRPr="00CD0871" w:rsidRDefault="003114BB" w:rsidP="00D3245A">
      <w:pPr>
        <w:pStyle w:val="ListParagraph"/>
        <w:numPr>
          <w:ilvl w:val="0"/>
          <w:numId w:val="64"/>
        </w:numPr>
        <w:spacing w:before="120" w:after="120" w:line="276" w:lineRule="auto"/>
        <w:contextualSpacing w:val="0"/>
        <w:rPr>
          <w:rFonts w:ascii="Verdana" w:hAnsi="Verdana" w:cs="Tahoma"/>
          <w:color w:val="003D78" w:themeColor="accent1"/>
          <w:sz w:val="20"/>
          <w:szCs w:val="20"/>
        </w:rPr>
      </w:pPr>
      <w:hyperlink r:id="rId170" w:history="1">
        <w:proofErr w:type="spellStart"/>
        <w:r w:rsidR="00CC3484" w:rsidRPr="00CD0871">
          <w:rPr>
            <w:rFonts w:ascii="Verdana" w:hAnsi="Verdana" w:cs="Tahoma"/>
            <w:color w:val="003D78" w:themeColor="accent1"/>
            <w:sz w:val="20"/>
            <w:szCs w:val="20"/>
            <w:u w:val="single"/>
          </w:rPr>
          <w:t>eCFR</w:t>
        </w:r>
        <w:proofErr w:type="spellEnd"/>
        <w:r w:rsidR="00CC3484" w:rsidRPr="00CD0871">
          <w:rPr>
            <w:rFonts w:ascii="Verdana" w:hAnsi="Verdana" w:cs="Tahoma"/>
            <w:color w:val="003D78" w:themeColor="accent1"/>
            <w:sz w:val="20"/>
            <w:szCs w:val="20"/>
            <w:u w:val="single"/>
          </w:rPr>
          <w:t xml:space="preserve">: 42 CFR Part 59 Subpart A </w:t>
        </w:r>
        <w:r w:rsidR="00CD0871">
          <w:rPr>
            <w:rFonts w:ascii="Verdana" w:hAnsi="Verdana" w:cs="Tahoma"/>
            <w:color w:val="003D78" w:themeColor="accent1"/>
            <w:sz w:val="20"/>
            <w:szCs w:val="20"/>
            <w:u w:val="single"/>
          </w:rPr>
          <w:t>–</w:t>
        </w:r>
        <w:r w:rsidR="00CC3484" w:rsidRPr="00CD0871">
          <w:rPr>
            <w:rFonts w:ascii="Verdana" w:hAnsi="Verdana" w:cs="Tahoma"/>
            <w:color w:val="003D78" w:themeColor="accent1"/>
            <w:sz w:val="20"/>
            <w:szCs w:val="20"/>
            <w:u w:val="single"/>
          </w:rPr>
          <w:t xml:space="preserve"> Project Grants for Family Planning Services</w:t>
        </w:r>
      </w:hyperlink>
    </w:p>
    <w:p w14:paraId="0D377D46" w14:textId="0DAFA333" w:rsidR="00CC3484" w:rsidRPr="00CD0871" w:rsidRDefault="00521D1F" w:rsidP="00510D91">
      <w:pPr>
        <w:pStyle w:val="Heading3"/>
        <w:rPr>
          <w:rFonts w:ascii="Verdana" w:hAnsi="Verdana"/>
        </w:rPr>
      </w:pPr>
      <w:bookmarkStart w:id="251" w:name="_Toc129158850"/>
      <w:bookmarkStart w:id="252" w:name="_Toc129190235"/>
      <w:r w:rsidRPr="00CD0871">
        <w:rPr>
          <w:rFonts w:ascii="Verdana" w:hAnsi="Verdana"/>
        </w:rPr>
        <w:t xml:space="preserve">QI and QA </w:t>
      </w:r>
      <w:r w:rsidR="00A00574" w:rsidRPr="00CD0871">
        <w:rPr>
          <w:rFonts w:ascii="Verdana" w:hAnsi="Verdana"/>
        </w:rPr>
        <w:t>r</w:t>
      </w:r>
      <w:r w:rsidRPr="00CD0871">
        <w:rPr>
          <w:rFonts w:ascii="Verdana" w:hAnsi="Verdana"/>
        </w:rPr>
        <w:t>esources</w:t>
      </w:r>
      <w:bookmarkEnd w:id="251"/>
      <w:bookmarkEnd w:id="252"/>
    </w:p>
    <w:p w14:paraId="755992E0" w14:textId="26A6580C" w:rsidR="002D7FD8" w:rsidRPr="006E4322" w:rsidRDefault="003114BB" w:rsidP="00D3245A">
      <w:pPr>
        <w:pStyle w:val="ListParagraph"/>
        <w:numPr>
          <w:ilvl w:val="0"/>
          <w:numId w:val="107"/>
        </w:numPr>
        <w:rPr>
          <w:rFonts w:ascii="Verdana" w:hAnsi="Verdana"/>
          <w:sz w:val="20"/>
          <w:szCs w:val="20"/>
        </w:rPr>
      </w:pPr>
      <w:hyperlink r:id="rId171" w:history="1">
        <w:r w:rsidR="00252078" w:rsidRPr="006E4322">
          <w:rPr>
            <w:rStyle w:val="Hyperlink"/>
            <w:szCs w:val="20"/>
          </w:rPr>
          <w:t>Quality Improvement Plan | Reproductive Health National Training Center (rhntc.org)</w:t>
        </w:r>
      </w:hyperlink>
    </w:p>
    <w:p w14:paraId="7DC6B69E" w14:textId="77777777" w:rsidR="00521D1F" w:rsidRPr="00CD0871" w:rsidRDefault="00521D1F" w:rsidP="00815490">
      <w:pPr>
        <w:spacing w:before="120" w:after="120" w:line="276" w:lineRule="auto"/>
        <w:rPr>
          <w:rFonts w:ascii="Verdana" w:hAnsi="Verdana"/>
        </w:rPr>
      </w:pPr>
    </w:p>
    <w:p w14:paraId="2F96A907" w14:textId="77777777" w:rsidR="00B60F83" w:rsidRPr="00CD0871" w:rsidRDefault="00B60F83" w:rsidP="00815490">
      <w:pPr>
        <w:spacing w:before="120" w:after="120" w:line="276" w:lineRule="auto"/>
        <w:rPr>
          <w:rFonts w:ascii="Verdana" w:hAnsi="Verdana" w:cs="Tahoma"/>
        </w:rPr>
      </w:pPr>
      <w:r w:rsidRPr="00CD0871">
        <w:rPr>
          <w:rFonts w:ascii="Verdana" w:hAnsi="Verdana" w:cs="Tahoma"/>
        </w:rPr>
        <w:br w:type="page"/>
      </w:r>
    </w:p>
    <w:tbl>
      <w:tblPr>
        <w:tblW w:w="9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tblBorders>
        <w:shd w:val="clear" w:color="auto" w:fill="D5DCE4" w:themeFill="text2" w:themeFillTint="33"/>
        <w:tblLayout w:type="fixed"/>
        <w:tblLook w:val="0000" w:firstRow="0" w:lastRow="0" w:firstColumn="0" w:lastColumn="0" w:noHBand="0" w:noVBand="0"/>
      </w:tblPr>
      <w:tblGrid>
        <w:gridCol w:w="2065"/>
        <w:gridCol w:w="2431"/>
        <w:gridCol w:w="2432"/>
        <w:gridCol w:w="2432"/>
      </w:tblGrid>
      <w:tr w:rsidR="00B60F83" w:rsidRPr="00CD0871" w14:paraId="0AF9306B" w14:textId="77777777" w:rsidTr="00FD05ED">
        <w:trPr>
          <w:trHeight w:val="432"/>
        </w:trPr>
        <w:tc>
          <w:tcPr>
            <w:tcW w:w="2065" w:type="dxa"/>
            <w:tcBorders>
              <w:top w:val="single" w:sz="4" w:space="0" w:color="000000" w:themeColor="text1"/>
              <w:bottom w:val="single" w:sz="6" w:space="0" w:color="000000" w:themeColor="text1"/>
              <w:right w:val="single" w:sz="4" w:space="0" w:color="auto"/>
            </w:tcBorders>
            <w:shd w:val="clear" w:color="auto" w:fill="D5DCE4" w:themeFill="text2" w:themeFillTint="33"/>
            <w:tcMar>
              <w:top w:w="0" w:type="dxa"/>
              <w:left w:w="108" w:type="dxa"/>
              <w:bottom w:w="0" w:type="dxa"/>
              <w:right w:w="108" w:type="dxa"/>
            </w:tcMar>
            <w:vAlign w:val="center"/>
          </w:tcPr>
          <w:p w14:paraId="41DF4D08" w14:textId="77777777" w:rsidR="00B60F83" w:rsidRPr="00CD0871" w:rsidRDefault="00B60F83" w:rsidP="00164ACF">
            <w:pPr>
              <w:spacing w:after="0" w:line="276" w:lineRule="auto"/>
              <w:jc w:val="right"/>
              <w:rPr>
                <w:rFonts w:ascii="Verdana" w:hAnsi="Verdana" w:cs="Tahoma"/>
                <w:sz w:val="20"/>
                <w:szCs w:val="20"/>
              </w:rPr>
            </w:pPr>
            <w:r w:rsidRPr="00CD0871">
              <w:rPr>
                <w:rFonts w:ascii="Verdana" w:hAnsi="Verdana" w:cs="Tahoma"/>
                <w:sz w:val="20"/>
                <w:szCs w:val="20"/>
              </w:rPr>
              <w:lastRenderedPageBreak/>
              <w:br w:type="page"/>
            </w:r>
            <w:r w:rsidRPr="00CD0871">
              <w:rPr>
                <w:rFonts w:ascii="Verdana" w:hAnsi="Verdana" w:cs="Tahoma"/>
                <w:b/>
                <w:sz w:val="20"/>
                <w:szCs w:val="20"/>
              </w:rPr>
              <w:t>Policy Title</w:t>
            </w:r>
          </w:p>
        </w:tc>
        <w:tc>
          <w:tcPr>
            <w:tcW w:w="7295" w:type="dxa"/>
            <w:gridSpan w:val="3"/>
            <w:tcBorders>
              <w:left w:val="single" w:sz="4" w:space="0" w:color="auto"/>
            </w:tcBorders>
            <w:shd w:val="clear" w:color="auto" w:fill="D5DCE4" w:themeFill="text2" w:themeFillTint="33"/>
            <w:tcMar>
              <w:top w:w="0" w:type="dxa"/>
              <w:left w:w="108" w:type="dxa"/>
              <w:bottom w:w="0" w:type="dxa"/>
              <w:right w:w="108" w:type="dxa"/>
            </w:tcMar>
            <w:vAlign w:val="center"/>
          </w:tcPr>
          <w:p w14:paraId="2E9AFD6E" w14:textId="4F463292" w:rsidR="00B60F83" w:rsidRPr="00CD0871" w:rsidRDefault="00B60F83" w:rsidP="00164ACF">
            <w:pPr>
              <w:pStyle w:val="Heading3"/>
              <w:spacing w:before="0" w:after="0" w:line="276" w:lineRule="auto"/>
              <w:rPr>
                <w:rFonts w:ascii="Verdana" w:hAnsi="Verdana" w:cs="Tahoma"/>
                <w:color w:val="auto"/>
              </w:rPr>
            </w:pPr>
            <w:bookmarkStart w:id="253" w:name="_Toc121726988"/>
            <w:bookmarkStart w:id="254" w:name="_Toc124937878"/>
            <w:bookmarkStart w:id="255" w:name="_Toc125816841"/>
            <w:bookmarkStart w:id="256" w:name="_Toc129158851"/>
            <w:bookmarkStart w:id="257" w:name="_Toc129190236"/>
            <w:r w:rsidRPr="00CD0871">
              <w:rPr>
                <w:rFonts w:ascii="Verdana" w:hAnsi="Verdana" w:cs="Tahoma"/>
                <w:color w:val="auto"/>
              </w:rPr>
              <w:t>10.1</w:t>
            </w:r>
            <w:r w:rsidR="00366213" w:rsidRPr="00CD0871">
              <w:rPr>
                <w:rFonts w:ascii="Verdana" w:hAnsi="Verdana" w:cs="Tahoma"/>
                <w:color w:val="auto"/>
              </w:rPr>
              <w:t xml:space="preserve"> QI and QA</w:t>
            </w:r>
            <w:r w:rsidR="005030C0" w:rsidRPr="00CD0871">
              <w:rPr>
                <w:rFonts w:ascii="Verdana" w:hAnsi="Verdana" w:cs="Tahoma"/>
                <w:color w:val="auto"/>
              </w:rPr>
              <w:t xml:space="preserve"> Plan</w:t>
            </w:r>
            <w:bookmarkEnd w:id="253"/>
            <w:bookmarkEnd w:id="254"/>
            <w:bookmarkEnd w:id="255"/>
            <w:bookmarkEnd w:id="256"/>
            <w:bookmarkEnd w:id="257"/>
          </w:p>
        </w:tc>
      </w:tr>
      <w:tr w:rsidR="008129AB" w:rsidRPr="00CD0871" w14:paraId="61EB77CC" w14:textId="77777777" w:rsidTr="00FD33CD">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65" w:type="dxa"/>
            <w:tcBorders>
              <w:top w:val="single" w:sz="6" w:space="0" w:color="000000" w:themeColor="text1"/>
              <w:left w:val="single" w:sz="4" w:space="0" w:color="000000"/>
              <w:bottom w:val="single" w:sz="4" w:space="0" w:color="000000"/>
              <w:right w:val="single" w:sz="4" w:space="0" w:color="000000"/>
            </w:tcBorders>
            <w:tcMar>
              <w:top w:w="0" w:type="dxa"/>
              <w:left w:w="108" w:type="dxa"/>
              <w:bottom w:w="0" w:type="dxa"/>
              <w:right w:w="108" w:type="dxa"/>
            </w:tcMar>
          </w:tcPr>
          <w:p w14:paraId="0BA64A07" w14:textId="77777777" w:rsidR="008129AB" w:rsidRPr="00CD0871" w:rsidRDefault="008129AB" w:rsidP="00164ACF">
            <w:pPr>
              <w:spacing w:after="0" w:line="276" w:lineRule="auto"/>
              <w:jc w:val="right"/>
              <w:rPr>
                <w:rFonts w:ascii="Verdana" w:hAnsi="Verdana" w:cs="Tahoma"/>
                <w:sz w:val="20"/>
                <w:szCs w:val="20"/>
              </w:rPr>
            </w:pPr>
            <w:r w:rsidRPr="00CD0871">
              <w:rPr>
                <w:rFonts w:ascii="Verdana" w:hAnsi="Verdana" w:cs="Tahoma"/>
                <w:b/>
                <w:sz w:val="20"/>
                <w:szCs w:val="20"/>
              </w:rPr>
              <w:t>Effective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299EE" w14:textId="77777777" w:rsidR="008129AB" w:rsidRPr="00CD0871" w:rsidRDefault="008129AB" w:rsidP="00164ACF">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1887F975" w14:textId="77777777" w:rsidR="008129AB" w:rsidRPr="00CD0871" w:rsidRDefault="008129AB" w:rsidP="00164ACF">
            <w:pPr>
              <w:spacing w:after="0" w:line="276" w:lineRule="auto"/>
              <w:jc w:val="right"/>
              <w:rPr>
                <w:rFonts w:ascii="Verdana" w:hAnsi="Verdana" w:cs="Tahoma"/>
                <w:sz w:val="20"/>
                <w:szCs w:val="20"/>
              </w:rPr>
            </w:pPr>
            <w:r w:rsidRPr="00CD0871">
              <w:rPr>
                <w:rFonts w:ascii="Verdana" w:hAnsi="Verdana" w:cs="Tahoma"/>
                <w:b/>
                <w:sz w:val="20"/>
                <w:szCs w:val="20"/>
              </w:rPr>
              <w:t>Last Review Date</w:t>
            </w:r>
          </w:p>
        </w:tc>
        <w:tc>
          <w:tcPr>
            <w:tcW w:w="2432" w:type="dxa"/>
            <w:tcBorders>
              <w:top w:val="single" w:sz="4" w:space="0" w:color="000000"/>
              <w:left w:val="single" w:sz="4" w:space="0" w:color="000000"/>
              <w:bottom w:val="single" w:sz="4" w:space="0" w:color="000000"/>
              <w:right w:val="single" w:sz="4" w:space="0" w:color="000000"/>
            </w:tcBorders>
          </w:tcPr>
          <w:p w14:paraId="3379C79C" w14:textId="77777777" w:rsidR="008129AB" w:rsidRPr="00CD0871" w:rsidRDefault="008129AB" w:rsidP="00164ACF">
            <w:pPr>
              <w:spacing w:after="0" w:line="276" w:lineRule="auto"/>
              <w:rPr>
                <w:rFonts w:ascii="Verdana" w:hAnsi="Verdana" w:cs="Tahoma"/>
                <w:sz w:val="20"/>
                <w:szCs w:val="20"/>
              </w:rPr>
            </w:pPr>
          </w:p>
        </w:tc>
      </w:tr>
      <w:tr w:rsidR="008129AB" w:rsidRPr="00CD0871" w14:paraId="3B65CF46" w14:textId="77777777" w:rsidTr="00FD33CD">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FBBEE" w14:textId="77777777" w:rsidR="008129AB" w:rsidRPr="00CD0871" w:rsidRDefault="008129AB" w:rsidP="00164ACF">
            <w:pPr>
              <w:spacing w:after="0" w:line="276" w:lineRule="auto"/>
              <w:jc w:val="right"/>
              <w:rPr>
                <w:rFonts w:ascii="Verdana" w:hAnsi="Verdana" w:cs="Tahoma"/>
                <w:sz w:val="20"/>
                <w:szCs w:val="20"/>
              </w:rPr>
            </w:pPr>
            <w:r w:rsidRPr="00CD0871">
              <w:rPr>
                <w:rFonts w:ascii="Verdana" w:hAnsi="Verdana" w:cs="Tahoma"/>
                <w:b/>
                <w:sz w:val="20"/>
                <w:szCs w:val="20"/>
              </w:rPr>
              <w:t>Approved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965BC" w14:textId="77777777" w:rsidR="008129AB" w:rsidRPr="00CD0871" w:rsidRDefault="008129AB" w:rsidP="00164ACF">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1380DA0E" w14:textId="77777777" w:rsidR="008129AB" w:rsidRPr="00CD0871" w:rsidRDefault="008129AB" w:rsidP="00164ACF">
            <w:pPr>
              <w:spacing w:after="0" w:line="276" w:lineRule="auto"/>
              <w:jc w:val="right"/>
              <w:rPr>
                <w:rFonts w:ascii="Verdana" w:hAnsi="Verdana" w:cs="Tahoma"/>
                <w:sz w:val="20"/>
                <w:szCs w:val="20"/>
              </w:rPr>
            </w:pPr>
            <w:r w:rsidRPr="00CD0871">
              <w:rPr>
                <w:rFonts w:ascii="Verdana" w:hAnsi="Verdana" w:cs="Tahoma"/>
                <w:b/>
                <w:sz w:val="20"/>
                <w:szCs w:val="20"/>
              </w:rPr>
              <w:t>Next Review Date</w:t>
            </w:r>
          </w:p>
        </w:tc>
        <w:tc>
          <w:tcPr>
            <w:tcW w:w="2432" w:type="dxa"/>
            <w:tcBorders>
              <w:top w:val="single" w:sz="4" w:space="0" w:color="000000"/>
              <w:left w:val="single" w:sz="4" w:space="0" w:color="000000"/>
              <w:bottom w:val="single" w:sz="4" w:space="0" w:color="000000"/>
              <w:right w:val="single" w:sz="4" w:space="0" w:color="000000"/>
            </w:tcBorders>
          </w:tcPr>
          <w:p w14:paraId="513A0F32" w14:textId="77777777" w:rsidR="008129AB" w:rsidRPr="00CD0871" w:rsidRDefault="008129AB" w:rsidP="00164ACF">
            <w:pPr>
              <w:spacing w:after="0" w:line="276" w:lineRule="auto"/>
              <w:rPr>
                <w:rFonts w:ascii="Verdana" w:hAnsi="Verdana" w:cs="Tahoma"/>
                <w:sz w:val="20"/>
                <w:szCs w:val="20"/>
              </w:rPr>
            </w:pPr>
          </w:p>
        </w:tc>
      </w:tr>
      <w:tr w:rsidR="008129AB" w:rsidRPr="00CD0871" w14:paraId="1F93D62E" w14:textId="77777777" w:rsidTr="00365209">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D8FAA" w14:textId="77777777" w:rsidR="008129AB" w:rsidRPr="00CD0871" w:rsidRDefault="008129AB" w:rsidP="00164ACF">
            <w:pPr>
              <w:spacing w:after="0" w:line="276" w:lineRule="auto"/>
              <w:jc w:val="right"/>
              <w:rPr>
                <w:rFonts w:ascii="Verdana" w:hAnsi="Verdana" w:cs="Tahoma"/>
                <w:b/>
                <w:sz w:val="20"/>
                <w:szCs w:val="20"/>
              </w:rPr>
            </w:pPr>
            <w:r w:rsidRPr="00CD0871">
              <w:rPr>
                <w:rFonts w:ascii="Verdana" w:hAnsi="Verdana" w:cs="Tahoma"/>
                <w:b/>
                <w:sz w:val="20"/>
                <w:szCs w:val="20"/>
              </w:rPr>
              <w:t>Approved By</w:t>
            </w:r>
          </w:p>
        </w:tc>
        <w:tc>
          <w:tcPr>
            <w:tcW w:w="7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D416E" w14:textId="77777777" w:rsidR="008129AB" w:rsidRPr="00CD0871" w:rsidRDefault="008129AB" w:rsidP="00164ACF">
            <w:pPr>
              <w:spacing w:after="0" w:line="276" w:lineRule="auto"/>
              <w:rPr>
                <w:rFonts w:ascii="Verdana" w:hAnsi="Verdana" w:cs="Tahoma"/>
                <w:sz w:val="20"/>
                <w:szCs w:val="20"/>
              </w:rPr>
            </w:pPr>
          </w:p>
        </w:tc>
      </w:tr>
      <w:tr w:rsidR="00B60F83" w:rsidRPr="00CD0871" w14:paraId="145A845E" w14:textId="77777777" w:rsidTr="00AC614A">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93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09514" w14:textId="3C876526" w:rsidR="00327BF0" w:rsidRPr="00CD0871" w:rsidRDefault="00F95575" w:rsidP="00815490">
            <w:pPr>
              <w:tabs>
                <w:tab w:val="num" w:pos="720"/>
              </w:tabs>
              <w:spacing w:before="120" w:after="120" w:line="276" w:lineRule="auto"/>
              <w:rPr>
                <w:rFonts w:ascii="Verdana" w:hAnsi="Verdana" w:cs="Tahoma"/>
                <w:sz w:val="20"/>
                <w:szCs w:val="20"/>
              </w:rPr>
            </w:pPr>
            <w:r w:rsidRPr="00CD0871">
              <w:rPr>
                <w:rFonts w:ascii="Verdana" w:hAnsi="Verdana" w:cs="Tahoma"/>
                <w:b/>
                <w:bCs/>
                <w:sz w:val="20"/>
                <w:szCs w:val="20"/>
              </w:rPr>
              <w:t xml:space="preserve">QI and QA </w:t>
            </w:r>
            <w:r w:rsidR="00C504A8">
              <w:rPr>
                <w:rFonts w:ascii="Verdana" w:hAnsi="Verdana" w:cs="Tahoma"/>
                <w:b/>
                <w:bCs/>
                <w:sz w:val="20"/>
                <w:szCs w:val="20"/>
              </w:rPr>
              <w:t>e</w:t>
            </w:r>
            <w:r w:rsidRPr="00CD0871">
              <w:rPr>
                <w:rFonts w:ascii="Verdana" w:hAnsi="Verdana" w:cs="Tahoma"/>
                <w:b/>
                <w:bCs/>
                <w:sz w:val="20"/>
                <w:szCs w:val="20"/>
              </w:rPr>
              <w:t>xpectation</w:t>
            </w:r>
            <w:r w:rsidR="004F40F5" w:rsidRPr="00CD0871">
              <w:rPr>
                <w:rFonts w:ascii="Verdana" w:hAnsi="Verdana" w:cs="Tahoma"/>
                <w:b/>
                <w:bCs/>
                <w:sz w:val="20"/>
                <w:szCs w:val="20"/>
              </w:rPr>
              <w:t xml:space="preserve"> 10.1:</w:t>
            </w:r>
            <w:r w:rsidR="004F40F5" w:rsidRPr="00CD0871">
              <w:rPr>
                <w:rFonts w:ascii="Verdana" w:hAnsi="Verdana" w:cs="Tahoma"/>
                <w:sz w:val="20"/>
                <w:szCs w:val="20"/>
              </w:rPr>
              <w:t xml:space="preserve"> </w:t>
            </w:r>
            <w:r w:rsidR="00327BF0" w:rsidRPr="00CD0871">
              <w:rPr>
                <w:rFonts w:ascii="Verdana" w:hAnsi="Verdana" w:cs="Tahoma"/>
                <w:sz w:val="20"/>
                <w:szCs w:val="20"/>
              </w:rPr>
              <w:t>Develop and implement a quality improvement and quality assurance plan that involves collecting and using data to monitor the delivery of quality family planning services, inform modifications to the provision of services, inform oversight and decision-making regarding the provision of services, and assess patient satisfaction. (PA-FPH-22-001 NOFO) </w:t>
            </w:r>
          </w:p>
          <w:p w14:paraId="79498404" w14:textId="02430CCB" w:rsidR="00B60F83" w:rsidRPr="00CD0871" w:rsidRDefault="004F40F5" w:rsidP="00815490">
            <w:pPr>
              <w:spacing w:before="120" w:after="120" w:line="276" w:lineRule="auto"/>
              <w:rPr>
                <w:rFonts w:ascii="Verdana" w:hAnsi="Verdana" w:cs="Tahoma"/>
                <w:sz w:val="20"/>
                <w:szCs w:val="20"/>
              </w:rPr>
            </w:pPr>
            <w:r w:rsidRPr="00CD0871">
              <w:rPr>
                <w:rFonts w:ascii="Verdana" w:hAnsi="Verdana" w:cs="Tahoma"/>
                <w:b/>
                <w:bCs/>
                <w:sz w:val="20"/>
                <w:szCs w:val="20"/>
              </w:rPr>
              <w:t xml:space="preserve">QI and QA </w:t>
            </w:r>
            <w:r w:rsidR="00C504A8">
              <w:rPr>
                <w:rFonts w:ascii="Verdana" w:hAnsi="Verdana" w:cs="Tahoma"/>
                <w:b/>
                <w:bCs/>
                <w:sz w:val="20"/>
                <w:szCs w:val="20"/>
              </w:rPr>
              <w:t>e</w:t>
            </w:r>
            <w:r w:rsidRPr="00CD0871">
              <w:rPr>
                <w:rFonts w:ascii="Verdana" w:hAnsi="Verdana" w:cs="Tahoma"/>
                <w:b/>
                <w:bCs/>
                <w:sz w:val="20"/>
                <w:szCs w:val="20"/>
              </w:rPr>
              <w:t>xpectation 10.2:</w:t>
            </w:r>
            <w:r w:rsidRPr="00CD0871">
              <w:rPr>
                <w:rFonts w:ascii="Verdana" w:hAnsi="Verdana" w:cs="Tahoma"/>
                <w:sz w:val="20"/>
                <w:szCs w:val="20"/>
              </w:rPr>
              <w:t xml:space="preserve"> </w:t>
            </w:r>
            <w:r w:rsidR="00327BF0" w:rsidRPr="00CD0871">
              <w:rPr>
                <w:rFonts w:ascii="Verdana" w:hAnsi="Verdana" w:cs="Tahoma"/>
                <w:sz w:val="20"/>
                <w:szCs w:val="20"/>
              </w:rPr>
              <w:t>Address oversight and service provision at the recipient level, the subrecipient level, and the service site level within their QI/QA plan. (PA-FPH-22-001 NOFO and FY 22 Notice of Award Special Terms and Requirements) </w:t>
            </w:r>
          </w:p>
        </w:tc>
      </w:tr>
    </w:tbl>
    <w:p w14:paraId="2B78D1C4" w14:textId="011B9BBC" w:rsidR="005F5256" w:rsidRPr="00CD0871" w:rsidRDefault="005F5256" w:rsidP="005F5256">
      <w:pPr>
        <w:spacing w:before="120" w:after="120" w:line="276" w:lineRule="auto"/>
        <w:rPr>
          <w:rFonts w:ascii="Verdana" w:hAnsi="Verdana" w:cs="Tahoma"/>
          <w:sz w:val="20"/>
          <w:szCs w:val="20"/>
        </w:rPr>
      </w:pPr>
      <w:r w:rsidRPr="00CD0871">
        <w:rPr>
          <w:rFonts w:ascii="Verdana" w:hAnsi="Verdana" w:cs="Tahoma"/>
          <w:b/>
          <w:sz w:val="20"/>
          <w:szCs w:val="20"/>
        </w:rPr>
        <w:t xml:space="preserve">Policy: </w:t>
      </w:r>
      <w:r w:rsidRPr="00CD0871">
        <w:rPr>
          <w:rFonts w:ascii="Verdana" w:hAnsi="Verdana" w:cs="Tahoma"/>
          <w:iCs/>
          <w:color w:val="FF152D" w:themeColor="accent3" w:themeTint="99"/>
          <w:sz w:val="20"/>
          <w:szCs w:val="20"/>
        </w:rPr>
        <w:t>[</w:t>
      </w:r>
      <w:r w:rsidRPr="00CD0871">
        <w:rPr>
          <w:rFonts w:ascii="Verdana" w:hAnsi="Verdana" w:cs="Tahoma"/>
          <w:bCs/>
          <w:color w:val="FF0000"/>
          <w:sz w:val="20"/>
          <w:szCs w:val="20"/>
        </w:rPr>
        <w:t xml:space="preserve">insert agency name here] </w:t>
      </w:r>
      <w:r w:rsidRPr="00CD0871">
        <w:rPr>
          <w:rFonts w:ascii="Verdana" w:hAnsi="Verdana" w:cs="Tahoma"/>
          <w:bCs/>
          <w:sz w:val="20"/>
          <w:szCs w:val="20"/>
        </w:rPr>
        <w:t xml:space="preserve">hereinafter named “subrecipient” will </w:t>
      </w:r>
      <w:r w:rsidR="00943A62" w:rsidRPr="00CD0871">
        <w:rPr>
          <w:rFonts w:ascii="Verdana" w:hAnsi="Verdana" w:cs="Tahoma"/>
          <w:bCs/>
          <w:sz w:val="20"/>
          <w:szCs w:val="20"/>
        </w:rPr>
        <w:t>develop and implement a quality improvement and quality assurance plan</w:t>
      </w:r>
      <w:r w:rsidR="005E5CAA" w:rsidRPr="00CD0871">
        <w:rPr>
          <w:rFonts w:ascii="Verdana" w:hAnsi="Verdana" w:cs="Tahoma"/>
          <w:bCs/>
          <w:sz w:val="20"/>
          <w:szCs w:val="20"/>
        </w:rPr>
        <w:t>.</w:t>
      </w:r>
    </w:p>
    <w:p w14:paraId="5514219F" w14:textId="1B32263C" w:rsidR="005F5256" w:rsidRPr="00CD0871" w:rsidRDefault="005F5256" w:rsidP="005F5256">
      <w:pPr>
        <w:spacing w:before="120" w:after="120" w:line="276" w:lineRule="auto"/>
        <w:rPr>
          <w:rFonts w:ascii="Verdana" w:hAnsi="Verdana" w:cs="Tahoma"/>
          <w:sz w:val="20"/>
          <w:szCs w:val="20"/>
        </w:rPr>
      </w:pPr>
      <w:r w:rsidRPr="00CD0871">
        <w:rPr>
          <w:rFonts w:ascii="Verdana" w:hAnsi="Verdana" w:cs="Tahoma"/>
          <w:b/>
          <w:sz w:val="20"/>
          <w:szCs w:val="20"/>
        </w:rPr>
        <w:t xml:space="preserve">Procedure: </w:t>
      </w:r>
      <w:r w:rsidRPr="00CD0871">
        <w:rPr>
          <w:rFonts w:ascii="Verdana" w:hAnsi="Verdana" w:cs="Tahoma"/>
          <w:i/>
          <w:sz w:val="20"/>
          <w:szCs w:val="20"/>
        </w:rPr>
        <w:t xml:space="preserve"> </w:t>
      </w:r>
    </w:p>
    <w:p w14:paraId="3B9C3FE9" w14:textId="6B093B7F" w:rsidR="00950F15" w:rsidRPr="00CD0871" w:rsidRDefault="00823CAB" w:rsidP="00D3245A">
      <w:pPr>
        <w:pStyle w:val="ListParagraph"/>
        <w:numPr>
          <w:ilvl w:val="0"/>
          <w:numId w:val="98"/>
        </w:numPr>
        <w:spacing w:before="120" w:after="120" w:line="276" w:lineRule="auto"/>
        <w:contextualSpacing w:val="0"/>
        <w:rPr>
          <w:rFonts w:ascii="Verdana" w:hAnsi="Verdana"/>
          <w:sz w:val="20"/>
          <w:szCs w:val="20"/>
        </w:rPr>
      </w:pPr>
      <w:r w:rsidRPr="00CD0871">
        <w:rPr>
          <w:rFonts w:ascii="Verdana" w:hAnsi="Verdana"/>
          <w:sz w:val="20"/>
          <w:szCs w:val="20"/>
        </w:rPr>
        <w:t>Determine which measures are needed to monitor quality</w:t>
      </w:r>
      <w:r w:rsidR="00E456C6" w:rsidRPr="00CD0871">
        <w:rPr>
          <w:rFonts w:ascii="Verdana" w:hAnsi="Verdana"/>
          <w:sz w:val="20"/>
          <w:szCs w:val="20"/>
        </w:rPr>
        <w:t xml:space="preserve">. </w:t>
      </w:r>
      <w:r w:rsidR="00950F15" w:rsidRPr="00CD0871">
        <w:rPr>
          <w:rFonts w:ascii="Verdana" w:hAnsi="Verdana"/>
          <w:sz w:val="20"/>
          <w:szCs w:val="20"/>
        </w:rPr>
        <w:t>Consider the following questions when selecting performance measures</w:t>
      </w:r>
      <w:r w:rsidR="00763921" w:rsidRPr="00CD0871">
        <w:rPr>
          <w:rFonts w:ascii="Verdana" w:hAnsi="Verdana"/>
          <w:sz w:val="20"/>
          <w:szCs w:val="20"/>
        </w:rPr>
        <w:t>.</w:t>
      </w:r>
    </w:p>
    <w:p w14:paraId="744CB079" w14:textId="77777777" w:rsidR="00950F15" w:rsidRPr="00CD0871" w:rsidRDefault="00950F15" w:rsidP="00D3245A">
      <w:pPr>
        <w:pStyle w:val="ListParagraph"/>
        <w:numPr>
          <w:ilvl w:val="1"/>
          <w:numId w:val="98"/>
        </w:numPr>
        <w:spacing w:before="120" w:after="120" w:line="276" w:lineRule="auto"/>
        <w:ind w:left="1080"/>
        <w:contextualSpacing w:val="0"/>
        <w:rPr>
          <w:rFonts w:ascii="Verdana" w:hAnsi="Verdana"/>
          <w:sz w:val="20"/>
          <w:szCs w:val="20"/>
        </w:rPr>
      </w:pPr>
      <w:r w:rsidRPr="00CD0871">
        <w:rPr>
          <w:rFonts w:ascii="Verdana" w:hAnsi="Verdana"/>
          <w:sz w:val="20"/>
          <w:szCs w:val="20"/>
        </w:rPr>
        <w:t>Is the topic important to measure and report? For example, does it address a priority aspect of health care, and is there opportunity for improvement?</w:t>
      </w:r>
    </w:p>
    <w:p w14:paraId="3D1B0233" w14:textId="0C9079D8" w:rsidR="00950F15" w:rsidRPr="00CD0871" w:rsidRDefault="00950F15" w:rsidP="00D3245A">
      <w:pPr>
        <w:pStyle w:val="ListParagraph"/>
        <w:numPr>
          <w:ilvl w:val="1"/>
          <w:numId w:val="98"/>
        </w:numPr>
        <w:spacing w:before="120" w:after="120" w:line="276" w:lineRule="auto"/>
        <w:ind w:left="1080"/>
        <w:contextualSpacing w:val="0"/>
        <w:rPr>
          <w:rFonts w:ascii="Verdana" w:hAnsi="Verdana"/>
          <w:sz w:val="20"/>
          <w:szCs w:val="20"/>
        </w:rPr>
      </w:pPr>
      <w:r w:rsidRPr="00CD0871">
        <w:rPr>
          <w:rFonts w:ascii="Verdana" w:hAnsi="Verdana"/>
          <w:sz w:val="20"/>
          <w:szCs w:val="20"/>
        </w:rPr>
        <w:t>What is the level of evidence for the measure (</w:t>
      </w:r>
      <w:r w:rsidR="00127267">
        <w:rPr>
          <w:rFonts w:ascii="Verdana" w:hAnsi="Verdana"/>
          <w:sz w:val="20"/>
          <w:szCs w:val="20"/>
        </w:rPr>
        <w:t>for example</w:t>
      </w:r>
      <w:r w:rsidRPr="00CD0871">
        <w:rPr>
          <w:rFonts w:ascii="Verdana" w:hAnsi="Verdana"/>
          <w:sz w:val="20"/>
          <w:szCs w:val="20"/>
        </w:rPr>
        <w:t>, that a change in the measure is likely to represent a true change in health outcomes)? Does the measure produce consistent (reliable) and credible (valid) results about the quality of care?</w:t>
      </w:r>
    </w:p>
    <w:p w14:paraId="50303C43" w14:textId="77777777" w:rsidR="00950F15" w:rsidRPr="00CD0871" w:rsidRDefault="00950F15" w:rsidP="00D3245A">
      <w:pPr>
        <w:pStyle w:val="ListParagraph"/>
        <w:numPr>
          <w:ilvl w:val="1"/>
          <w:numId w:val="98"/>
        </w:numPr>
        <w:spacing w:before="120" w:after="120" w:line="276" w:lineRule="auto"/>
        <w:ind w:left="1080"/>
        <w:contextualSpacing w:val="0"/>
        <w:rPr>
          <w:rFonts w:ascii="Verdana" w:hAnsi="Verdana"/>
          <w:sz w:val="20"/>
          <w:szCs w:val="20"/>
        </w:rPr>
      </w:pPr>
      <w:r w:rsidRPr="00CD0871">
        <w:rPr>
          <w:rFonts w:ascii="Verdana" w:hAnsi="Verdana"/>
          <w:sz w:val="20"/>
          <w:szCs w:val="20"/>
        </w:rPr>
        <w:t>Are the results meaningful and understandable and useful for informing quality improvement?</w:t>
      </w:r>
    </w:p>
    <w:p w14:paraId="6584B918" w14:textId="6BBFDCB5" w:rsidR="00950F15" w:rsidRPr="00CD0871" w:rsidRDefault="00950F15" w:rsidP="00D3245A">
      <w:pPr>
        <w:pStyle w:val="ListParagraph"/>
        <w:numPr>
          <w:ilvl w:val="1"/>
          <w:numId w:val="98"/>
        </w:numPr>
        <w:spacing w:before="120" w:after="120" w:line="276" w:lineRule="auto"/>
        <w:ind w:left="1080"/>
        <w:contextualSpacing w:val="0"/>
        <w:rPr>
          <w:rFonts w:ascii="Verdana" w:hAnsi="Verdana"/>
          <w:sz w:val="20"/>
          <w:szCs w:val="20"/>
        </w:rPr>
      </w:pPr>
      <w:r w:rsidRPr="00CD0871">
        <w:rPr>
          <w:rFonts w:ascii="Verdana" w:hAnsi="Verdana"/>
          <w:sz w:val="20"/>
          <w:szCs w:val="20"/>
        </w:rPr>
        <w:t>Is the measure feasible? Can it be implemented without undue burden (</w:t>
      </w:r>
      <w:r w:rsidR="00127267">
        <w:rPr>
          <w:rFonts w:ascii="Verdana" w:hAnsi="Verdana"/>
          <w:sz w:val="20"/>
          <w:szCs w:val="20"/>
        </w:rPr>
        <w:t>for example</w:t>
      </w:r>
      <w:r w:rsidRPr="00CD0871">
        <w:rPr>
          <w:rFonts w:ascii="Verdana" w:hAnsi="Verdana"/>
          <w:sz w:val="20"/>
          <w:szCs w:val="20"/>
        </w:rPr>
        <w:t>, captured with electronic data or electronic health records)?</w:t>
      </w:r>
    </w:p>
    <w:p w14:paraId="7AD081C0" w14:textId="77777777" w:rsidR="007B19BF" w:rsidRPr="00CD0871" w:rsidRDefault="007B19BF" w:rsidP="00D3245A">
      <w:pPr>
        <w:pStyle w:val="ListParagraph"/>
        <w:numPr>
          <w:ilvl w:val="0"/>
          <w:numId w:val="98"/>
        </w:numPr>
        <w:spacing w:before="120" w:after="120" w:line="276" w:lineRule="auto"/>
        <w:contextualSpacing w:val="0"/>
        <w:rPr>
          <w:rFonts w:ascii="Verdana" w:hAnsi="Verdana"/>
          <w:sz w:val="20"/>
          <w:szCs w:val="20"/>
        </w:rPr>
      </w:pPr>
      <w:r w:rsidRPr="00CD0871">
        <w:rPr>
          <w:rFonts w:ascii="Verdana" w:hAnsi="Verdana"/>
          <w:sz w:val="20"/>
          <w:szCs w:val="20"/>
        </w:rPr>
        <w:t>Collect the needed information. Commonly used methods of data collection include the following:</w:t>
      </w:r>
    </w:p>
    <w:p w14:paraId="2C0E9EE8" w14:textId="77777777" w:rsidR="007B19BF" w:rsidRPr="00CD0871" w:rsidRDefault="007B19BF" w:rsidP="00D3245A">
      <w:pPr>
        <w:pStyle w:val="ListParagraph"/>
        <w:numPr>
          <w:ilvl w:val="1"/>
          <w:numId w:val="98"/>
        </w:numPr>
        <w:spacing w:before="120" w:after="120" w:line="276" w:lineRule="auto"/>
        <w:contextualSpacing w:val="0"/>
        <w:rPr>
          <w:rFonts w:ascii="Verdana" w:hAnsi="Verdana"/>
          <w:sz w:val="20"/>
          <w:szCs w:val="20"/>
        </w:rPr>
      </w:pPr>
      <w:r w:rsidRPr="00CD0871">
        <w:rPr>
          <w:rFonts w:ascii="Verdana" w:hAnsi="Verdana"/>
          <w:sz w:val="20"/>
          <w:szCs w:val="20"/>
        </w:rPr>
        <w:t>Review of medical records</w:t>
      </w:r>
    </w:p>
    <w:p w14:paraId="47F3035F" w14:textId="77777777" w:rsidR="007B19BF" w:rsidRPr="00CD0871" w:rsidRDefault="007B19BF" w:rsidP="00D3245A">
      <w:pPr>
        <w:pStyle w:val="ListParagraph"/>
        <w:numPr>
          <w:ilvl w:val="1"/>
          <w:numId w:val="98"/>
        </w:numPr>
        <w:spacing w:before="120" w:after="120" w:line="276" w:lineRule="auto"/>
        <w:contextualSpacing w:val="0"/>
        <w:rPr>
          <w:rFonts w:ascii="Verdana" w:hAnsi="Verdana"/>
          <w:sz w:val="20"/>
          <w:szCs w:val="20"/>
        </w:rPr>
      </w:pPr>
      <w:r w:rsidRPr="00CD0871">
        <w:rPr>
          <w:rFonts w:ascii="Verdana" w:hAnsi="Verdana"/>
          <w:sz w:val="20"/>
          <w:szCs w:val="20"/>
        </w:rPr>
        <w:t>Exit interviews with clients</w:t>
      </w:r>
    </w:p>
    <w:p w14:paraId="50D52C3A" w14:textId="77777777" w:rsidR="007B19BF" w:rsidRPr="00CD0871" w:rsidRDefault="007B19BF" w:rsidP="00D3245A">
      <w:pPr>
        <w:pStyle w:val="ListParagraph"/>
        <w:numPr>
          <w:ilvl w:val="1"/>
          <w:numId w:val="98"/>
        </w:numPr>
        <w:spacing w:before="120" w:after="120" w:line="276" w:lineRule="auto"/>
        <w:contextualSpacing w:val="0"/>
        <w:rPr>
          <w:rFonts w:ascii="Verdana" w:hAnsi="Verdana"/>
          <w:sz w:val="20"/>
          <w:szCs w:val="20"/>
        </w:rPr>
      </w:pPr>
      <w:r w:rsidRPr="00CD0871">
        <w:rPr>
          <w:rFonts w:ascii="Verdana" w:hAnsi="Verdana"/>
          <w:sz w:val="20"/>
          <w:szCs w:val="20"/>
        </w:rPr>
        <w:t>Facility Audit</w:t>
      </w:r>
    </w:p>
    <w:p w14:paraId="1D0E894F" w14:textId="77777777" w:rsidR="007B19BF" w:rsidRPr="00CD0871" w:rsidRDefault="007B19BF" w:rsidP="00D3245A">
      <w:pPr>
        <w:pStyle w:val="ListParagraph"/>
        <w:numPr>
          <w:ilvl w:val="1"/>
          <w:numId w:val="98"/>
        </w:numPr>
        <w:spacing w:before="120" w:after="120" w:line="276" w:lineRule="auto"/>
        <w:contextualSpacing w:val="0"/>
        <w:rPr>
          <w:rFonts w:ascii="Verdana" w:hAnsi="Verdana"/>
          <w:sz w:val="20"/>
          <w:szCs w:val="20"/>
        </w:rPr>
      </w:pPr>
      <w:r w:rsidRPr="00CD0871">
        <w:rPr>
          <w:rFonts w:ascii="Verdana" w:hAnsi="Verdana"/>
          <w:sz w:val="20"/>
          <w:szCs w:val="20"/>
        </w:rPr>
        <w:t>Direct Observation</w:t>
      </w:r>
    </w:p>
    <w:p w14:paraId="51B6662D" w14:textId="4C4C6FB1" w:rsidR="007B19BF" w:rsidRPr="00CD0871" w:rsidRDefault="007B19BF" w:rsidP="00D3245A">
      <w:pPr>
        <w:pStyle w:val="ListParagraph"/>
        <w:numPr>
          <w:ilvl w:val="1"/>
          <w:numId w:val="98"/>
        </w:numPr>
        <w:spacing w:before="120" w:after="120" w:line="276" w:lineRule="auto"/>
        <w:contextualSpacing w:val="0"/>
        <w:rPr>
          <w:rFonts w:ascii="Verdana" w:hAnsi="Verdana"/>
          <w:sz w:val="20"/>
          <w:szCs w:val="20"/>
        </w:rPr>
      </w:pPr>
      <w:r w:rsidRPr="00CD0871">
        <w:rPr>
          <w:rFonts w:ascii="Verdana" w:hAnsi="Verdana"/>
          <w:sz w:val="20"/>
          <w:szCs w:val="20"/>
        </w:rPr>
        <w:t>Interviews with health</w:t>
      </w:r>
      <w:r w:rsidR="00127267">
        <w:rPr>
          <w:rFonts w:ascii="Verdana" w:hAnsi="Verdana"/>
          <w:sz w:val="20"/>
          <w:szCs w:val="20"/>
        </w:rPr>
        <w:t xml:space="preserve"> </w:t>
      </w:r>
      <w:r w:rsidRPr="00CD0871">
        <w:rPr>
          <w:rFonts w:ascii="Verdana" w:hAnsi="Verdana"/>
          <w:sz w:val="20"/>
          <w:szCs w:val="20"/>
        </w:rPr>
        <w:t>care providers</w:t>
      </w:r>
    </w:p>
    <w:p w14:paraId="5D7ABB51" w14:textId="77777777" w:rsidR="007B19BF" w:rsidRPr="00CD0871" w:rsidRDefault="007B19BF" w:rsidP="00D3245A">
      <w:pPr>
        <w:pStyle w:val="ListParagraph"/>
        <w:numPr>
          <w:ilvl w:val="0"/>
          <w:numId w:val="98"/>
        </w:numPr>
        <w:spacing w:before="120" w:after="120" w:line="276" w:lineRule="auto"/>
        <w:contextualSpacing w:val="0"/>
        <w:rPr>
          <w:rFonts w:ascii="Verdana" w:hAnsi="Verdana"/>
          <w:sz w:val="20"/>
          <w:szCs w:val="20"/>
        </w:rPr>
      </w:pPr>
      <w:r w:rsidRPr="00CD0871">
        <w:rPr>
          <w:rFonts w:ascii="Verdana" w:hAnsi="Verdana"/>
          <w:sz w:val="20"/>
          <w:szCs w:val="20"/>
        </w:rPr>
        <w:t>Tabulate and analyze the data to improve care. Analysis should address the following questions:</w:t>
      </w:r>
    </w:p>
    <w:p w14:paraId="4870ECA4" w14:textId="77777777" w:rsidR="007B19BF" w:rsidRPr="00CD0871" w:rsidRDefault="007B19BF" w:rsidP="00D3245A">
      <w:pPr>
        <w:pStyle w:val="ListParagraph"/>
        <w:numPr>
          <w:ilvl w:val="1"/>
          <w:numId w:val="98"/>
        </w:numPr>
        <w:spacing w:before="120" w:after="120" w:line="276" w:lineRule="auto"/>
        <w:contextualSpacing w:val="0"/>
        <w:rPr>
          <w:rFonts w:ascii="Verdana" w:hAnsi="Verdana"/>
          <w:sz w:val="20"/>
          <w:szCs w:val="20"/>
        </w:rPr>
      </w:pPr>
      <w:r w:rsidRPr="00CD0871">
        <w:rPr>
          <w:rFonts w:ascii="Verdana" w:hAnsi="Verdana"/>
          <w:sz w:val="20"/>
          <w:szCs w:val="20"/>
        </w:rPr>
        <w:t>What is the performance level of the facility?</w:t>
      </w:r>
    </w:p>
    <w:p w14:paraId="2F331DBB" w14:textId="77777777" w:rsidR="007B19BF" w:rsidRPr="00CD0871" w:rsidRDefault="007B19BF" w:rsidP="00D3245A">
      <w:pPr>
        <w:pStyle w:val="ListParagraph"/>
        <w:numPr>
          <w:ilvl w:val="1"/>
          <w:numId w:val="98"/>
        </w:numPr>
        <w:spacing w:before="120" w:after="120" w:line="276" w:lineRule="auto"/>
        <w:contextualSpacing w:val="0"/>
        <w:rPr>
          <w:rFonts w:ascii="Verdana" w:hAnsi="Verdana"/>
          <w:sz w:val="20"/>
          <w:szCs w:val="20"/>
        </w:rPr>
      </w:pPr>
      <w:r w:rsidRPr="00CD0871">
        <w:rPr>
          <w:rFonts w:ascii="Verdana" w:hAnsi="Verdana"/>
          <w:sz w:val="20"/>
          <w:szCs w:val="20"/>
        </w:rPr>
        <w:lastRenderedPageBreak/>
        <w:t>Is there a consistent pattern of performance among providers?</w:t>
      </w:r>
    </w:p>
    <w:p w14:paraId="570853B7" w14:textId="77777777" w:rsidR="007B19BF" w:rsidRPr="00CD0871" w:rsidRDefault="007B19BF" w:rsidP="00D3245A">
      <w:pPr>
        <w:pStyle w:val="ListParagraph"/>
        <w:numPr>
          <w:ilvl w:val="1"/>
          <w:numId w:val="98"/>
        </w:numPr>
        <w:spacing w:before="120" w:after="120" w:line="276" w:lineRule="auto"/>
        <w:contextualSpacing w:val="0"/>
        <w:rPr>
          <w:rFonts w:ascii="Verdana" w:hAnsi="Verdana"/>
          <w:sz w:val="20"/>
          <w:szCs w:val="20"/>
        </w:rPr>
      </w:pPr>
      <w:r w:rsidRPr="00CD0871">
        <w:rPr>
          <w:rFonts w:ascii="Verdana" w:hAnsi="Verdana"/>
          <w:sz w:val="20"/>
          <w:szCs w:val="20"/>
        </w:rPr>
        <w:t>What is the trend in performance?</w:t>
      </w:r>
    </w:p>
    <w:p w14:paraId="758089F0" w14:textId="77777777" w:rsidR="007B19BF" w:rsidRPr="00CD0871" w:rsidRDefault="007B19BF" w:rsidP="00D3245A">
      <w:pPr>
        <w:pStyle w:val="ListParagraph"/>
        <w:numPr>
          <w:ilvl w:val="1"/>
          <w:numId w:val="98"/>
        </w:numPr>
        <w:spacing w:before="120" w:after="120" w:line="276" w:lineRule="auto"/>
        <w:contextualSpacing w:val="0"/>
        <w:rPr>
          <w:rFonts w:ascii="Verdana" w:hAnsi="Verdana"/>
          <w:sz w:val="20"/>
          <w:szCs w:val="20"/>
        </w:rPr>
      </w:pPr>
      <w:r w:rsidRPr="00CD0871">
        <w:rPr>
          <w:rFonts w:ascii="Verdana" w:hAnsi="Verdana"/>
          <w:sz w:val="20"/>
          <w:szCs w:val="20"/>
        </w:rPr>
        <w:t>What are the causes of suboptimal performance?</w:t>
      </w:r>
    </w:p>
    <w:p w14:paraId="5F38C30F" w14:textId="77777777" w:rsidR="007B19BF" w:rsidRPr="00CD0871" w:rsidRDefault="007B19BF" w:rsidP="00D3245A">
      <w:pPr>
        <w:pStyle w:val="ListParagraph"/>
        <w:numPr>
          <w:ilvl w:val="1"/>
          <w:numId w:val="98"/>
        </w:numPr>
        <w:spacing w:before="120" w:after="120" w:line="276" w:lineRule="auto"/>
        <w:contextualSpacing w:val="0"/>
        <w:rPr>
          <w:rFonts w:ascii="Verdana" w:hAnsi="Verdana"/>
          <w:sz w:val="20"/>
          <w:szCs w:val="20"/>
        </w:rPr>
      </w:pPr>
      <w:r w:rsidRPr="00CD0871">
        <w:rPr>
          <w:rFonts w:ascii="Verdana" w:hAnsi="Verdana"/>
          <w:sz w:val="20"/>
          <w:szCs w:val="20"/>
        </w:rPr>
        <w:t>How can performance gaps be minimized?</w:t>
      </w:r>
    </w:p>
    <w:p w14:paraId="1F9FEE7E" w14:textId="77777777" w:rsidR="007B19BF" w:rsidRPr="00CD0871" w:rsidRDefault="007B19BF" w:rsidP="00D3245A">
      <w:pPr>
        <w:pStyle w:val="ListParagraph"/>
        <w:numPr>
          <w:ilvl w:val="0"/>
          <w:numId w:val="98"/>
        </w:numPr>
        <w:spacing w:before="120" w:after="120" w:line="276" w:lineRule="auto"/>
        <w:contextualSpacing w:val="0"/>
        <w:rPr>
          <w:rFonts w:ascii="Verdana" w:hAnsi="Verdana"/>
          <w:sz w:val="20"/>
          <w:szCs w:val="20"/>
        </w:rPr>
      </w:pPr>
      <w:r w:rsidRPr="00CD0871">
        <w:rPr>
          <w:rFonts w:ascii="Verdana" w:hAnsi="Verdana"/>
          <w:sz w:val="20"/>
          <w:szCs w:val="20"/>
        </w:rPr>
        <w:t>Use a systemic approach to improve the quality of care.</w:t>
      </w:r>
    </w:p>
    <w:p w14:paraId="558D1BA8" w14:textId="77777777" w:rsidR="007B19BF" w:rsidRPr="00CD0871" w:rsidRDefault="007B19BF" w:rsidP="00D3245A">
      <w:pPr>
        <w:pStyle w:val="ListParagraph"/>
        <w:numPr>
          <w:ilvl w:val="0"/>
          <w:numId w:val="98"/>
        </w:numPr>
        <w:spacing w:before="120" w:after="120" w:line="276" w:lineRule="auto"/>
        <w:contextualSpacing w:val="0"/>
        <w:rPr>
          <w:rFonts w:ascii="Verdana" w:hAnsi="Verdana"/>
          <w:sz w:val="20"/>
          <w:szCs w:val="20"/>
        </w:rPr>
      </w:pPr>
      <w:r w:rsidRPr="00CD0871">
        <w:rPr>
          <w:rFonts w:ascii="Verdana" w:hAnsi="Verdana"/>
          <w:sz w:val="20"/>
          <w:szCs w:val="20"/>
        </w:rPr>
        <w:t>Ideally, these steps will be conducted on a frequent (optimally, quarterly) and ongoing basis.</w:t>
      </w:r>
    </w:p>
    <w:p w14:paraId="3AC4FEF5" w14:textId="19CEF68C" w:rsidR="00024432" w:rsidRPr="00CD0871" w:rsidRDefault="000C19AB" w:rsidP="00815490">
      <w:pPr>
        <w:spacing w:before="120" w:after="120" w:line="276" w:lineRule="auto"/>
        <w:rPr>
          <w:rFonts w:ascii="Verdana" w:hAnsi="Verdana" w:cs="Tahoma"/>
        </w:rPr>
      </w:pPr>
      <w:r w:rsidRPr="00CD0871">
        <w:rPr>
          <w:rFonts w:ascii="Verdana" w:hAnsi="Verdana" w:cs="Tahoma"/>
        </w:rPr>
        <w:br w:type="page"/>
      </w:r>
    </w:p>
    <w:tbl>
      <w:tblPr>
        <w:tblW w:w="9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tblBorders>
        <w:shd w:val="clear" w:color="auto" w:fill="D5DCE4" w:themeFill="text2" w:themeFillTint="33"/>
        <w:tblLayout w:type="fixed"/>
        <w:tblLook w:val="0000" w:firstRow="0" w:lastRow="0" w:firstColumn="0" w:lastColumn="0" w:noHBand="0" w:noVBand="0"/>
      </w:tblPr>
      <w:tblGrid>
        <w:gridCol w:w="2065"/>
        <w:gridCol w:w="2431"/>
        <w:gridCol w:w="2432"/>
        <w:gridCol w:w="2432"/>
      </w:tblGrid>
      <w:tr w:rsidR="00024432" w:rsidRPr="00CD0871" w14:paraId="1F2A9245" w14:textId="77777777" w:rsidTr="00FD05ED">
        <w:trPr>
          <w:trHeight w:val="432"/>
        </w:trPr>
        <w:tc>
          <w:tcPr>
            <w:tcW w:w="2065" w:type="dxa"/>
            <w:tcBorders>
              <w:top w:val="single" w:sz="4" w:space="0" w:color="000000" w:themeColor="text1"/>
              <w:bottom w:val="single" w:sz="6" w:space="0" w:color="000000" w:themeColor="text1"/>
              <w:right w:val="single" w:sz="4" w:space="0" w:color="auto"/>
            </w:tcBorders>
            <w:shd w:val="clear" w:color="auto" w:fill="D5DCE4" w:themeFill="text2" w:themeFillTint="33"/>
            <w:tcMar>
              <w:top w:w="0" w:type="dxa"/>
              <w:left w:w="108" w:type="dxa"/>
              <w:bottom w:w="0" w:type="dxa"/>
              <w:right w:w="108" w:type="dxa"/>
            </w:tcMar>
            <w:vAlign w:val="center"/>
          </w:tcPr>
          <w:p w14:paraId="0AC7AA8A" w14:textId="77777777" w:rsidR="00024432" w:rsidRPr="00CD0871" w:rsidRDefault="00024432" w:rsidP="00164ACF">
            <w:pPr>
              <w:spacing w:after="0" w:line="276" w:lineRule="auto"/>
              <w:jc w:val="right"/>
              <w:rPr>
                <w:rFonts w:ascii="Verdana" w:hAnsi="Verdana" w:cs="Tahoma"/>
                <w:sz w:val="20"/>
                <w:szCs w:val="20"/>
              </w:rPr>
            </w:pPr>
            <w:r w:rsidRPr="00CD0871">
              <w:rPr>
                <w:rFonts w:ascii="Verdana" w:hAnsi="Verdana" w:cs="Tahoma"/>
                <w:sz w:val="20"/>
                <w:szCs w:val="20"/>
              </w:rPr>
              <w:lastRenderedPageBreak/>
              <w:br w:type="page"/>
            </w:r>
            <w:r w:rsidRPr="00CD0871">
              <w:rPr>
                <w:rFonts w:ascii="Verdana" w:hAnsi="Verdana" w:cs="Tahoma"/>
                <w:b/>
                <w:sz w:val="20"/>
                <w:szCs w:val="20"/>
              </w:rPr>
              <w:t>Policy Title</w:t>
            </w:r>
          </w:p>
        </w:tc>
        <w:tc>
          <w:tcPr>
            <w:tcW w:w="7295" w:type="dxa"/>
            <w:gridSpan w:val="3"/>
            <w:tcBorders>
              <w:left w:val="single" w:sz="4" w:space="0" w:color="auto"/>
            </w:tcBorders>
            <w:shd w:val="clear" w:color="auto" w:fill="D5DCE4" w:themeFill="text2" w:themeFillTint="33"/>
            <w:tcMar>
              <w:top w:w="0" w:type="dxa"/>
              <w:left w:w="108" w:type="dxa"/>
              <w:bottom w:w="0" w:type="dxa"/>
              <w:right w:w="108" w:type="dxa"/>
            </w:tcMar>
            <w:vAlign w:val="center"/>
          </w:tcPr>
          <w:p w14:paraId="28E61E71" w14:textId="530EF942" w:rsidR="00024432" w:rsidRPr="00CD0871" w:rsidRDefault="00024432" w:rsidP="00164ACF">
            <w:pPr>
              <w:pStyle w:val="Heading3"/>
              <w:spacing w:before="0" w:after="0" w:line="276" w:lineRule="auto"/>
              <w:rPr>
                <w:rFonts w:ascii="Verdana" w:hAnsi="Verdana" w:cs="Tahoma"/>
                <w:color w:val="auto"/>
              </w:rPr>
            </w:pPr>
            <w:bookmarkStart w:id="258" w:name="_Toc121726989"/>
            <w:bookmarkStart w:id="259" w:name="_Toc124937879"/>
            <w:bookmarkStart w:id="260" w:name="_Toc125816842"/>
            <w:bookmarkStart w:id="261" w:name="_Toc129158852"/>
            <w:bookmarkStart w:id="262" w:name="_Toc129190237"/>
            <w:r w:rsidRPr="00CD0871">
              <w:rPr>
                <w:rFonts w:ascii="Verdana" w:hAnsi="Verdana" w:cs="Tahoma"/>
                <w:color w:val="auto"/>
              </w:rPr>
              <w:t>10.3 FPAR</w:t>
            </w:r>
            <w:r w:rsidR="00F010E1" w:rsidRPr="00CD0871">
              <w:rPr>
                <w:rFonts w:ascii="Verdana" w:hAnsi="Verdana" w:cs="Tahoma"/>
                <w:color w:val="auto"/>
              </w:rPr>
              <w:t xml:space="preserve"> Data</w:t>
            </w:r>
            <w:bookmarkEnd w:id="258"/>
            <w:bookmarkEnd w:id="259"/>
            <w:bookmarkEnd w:id="260"/>
            <w:bookmarkEnd w:id="261"/>
            <w:bookmarkEnd w:id="262"/>
          </w:p>
        </w:tc>
      </w:tr>
      <w:tr w:rsidR="008129AB" w:rsidRPr="00CD0871" w14:paraId="06C1149C" w14:textId="77777777" w:rsidTr="00FD33CD">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65" w:type="dxa"/>
            <w:tcBorders>
              <w:top w:val="single" w:sz="6" w:space="0" w:color="000000" w:themeColor="text1"/>
              <w:left w:val="single" w:sz="4" w:space="0" w:color="000000"/>
              <w:bottom w:val="single" w:sz="4" w:space="0" w:color="000000"/>
              <w:right w:val="single" w:sz="4" w:space="0" w:color="000000"/>
            </w:tcBorders>
            <w:tcMar>
              <w:top w:w="0" w:type="dxa"/>
              <w:left w:w="108" w:type="dxa"/>
              <w:bottom w:w="0" w:type="dxa"/>
              <w:right w:w="108" w:type="dxa"/>
            </w:tcMar>
          </w:tcPr>
          <w:p w14:paraId="5BA52B8B" w14:textId="77777777" w:rsidR="008129AB" w:rsidRPr="00CD0871" w:rsidRDefault="008129AB" w:rsidP="00164ACF">
            <w:pPr>
              <w:spacing w:after="0" w:line="276" w:lineRule="auto"/>
              <w:jc w:val="right"/>
              <w:rPr>
                <w:rFonts w:ascii="Verdana" w:hAnsi="Verdana" w:cs="Tahoma"/>
                <w:sz w:val="20"/>
                <w:szCs w:val="20"/>
              </w:rPr>
            </w:pPr>
            <w:r w:rsidRPr="00CD0871">
              <w:rPr>
                <w:rFonts w:ascii="Verdana" w:hAnsi="Verdana" w:cs="Tahoma"/>
                <w:b/>
                <w:sz w:val="20"/>
                <w:szCs w:val="20"/>
              </w:rPr>
              <w:t>Effective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46D2D" w14:textId="77777777" w:rsidR="008129AB" w:rsidRPr="00CD0871" w:rsidRDefault="008129AB" w:rsidP="00164ACF">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755D56F3" w14:textId="77777777" w:rsidR="008129AB" w:rsidRPr="00CD0871" w:rsidRDefault="008129AB" w:rsidP="00164ACF">
            <w:pPr>
              <w:spacing w:after="0" w:line="276" w:lineRule="auto"/>
              <w:jc w:val="right"/>
              <w:rPr>
                <w:rFonts w:ascii="Verdana" w:hAnsi="Verdana" w:cs="Tahoma"/>
                <w:sz w:val="20"/>
                <w:szCs w:val="20"/>
              </w:rPr>
            </w:pPr>
            <w:r w:rsidRPr="00CD0871">
              <w:rPr>
                <w:rFonts w:ascii="Verdana" w:hAnsi="Verdana" w:cs="Tahoma"/>
                <w:b/>
                <w:sz w:val="20"/>
                <w:szCs w:val="20"/>
              </w:rPr>
              <w:t>Last Review Date</w:t>
            </w:r>
          </w:p>
        </w:tc>
        <w:tc>
          <w:tcPr>
            <w:tcW w:w="2432" w:type="dxa"/>
            <w:tcBorders>
              <w:top w:val="single" w:sz="4" w:space="0" w:color="000000"/>
              <w:left w:val="single" w:sz="4" w:space="0" w:color="000000"/>
              <w:bottom w:val="single" w:sz="4" w:space="0" w:color="000000"/>
              <w:right w:val="single" w:sz="4" w:space="0" w:color="000000"/>
            </w:tcBorders>
          </w:tcPr>
          <w:p w14:paraId="18DD8EEF" w14:textId="77777777" w:rsidR="008129AB" w:rsidRPr="00CD0871" w:rsidRDefault="008129AB" w:rsidP="00164ACF">
            <w:pPr>
              <w:spacing w:after="0" w:line="276" w:lineRule="auto"/>
              <w:rPr>
                <w:rFonts w:ascii="Verdana" w:hAnsi="Verdana" w:cs="Tahoma"/>
                <w:sz w:val="20"/>
                <w:szCs w:val="20"/>
              </w:rPr>
            </w:pPr>
          </w:p>
        </w:tc>
      </w:tr>
      <w:tr w:rsidR="008129AB" w:rsidRPr="00CD0871" w14:paraId="5C6BFD66" w14:textId="77777777" w:rsidTr="00FD33CD">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05779" w14:textId="77777777" w:rsidR="008129AB" w:rsidRPr="00CD0871" w:rsidRDefault="008129AB" w:rsidP="00164ACF">
            <w:pPr>
              <w:spacing w:after="0" w:line="276" w:lineRule="auto"/>
              <w:jc w:val="right"/>
              <w:rPr>
                <w:rFonts w:ascii="Verdana" w:hAnsi="Verdana" w:cs="Tahoma"/>
                <w:sz w:val="20"/>
                <w:szCs w:val="20"/>
              </w:rPr>
            </w:pPr>
            <w:r w:rsidRPr="00CD0871">
              <w:rPr>
                <w:rFonts w:ascii="Verdana" w:hAnsi="Verdana" w:cs="Tahoma"/>
                <w:b/>
                <w:sz w:val="20"/>
                <w:szCs w:val="20"/>
              </w:rPr>
              <w:t>Approved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89CA5" w14:textId="77777777" w:rsidR="008129AB" w:rsidRPr="00CD0871" w:rsidRDefault="008129AB" w:rsidP="00164ACF">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234E17B2" w14:textId="77777777" w:rsidR="008129AB" w:rsidRPr="00CD0871" w:rsidRDefault="008129AB" w:rsidP="00164ACF">
            <w:pPr>
              <w:spacing w:after="0" w:line="276" w:lineRule="auto"/>
              <w:jc w:val="right"/>
              <w:rPr>
                <w:rFonts w:ascii="Verdana" w:hAnsi="Verdana" w:cs="Tahoma"/>
                <w:sz w:val="20"/>
                <w:szCs w:val="20"/>
              </w:rPr>
            </w:pPr>
            <w:r w:rsidRPr="00CD0871">
              <w:rPr>
                <w:rFonts w:ascii="Verdana" w:hAnsi="Verdana" w:cs="Tahoma"/>
                <w:b/>
                <w:sz w:val="20"/>
                <w:szCs w:val="20"/>
              </w:rPr>
              <w:t>Next Review Date</w:t>
            </w:r>
          </w:p>
        </w:tc>
        <w:tc>
          <w:tcPr>
            <w:tcW w:w="2432" w:type="dxa"/>
            <w:tcBorders>
              <w:top w:val="single" w:sz="4" w:space="0" w:color="000000"/>
              <w:left w:val="single" w:sz="4" w:space="0" w:color="000000"/>
              <w:bottom w:val="single" w:sz="4" w:space="0" w:color="000000"/>
              <w:right w:val="single" w:sz="4" w:space="0" w:color="000000"/>
            </w:tcBorders>
          </w:tcPr>
          <w:p w14:paraId="05EFD285" w14:textId="77777777" w:rsidR="008129AB" w:rsidRPr="00CD0871" w:rsidRDefault="008129AB" w:rsidP="00164ACF">
            <w:pPr>
              <w:spacing w:after="0" w:line="276" w:lineRule="auto"/>
              <w:rPr>
                <w:rFonts w:ascii="Verdana" w:hAnsi="Verdana" w:cs="Tahoma"/>
                <w:sz w:val="20"/>
                <w:szCs w:val="20"/>
              </w:rPr>
            </w:pPr>
          </w:p>
        </w:tc>
      </w:tr>
      <w:tr w:rsidR="008129AB" w:rsidRPr="00CD0871" w14:paraId="57DE0E37" w14:textId="77777777" w:rsidTr="00365209">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51E07" w14:textId="77777777" w:rsidR="008129AB" w:rsidRPr="00CD0871" w:rsidRDefault="008129AB" w:rsidP="00164ACF">
            <w:pPr>
              <w:spacing w:after="0" w:line="276" w:lineRule="auto"/>
              <w:jc w:val="right"/>
              <w:rPr>
                <w:rFonts w:ascii="Verdana" w:hAnsi="Verdana" w:cs="Tahoma"/>
                <w:b/>
                <w:sz w:val="20"/>
                <w:szCs w:val="20"/>
              </w:rPr>
            </w:pPr>
            <w:r w:rsidRPr="00CD0871">
              <w:rPr>
                <w:rFonts w:ascii="Verdana" w:hAnsi="Verdana" w:cs="Tahoma"/>
                <w:b/>
                <w:sz w:val="20"/>
                <w:szCs w:val="20"/>
              </w:rPr>
              <w:t>Approved By</w:t>
            </w:r>
          </w:p>
        </w:tc>
        <w:tc>
          <w:tcPr>
            <w:tcW w:w="7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DC291" w14:textId="77777777" w:rsidR="008129AB" w:rsidRPr="00CD0871" w:rsidRDefault="008129AB" w:rsidP="00164ACF">
            <w:pPr>
              <w:spacing w:after="0" w:line="276" w:lineRule="auto"/>
              <w:rPr>
                <w:rFonts w:ascii="Verdana" w:hAnsi="Verdana" w:cs="Tahoma"/>
                <w:sz w:val="20"/>
                <w:szCs w:val="20"/>
              </w:rPr>
            </w:pPr>
          </w:p>
        </w:tc>
      </w:tr>
      <w:tr w:rsidR="00024432" w:rsidRPr="00CD0871" w14:paraId="114E1588" w14:textId="77777777" w:rsidTr="00AC614A">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93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3883B" w14:textId="6C41EA6F" w:rsidR="00024432" w:rsidRPr="00CD0871" w:rsidRDefault="004F40F5" w:rsidP="00815490">
            <w:pPr>
              <w:spacing w:before="120" w:after="120" w:line="276" w:lineRule="auto"/>
              <w:rPr>
                <w:rFonts w:ascii="Verdana" w:hAnsi="Verdana" w:cs="Tahoma"/>
                <w:sz w:val="20"/>
                <w:szCs w:val="20"/>
              </w:rPr>
            </w:pPr>
            <w:r w:rsidRPr="00CD0871">
              <w:rPr>
                <w:rFonts w:ascii="Verdana" w:hAnsi="Verdana" w:cs="Tahoma"/>
                <w:b/>
                <w:bCs/>
                <w:sz w:val="20"/>
                <w:szCs w:val="20"/>
              </w:rPr>
              <w:t xml:space="preserve">QI and QA </w:t>
            </w:r>
            <w:r w:rsidR="00784DDC">
              <w:rPr>
                <w:rFonts w:ascii="Verdana" w:hAnsi="Verdana" w:cs="Tahoma"/>
                <w:b/>
                <w:bCs/>
                <w:sz w:val="20"/>
                <w:szCs w:val="20"/>
              </w:rPr>
              <w:t>e</w:t>
            </w:r>
            <w:r w:rsidRPr="00CD0871">
              <w:rPr>
                <w:rFonts w:ascii="Verdana" w:hAnsi="Verdana" w:cs="Tahoma"/>
                <w:b/>
                <w:bCs/>
                <w:sz w:val="20"/>
                <w:szCs w:val="20"/>
              </w:rPr>
              <w:t>xpectation 10.3:</w:t>
            </w:r>
            <w:r w:rsidRPr="00CD0871">
              <w:rPr>
                <w:rFonts w:ascii="Verdana" w:hAnsi="Verdana" w:cs="Tahoma"/>
                <w:sz w:val="20"/>
                <w:szCs w:val="20"/>
              </w:rPr>
              <w:t xml:space="preserve"> </w:t>
            </w:r>
            <w:r w:rsidR="00024432" w:rsidRPr="00CD0871">
              <w:rPr>
                <w:rFonts w:ascii="Verdana" w:hAnsi="Verdana" w:cs="Tahoma"/>
                <w:sz w:val="20"/>
                <w:szCs w:val="20"/>
              </w:rPr>
              <w:t>Submit a Family Planning Annual Report (FPAR). The information collection (reporting requirements) and format for this report have been approved by the Office of Management and Budget (OMB) and assigned OMB No. 0990-0479 (Expires 9/30/2024). The FPAR data elements, instrument, and instructions are found on the OPA Web site at http://opa.hhs.gov. Recipients are expected to use the FPAR data to inform their QI/QA activities. (PA-FPH-22-001 NOFO and FY 22 Notice of Award Special Terms and Requirements) </w:t>
            </w:r>
          </w:p>
        </w:tc>
      </w:tr>
    </w:tbl>
    <w:p w14:paraId="69FD5C76" w14:textId="0198FC08" w:rsidR="005F5256" w:rsidRPr="00CD0871" w:rsidRDefault="005F5256" w:rsidP="005F5256">
      <w:pPr>
        <w:spacing w:before="120" w:after="120" w:line="276" w:lineRule="auto"/>
        <w:rPr>
          <w:rFonts w:ascii="Verdana" w:hAnsi="Verdana" w:cs="Tahoma"/>
          <w:sz w:val="20"/>
          <w:szCs w:val="20"/>
        </w:rPr>
      </w:pPr>
      <w:r w:rsidRPr="00CD0871">
        <w:rPr>
          <w:rFonts w:ascii="Verdana" w:hAnsi="Verdana" w:cs="Tahoma"/>
          <w:b/>
          <w:sz w:val="20"/>
          <w:szCs w:val="20"/>
        </w:rPr>
        <w:t xml:space="preserve">Policy: </w:t>
      </w:r>
      <w:r w:rsidRPr="00CD0871">
        <w:rPr>
          <w:rFonts w:ascii="Verdana" w:hAnsi="Verdana" w:cs="Tahoma"/>
          <w:iCs/>
          <w:color w:val="FF152D" w:themeColor="accent3" w:themeTint="99"/>
          <w:sz w:val="20"/>
          <w:szCs w:val="20"/>
        </w:rPr>
        <w:t>[</w:t>
      </w:r>
      <w:r w:rsidRPr="00CD0871">
        <w:rPr>
          <w:rFonts w:ascii="Verdana" w:hAnsi="Verdana" w:cs="Tahoma"/>
          <w:bCs/>
          <w:color w:val="FF0000"/>
          <w:sz w:val="20"/>
          <w:szCs w:val="20"/>
        </w:rPr>
        <w:t xml:space="preserve">insert agency name here] </w:t>
      </w:r>
      <w:r w:rsidRPr="00CD0871">
        <w:rPr>
          <w:rFonts w:ascii="Verdana" w:hAnsi="Verdana" w:cs="Tahoma"/>
          <w:bCs/>
          <w:sz w:val="20"/>
          <w:szCs w:val="20"/>
        </w:rPr>
        <w:t xml:space="preserve">hereinafter named “subrecipient” will </w:t>
      </w:r>
      <w:r w:rsidR="00A678B8" w:rsidRPr="00CD0871">
        <w:rPr>
          <w:rFonts w:ascii="Verdana" w:hAnsi="Verdana" w:cs="Tahoma"/>
          <w:bCs/>
          <w:sz w:val="20"/>
          <w:szCs w:val="20"/>
        </w:rPr>
        <w:t>comply with all reporting requirements set by the Office of Population Affairs (OPA).</w:t>
      </w:r>
    </w:p>
    <w:p w14:paraId="37D116F3" w14:textId="650973E1" w:rsidR="005F5256" w:rsidRPr="00CD0871" w:rsidRDefault="005F5256" w:rsidP="005F5256">
      <w:pPr>
        <w:spacing w:before="120" w:after="120" w:line="276" w:lineRule="auto"/>
        <w:rPr>
          <w:rFonts w:ascii="Verdana" w:hAnsi="Verdana" w:cs="Tahoma"/>
          <w:sz w:val="20"/>
          <w:szCs w:val="20"/>
        </w:rPr>
      </w:pPr>
      <w:r w:rsidRPr="00CD0871">
        <w:rPr>
          <w:rFonts w:ascii="Verdana" w:hAnsi="Verdana" w:cs="Tahoma"/>
          <w:b/>
          <w:sz w:val="20"/>
          <w:szCs w:val="20"/>
        </w:rPr>
        <w:t xml:space="preserve">Procedure: </w:t>
      </w:r>
      <w:r w:rsidRPr="00CD0871">
        <w:rPr>
          <w:rFonts w:ascii="Verdana" w:hAnsi="Verdana" w:cs="Tahoma"/>
          <w:i/>
          <w:sz w:val="20"/>
          <w:szCs w:val="20"/>
        </w:rPr>
        <w:t xml:space="preserve"> </w:t>
      </w:r>
    </w:p>
    <w:p w14:paraId="4012AF82" w14:textId="77777777" w:rsidR="004A3921" w:rsidRPr="00CD0871" w:rsidRDefault="004A3921" w:rsidP="00D3245A">
      <w:pPr>
        <w:numPr>
          <w:ilvl w:val="0"/>
          <w:numId w:val="103"/>
        </w:numPr>
        <w:spacing w:before="120" w:after="120" w:line="276" w:lineRule="auto"/>
        <w:rPr>
          <w:rFonts w:ascii="Verdana" w:hAnsi="Verdana"/>
          <w:sz w:val="20"/>
          <w:szCs w:val="20"/>
        </w:rPr>
      </w:pPr>
      <w:r w:rsidRPr="00CD0871">
        <w:rPr>
          <w:rFonts w:ascii="Verdana" w:hAnsi="Verdana"/>
          <w:sz w:val="20"/>
          <w:szCs w:val="20"/>
        </w:rPr>
        <w:t>Subrecipient will submit a Family Planning Annual Report (FPAR).</w:t>
      </w:r>
    </w:p>
    <w:p w14:paraId="27E3F661" w14:textId="77777777" w:rsidR="004A3921" w:rsidRPr="00CD0871" w:rsidRDefault="004A3921" w:rsidP="00D3245A">
      <w:pPr>
        <w:numPr>
          <w:ilvl w:val="1"/>
          <w:numId w:val="103"/>
        </w:numPr>
        <w:spacing w:before="120" w:after="120" w:line="276" w:lineRule="auto"/>
        <w:ind w:left="1080"/>
        <w:rPr>
          <w:rFonts w:ascii="Verdana" w:hAnsi="Verdana"/>
          <w:sz w:val="20"/>
          <w:szCs w:val="20"/>
        </w:rPr>
      </w:pPr>
      <w:r w:rsidRPr="00CD0871">
        <w:rPr>
          <w:rFonts w:ascii="Verdana" w:hAnsi="Verdana"/>
          <w:sz w:val="20"/>
          <w:szCs w:val="20"/>
        </w:rPr>
        <w:t xml:space="preserve">Agencies without an electronic health records (EHR) system will collect and report OPA-required data into </w:t>
      </w:r>
      <w:proofErr w:type="spellStart"/>
      <w:r w:rsidRPr="00CD0871">
        <w:rPr>
          <w:rFonts w:ascii="Verdana" w:hAnsi="Verdana"/>
          <w:sz w:val="20"/>
          <w:szCs w:val="20"/>
        </w:rPr>
        <w:t>REDCap</w:t>
      </w:r>
      <w:proofErr w:type="spellEnd"/>
      <w:r w:rsidRPr="00CD0871">
        <w:rPr>
          <w:rFonts w:ascii="Verdana" w:hAnsi="Verdana"/>
          <w:sz w:val="20"/>
          <w:szCs w:val="20"/>
        </w:rPr>
        <w:t xml:space="preserve"> on a quarterly basis. </w:t>
      </w:r>
    </w:p>
    <w:p w14:paraId="6F6FAD25" w14:textId="77777777" w:rsidR="004A3921" w:rsidRPr="00CD0871" w:rsidRDefault="004A3921" w:rsidP="00D3245A">
      <w:pPr>
        <w:numPr>
          <w:ilvl w:val="1"/>
          <w:numId w:val="103"/>
        </w:numPr>
        <w:spacing w:before="120" w:after="120" w:line="276" w:lineRule="auto"/>
        <w:ind w:left="1080"/>
        <w:rPr>
          <w:rFonts w:ascii="Verdana" w:hAnsi="Verdana"/>
          <w:sz w:val="20"/>
          <w:szCs w:val="20"/>
        </w:rPr>
      </w:pPr>
      <w:r w:rsidRPr="00CD0871">
        <w:rPr>
          <w:rFonts w:ascii="Verdana" w:hAnsi="Verdana"/>
          <w:sz w:val="20"/>
          <w:szCs w:val="20"/>
        </w:rPr>
        <w:t xml:space="preserve">Agencies with an EHR will collect OPA-required data elements for all family planning visits and will work with a contractor to develop data extraction infrastructure and procedures for quarterly reporting. </w:t>
      </w:r>
    </w:p>
    <w:p w14:paraId="2A525057" w14:textId="77777777" w:rsidR="004A3921" w:rsidRPr="00CD0871" w:rsidRDefault="004A3921" w:rsidP="00D3245A">
      <w:pPr>
        <w:numPr>
          <w:ilvl w:val="0"/>
          <w:numId w:val="103"/>
        </w:numPr>
        <w:spacing w:before="120" w:after="120" w:line="276" w:lineRule="auto"/>
        <w:rPr>
          <w:rFonts w:ascii="Verdana" w:hAnsi="Verdana"/>
          <w:sz w:val="20"/>
          <w:szCs w:val="20"/>
        </w:rPr>
      </w:pPr>
      <w:r w:rsidRPr="00CD0871">
        <w:rPr>
          <w:rFonts w:ascii="Verdana" w:hAnsi="Verdana"/>
          <w:sz w:val="20"/>
          <w:szCs w:val="20"/>
        </w:rPr>
        <w:t xml:space="preserve">Work with the RHFP epidemiologist and as needed, the contractor, to ensure data accurately reflects program activities and is of high quality. </w:t>
      </w:r>
    </w:p>
    <w:p w14:paraId="00315041" w14:textId="24880EEF" w:rsidR="00024432" w:rsidRPr="00CD0871" w:rsidRDefault="00024432" w:rsidP="00A678B8">
      <w:pPr>
        <w:spacing w:before="120" w:after="120" w:line="276" w:lineRule="auto"/>
        <w:rPr>
          <w:rFonts w:ascii="Verdana" w:hAnsi="Verdana" w:cs="Tahoma"/>
          <w:b/>
          <w:color w:val="003D78" w:themeColor="accent1"/>
          <w:sz w:val="28"/>
          <w:szCs w:val="36"/>
        </w:rPr>
      </w:pPr>
      <w:r w:rsidRPr="00CD0871">
        <w:rPr>
          <w:rFonts w:ascii="Verdana" w:hAnsi="Verdana"/>
        </w:rPr>
        <w:br w:type="page"/>
      </w:r>
    </w:p>
    <w:p w14:paraId="08F9C23B" w14:textId="3073ACDD" w:rsidR="004348E3" w:rsidRPr="00CD0871" w:rsidRDefault="00C33302" w:rsidP="00815490">
      <w:pPr>
        <w:pStyle w:val="Heading2"/>
        <w:spacing w:before="120" w:after="120"/>
        <w:rPr>
          <w:rFonts w:ascii="Verdana" w:hAnsi="Verdana"/>
        </w:rPr>
      </w:pPr>
      <w:bookmarkStart w:id="263" w:name="_Toc121726990"/>
      <w:bookmarkStart w:id="264" w:name="_Toc124937880"/>
      <w:bookmarkStart w:id="265" w:name="_Toc125816843"/>
      <w:bookmarkStart w:id="266" w:name="_Toc129158853"/>
      <w:bookmarkStart w:id="267" w:name="_Toc129190238"/>
      <w:r w:rsidRPr="00CD0871">
        <w:rPr>
          <w:rFonts w:ascii="Verdana" w:hAnsi="Verdana"/>
        </w:rPr>
        <w:lastRenderedPageBreak/>
        <w:t xml:space="preserve">11.0 </w:t>
      </w:r>
      <w:r w:rsidR="004348E3" w:rsidRPr="00CD0871">
        <w:rPr>
          <w:rFonts w:ascii="Verdana" w:hAnsi="Verdana"/>
        </w:rPr>
        <w:t>Prohibition of Abortion</w:t>
      </w:r>
      <w:bookmarkEnd w:id="263"/>
      <w:bookmarkEnd w:id="264"/>
      <w:bookmarkEnd w:id="265"/>
      <w:bookmarkEnd w:id="266"/>
      <w:bookmarkEnd w:id="267"/>
      <w:r w:rsidR="004348E3" w:rsidRPr="00CD0871">
        <w:rPr>
          <w:rFonts w:ascii="Verdana" w:hAnsi="Verdana"/>
        </w:rPr>
        <w:t> </w:t>
      </w:r>
    </w:p>
    <w:p w14:paraId="3440D189" w14:textId="28057E6C" w:rsidR="00CC3484" w:rsidRPr="00CD0871" w:rsidRDefault="0091495E" w:rsidP="00815490">
      <w:pPr>
        <w:spacing w:before="120" w:after="120" w:line="276" w:lineRule="auto"/>
        <w:rPr>
          <w:rFonts w:ascii="Verdana" w:hAnsi="Verdana" w:cs="Tahoma"/>
          <w:sz w:val="20"/>
          <w:szCs w:val="20"/>
        </w:rPr>
      </w:pPr>
      <w:r w:rsidRPr="00CD0871">
        <w:rPr>
          <w:rFonts w:ascii="Verdana" w:hAnsi="Verdana" w:cs="Tahoma"/>
          <w:sz w:val="20"/>
          <w:szCs w:val="20"/>
        </w:rPr>
        <w:t xml:space="preserve">Prohibition of </w:t>
      </w:r>
      <w:r w:rsidR="00784DDC">
        <w:rPr>
          <w:rFonts w:ascii="Verdana" w:hAnsi="Verdana" w:cs="Tahoma"/>
          <w:sz w:val="20"/>
          <w:szCs w:val="20"/>
        </w:rPr>
        <w:t>a</w:t>
      </w:r>
      <w:r w:rsidRPr="00CD0871">
        <w:rPr>
          <w:rFonts w:ascii="Verdana" w:hAnsi="Verdana" w:cs="Tahoma"/>
          <w:sz w:val="20"/>
          <w:szCs w:val="20"/>
        </w:rPr>
        <w:t>bortion</w:t>
      </w:r>
      <w:r w:rsidR="00CC3484" w:rsidRPr="00CD0871">
        <w:rPr>
          <w:rFonts w:ascii="Verdana" w:hAnsi="Verdana" w:cs="Tahoma"/>
          <w:sz w:val="20"/>
          <w:szCs w:val="20"/>
        </w:rPr>
        <w:t xml:space="preserve"> </w:t>
      </w:r>
      <w:r w:rsidR="00784DDC">
        <w:rPr>
          <w:rFonts w:ascii="Verdana" w:hAnsi="Verdana" w:cs="Tahoma"/>
          <w:sz w:val="20"/>
          <w:szCs w:val="20"/>
        </w:rPr>
        <w:t>e</w:t>
      </w:r>
      <w:r w:rsidR="00CC3484" w:rsidRPr="00CD0871">
        <w:rPr>
          <w:rFonts w:ascii="Verdana" w:hAnsi="Verdana" w:cs="Tahoma"/>
          <w:sz w:val="20"/>
          <w:szCs w:val="20"/>
        </w:rPr>
        <w:t>xpectations are governed by the following authorities:</w:t>
      </w:r>
    </w:p>
    <w:p w14:paraId="35B338CE" w14:textId="77777777" w:rsidR="00CC3484" w:rsidRPr="00CD0871" w:rsidRDefault="00CC3484" w:rsidP="00D3245A">
      <w:pPr>
        <w:pStyle w:val="ListParagraph"/>
        <w:numPr>
          <w:ilvl w:val="0"/>
          <w:numId w:val="64"/>
        </w:numPr>
        <w:spacing w:before="120" w:after="120" w:line="276" w:lineRule="auto"/>
        <w:contextualSpacing w:val="0"/>
        <w:rPr>
          <w:rFonts w:ascii="Verdana" w:hAnsi="Verdana" w:cs="Tahoma"/>
          <w:color w:val="0000FF"/>
          <w:sz w:val="20"/>
          <w:szCs w:val="20"/>
          <w:u w:val="single"/>
        </w:rPr>
      </w:pPr>
      <w:r w:rsidRPr="00CD0871">
        <w:rPr>
          <w:rFonts w:ascii="Verdana" w:hAnsi="Verdana" w:cs="Tahoma"/>
          <w:sz w:val="20"/>
          <w:szCs w:val="20"/>
        </w:rPr>
        <w:t xml:space="preserve">Consolidated Appropriations Act, </w:t>
      </w:r>
      <w:hyperlink r:id="rId172" w:history="1">
        <w:r w:rsidRPr="00CD0871">
          <w:rPr>
            <w:rStyle w:val="Hyperlink"/>
            <w:rFonts w:cs="Tahoma"/>
            <w:szCs w:val="20"/>
          </w:rPr>
          <w:t>2022, Pub. L. No. 117-103, 136 Stat. 49, 444</w:t>
        </w:r>
      </w:hyperlink>
    </w:p>
    <w:p w14:paraId="2D5B030F" w14:textId="4D9D5BF0" w:rsidR="0091495E" w:rsidRPr="00CD0871" w:rsidRDefault="003114BB" w:rsidP="00D3245A">
      <w:pPr>
        <w:pStyle w:val="ListParagraph"/>
        <w:numPr>
          <w:ilvl w:val="0"/>
          <w:numId w:val="64"/>
        </w:numPr>
        <w:spacing w:before="120" w:after="120" w:line="276" w:lineRule="auto"/>
        <w:contextualSpacing w:val="0"/>
        <w:rPr>
          <w:rFonts w:ascii="Verdana" w:hAnsi="Verdana" w:cs="Tahoma"/>
          <w:color w:val="003D78" w:themeColor="accent1"/>
          <w:sz w:val="20"/>
          <w:szCs w:val="20"/>
        </w:rPr>
      </w:pPr>
      <w:hyperlink r:id="rId173" w:history="1">
        <w:proofErr w:type="spellStart"/>
        <w:r w:rsidR="0091495E" w:rsidRPr="00CD0871">
          <w:rPr>
            <w:rFonts w:ascii="Verdana" w:hAnsi="Verdana" w:cs="Tahoma"/>
            <w:color w:val="003D78" w:themeColor="accent1"/>
            <w:sz w:val="20"/>
            <w:szCs w:val="20"/>
            <w:u w:val="single"/>
          </w:rPr>
          <w:t>eCFR</w:t>
        </w:r>
        <w:proofErr w:type="spellEnd"/>
        <w:r w:rsidR="0091495E" w:rsidRPr="00CD0871">
          <w:rPr>
            <w:rFonts w:ascii="Verdana" w:hAnsi="Verdana" w:cs="Tahoma"/>
            <w:color w:val="003D78" w:themeColor="accent1"/>
            <w:sz w:val="20"/>
            <w:szCs w:val="20"/>
            <w:u w:val="single"/>
          </w:rPr>
          <w:t>:</w:t>
        </w:r>
        <w:r w:rsidR="00CC3484" w:rsidRPr="00CD0871">
          <w:rPr>
            <w:rFonts w:ascii="Verdana" w:hAnsi="Verdana" w:cs="Tahoma"/>
            <w:color w:val="003D78" w:themeColor="accent1"/>
            <w:sz w:val="20"/>
            <w:szCs w:val="20"/>
            <w:u w:val="single"/>
          </w:rPr>
          <w:t xml:space="preserve"> 42 CFR Part 59 Subpart A </w:t>
        </w:r>
        <w:r w:rsidR="00784DDC">
          <w:rPr>
            <w:rFonts w:ascii="Verdana" w:hAnsi="Verdana" w:cs="Tahoma"/>
            <w:color w:val="003D78" w:themeColor="accent1"/>
            <w:sz w:val="20"/>
            <w:szCs w:val="20"/>
            <w:u w:val="single"/>
          </w:rPr>
          <w:t>–</w:t>
        </w:r>
        <w:r w:rsidR="00CC3484" w:rsidRPr="00CD0871">
          <w:rPr>
            <w:rFonts w:ascii="Verdana" w:hAnsi="Verdana" w:cs="Tahoma"/>
            <w:color w:val="003D78" w:themeColor="accent1"/>
            <w:sz w:val="20"/>
            <w:szCs w:val="20"/>
            <w:u w:val="single"/>
          </w:rPr>
          <w:t xml:space="preserve"> Project Grants for Family Planning Services</w:t>
        </w:r>
      </w:hyperlink>
    </w:p>
    <w:p w14:paraId="33AD815C" w14:textId="110F9315" w:rsidR="006B315E" w:rsidRPr="00CD0871" w:rsidRDefault="003114BB" w:rsidP="00D3245A">
      <w:pPr>
        <w:pStyle w:val="ListParagraph"/>
        <w:numPr>
          <w:ilvl w:val="0"/>
          <w:numId w:val="64"/>
        </w:numPr>
        <w:spacing w:before="120" w:after="120" w:line="276" w:lineRule="auto"/>
        <w:contextualSpacing w:val="0"/>
        <w:rPr>
          <w:rFonts w:ascii="Verdana" w:hAnsi="Verdana" w:cs="Tahoma"/>
          <w:sz w:val="20"/>
          <w:szCs w:val="20"/>
        </w:rPr>
      </w:pPr>
      <w:hyperlink r:id="rId174" w:history="1">
        <w:r w:rsidR="006B315E" w:rsidRPr="00CD0871">
          <w:rPr>
            <w:rStyle w:val="Hyperlink"/>
            <w:rFonts w:cs="Tahoma"/>
            <w:szCs w:val="20"/>
          </w:rPr>
          <w:t>Section 1008 of the Title X Statute</w:t>
        </w:r>
      </w:hyperlink>
      <w:r w:rsidR="006B315E" w:rsidRPr="00CD0871">
        <w:rPr>
          <w:rFonts w:ascii="Verdana" w:hAnsi="Verdana" w:cs="Tahoma"/>
          <w:sz w:val="20"/>
          <w:szCs w:val="20"/>
        </w:rPr>
        <w:t xml:space="preserve"> </w:t>
      </w:r>
    </w:p>
    <w:p w14:paraId="14EC8D15" w14:textId="308C6A8F" w:rsidR="00AE2A7D" w:rsidRPr="00CD0871" w:rsidRDefault="003114BB" w:rsidP="00D3245A">
      <w:pPr>
        <w:pStyle w:val="ListParagraph"/>
        <w:numPr>
          <w:ilvl w:val="0"/>
          <w:numId w:val="64"/>
        </w:numPr>
        <w:spacing w:before="120" w:after="120" w:line="276" w:lineRule="auto"/>
        <w:contextualSpacing w:val="0"/>
        <w:rPr>
          <w:rFonts w:ascii="Verdana" w:hAnsi="Verdana" w:cs="Tahoma"/>
          <w:sz w:val="20"/>
          <w:szCs w:val="20"/>
        </w:rPr>
      </w:pPr>
      <w:hyperlink r:id="rId175" w:anchor=":~:text=In%20October%202021%2C%20HHS%20published%20the%20Title%20X,and%20readopts%20the%202000%20final%20rule%2C%20%E2%80%9CStandards%20of" w:history="1">
        <w:r w:rsidR="00AE2A7D" w:rsidRPr="00CD0871">
          <w:rPr>
            <w:rStyle w:val="Hyperlink"/>
            <w:rFonts w:cs="Tahoma"/>
            <w:szCs w:val="20"/>
          </w:rPr>
          <w:t xml:space="preserve">2021 </w:t>
        </w:r>
        <w:r w:rsidR="00851AE6" w:rsidRPr="00CD0871">
          <w:rPr>
            <w:rStyle w:val="Hyperlink"/>
            <w:rFonts w:cs="Tahoma"/>
            <w:szCs w:val="20"/>
          </w:rPr>
          <w:t xml:space="preserve">Title X </w:t>
        </w:r>
        <w:r w:rsidR="00AE2A7D" w:rsidRPr="00CD0871">
          <w:rPr>
            <w:rStyle w:val="Hyperlink"/>
            <w:rFonts w:cs="Tahoma"/>
            <w:szCs w:val="20"/>
          </w:rPr>
          <w:t>Final Rule</w:t>
        </w:r>
        <w:r w:rsidR="00851AE6" w:rsidRPr="00CD0871">
          <w:rPr>
            <w:rStyle w:val="Hyperlink"/>
            <w:rFonts w:cs="Tahoma"/>
            <w:szCs w:val="20"/>
          </w:rPr>
          <w:t xml:space="preserve"> Summary</w:t>
        </w:r>
      </w:hyperlink>
    </w:p>
    <w:p w14:paraId="32FDA636" w14:textId="16F69565" w:rsidR="00252078" w:rsidRPr="00CD0871" w:rsidRDefault="00252078">
      <w:pPr>
        <w:rPr>
          <w:rFonts w:ascii="Verdana" w:hAnsi="Verdana" w:cs="Tahoma"/>
          <w:sz w:val="20"/>
          <w:szCs w:val="20"/>
        </w:rPr>
      </w:pPr>
      <w:r w:rsidRPr="00CD0871">
        <w:rPr>
          <w:rFonts w:ascii="Verdana" w:hAnsi="Verdana" w:cs="Tahoma"/>
          <w:sz w:val="20"/>
          <w:szCs w:val="20"/>
        </w:rPr>
        <w:br w:type="page"/>
      </w:r>
    </w:p>
    <w:tbl>
      <w:tblPr>
        <w:tblW w:w="9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tblBorders>
        <w:shd w:val="clear" w:color="auto" w:fill="D5DCE4" w:themeFill="text2" w:themeFillTint="33"/>
        <w:tblLayout w:type="fixed"/>
        <w:tblLook w:val="0000" w:firstRow="0" w:lastRow="0" w:firstColumn="0" w:lastColumn="0" w:noHBand="0" w:noVBand="0"/>
      </w:tblPr>
      <w:tblGrid>
        <w:gridCol w:w="2065"/>
        <w:gridCol w:w="2431"/>
        <w:gridCol w:w="2432"/>
        <w:gridCol w:w="2432"/>
      </w:tblGrid>
      <w:tr w:rsidR="00B60F83" w:rsidRPr="00CD0871" w14:paraId="4F66DF08" w14:textId="77777777" w:rsidTr="00FD05ED">
        <w:trPr>
          <w:trHeight w:val="432"/>
        </w:trPr>
        <w:tc>
          <w:tcPr>
            <w:tcW w:w="2065" w:type="dxa"/>
            <w:tcBorders>
              <w:top w:val="single" w:sz="4" w:space="0" w:color="000000" w:themeColor="text1"/>
              <w:bottom w:val="single" w:sz="6" w:space="0" w:color="000000" w:themeColor="text1"/>
              <w:right w:val="single" w:sz="4" w:space="0" w:color="auto"/>
            </w:tcBorders>
            <w:shd w:val="clear" w:color="auto" w:fill="D5DCE4" w:themeFill="text2" w:themeFillTint="33"/>
            <w:tcMar>
              <w:top w:w="0" w:type="dxa"/>
              <w:left w:w="108" w:type="dxa"/>
              <w:bottom w:w="0" w:type="dxa"/>
              <w:right w:w="108" w:type="dxa"/>
            </w:tcMar>
            <w:vAlign w:val="center"/>
          </w:tcPr>
          <w:p w14:paraId="6502ED8D" w14:textId="77777777" w:rsidR="00B60F83" w:rsidRPr="00CD0871" w:rsidRDefault="00B60F83" w:rsidP="00164ACF">
            <w:pPr>
              <w:spacing w:after="0" w:line="276" w:lineRule="auto"/>
              <w:jc w:val="right"/>
              <w:rPr>
                <w:rFonts w:ascii="Verdana" w:hAnsi="Verdana" w:cs="Tahoma"/>
                <w:sz w:val="20"/>
                <w:szCs w:val="20"/>
              </w:rPr>
            </w:pPr>
            <w:r w:rsidRPr="00CD0871">
              <w:rPr>
                <w:rFonts w:ascii="Verdana" w:hAnsi="Verdana" w:cs="Tahoma"/>
                <w:sz w:val="20"/>
                <w:szCs w:val="20"/>
              </w:rPr>
              <w:lastRenderedPageBreak/>
              <w:br w:type="page"/>
            </w:r>
            <w:r w:rsidRPr="00CD0871">
              <w:rPr>
                <w:rFonts w:ascii="Verdana" w:hAnsi="Verdana" w:cs="Tahoma"/>
                <w:b/>
                <w:sz w:val="20"/>
                <w:szCs w:val="20"/>
              </w:rPr>
              <w:t>Policy Title</w:t>
            </w:r>
          </w:p>
        </w:tc>
        <w:tc>
          <w:tcPr>
            <w:tcW w:w="7295" w:type="dxa"/>
            <w:gridSpan w:val="3"/>
            <w:tcBorders>
              <w:left w:val="single" w:sz="4" w:space="0" w:color="auto"/>
            </w:tcBorders>
            <w:shd w:val="clear" w:color="auto" w:fill="D5DCE4" w:themeFill="text2" w:themeFillTint="33"/>
            <w:tcMar>
              <w:top w:w="0" w:type="dxa"/>
              <w:left w:w="108" w:type="dxa"/>
              <w:bottom w:w="0" w:type="dxa"/>
              <w:right w:w="108" w:type="dxa"/>
            </w:tcMar>
            <w:vAlign w:val="center"/>
          </w:tcPr>
          <w:p w14:paraId="3C60248C" w14:textId="007D3A3D" w:rsidR="00B60F83" w:rsidRPr="00CD0871" w:rsidRDefault="00B60F83" w:rsidP="00164ACF">
            <w:pPr>
              <w:pStyle w:val="Heading3"/>
              <w:spacing w:before="0" w:after="0" w:line="276" w:lineRule="auto"/>
              <w:rPr>
                <w:rFonts w:ascii="Verdana" w:hAnsi="Verdana" w:cs="Tahoma"/>
                <w:color w:val="auto"/>
              </w:rPr>
            </w:pPr>
            <w:bookmarkStart w:id="268" w:name="_11.1:_Prohibition_of"/>
            <w:bookmarkStart w:id="269" w:name="_Toc121726991"/>
            <w:bookmarkStart w:id="270" w:name="_Toc124937881"/>
            <w:bookmarkStart w:id="271" w:name="_Toc125816844"/>
            <w:bookmarkStart w:id="272" w:name="_Toc129158854"/>
            <w:bookmarkStart w:id="273" w:name="_Toc129190239"/>
            <w:bookmarkEnd w:id="268"/>
            <w:r w:rsidRPr="00CD0871">
              <w:rPr>
                <w:rFonts w:ascii="Verdana" w:hAnsi="Verdana" w:cs="Tahoma"/>
                <w:color w:val="auto"/>
              </w:rPr>
              <w:t>11.1 Pro</w:t>
            </w:r>
            <w:r w:rsidR="00181A66" w:rsidRPr="00CD0871">
              <w:rPr>
                <w:rFonts w:ascii="Verdana" w:hAnsi="Verdana" w:cs="Tahoma"/>
                <w:color w:val="auto"/>
              </w:rPr>
              <w:t>hibition of Abortion</w:t>
            </w:r>
            <w:bookmarkEnd w:id="269"/>
            <w:bookmarkEnd w:id="270"/>
            <w:bookmarkEnd w:id="271"/>
            <w:bookmarkEnd w:id="272"/>
            <w:bookmarkEnd w:id="273"/>
          </w:p>
        </w:tc>
      </w:tr>
      <w:tr w:rsidR="008129AB" w:rsidRPr="00CD0871" w14:paraId="64E82DB5" w14:textId="77777777" w:rsidTr="00FD33CD">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65" w:type="dxa"/>
            <w:tcBorders>
              <w:top w:val="single" w:sz="6" w:space="0" w:color="000000" w:themeColor="text1"/>
              <w:left w:val="single" w:sz="4" w:space="0" w:color="000000"/>
              <w:bottom w:val="single" w:sz="4" w:space="0" w:color="000000"/>
              <w:right w:val="single" w:sz="4" w:space="0" w:color="000000"/>
            </w:tcBorders>
            <w:tcMar>
              <w:top w:w="0" w:type="dxa"/>
              <w:left w:w="108" w:type="dxa"/>
              <w:bottom w:w="0" w:type="dxa"/>
              <w:right w:w="108" w:type="dxa"/>
            </w:tcMar>
          </w:tcPr>
          <w:p w14:paraId="117A6343" w14:textId="77777777" w:rsidR="008129AB" w:rsidRPr="00CD0871" w:rsidRDefault="008129AB" w:rsidP="00164ACF">
            <w:pPr>
              <w:spacing w:after="0" w:line="276" w:lineRule="auto"/>
              <w:jc w:val="right"/>
              <w:rPr>
                <w:rFonts w:ascii="Verdana" w:hAnsi="Verdana" w:cs="Tahoma"/>
                <w:sz w:val="20"/>
                <w:szCs w:val="20"/>
              </w:rPr>
            </w:pPr>
            <w:r w:rsidRPr="00CD0871">
              <w:rPr>
                <w:rFonts w:ascii="Verdana" w:hAnsi="Verdana" w:cs="Tahoma"/>
                <w:b/>
                <w:sz w:val="20"/>
                <w:szCs w:val="20"/>
              </w:rPr>
              <w:t>Effective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EB591" w14:textId="77777777" w:rsidR="008129AB" w:rsidRPr="00CD0871" w:rsidRDefault="008129AB" w:rsidP="00164ACF">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43C8464E" w14:textId="77777777" w:rsidR="008129AB" w:rsidRPr="00CD0871" w:rsidRDefault="008129AB" w:rsidP="00164ACF">
            <w:pPr>
              <w:spacing w:after="0" w:line="276" w:lineRule="auto"/>
              <w:jc w:val="right"/>
              <w:rPr>
                <w:rFonts w:ascii="Verdana" w:hAnsi="Verdana" w:cs="Tahoma"/>
                <w:sz w:val="20"/>
                <w:szCs w:val="20"/>
              </w:rPr>
            </w:pPr>
            <w:r w:rsidRPr="00CD0871">
              <w:rPr>
                <w:rFonts w:ascii="Verdana" w:hAnsi="Verdana" w:cs="Tahoma"/>
                <w:b/>
                <w:sz w:val="20"/>
                <w:szCs w:val="20"/>
              </w:rPr>
              <w:t>Last Review Date</w:t>
            </w:r>
          </w:p>
        </w:tc>
        <w:tc>
          <w:tcPr>
            <w:tcW w:w="2432" w:type="dxa"/>
            <w:tcBorders>
              <w:top w:val="single" w:sz="4" w:space="0" w:color="000000"/>
              <w:left w:val="single" w:sz="4" w:space="0" w:color="000000"/>
              <w:bottom w:val="single" w:sz="4" w:space="0" w:color="000000"/>
              <w:right w:val="single" w:sz="4" w:space="0" w:color="000000"/>
            </w:tcBorders>
          </w:tcPr>
          <w:p w14:paraId="753DF4E0" w14:textId="77777777" w:rsidR="008129AB" w:rsidRPr="00CD0871" w:rsidRDefault="008129AB" w:rsidP="00164ACF">
            <w:pPr>
              <w:spacing w:after="0" w:line="276" w:lineRule="auto"/>
              <w:rPr>
                <w:rFonts w:ascii="Verdana" w:hAnsi="Verdana" w:cs="Tahoma"/>
                <w:sz w:val="20"/>
                <w:szCs w:val="20"/>
              </w:rPr>
            </w:pPr>
          </w:p>
        </w:tc>
      </w:tr>
      <w:tr w:rsidR="008129AB" w:rsidRPr="00CD0871" w14:paraId="29967C95" w14:textId="77777777" w:rsidTr="00FD33CD">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E6E2B" w14:textId="77777777" w:rsidR="008129AB" w:rsidRPr="00CD0871" w:rsidRDefault="008129AB" w:rsidP="00164ACF">
            <w:pPr>
              <w:spacing w:after="0" w:line="276" w:lineRule="auto"/>
              <w:jc w:val="right"/>
              <w:rPr>
                <w:rFonts w:ascii="Verdana" w:hAnsi="Verdana" w:cs="Tahoma"/>
                <w:sz w:val="20"/>
                <w:szCs w:val="20"/>
              </w:rPr>
            </w:pPr>
            <w:r w:rsidRPr="00CD0871">
              <w:rPr>
                <w:rFonts w:ascii="Verdana" w:hAnsi="Verdana" w:cs="Tahoma"/>
                <w:b/>
                <w:sz w:val="20"/>
                <w:szCs w:val="20"/>
              </w:rPr>
              <w:t>Approved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5334D" w14:textId="77777777" w:rsidR="008129AB" w:rsidRPr="00CD0871" w:rsidRDefault="008129AB" w:rsidP="00164ACF">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53CDD5FB" w14:textId="77777777" w:rsidR="008129AB" w:rsidRPr="00CD0871" w:rsidRDefault="008129AB" w:rsidP="00164ACF">
            <w:pPr>
              <w:spacing w:after="0" w:line="276" w:lineRule="auto"/>
              <w:jc w:val="right"/>
              <w:rPr>
                <w:rFonts w:ascii="Verdana" w:hAnsi="Verdana" w:cs="Tahoma"/>
                <w:sz w:val="20"/>
                <w:szCs w:val="20"/>
              </w:rPr>
            </w:pPr>
            <w:r w:rsidRPr="00CD0871">
              <w:rPr>
                <w:rFonts w:ascii="Verdana" w:hAnsi="Verdana" w:cs="Tahoma"/>
                <w:b/>
                <w:sz w:val="20"/>
                <w:szCs w:val="20"/>
              </w:rPr>
              <w:t>Next Review Date</w:t>
            </w:r>
          </w:p>
        </w:tc>
        <w:tc>
          <w:tcPr>
            <w:tcW w:w="2432" w:type="dxa"/>
            <w:tcBorders>
              <w:top w:val="single" w:sz="4" w:space="0" w:color="000000"/>
              <w:left w:val="single" w:sz="4" w:space="0" w:color="000000"/>
              <w:bottom w:val="single" w:sz="4" w:space="0" w:color="000000"/>
              <w:right w:val="single" w:sz="4" w:space="0" w:color="000000"/>
            </w:tcBorders>
          </w:tcPr>
          <w:p w14:paraId="1A96E331" w14:textId="77777777" w:rsidR="008129AB" w:rsidRPr="00CD0871" w:rsidRDefault="008129AB" w:rsidP="00164ACF">
            <w:pPr>
              <w:spacing w:after="0" w:line="276" w:lineRule="auto"/>
              <w:rPr>
                <w:rFonts w:ascii="Verdana" w:hAnsi="Verdana" w:cs="Tahoma"/>
                <w:sz w:val="20"/>
                <w:szCs w:val="20"/>
              </w:rPr>
            </w:pPr>
          </w:p>
        </w:tc>
      </w:tr>
      <w:tr w:rsidR="008129AB" w:rsidRPr="00CD0871" w14:paraId="75C26F93" w14:textId="77777777" w:rsidTr="00365209">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6394C" w14:textId="77777777" w:rsidR="008129AB" w:rsidRPr="00CD0871" w:rsidRDefault="008129AB" w:rsidP="00164ACF">
            <w:pPr>
              <w:spacing w:after="0" w:line="276" w:lineRule="auto"/>
              <w:jc w:val="right"/>
              <w:rPr>
                <w:rFonts w:ascii="Verdana" w:hAnsi="Verdana" w:cs="Tahoma"/>
                <w:b/>
                <w:sz w:val="20"/>
                <w:szCs w:val="20"/>
              </w:rPr>
            </w:pPr>
            <w:r w:rsidRPr="00CD0871">
              <w:rPr>
                <w:rFonts w:ascii="Verdana" w:hAnsi="Verdana" w:cs="Tahoma"/>
                <w:b/>
                <w:sz w:val="20"/>
                <w:szCs w:val="20"/>
              </w:rPr>
              <w:t>Approved By</w:t>
            </w:r>
          </w:p>
        </w:tc>
        <w:tc>
          <w:tcPr>
            <w:tcW w:w="7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0D1ED" w14:textId="77777777" w:rsidR="008129AB" w:rsidRPr="00CD0871" w:rsidRDefault="008129AB" w:rsidP="00164ACF">
            <w:pPr>
              <w:spacing w:after="0" w:line="276" w:lineRule="auto"/>
              <w:rPr>
                <w:rFonts w:ascii="Verdana" w:hAnsi="Verdana" w:cs="Tahoma"/>
                <w:sz w:val="20"/>
                <w:szCs w:val="20"/>
              </w:rPr>
            </w:pPr>
          </w:p>
        </w:tc>
      </w:tr>
      <w:tr w:rsidR="00B60F83" w:rsidRPr="00CD0871" w14:paraId="18E9FA06" w14:textId="77777777" w:rsidTr="00AC614A">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93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B8D4B" w14:textId="6CEA30C9" w:rsidR="00F854FA" w:rsidRPr="00CD0871" w:rsidRDefault="00F854FA" w:rsidP="00F854FA">
            <w:pPr>
              <w:spacing w:before="120" w:after="120" w:line="276" w:lineRule="auto"/>
              <w:rPr>
                <w:rFonts w:ascii="Verdana" w:hAnsi="Verdana" w:cs="Tahoma"/>
                <w:sz w:val="20"/>
                <w:szCs w:val="20"/>
              </w:rPr>
            </w:pPr>
            <w:r w:rsidRPr="00CD0871">
              <w:rPr>
                <w:rFonts w:ascii="Verdana" w:hAnsi="Verdana" w:cs="Tahoma"/>
                <w:b/>
                <w:bCs/>
                <w:sz w:val="20"/>
                <w:szCs w:val="20"/>
              </w:rPr>
              <w:t xml:space="preserve">Prohibition of </w:t>
            </w:r>
            <w:r w:rsidR="00110A7B">
              <w:rPr>
                <w:rFonts w:ascii="Verdana" w:hAnsi="Verdana" w:cs="Tahoma"/>
                <w:b/>
                <w:bCs/>
                <w:sz w:val="20"/>
                <w:szCs w:val="20"/>
              </w:rPr>
              <w:t>A</w:t>
            </w:r>
            <w:r w:rsidR="00110A7B" w:rsidRPr="00CD0871">
              <w:rPr>
                <w:rFonts w:ascii="Verdana" w:hAnsi="Verdana" w:cs="Tahoma"/>
                <w:b/>
                <w:bCs/>
                <w:sz w:val="20"/>
                <w:szCs w:val="20"/>
              </w:rPr>
              <w:t xml:space="preserve">bortion </w:t>
            </w:r>
            <w:r w:rsidRPr="00CD0871">
              <w:rPr>
                <w:rFonts w:ascii="Verdana" w:hAnsi="Verdana" w:cs="Tahoma"/>
                <w:b/>
                <w:bCs/>
                <w:sz w:val="20"/>
                <w:szCs w:val="20"/>
              </w:rPr>
              <w:t>11.1:</w:t>
            </w:r>
            <w:r w:rsidRPr="00CD0871">
              <w:rPr>
                <w:rFonts w:ascii="Verdana" w:hAnsi="Verdana" w:cs="Tahoma"/>
                <w:sz w:val="20"/>
                <w:szCs w:val="20"/>
              </w:rPr>
              <w:t xml:space="preserve"> Not provide abortion as a method of family planning as part of the Title X project. (Section 1008, PHS Act; Consolidated Appropriations Act, 2022, Pub. L. No. 117-103, 136 Stat. 49, 444 (2022);42 CFR § 59.5(a)(5)) </w:t>
            </w:r>
          </w:p>
          <w:p w14:paraId="58786789" w14:textId="7EC5B92E" w:rsidR="00F854FA" w:rsidRPr="00CD0871" w:rsidRDefault="00F854FA" w:rsidP="00F854FA">
            <w:pPr>
              <w:spacing w:before="120" w:after="120" w:line="276" w:lineRule="auto"/>
              <w:rPr>
                <w:rFonts w:ascii="Verdana" w:hAnsi="Verdana" w:cs="Tahoma"/>
                <w:sz w:val="20"/>
                <w:szCs w:val="20"/>
              </w:rPr>
            </w:pPr>
            <w:r w:rsidRPr="00CD0871">
              <w:rPr>
                <w:rFonts w:ascii="Verdana" w:hAnsi="Verdana" w:cs="Tahoma"/>
                <w:b/>
                <w:bCs/>
                <w:sz w:val="20"/>
                <w:szCs w:val="20"/>
              </w:rPr>
              <w:t xml:space="preserve">Prohibition of </w:t>
            </w:r>
            <w:r w:rsidR="00110A7B">
              <w:rPr>
                <w:rFonts w:ascii="Verdana" w:hAnsi="Verdana" w:cs="Tahoma"/>
                <w:b/>
                <w:bCs/>
                <w:sz w:val="20"/>
                <w:szCs w:val="20"/>
              </w:rPr>
              <w:t>A</w:t>
            </w:r>
            <w:r w:rsidR="00110A7B" w:rsidRPr="00CD0871">
              <w:rPr>
                <w:rFonts w:ascii="Verdana" w:hAnsi="Verdana" w:cs="Tahoma"/>
                <w:b/>
                <w:bCs/>
                <w:sz w:val="20"/>
                <w:szCs w:val="20"/>
              </w:rPr>
              <w:t xml:space="preserve">bortion </w:t>
            </w:r>
            <w:r w:rsidRPr="00CD0871">
              <w:rPr>
                <w:rFonts w:ascii="Verdana" w:hAnsi="Verdana" w:cs="Tahoma"/>
                <w:b/>
                <w:bCs/>
                <w:sz w:val="20"/>
                <w:szCs w:val="20"/>
              </w:rPr>
              <w:t>11.2:</w:t>
            </w:r>
            <w:r w:rsidRPr="00CD0871">
              <w:rPr>
                <w:rFonts w:ascii="Verdana" w:hAnsi="Verdana" w:cs="Tahoma"/>
                <w:sz w:val="20"/>
                <w:szCs w:val="20"/>
              </w:rPr>
              <w:t xml:space="preserve"> Prohibit providing services that directly facilitate the use of abortion as a method of family planning, such as: providing transportation for an abortion; explaining and obtaining signed abortion consent forms from clients interested in abortions; negotiating a reduction in fees for an abortion; scheduling or arranging for the performance of an abortion; promoting or advocating abortion within Title X program activities; or failing to preserve sufficient separation between Title X program activities and abortion-related activities. (65 Fed. Reg. 41281 (July 3, 2000))  </w:t>
            </w:r>
          </w:p>
          <w:p w14:paraId="1E28E530" w14:textId="7915C5C9" w:rsidR="00F854FA" w:rsidRPr="00CD0871" w:rsidRDefault="00F854FA" w:rsidP="00F854FA">
            <w:pPr>
              <w:spacing w:before="120" w:after="120" w:line="276" w:lineRule="auto"/>
              <w:rPr>
                <w:rFonts w:ascii="Verdana" w:hAnsi="Verdana" w:cs="Tahoma"/>
                <w:sz w:val="20"/>
                <w:szCs w:val="20"/>
              </w:rPr>
            </w:pPr>
            <w:r w:rsidRPr="00CD0871">
              <w:rPr>
                <w:rFonts w:ascii="Verdana" w:hAnsi="Verdana" w:cs="Tahoma"/>
                <w:b/>
                <w:bCs/>
                <w:sz w:val="20"/>
                <w:szCs w:val="20"/>
              </w:rPr>
              <w:t xml:space="preserve">Prohibition of </w:t>
            </w:r>
            <w:r w:rsidR="00110A7B">
              <w:rPr>
                <w:rFonts w:ascii="Verdana" w:hAnsi="Verdana" w:cs="Tahoma"/>
                <w:b/>
                <w:bCs/>
                <w:sz w:val="20"/>
                <w:szCs w:val="20"/>
              </w:rPr>
              <w:t>A</w:t>
            </w:r>
            <w:r w:rsidR="00110A7B" w:rsidRPr="00CD0871">
              <w:rPr>
                <w:rFonts w:ascii="Verdana" w:hAnsi="Verdana" w:cs="Tahoma"/>
                <w:b/>
                <w:bCs/>
                <w:sz w:val="20"/>
                <w:szCs w:val="20"/>
              </w:rPr>
              <w:t xml:space="preserve">bortion </w:t>
            </w:r>
            <w:r w:rsidRPr="00CD0871">
              <w:rPr>
                <w:rFonts w:ascii="Verdana" w:hAnsi="Verdana" w:cs="Tahoma"/>
                <w:b/>
                <w:bCs/>
                <w:sz w:val="20"/>
                <w:szCs w:val="20"/>
              </w:rPr>
              <w:t>11.3:</w:t>
            </w:r>
            <w:r w:rsidRPr="00CD0871">
              <w:rPr>
                <w:rFonts w:ascii="Verdana" w:hAnsi="Verdana" w:cs="Tahoma"/>
                <w:sz w:val="20"/>
                <w:szCs w:val="20"/>
              </w:rPr>
              <w:t xml:space="preserve"> Prohibit promoting or encouraging the use of abortion as a method of family planning through advocacy activities such as providing speakers to debate in opposition to anti-abortion speakers, bringing legal action to liberalize statutes relating to abortion, or producing and/or showing films that encourage or promote a favorable attitude toward abortion as a method of family planning. Films that present only neutral, </w:t>
            </w:r>
            <w:proofErr w:type="gramStart"/>
            <w:r w:rsidRPr="00CD0871">
              <w:rPr>
                <w:rFonts w:ascii="Verdana" w:hAnsi="Verdana" w:cs="Tahoma"/>
                <w:sz w:val="20"/>
                <w:szCs w:val="20"/>
              </w:rPr>
              <w:t>factual information</w:t>
            </w:r>
            <w:proofErr w:type="gramEnd"/>
            <w:r w:rsidRPr="00CD0871">
              <w:rPr>
                <w:rFonts w:ascii="Verdana" w:hAnsi="Verdana" w:cs="Tahoma"/>
                <w:sz w:val="20"/>
                <w:szCs w:val="20"/>
              </w:rPr>
              <w:t xml:space="preserve"> about abortion are permissible. A Title X project may be a dues-paying participant in a national abortion advocacy organization, so long as there are other legitimate program-related reasons for the affiliation (such as access to certain information or data useful to the Title X project). A Title X project may also discuss abortion as an available alternative when a family planning method fails in a discussion of relative risks of various methods of contraception. (65 Fed. Reg. 41281, 41282 (July 3, 2000))  </w:t>
            </w:r>
          </w:p>
          <w:p w14:paraId="21ED23ED" w14:textId="4DD69077" w:rsidR="00F854FA" w:rsidRPr="00CD0871" w:rsidRDefault="00F854FA" w:rsidP="00F854FA">
            <w:pPr>
              <w:spacing w:before="120" w:after="120" w:line="276" w:lineRule="auto"/>
              <w:rPr>
                <w:rFonts w:ascii="Verdana" w:hAnsi="Verdana" w:cs="Tahoma"/>
                <w:sz w:val="20"/>
                <w:szCs w:val="20"/>
              </w:rPr>
            </w:pPr>
            <w:r w:rsidRPr="00CD0871">
              <w:rPr>
                <w:rFonts w:ascii="Verdana" w:hAnsi="Verdana" w:cs="Tahoma"/>
                <w:b/>
                <w:bCs/>
                <w:sz w:val="20"/>
                <w:szCs w:val="20"/>
              </w:rPr>
              <w:t xml:space="preserve">Prohibition of </w:t>
            </w:r>
            <w:r w:rsidR="00110A7B">
              <w:rPr>
                <w:rFonts w:ascii="Verdana" w:hAnsi="Verdana" w:cs="Tahoma"/>
                <w:b/>
                <w:bCs/>
                <w:sz w:val="20"/>
                <w:szCs w:val="20"/>
              </w:rPr>
              <w:t>A</w:t>
            </w:r>
            <w:r w:rsidR="00110A7B" w:rsidRPr="00CD0871">
              <w:rPr>
                <w:rFonts w:ascii="Verdana" w:hAnsi="Verdana" w:cs="Tahoma"/>
                <w:b/>
                <w:bCs/>
                <w:sz w:val="20"/>
                <w:szCs w:val="20"/>
              </w:rPr>
              <w:t xml:space="preserve">bortion </w:t>
            </w:r>
            <w:r w:rsidRPr="00CD0871">
              <w:rPr>
                <w:rFonts w:ascii="Verdana" w:hAnsi="Verdana" w:cs="Tahoma"/>
                <w:b/>
                <w:bCs/>
                <w:sz w:val="20"/>
                <w:szCs w:val="20"/>
              </w:rPr>
              <w:t>11.4:</w:t>
            </w:r>
            <w:r w:rsidRPr="00CD0871">
              <w:rPr>
                <w:rFonts w:ascii="Verdana" w:hAnsi="Verdana" w:cs="Tahoma"/>
                <w:sz w:val="20"/>
                <w:szCs w:val="20"/>
              </w:rPr>
              <w:t xml:space="preserve"> Ensure that non-Title X abortion activities are separate and distinct from Title X project activities. Where recipients conduct abortion activities that are not part of the Title X project and would not be permissible if they were, the recipient must ensure that the Title X-supported project is separate and distinguishable from those other activities. What must be looked at is whether the abortion element in a program of family planning services is so large and so intimately related to all aspects of the program as to make it difficult or impossible to separate the eligible and non-eligible items of cost. The Title X project is the set of activities the recipient agreed to perform in the relevant grant documents as a condition of receiving Title X funds. A grant applicant may include both project and non-project activities in its grant application, and, so long as these are properly distinguished from each other and prohibited activities are not reflected in the amount of the total approved budget, no problem is created. Separation of Title X from abortion activities does not require separate recipients or even a separate health facility, but separate bookkeeping entries alone will not satisfy the spirit of the law. Mere technical allocation of funds, attributing federal dollars to non-abortion activities, is not a legally supportable avoidance of section 1008. Certain kinds of shared facilities are </w:t>
            </w:r>
            <w:r w:rsidRPr="00CD0871">
              <w:rPr>
                <w:rFonts w:ascii="Verdana" w:hAnsi="Verdana" w:cs="Tahoma"/>
                <w:sz w:val="20"/>
                <w:szCs w:val="20"/>
              </w:rPr>
              <w:lastRenderedPageBreak/>
              <w:t>permissible, so long as it is possible to distinguish between the Title X-supported activities and non-Title X abortion-related activities:  </w:t>
            </w:r>
          </w:p>
          <w:p w14:paraId="21880B7F" w14:textId="77777777" w:rsidR="00F854FA" w:rsidRPr="00CD0871" w:rsidRDefault="00F854FA" w:rsidP="00D3245A">
            <w:pPr>
              <w:numPr>
                <w:ilvl w:val="0"/>
                <w:numId w:val="68"/>
              </w:numPr>
              <w:spacing w:before="120" w:after="120" w:line="276" w:lineRule="auto"/>
              <w:ind w:left="430"/>
              <w:rPr>
                <w:rFonts w:ascii="Verdana" w:hAnsi="Verdana" w:cs="Tahoma"/>
                <w:sz w:val="20"/>
                <w:szCs w:val="20"/>
              </w:rPr>
            </w:pPr>
            <w:r w:rsidRPr="00CD0871">
              <w:rPr>
                <w:rFonts w:ascii="Verdana" w:hAnsi="Verdana" w:cs="Tahoma"/>
                <w:sz w:val="20"/>
                <w:szCs w:val="20"/>
              </w:rPr>
              <w:t xml:space="preserve">A common waiting room is permissible, </w:t>
            </w:r>
            <w:proofErr w:type="gramStart"/>
            <w:r w:rsidRPr="00CD0871">
              <w:rPr>
                <w:rFonts w:ascii="Verdana" w:hAnsi="Verdana" w:cs="Tahoma"/>
                <w:sz w:val="20"/>
                <w:szCs w:val="20"/>
              </w:rPr>
              <w:t>as long as</w:t>
            </w:r>
            <w:proofErr w:type="gramEnd"/>
            <w:r w:rsidRPr="00CD0871">
              <w:rPr>
                <w:rFonts w:ascii="Verdana" w:hAnsi="Verdana" w:cs="Tahoma"/>
                <w:sz w:val="20"/>
                <w:szCs w:val="20"/>
              </w:rPr>
              <w:t xml:space="preserve"> the costs are properly pro-rated.</w:t>
            </w:r>
          </w:p>
          <w:p w14:paraId="7B2DDD27" w14:textId="77777777" w:rsidR="00F854FA" w:rsidRPr="00CD0871" w:rsidRDefault="00F854FA" w:rsidP="00D3245A">
            <w:pPr>
              <w:numPr>
                <w:ilvl w:val="0"/>
                <w:numId w:val="71"/>
              </w:numPr>
              <w:spacing w:before="120" w:after="120" w:line="276" w:lineRule="auto"/>
              <w:ind w:left="430"/>
              <w:rPr>
                <w:rFonts w:ascii="Verdana" w:hAnsi="Verdana" w:cs="Tahoma"/>
                <w:sz w:val="20"/>
                <w:szCs w:val="20"/>
              </w:rPr>
            </w:pPr>
            <w:r w:rsidRPr="00CD0871">
              <w:rPr>
                <w:rFonts w:ascii="Verdana" w:hAnsi="Verdana" w:cs="Tahoma"/>
                <w:sz w:val="20"/>
                <w:szCs w:val="20"/>
              </w:rPr>
              <w:t>Common staff is permissible, so long as salaries are properly allocated, and all abortion-related activities of the staff members are performed in a program that is entirely separate from the Title X project.</w:t>
            </w:r>
          </w:p>
          <w:p w14:paraId="298A0F17" w14:textId="77777777" w:rsidR="00F854FA" w:rsidRPr="00CD0871" w:rsidRDefault="00F854FA" w:rsidP="00D3245A">
            <w:pPr>
              <w:numPr>
                <w:ilvl w:val="0"/>
                <w:numId w:val="70"/>
              </w:numPr>
              <w:spacing w:before="120" w:after="120" w:line="276" w:lineRule="auto"/>
              <w:ind w:left="430"/>
              <w:rPr>
                <w:rFonts w:ascii="Verdana" w:hAnsi="Verdana" w:cs="Tahoma"/>
                <w:sz w:val="20"/>
                <w:szCs w:val="20"/>
              </w:rPr>
            </w:pPr>
            <w:r w:rsidRPr="00CD0871">
              <w:rPr>
                <w:rFonts w:ascii="Verdana" w:hAnsi="Verdana" w:cs="Tahoma"/>
                <w:sz w:val="20"/>
                <w:szCs w:val="20"/>
              </w:rPr>
              <w:t xml:space="preserve">A hospital offering abortions for family planning purposes </w:t>
            </w:r>
            <w:proofErr w:type="gramStart"/>
            <w:r w:rsidRPr="00CD0871">
              <w:rPr>
                <w:rFonts w:ascii="Verdana" w:hAnsi="Verdana" w:cs="Tahoma"/>
                <w:sz w:val="20"/>
                <w:szCs w:val="20"/>
              </w:rPr>
              <w:t>and also</w:t>
            </w:r>
            <w:proofErr w:type="gramEnd"/>
            <w:r w:rsidRPr="00CD0871">
              <w:rPr>
                <w:rFonts w:ascii="Verdana" w:hAnsi="Verdana" w:cs="Tahoma"/>
                <w:sz w:val="20"/>
                <w:szCs w:val="20"/>
              </w:rPr>
              <w:t xml:space="preserve"> housing a Title X project is permissible, as long as the abortion activities are sufficiently separate from the Title X project. </w:t>
            </w:r>
          </w:p>
          <w:p w14:paraId="3071AAD1" w14:textId="77777777" w:rsidR="00F854FA" w:rsidRPr="00CD0871" w:rsidRDefault="00F854FA" w:rsidP="00D3245A">
            <w:pPr>
              <w:numPr>
                <w:ilvl w:val="0"/>
                <w:numId w:val="69"/>
              </w:numPr>
              <w:spacing w:before="120" w:after="120" w:line="276" w:lineRule="auto"/>
              <w:ind w:left="430"/>
              <w:rPr>
                <w:rFonts w:ascii="Verdana" w:hAnsi="Verdana" w:cs="Tahoma"/>
                <w:sz w:val="20"/>
                <w:szCs w:val="20"/>
              </w:rPr>
            </w:pPr>
            <w:r w:rsidRPr="00CD0871">
              <w:rPr>
                <w:rFonts w:ascii="Verdana" w:hAnsi="Verdana" w:cs="Tahoma"/>
                <w:sz w:val="20"/>
                <w:szCs w:val="20"/>
              </w:rPr>
              <w:t>Maintenance of a single file system for abortion and family planning patients is permissible, so long as costs are properly allocated. (65 Fed. Reg. 41281, 41282 (July 3, 2000))</w:t>
            </w:r>
          </w:p>
          <w:p w14:paraId="13B2D604" w14:textId="7FFCB01A" w:rsidR="00F854FA" w:rsidRPr="00CD0871" w:rsidRDefault="00F854FA" w:rsidP="00F854FA">
            <w:pPr>
              <w:spacing w:before="120" w:after="120" w:line="276" w:lineRule="auto"/>
              <w:rPr>
                <w:rFonts w:ascii="Verdana" w:hAnsi="Verdana" w:cs="Tahoma"/>
                <w:sz w:val="20"/>
                <w:szCs w:val="20"/>
              </w:rPr>
            </w:pPr>
            <w:r w:rsidRPr="00CD0871">
              <w:rPr>
                <w:rFonts w:ascii="Verdana" w:hAnsi="Verdana" w:cs="Tahoma"/>
                <w:b/>
                <w:bCs/>
                <w:sz w:val="20"/>
                <w:szCs w:val="20"/>
              </w:rPr>
              <w:t xml:space="preserve">Prohibition of </w:t>
            </w:r>
            <w:r w:rsidR="00110A7B">
              <w:rPr>
                <w:rFonts w:ascii="Verdana" w:hAnsi="Verdana" w:cs="Tahoma"/>
                <w:b/>
                <w:bCs/>
                <w:sz w:val="20"/>
                <w:szCs w:val="20"/>
              </w:rPr>
              <w:t>A</w:t>
            </w:r>
            <w:r w:rsidR="00110A7B" w:rsidRPr="00CD0871">
              <w:rPr>
                <w:rFonts w:ascii="Verdana" w:hAnsi="Verdana" w:cs="Tahoma"/>
                <w:b/>
                <w:bCs/>
                <w:sz w:val="20"/>
                <w:szCs w:val="20"/>
              </w:rPr>
              <w:t xml:space="preserve">bortion </w:t>
            </w:r>
            <w:r w:rsidRPr="00CD0871">
              <w:rPr>
                <w:rFonts w:ascii="Verdana" w:hAnsi="Verdana" w:cs="Tahoma"/>
                <w:b/>
                <w:bCs/>
                <w:sz w:val="20"/>
                <w:szCs w:val="20"/>
              </w:rPr>
              <w:t>11.5:</w:t>
            </w:r>
            <w:r w:rsidRPr="00CD0871">
              <w:rPr>
                <w:rFonts w:ascii="Verdana" w:hAnsi="Verdana" w:cs="Tahoma"/>
                <w:sz w:val="20"/>
                <w:szCs w:val="20"/>
              </w:rPr>
              <w:t xml:space="preserve"> A Title X project may not provide pregnancy options counseling that promotes abortion or encourages persons to obtain abortion, although the project may provide patients with complete </w:t>
            </w:r>
            <w:proofErr w:type="gramStart"/>
            <w:r w:rsidRPr="00CD0871">
              <w:rPr>
                <w:rFonts w:ascii="Verdana" w:hAnsi="Verdana" w:cs="Tahoma"/>
                <w:sz w:val="20"/>
                <w:szCs w:val="20"/>
              </w:rPr>
              <w:t>factual information</w:t>
            </w:r>
            <w:proofErr w:type="gramEnd"/>
            <w:r w:rsidRPr="00CD0871">
              <w:rPr>
                <w:rFonts w:ascii="Verdana" w:hAnsi="Verdana" w:cs="Tahoma"/>
                <w:sz w:val="20"/>
                <w:szCs w:val="20"/>
              </w:rPr>
              <w:t xml:space="preserve"> about all medical options and the accompanying risks and benefits. While a Title X project may provide a referral for abortion, which may include providing a patient with the name, address, telephone number, and other relevant factual information (such as whether the provider accepts Medicaid, charges, etc.) about an abortion provider, the project may not take further affirmative action (such as negotiating a fee reduction, making an appointment, providing transportation) to secure abortion services for the patient. (65 Fed. Reg. 41281 (July 3, 2000)) </w:t>
            </w:r>
          </w:p>
          <w:p w14:paraId="048261AE" w14:textId="709DDF33" w:rsidR="00B60F83" w:rsidRPr="00CD0871" w:rsidRDefault="00F854FA" w:rsidP="00F854FA">
            <w:pPr>
              <w:spacing w:before="120" w:after="120" w:line="276" w:lineRule="auto"/>
              <w:rPr>
                <w:rFonts w:ascii="Verdana" w:hAnsi="Verdana" w:cs="Tahoma"/>
                <w:sz w:val="20"/>
                <w:szCs w:val="20"/>
              </w:rPr>
            </w:pPr>
            <w:r w:rsidRPr="00CD0871">
              <w:rPr>
                <w:rFonts w:ascii="Verdana" w:hAnsi="Verdana" w:cs="Tahoma"/>
                <w:b/>
                <w:bCs/>
                <w:sz w:val="20"/>
                <w:szCs w:val="20"/>
              </w:rPr>
              <w:t xml:space="preserve">Prohibition of </w:t>
            </w:r>
            <w:r w:rsidR="00110A7B">
              <w:rPr>
                <w:rFonts w:ascii="Verdana" w:hAnsi="Verdana" w:cs="Tahoma"/>
                <w:b/>
                <w:bCs/>
                <w:sz w:val="20"/>
                <w:szCs w:val="20"/>
              </w:rPr>
              <w:t>A</w:t>
            </w:r>
            <w:r w:rsidRPr="00CD0871">
              <w:rPr>
                <w:rFonts w:ascii="Verdana" w:hAnsi="Verdana" w:cs="Tahoma"/>
                <w:b/>
                <w:bCs/>
                <w:sz w:val="20"/>
                <w:szCs w:val="20"/>
              </w:rPr>
              <w:t>bortion 11.6:</w:t>
            </w:r>
            <w:r w:rsidRPr="00CD0871">
              <w:rPr>
                <w:rFonts w:ascii="Verdana" w:hAnsi="Verdana" w:cs="Tahoma"/>
                <w:sz w:val="20"/>
                <w:szCs w:val="20"/>
              </w:rPr>
              <w:t xml:space="preserve"> Where a referral to another provider who might perform an abortion is medically indicated because of the patient's condition or the condition of the fetus (such as where the woman's life would be endangered), such a referral by a Title X project is not prohibited by section 1008 and is required by 42 CFR § 59.5(b)(1). The limitations on referrals do not apply in cases in which a referral is made for medical indications. (65 Fed. Reg. 41281 (July 3, 2000)).  </w:t>
            </w:r>
          </w:p>
        </w:tc>
      </w:tr>
    </w:tbl>
    <w:p w14:paraId="78D6153D" w14:textId="41C7F78D" w:rsidR="00C6206D" w:rsidRPr="00CD0871" w:rsidRDefault="00C6206D" w:rsidP="00815490">
      <w:pPr>
        <w:spacing w:before="120" w:after="120" w:line="276" w:lineRule="auto"/>
        <w:rPr>
          <w:rFonts w:ascii="Verdana" w:hAnsi="Verdana" w:cs="Tahoma"/>
          <w:sz w:val="20"/>
          <w:szCs w:val="20"/>
        </w:rPr>
      </w:pPr>
      <w:r w:rsidRPr="00CD0871">
        <w:rPr>
          <w:rFonts w:ascii="Verdana" w:hAnsi="Verdana" w:cs="Tahoma"/>
          <w:b/>
          <w:sz w:val="20"/>
          <w:szCs w:val="20"/>
        </w:rPr>
        <w:lastRenderedPageBreak/>
        <w:t xml:space="preserve">Policy: </w:t>
      </w:r>
      <w:r w:rsidRPr="00CD0871">
        <w:rPr>
          <w:rFonts w:ascii="Verdana" w:hAnsi="Verdana" w:cs="Tahoma"/>
          <w:iCs/>
          <w:color w:val="FF152D" w:themeColor="accent3" w:themeTint="99"/>
          <w:sz w:val="20"/>
          <w:szCs w:val="20"/>
        </w:rPr>
        <w:t>[</w:t>
      </w:r>
      <w:r w:rsidRPr="00CD0871">
        <w:rPr>
          <w:rFonts w:ascii="Verdana" w:hAnsi="Verdana" w:cs="Tahoma"/>
          <w:bCs/>
          <w:color w:val="FF0000"/>
          <w:sz w:val="20"/>
          <w:szCs w:val="20"/>
        </w:rPr>
        <w:t xml:space="preserve">insert agency name here] </w:t>
      </w:r>
      <w:r w:rsidRPr="00CD0871">
        <w:rPr>
          <w:rFonts w:ascii="Verdana" w:hAnsi="Verdana" w:cs="Tahoma"/>
          <w:bCs/>
          <w:sz w:val="20"/>
          <w:szCs w:val="20"/>
        </w:rPr>
        <w:t xml:space="preserve">hereinafter named “subrecipient” </w:t>
      </w:r>
      <w:r w:rsidR="00204035" w:rsidRPr="00CD0871">
        <w:rPr>
          <w:rFonts w:ascii="Verdana" w:hAnsi="Verdana" w:cs="Tahoma"/>
          <w:bCs/>
          <w:sz w:val="20"/>
          <w:szCs w:val="20"/>
        </w:rPr>
        <w:t xml:space="preserve">will not provide abortion as a method of family planning and will offer pregnant clients the opportunity to be provided information and counseling </w:t>
      </w:r>
      <w:r w:rsidR="00F73DB7" w:rsidRPr="00CD0871">
        <w:rPr>
          <w:rFonts w:ascii="Verdana" w:hAnsi="Verdana" w:cs="Tahoma"/>
          <w:bCs/>
          <w:sz w:val="20"/>
          <w:szCs w:val="20"/>
        </w:rPr>
        <w:t>regarding</w:t>
      </w:r>
      <w:r w:rsidR="00204035" w:rsidRPr="00CD0871">
        <w:rPr>
          <w:rFonts w:ascii="Verdana" w:hAnsi="Verdana" w:cs="Tahoma"/>
          <w:bCs/>
          <w:sz w:val="20"/>
          <w:szCs w:val="20"/>
        </w:rPr>
        <w:t xml:space="preserve"> prenatal care and delivery; infant care, foster care, or adoption; and pregnancy termination.</w:t>
      </w:r>
    </w:p>
    <w:p w14:paraId="47F9B3C1" w14:textId="2F70C2A7" w:rsidR="00C6206D" w:rsidRPr="00CD0871" w:rsidRDefault="00C6206D" w:rsidP="00815490">
      <w:pPr>
        <w:spacing w:before="120" w:after="120" w:line="276" w:lineRule="auto"/>
        <w:rPr>
          <w:rFonts w:ascii="Verdana" w:hAnsi="Verdana" w:cs="Tahoma"/>
          <w:sz w:val="20"/>
          <w:szCs w:val="20"/>
        </w:rPr>
      </w:pPr>
      <w:r w:rsidRPr="00CD0871">
        <w:rPr>
          <w:rFonts w:ascii="Verdana" w:hAnsi="Verdana" w:cs="Tahoma"/>
          <w:b/>
          <w:sz w:val="20"/>
          <w:szCs w:val="20"/>
        </w:rPr>
        <w:t xml:space="preserve">Procedure: </w:t>
      </w:r>
      <w:r w:rsidRPr="00CD0871">
        <w:rPr>
          <w:rFonts w:ascii="Verdana" w:hAnsi="Verdana" w:cs="Tahoma"/>
          <w:i/>
          <w:sz w:val="20"/>
          <w:szCs w:val="20"/>
        </w:rPr>
        <w:t xml:space="preserve"> </w:t>
      </w:r>
    </w:p>
    <w:p w14:paraId="00D810AA" w14:textId="0F988A43" w:rsidR="008F659D" w:rsidRPr="00CD0871" w:rsidRDefault="008F659D" w:rsidP="00D3245A">
      <w:pPr>
        <w:pStyle w:val="ListParagraph"/>
        <w:numPr>
          <w:ilvl w:val="0"/>
          <w:numId w:val="98"/>
        </w:numPr>
        <w:spacing w:before="120" w:after="120" w:line="276" w:lineRule="auto"/>
        <w:contextualSpacing w:val="0"/>
        <w:rPr>
          <w:rFonts w:ascii="Verdana" w:hAnsi="Verdana"/>
          <w:sz w:val="20"/>
          <w:szCs w:val="20"/>
        </w:rPr>
      </w:pPr>
      <w:r w:rsidRPr="00CD0871">
        <w:rPr>
          <w:rFonts w:ascii="Verdana" w:hAnsi="Verdana"/>
          <w:sz w:val="20"/>
          <w:szCs w:val="20"/>
        </w:rPr>
        <w:t>Abortion will not be provided as a method of family planning.</w:t>
      </w:r>
    </w:p>
    <w:p w14:paraId="7C03FAD5" w14:textId="7C74AB3F" w:rsidR="008F659D" w:rsidRPr="00CD0871" w:rsidRDefault="00B90E14" w:rsidP="00D3245A">
      <w:pPr>
        <w:pStyle w:val="ListParagraph"/>
        <w:numPr>
          <w:ilvl w:val="0"/>
          <w:numId w:val="98"/>
        </w:numPr>
        <w:spacing w:before="120" w:after="120" w:line="276" w:lineRule="auto"/>
        <w:contextualSpacing w:val="0"/>
        <w:rPr>
          <w:rFonts w:ascii="Verdana" w:hAnsi="Verdana"/>
          <w:sz w:val="20"/>
          <w:szCs w:val="20"/>
        </w:rPr>
      </w:pPr>
      <w:r w:rsidRPr="00CD0871">
        <w:rPr>
          <w:rFonts w:ascii="Verdana" w:hAnsi="Verdana"/>
          <w:sz w:val="20"/>
          <w:szCs w:val="20"/>
        </w:rPr>
        <w:t>Offer</w:t>
      </w:r>
      <w:r w:rsidR="00A82F5C" w:rsidRPr="00CD0871">
        <w:rPr>
          <w:rFonts w:ascii="Verdana" w:hAnsi="Verdana"/>
          <w:sz w:val="20"/>
          <w:szCs w:val="20"/>
        </w:rPr>
        <w:t xml:space="preserve"> the pregnant client </w:t>
      </w:r>
      <w:r w:rsidR="008F659D" w:rsidRPr="00CD0871">
        <w:rPr>
          <w:rFonts w:ascii="Verdana" w:hAnsi="Verdana"/>
          <w:sz w:val="20"/>
          <w:szCs w:val="20"/>
        </w:rPr>
        <w:t>the opportunity to be provided information and counseling regarding each of the following options:</w:t>
      </w:r>
    </w:p>
    <w:p w14:paraId="3FBABC9C" w14:textId="4AA2E228" w:rsidR="008F659D" w:rsidRPr="00CD0871" w:rsidRDefault="008F659D" w:rsidP="00D3245A">
      <w:pPr>
        <w:pStyle w:val="ListParagraph"/>
        <w:numPr>
          <w:ilvl w:val="1"/>
          <w:numId w:val="98"/>
        </w:numPr>
        <w:spacing w:before="120" w:after="120" w:line="276" w:lineRule="auto"/>
        <w:ind w:left="1080"/>
        <w:contextualSpacing w:val="0"/>
        <w:rPr>
          <w:rFonts w:ascii="Verdana" w:hAnsi="Verdana"/>
          <w:sz w:val="20"/>
          <w:szCs w:val="20"/>
        </w:rPr>
      </w:pPr>
      <w:r w:rsidRPr="00CD0871">
        <w:rPr>
          <w:rFonts w:ascii="Verdana" w:hAnsi="Verdana"/>
          <w:sz w:val="20"/>
          <w:szCs w:val="20"/>
        </w:rPr>
        <w:t>Prenatal care and delivery</w:t>
      </w:r>
    </w:p>
    <w:p w14:paraId="04FA70D9" w14:textId="77777777" w:rsidR="004266A6" w:rsidRPr="00CD0871" w:rsidRDefault="008F659D" w:rsidP="00D3245A">
      <w:pPr>
        <w:pStyle w:val="ListParagraph"/>
        <w:numPr>
          <w:ilvl w:val="1"/>
          <w:numId w:val="98"/>
        </w:numPr>
        <w:spacing w:before="120" w:after="120" w:line="276" w:lineRule="auto"/>
        <w:ind w:left="1080"/>
        <w:contextualSpacing w:val="0"/>
        <w:rPr>
          <w:rFonts w:ascii="Verdana" w:hAnsi="Verdana"/>
          <w:sz w:val="20"/>
          <w:szCs w:val="20"/>
        </w:rPr>
      </w:pPr>
      <w:r w:rsidRPr="00CD0871">
        <w:rPr>
          <w:rFonts w:ascii="Verdana" w:hAnsi="Verdana"/>
          <w:sz w:val="20"/>
          <w:szCs w:val="20"/>
        </w:rPr>
        <w:t>Infant care, foster care, or adoption</w:t>
      </w:r>
    </w:p>
    <w:p w14:paraId="00BCB35F" w14:textId="4AA442A9" w:rsidR="008F659D" w:rsidRPr="00CD0871" w:rsidRDefault="008F659D" w:rsidP="00D3245A">
      <w:pPr>
        <w:pStyle w:val="ListParagraph"/>
        <w:numPr>
          <w:ilvl w:val="1"/>
          <w:numId w:val="98"/>
        </w:numPr>
        <w:spacing w:before="120" w:after="120" w:line="276" w:lineRule="auto"/>
        <w:ind w:left="1080"/>
        <w:contextualSpacing w:val="0"/>
        <w:rPr>
          <w:rFonts w:ascii="Verdana" w:hAnsi="Verdana"/>
          <w:sz w:val="20"/>
          <w:szCs w:val="20"/>
        </w:rPr>
      </w:pPr>
      <w:r w:rsidRPr="00CD0871">
        <w:rPr>
          <w:rFonts w:ascii="Verdana" w:hAnsi="Verdana"/>
          <w:sz w:val="20"/>
          <w:szCs w:val="20"/>
        </w:rPr>
        <w:t>Pregnancy termination</w:t>
      </w:r>
    </w:p>
    <w:p w14:paraId="6239F82F" w14:textId="5C828DF4" w:rsidR="008F659D" w:rsidRPr="00CD0871" w:rsidRDefault="004266A6" w:rsidP="00D3245A">
      <w:pPr>
        <w:pStyle w:val="ListParagraph"/>
        <w:numPr>
          <w:ilvl w:val="0"/>
          <w:numId w:val="99"/>
        </w:numPr>
        <w:spacing w:before="120" w:after="120" w:line="276" w:lineRule="auto"/>
        <w:contextualSpacing w:val="0"/>
        <w:rPr>
          <w:rFonts w:ascii="Verdana" w:hAnsi="Verdana"/>
          <w:sz w:val="20"/>
          <w:szCs w:val="20"/>
        </w:rPr>
      </w:pPr>
      <w:r w:rsidRPr="00CD0871">
        <w:rPr>
          <w:rFonts w:ascii="Verdana" w:hAnsi="Verdana"/>
          <w:sz w:val="20"/>
          <w:szCs w:val="20"/>
        </w:rPr>
        <w:lastRenderedPageBreak/>
        <w:t>I</w:t>
      </w:r>
      <w:r w:rsidR="008F659D" w:rsidRPr="00CD0871">
        <w:rPr>
          <w:rFonts w:ascii="Verdana" w:hAnsi="Verdana"/>
          <w:sz w:val="20"/>
          <w:szCs w:val="20"/>
        </w:rPr>
        <w:t xml:space="preserve">f requested to provide such information and counseling, staff at the service site will provide neutral, </w:t>
      </w:r>
      <w:proofErr w:type="gramStart"/>
      <w:r w:rsidR="008F659D" w:rsidRPr="00CD0871">
        <w:rPr>
          <w:rFonts w:ascii="Verdana" w:hAnsi="Verdana"/>
          <w:sz w:val="20"/>
          <w:szCs w:val="20"/>
        </w:rPr>
        <w:t>factual information</w:t>
      </w:r>
      <w:proofErr w:type="gramEnd"/>
      <w:r w:rsidR="008F659D" w:rsidRPr="00CD0871">
        <w:rPr>
          <w:rFonts w:ascii="Verdana" w:hAnsi="Verdana"/>
          <w:sz w:val="20"/>
          <w:szCs w:val="20"/>
        </w:rPr>
        <w:t xml:space="preserve"> and nondirective counseling on each of the options (except with respect to any option(s) about which the pregnant client indicates they do not wish to receive such information and counseling).</w:t>
      </w:r>
    </w:p>
    <w:p w14:paraId="64F31783" w14:textId="7994CEF1" w:rsidR="008F659D" w:rsidRPr="00CD0871" w:rsidRDefault="00A82F5C" w:rsidP="00D3245A">
      <w:pPr>
        <w:pStyle w:val="ListParagraph"/>
        <w:numPr>
          <w:ilvl w:val="0"/>
          <w:numId w:val="99"/>
        </w:numPr>
        <w:spacing w:before="120" w:after="120" w:line="276" w:lineRule="auto"/>
        <w:contextualSpacing w:val="0"/>
        <w:rPr>
          <w:rFonts w:ascii="Verdana" w:hAnsi="Verdana"/>
          <w:sz w:val="20"/>
          <w:szCs w:val="20"/>
        </w:rPr>
      </w:pPr>
      <w:r w:rsidRPr="00CD0871">
        <w:rPr>
          <w:rFonts w:ascii="Verdana" w:hAnsi="Verdana"/>
          <w:sz w:val="20"/>
          <w:szCs w:val="20"/>
        </w:rPr>
        <w:t xml:space="preserve">Refer the client, as requested, </w:t>
      </w:r>
      <w:r w:rsidR="008F659D" w:rsidRPr="00CD0871">
        <w:rPr>
          <w:rFonts w:ascii="Verdana" w:hAnsi="Verdana"/>
          <w:sz w:val="20"/>
          <w:szCs w:val="20"/>
        </w:rPr>
        <w:t xml:space="preserve">for additional services (e.g., for prenatal care, delivery, infant care, foster care, adoption, or pregnancy termination) </w:t>
      </w:r>
      <w:r w:rsidR="00600F90" w:rsidRPr="00CD0871">
        <w:rPr>
          <w:rFonts w:ascii="Verdana" w:hAnsi="Verdana"/>
          <w:sz w:val="20"/>
          <w:szCs w:val="20"/>
        </w:rPr>
        <w:t xml:space="preserve">per the </w:t>
      </w:r>
      <w:hyperlink w:anchor="_4.1:_Referral_for" w:history="1">
        <w:r w:rsidR="008D3B16" w:rsidRPr="00CD0871">
          <w:rPr>
            <w:rStyle w:val="Hyperlink"/>
            <w:szCs w:val="20"/>
          </w:rPr>
          <w:t xml:space="preserve">4.1 </w:t>
        </w:r>
        <w:r w:rsidR="00E62BD7" w:rsidRPr="00CD0871">
          <w:rPr>
            <w:rStyle w:val="Hyperlink"/>
            <w:szCs w:val="20"/>
          </w:rPr>
          <w:t>Referral for Services and Follow-Up</w:t>
        </w:r>
      </w:hyperlink>
      <w:r w:rsidR="008D3B16" w:rsidRPr="00CD0871">
        <w:rPr>
          <w:rFonts w:ascii="Verdana" w:hAnsi="Verdana"/>
          <w:sz w:val="20"/>
          <w:szCs w:val="20"/>
        </w:rPr>
        <w:t xml:space="preserve"> policy and procedure.</w:t>
      </w:r>
    </w:p>
    <w:p w14:paraId="5CD9EC3B" w14:textId="2453F9A7" w:rsidR="008F659D" w:rsidRPr="00CD0871" w:rsidRDefault="008F659D" w:rsidP="00D3245A">
      <w:pPr>
        <w:pStyle w:val="ListParagraph"/>
        <w:numPr>
          <w:ilvl w:val="1"/>
          <w:numId w:val="99"/>
        </w:numPr>
        <w:spacing w:before="120" w:after="120" w:line="276" w:lineRule="auto"/>
        <w:ind w:left="1080"/>
        <w:contextualSpacing w:val="0"/>
        <w:rPr>
          <w:rFonts w:ascii="Verdana" w:hAnsi="Verdana"/>
          <w:sz w:val="20"/>
          <w:szCs w:val="20"/>
        </w:rPr>
      </w:pPr>
      <w:r w:rsidRPr="00CD0871">
        <w:rPr>
          <w:rFonts w:ascii="Verdana" w:hAnsi="Verdana"/>
          <w:sz w:val="20"/>
          <w:szCs w:val="20"/>
        </w:rPr>
        <w:t xml:space="preserve">When a client requests referral for pregnancy termination/abortion, they may be given a name, address, telephone number, and other relevant </w:t>
      </w:r>
      <w:proofErr w:type="gramStart"/>
      <w:r w:rsidRPr="00CD0871">
        <w:rPr>
          <w:rFonts w:ascii="Verdana" w:hAnsi="Verdana"/>
          <w:sz w:val="20"/>
          <w:szCs w:val="20"/>
        </w:rPr>
        <w:t>factual information</w:t>
      </w:r>
      <w:proofErr w:type="gramEnd"/>
      <w:r w:rsidRPr="00CD0871">
        <w:rPr>
          <w:rFonts w:ascii="Verdana" w:hAnsi="Verdana"/>
          <w:sz w:val="20"/>
          <w:szCs w:val="20"/>
        </w:rPr>
        <w:t xml:space="preserve"> (such as whether the provider accepts Medicaid, charges, etc.). Staff will not take further affirmative action (such as negotiating a fee reduction, making an appointment, providing transportation) to secure abortion services for the client</w:t>
      </w:r>
      <w:r w:rsidR="004266A6" w:rsidRPr="00CD0871">
        <w:rPr>
          <w:rFonts w:ascii="Verdana" w:hAnsi="Verdana"/>
          <w:sz w:val="20"/>
          <w:szCs w:val="20"/>
        </w:rPr>
        <w:t>.</w:t>
      </w:r>
    </w:p>
    <w:p w14:paraId="2F488600" w14:textId="4BAE1782" w:rsidR="008F659D" w:rsidRPr="00CD0871" w:rsidRDefault="008F659D" w:rsidP="00D3245A">
      <w:pPr>
        <w:pStyle w:val="ListParagraph"/>
        <w:numPr>
          <w:ilvl w:val="1"/>
          <w:numId w:val="99"/>
        </w:numPr>
        <w:spacing w:before="120" w:after="120" w:line="276" w:lineRule="auto"/>
        <w:ind w:left="1080"/>
        <w:contextualSpacing w:val="0"/>
        <w:rPr>
          <w:rFonts w:ascii="Verdana" w:hAnsi="Verdana"/>
          <w:sz w:val="20"/>
          <w:szCs w:val="20"/>
        </w:rPr>
      </w:pPr>
      <w:r w:rsidRPr="00CD0871">
        <w:rPr>
          <w:rFonts w:ascii="Verdana" w:hAnsi="Verdana"/>
          <w:sz w:val="20"/>
          <w:szCs w:val="20"/>
        </w:rPr>
        <w:t>Where a referral to another provider who might perform an abortion is medically indicated because of the client’s condition or the condition of the fetus (such as where the woman’s life would be endangered), such a referral by a Title X project is not prohibited by section 1008 of the Public Health Service Act and is required by 42 CFR § 59.5(b)(1). The limitations on referrals do not apply in cases in which a referral is made for medical indications (65 Fed. Reg. 41281 (July 3, 2000)).</w:t>
      </w:r>
    </w:p>
    <w:p w14:paraId="52A231EC" w14:textId="0F703293" w:rsidR="008F659D" w:rsidRPr="00CD0871" w:rsidRDefault="000F3744" w:rsidP="000F3744">
      <w:pPr>
        <w:spacing w:before="120" w:after="120" w:line="276" w:lineRule="auto"/>
        <w:rPr>
          <w:rFonts w:ascii="Verdana" w:hAnsi="Verdana"/>
          <w:i/>
          <w:iCs/>
          <w:sz w:val="20"/>
          <w:szCs w:val="20"/>
        </w:rPr>
      </w:pPr>
      <w:r w:rsidRPr="00CD0871">
        <w:rPr>
          <w:rFonts w:ascii="Verdana" w:hAnsi="Verdana"/>
          <w:i/>
          <w:iCs/>
          <w:sz w:val="20"/>
          <w:szCs w:val="20"/>
        </w:rPr>
        <w:t xml:space="preserve">[Note: </w:t>
      </w:r>
      <w:r w:rsidR="00C244A1" w:rsidRPr="00CD0871">
        <w:rPr>
          <w:rFonts w:ascii="Verdana" w:hAnsi="Verdana"/>
          <w:i/>
          <w:iCs/>
          <w:sz w:val="20"/>
          <w:szCs w:val="20"/>
        </w:rPr>
        <w:t xml:space="preserve">Abortion is currently banned in Wisconsin with very limited exceptions. </w:t>
      </w:r>
      <w:r w:rsidR="008F659D" w:rsidRPr="00CD0871">
        <w:rPr>
          <w:rFonts w:ascii="Verdana" w:hAnsi="Verdana"/>
          <w:i/>
          <w:iCs/>
          <w:sz w:val="20"/>
          <w:szCs w:val="20"/>
        </w:rPr>
        <w:t>There is currently no federal protection for abortion access. Some states have legal protections in place that will ensure that abortion remains legal</w:t>
      </w:r>
      <w:r w:rsidR="005756D7" w:rsidRPr="00CD0871">
        <w:rPr>
          <w:rFonts w:ascii="Verdana" w:hAnsi="Verdana"/>
          <w:i/>
          <w:iCs/>
          <w:sz w:val="20"/>
          <w:szCs w:val="20"/>
        </w:rPr>
        <w:t xml:space="preserve">. For information about current legal status of abortion in other states, visit </w:t>
      </w:r>
      <w:hyperlink r:id="rId176" w:history="1">
        <w:r w:rsidR="005756D7" w:rsidRPr="00CD0871">
          <w:rPr>
            <w:rStyle w:val="Hyperlink"/>
            <w:i/>
            <w:iCs/>
            <w:szCs w:val="20"/>
          </w:rPr>
          <w:t>www.abortionfinder.org</w:t>
        </w:r>
      </w:hyperlink>
      <w:r w:rsidR="005756D7" w:rsidRPr="00CD0871">
        <w:rPr>
          <w:rStyle w:val="Hyperlink"/>
          <w:i/>
          <w:iCs/>
          <w:szCs w:val="20"/>
        </w:rPr>
        <w:t>.</w:t>
      </w:r>
      <w:r w:rsidR="005756D7" w:rsidRPr="00CD0871">
        <w:rPr>
          <w:rFonts w:ascii="Verdana" w:hAnsi="Verdana"/>
          <w:i/>
          <w:iCs/>
          <w:sz w:val="20"/>
          <w:szCs w:val="20"/>
        </w:rPr>
        <w:t>]</w:t>
      </w:r>
    </w:p>
    <w:p w14:paraId="6424079D" w14:textId="6634B116" w:rsidR="0068290C" w:rsidRPr="00CD0871" w:rsidRDefault="00E81BAB" w:rsidP="00F6713A">
      <w:pPr>
        <w:pStyle w:val="Heading2"/>
        <w:rPr>
          <w:rFonts w:ascii="Verdana" w:hAnsi="Verdana"/>
        </w:rPr>
      </w:pPr>
      <w:r w:rsidRPr="00CD0871">
        <w:rPr>
          <w:rFonts w:ascii="Verdana" w:hAnsi="Verdana"/>
        </w:rPr>
        <w:br w:type="page"/>
      </w:r>
      <w:bookmarkStart w:id="274" w:name="_Toc121726992"/>
      <w:bookmarkStart w:id="275" w:name="_Toc124937882"/>
      <w:bookmarkStart w:id="276" w:name="_Toc125816845"/>
      <w:bookmarkStart w:id="277" w:name="_Toc129158855"/>
      <w:bookmarkStart w:id="278" w:name="_Toc129190240"/>
      <w:r w:rsidR="0002674E" w:rsidRPr="00CD0871">
        <w:rPr>
          <w:rFonts w:ascii="Verdana" w:hAnsi="Verdana"/>
        </w:rPr>
        <w:lastRenderedPageBreak/>
        <w:t xml:space="preserve">12.0 </w:t>
      </w:r>
      <w:r w:rsidR="0068290C" w:rsidRPr="00CD0871">
        <w:rPr>
          <w:rFonts w:ascii="Verdana" w:hAnsi="Verdana"/>
        </w:rPr>
        <w:t>Additional Expectations</w:t>
      </w:r>
      <w:bookmarkEnd w:id="274"/>
      <w:bookmarkEnd w:id="275"/>
      <w:bookmarkEnd w:id="276"/>
      <w:bookmarkEnd w:id="277"/>
      <w:bookmarkEnd w:id="278"/>
    </w:p>
    <w:p w14:paraId="211DA5EA" w14:textId="7E72150D" w:rsidR="00CC3484" w:rsidRPr="00CD0871" w:rsidRDefault="00485A5B" w:rsidP="00815490">
      <w:pPr>
        <w:spacing w:before="120" w:after="120" w:line="276" w:lineRule="auto"/>
        <w:rPr>
          <w:rFonts w:ascii="Verdana" w:hAnsi="Verdana" w:cs="Tahoma"/>
          <w:sz w:val="20"/>
          <w:szCs w:val="20"/>
        </w:rPr>
      </w:pPr>
      <w:r>
        <w:rPr>
          <w:rFonts w:ascii="Verdana" w:hAnsi="Verdana" w:cs="Tahoma"/>
          <w:sz w:val="20"/>
          <w:szCs w:val="20"/>
        </w:rPr>
        <w:t>Additional e</w:t>
      </w:r>
      <w:r w:rsidR="00CC3484" w:rsidRPr="00CD0871">
        <w:rPr>
          <w:rFonts w:ascii="Verdana" w:hAnsi="Verdana" w:cs="Tahoma"/>
          <w:sz w:val="20"/>
          <w:szCs w:val="20"/>
        </w:rPr>
        <w:t>xpectations are governed by the following authorities:</w:t>
      </w:r>
    </w:p>
    <w:p w14:paraId="0972BCFB" w14:textId="77777777" w:rsidR="00CC3484" w:rsidRPr="00CD0871" w:rsidRDefault="00CC3484" w:rsidP="00D3245A">
      <w:pPr>
        <w:pStyle w:val="ListParagraph"/>
        <w:numPr>
          <w:ilvl w:val="0"/>
          <w:numId w:val="64"/>
        </w:numPr>
        <w:spacing w:before="120" w:after="120" w:line="276" w:lineRule="auto"/>
        <w:contextualSpacing w:val="0"/>
        <w:rPr>
          <w:rFonts w:ascii="Verdana" w:hAnsi="Verdana" w:cs="Tahoma"/>
          <w:color w:val="0000FF"/>
          <w:sz w:val="20"/>
          <w:szCs w:val="20"/>
          <w:u w:val="single"/>
        </w:rPr>
      </w:pPr>
      <w:r w:rsidRPr="00CD0871">
        <w:rPr>
          <w:rFonts w:ascii="Verdana" w:hAnsi="Verdana" w:cs="Tahoma"/>
          <w:sz w:val="20"/>
          <w:szCs w:val="20"/>
        </w:rPr>
        <w:t xml:space="preserve">Consolidated Appropriations Act, </w:t>
      </w:r>
      <w:hyperlink r:id="rId177" w:history="1">
        <w:r w:rsidRPr="00CD0871">
          <w:rPr>
            <w:rStyle w:val="Hyperlink"/>
            <w:rFonts w:cs="Tahoma"/>
            <w:szCs w:val="20"/>
          </w:rPr>
          <w:t>2022, Pub. L. No. 117-103, 136 Stat. 49, 444</w:t>
        </w:r>
      </w:hyperlink>
    </w:p>
    <w:p w14:paraId="67509068" w14:textId="08F1F45C" w:rsidR="007D6AD7" w:rsidRPr="00CD0871" w:rsidRDefault="003114BB" w:rsidP="00D3245A">
      <w:pPr>
        <w:pStyle w:val="ListParagraph"/>
        <w:numPr>
          <w:ilvl w:val="0"/>
          <w:numId w:val="64"/>
        </w:numPr>
        <w:spacing w:before="120" w:after="120" w:line="276" w:lineRule="auto"/>
        <w:contextualSpacing w:val="0"/>
        <w:rPr>
          <w:rFonts w:ascii="Verdana" w:hAnsi="Verdana" w:cs="Tahoma"/>
          <w:color w:val="003D78" w:themeColor="accent1"/>
          <w:sz w:val="20"/>
          <w:szCs w:val="20"/>
        </w:rPr>
      </w:pPr>
      <w:hyperlink r:id="rId178" w:history="1">
        <w:proofErr w:type="spellStart"/>
        <w:r w:rsidR="00CC3484" w:rsidRPr="00CD0871">
          <w:rPr>
            <w:rFonts w:ascii="Verdana" w:hAnsi="Verdana" w:cs="Tahoma"/>
            <w:color w:val="003D78" w:themeColor="accent1"/>
            <w:sz w:val="20"/>
            <w:szCs w:val="20"/>
            <w:u w:val="single"/>
          </w:rPr>
          <w:t>eCFR</w:t>
        </w:r>
        <w:proofErr w:type="spellEnd"/>
        <w:r w:rsidR="00CC3484" w:rsidRPr="00CD0871">
          <w:rPr>
            <w:rFonts w:ascii="Verdana" w:hAnsi="Verdana" w:cs="Tahoma"/>
            <w:color w:val="003D78" w:themeColor="accent1"/>
            <w:sz w:val="20"/>
            <w:szCs w:val="20"/>
            <w:u w:val="single"/>
          </w:rPr>
          <w:t xml:space="preserve">: 42 CFR Part 59 Subpart A </w:t>
        </w:r>
        <w:r w:rsidR="00485A5B">
          <w:rPr>
            <w:rFonts w:ascii="Verdana" w:hAnsi="Verdana" w:cs="Tahoma"/>
            <w:color w:val="003D78" w:themeColor="accent1"/>
            <w:sz w:val="20"/>
            <w:szCs w:val="20"/>
            <w:u w:val="single"/>
          </w:rPr>
          <w:t>–</w:t>
        </w:r>
        <w:r w:rsidR="00CC3484" w:rsidRPr="00CD0871">
          <w:rPr>
            <w:rFonts w:ascii="Verdana" w:hAnsi="Verdana" w:cs="Tahoma"/>
            <w:color w:val="003D78" w:themeColor="accent1"/>
            <w:sz w:val="20"/>
            <w:szCs w:val="20"/>
            <w:u w:val="single"/>
          </w:rPr>
          <w:t xml:space="preserve"> Project Grants for Family Planning Services</w:t>
        </w:r>
      </w:hyperlink>
      <w:r w:rsidR="007D6AD7" w:rsidRPr="00CD0871">
        <w:rPr>
          <w:rFonts w:ascii="Verdana" w:hAnsi="Verdana" w:cs="Tahoma"/>
          <w:sz w:val="20"/>
          <w:szCs w:val="20"/>
        </w:rPr>
        <w:br w:type="page"/>
      </w:r>
    </w:p>
    <w:tbl>
      <w:tblPr>
        <w:tblW w:w="9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tblBorders>
        <w:shd w:val="clear" w:color="auto" w:fill="D5DCE4" w:themeFill="text2" w:themeFillTint="33"/>
        <w:tblLayout w:type="fixed"/>
        <w:tblLook w:val="0000" w:firstRow="0" w:lastRow="0" w:firstColumn="0" w:lastColumn="0" w:noHBand="0" w:noVBand="0"/>
      </w:tblPr>
      <w:tblGrid>
        <w:gridCol w:w="2065"/>
        <w:gridCol w:w="2431"/>
        <w:gridCol w:w="2432"/>
        <w:gridCol w:w="2432"/>
      </w:tblGrid>
      <w:tr w:rsidR="007D6AD7" w:rsidRPr="00CD0871" w14:paraId="65F99B88" w14:textId="77777777" w:rsidTr="00E20EAE">
        <w:trPr>
          <w:trHeight w:val="432"/>
        </w:trPr>
        <w:tc>
          <w:tcPr>
            <w:tcW w:w="2065" w:type="dxa"/>
            <w:tcBorders>
              <w:top w:val="single" w:sz="4" w:space="0" w:color="000000" w:themeColor="text1"/>
              <w:bottom w:val="single" w:sz="6" w:space="0" w:color="000000" w:themeColor="text1"/>
              <w:right w:val="single" w:sz="4" w:space="0" w:color="auto"/>
            </w:tcBorders>
            <w:shd w:val="clear" w:color="auto" w:fill="D5DCE4" w:themeFill="text2" w:themeFillTint="33"/>
            <w:tcMar>
              <w:top w:w="0" w:type="dxa"/>
              <w:left w:w="108" w:type="dxa"/>
              <w:bottom w:w="0" w:type="dxa"/>
              <w:right w:w="108" w:type="dxa"/>
            </w:tcMar>
            <w:vAlign w:val="center"/>
          </w:tcPr>
          <w:p w14:paraId="18C0CAB6" w14:textId="77777777" w:rsidR="007D6AD7" w:rsidRPr="00CD0871" w:rsidRDefault="007D6AD7" w:rsidP="00164ACF">
            <w:pPr>
              <w:spacing w:after="0" w:line="276" w:lineRule="auto"/>
              <w:jc w:val="right"/>
              <w:rPr>
                <w:rFonts w:ascii="Verdana" w:hAnsi="Verdana" w:cs="Tahoma"/>
                <w:sz w:val="20"/>
                <w:szCs w:val="20"/>
              </w:rPr>
            </w:pPr>
            <w:r w:rsidRPr="00CD0871">
              <w:rPr>
                <w:rFonts w:ascii="Verdana" w:hAnsi="Verdana" w:cs="Tahoma"/>
                <w:sz w:val="20"/>
                <w:szCs w:val="20"/>
              </w:rPr>
              <w:lastRenderedPageBreak/>
              <w:br w:type="page"/>
            </w:r>
            <w:r w:rsidRPr="00CD0871">
              <w:rPr>
                <w:rFonts w:ascii="Verdana" w:hAnsi="Verdana" w:cs="Tahoma"/>
                <w:b/>
                <w:sz w:val="20"/>
                <w:szCs w:val="20"/>
              </w:rPr>
              <w:t>Policy Title</w:t>
            </w:r>
          </w:p>
        </w:tc>
        <w:tc>
          <w:tcPr>
            <w:tcW w:w="7295" w:type="dxa"/>
            <w:gridSpan w:val="3"/>
            <w:tcBorders>
              <w:left w:val="single" w:sz="4" w:space="0" w:color="auto"/>
            </w:tcBorders>
            <w:shd w:val="clear" w:color="auto" w:fill="D5DCE4" w:themeFill="text2" w:themeFillTint="33"/>
            <w:tcMar>
              <w:top w:w="0" w:type="dxa"/>
              <w:left w:w="108" w:type="dxa"/>
              <w:bottom w:w="0" w:type="dxa"/>
              <w:right w:w="108" w:type="dxa"/>
            </w:tcMar>
            <w:vAlign w:val="center"/>
          </w:tcPr>
          <w:p w14:paraId="372D754B" w14:textId="426FC5F3" w:rsidR="007D6AD7" w:rsidRPr="00CD0871" w:rsidRDefault="007D6AD7" w:rsidP="00164ACF">
            <w:pPr>
              <w:pStyle w:val="Heading3"/>
              <w:spacing w:before="0" w:after="0" w:line="276" w:lineRule="auto"/>
              <w:rPr>
                <w:rFonts w:ascii="Verdana" w:hAnsi="Verdana" w:cs="Tahoma"/>
                <w:color w:val="auto"/>
              </w:rPr>
            </w:pPr>
            <w:bookmarkStart w:id="279" w:name="_Toc121726993"/>
            <w:bookmarkStart w:id="280" w:name="_Toc124937883"/>
            <w:bookmarkStart w:id="281" w:name="_Toc125816846"/>
            <w:bookmarkStart w:id="282" w:name="_Toc129158856"/>
            <w:bookmarkStart w:id="283" w:name="_Toc129190241"/>
            <w:r w:rsidRPr="00CD0871">
              <w:rPr>
                <w:rFonts w:ascii="Verdana" w:hAnsi="Verdana" w:cs="Tahoma"/>
                <w:color w:val="auto"/>
              </w:rPr>
              <w:t xml:space="preserve">12.1 </w:t>
            </w:r>
            <w:bookmarkEnd w:id="279"/>
            <w:bookmarkEnd w:id="280"/>
            <w:bookmarkEnd w:id="281"/>
            <w:r w:rsidR="00D500B3" w:rsidRPr="00CD0871">
              <w:rPr>
                <w:rFonts w:ascii="Verdana" w:hAnsi="Verdana" w:cs="Tahoma"/>
                <w:color w:val="auto"/>
              </w:rPr>
              <w:t xml:space="preserve">Additional </w:t>
            </w:r>
            <w:r w:rsidR="004E5D86" w:rsidRPr="00CD0871">
              <w:rPr>
                <w:rFonts w:ascii="Verdana" w:hAnsi="Verdana" w:cs="Tahoma"/>
                <w:color w:val="auto"/>
              </w:rPr>
              <w:t xml:space="preserve">Terms &amp; </w:t>
            </w:r>
            <w:r w:rsidR="00D500B3" w:rsidRPr="00CD0871">
              <w:rPr>
                <w:rFonts w:ascii="Verdana" w:hAnsi="Verdana" w:cs="Tahoma"/>
                <w:color w:val="auto"/>
              </w:rPr>
              <w:t>Requirements</w:t>
            </w:r>
            <w:bookmarkEnd w:id="282"/>
            <w:bookmarkEnd w:id="283"/>
            <w:r w:rsidR="00D500B3" w:rsidRPr="00CD0871">
              <w:rPr>
                <w:rFonts w:ascii="Verdana" w:hAnsi="Verdana" w:cs="Tahoma"/>
                <w:color w:val="auto"/>
              </w:rPr>
              <w:t xml:space="preserve"> </w:t>
            </w:r>
          </w:p>
        </w:tc>
      </w:tr>
      <w:tr w:rsidR="008129AB" w:rsidRPr="00CD0871" w14:paraId="4728145D" w14:textId="77777777" w:rsidTr="00FD33CD">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65" w:type="dxa"/>
            <w:tcBorders>
              <w:top w:val="single" w:sz="6" w:space="0" w:color="000000" w:themeColor="text1"/>
              <w:left w:val="single" w:sz="4" w:space="0" w:color="000000"/>
              <w:bottom w:val="single" w:sz="4" w:space="0" w:color="000000"/>
              <w:right w:val="single" w:sz="4" w:space="0" w:color="000000"/>
            </w:tcBorders>
            <w:tcMar>
              <w:top w:w="0" w:type="dxa"/>
              <w:left w:w="108" w:type="dxa"/>
              <w:bottom w:w="0" w:type="dxa"/>
              <w:right w:w="108" w:type="dxa"/>
            </w:tcMar>
          </w:tcPr>
          <w:p w14:paraId="3621F83C" w14:textId="77777777" w:rsidR="008129AB" w:rsidRPr="00CD0871" w:rsidRDefault="008129AB" w:rsidP="00164ACF">
            <w:pPr>
              <w:spacing w:after="0" w:line="276" w:lineRule="auto"/>
              <w:jc w:val="right"/>
              <w:rPr>
                <w:rFonts w:ascii="Verdana" w:hAnsi="Verdana" w:cs="Tahoma"/>
                <w:sz w:val="20"/>
                <w:szCs w:val="20"/>
              </w:rPr>
            </w:pPr>
            <w:r w:rsidRPr="00CD0871">
              <w:rPr>
                <w:rFonts w:ascii="Verdana" w:hAnsi="Verdana" w:cs="Tahoma"/>
                <w:b/>
                <w:sz w:val="20"/>
                <w:szCs w:val="20"/>
              </w:rPr>
              <w:t>Effective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CDEDA" w14:textId="77777777" w:rsidR="008129AB" w:rsidRPr="00CD0871" w:rsidRDefault="008129AB" w:rsidP="00164ACF">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4A3E2EDB" w14:textId="77777777" w:rsidR="008129AB" w:rsidRPr="00CD0871" w:rsidRDefault="008129AB" w:rsidP="00164ACF">
            <w:pPr>
              <w:spacing w:after="0" w:line="276" w:lineRule="auto"/>
              <w:jc w:val="right"/>
              <w:rPr>
                <w:rFonts w:ascii="Verdana" w:hAnsi="Verdana" w:cs="Tahoma"/>
                <w:sz w:val="20"/>
                <w:szCs w:val="20"/>
              </w:rPr>
            </w:pPr>
            <w:r w:rsidRPr="00CD0871">
              <w:rPr>
                <w:rFonts w:ascii="Verdana" w:hAnsi="Verdana" w:cs="Tahoma"/>
                <w:b/>
                <w:sz w:val="20"/>
                <w:szCs w:val="20"/>
              </w:rPr>
              <w:t>Last Review Date</w:t>
            </w:r>
          </w:p>
        </w:tc>
        <w:tc>
          <w:tcPr>
            <w:tcW w:w="2432" w:type="dxa"/>
            <w:tcBorders>
              <w:top w:val="single" w:sz="4" w:space="0" w:color="000000"/>
              <w:left w:val="single" w:sz="4" w:space="0" w:color="000000"/>
              <w:bottom w:val="single" w:sz="4" w:space="0" w:color="000000"/>
              <w:right w:val="single" w:sz="4" w:space="0" w:color="000000"/>
            </w:tcBorders>
          </w:tcPr>
          <w:p w14:paraId="4E986358" w14:textId="77777777" w:rsidR="008129AB" w:rsidRPr="00CD0871" w:rsidRDefault="008129AB" w:rsidP="00164ACF">
            <w:pPr>
              <w:spacing w:after="0" w:line="276" w:lineRule="auto"/>
              <w:rPr>
                <w:rFonts w:ascii="Verdana" w:hAnsi="Verdana" w:cs="Tahoma"/>
                <w:sz w:val="20"/>
                <w:szCs w:val="20"/>
              </w:rPr>
            </w:pPr>
          </w:p>
        </w:tc>
      </w:tr>
      <w:tr w:rsidR="008129AB" w:rsidRPr="00CD0871" w14:paraId="09F0EF3A" w14:textId="77777777" w:rsidTr="00FD33CD">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2151D" w14:textId="77777777" w:rsidR="008129AB" w:rsidRPr="00CD0871" w:rsidRDefault="008129AB" w:rsidP="00164ACF">
            <w:pPr>
              <w:spacing w:after="0" w:line="276" w:lineRule="auto"/>
              <w:jc w:val="right"/>
              <w:rPr>
                <w:rFonts w:ascii="Verdana" w:hAnsi="Verdana" w:cs="Tahoma"/>
                <w:sz w:val="20"/>
                <w:szCs w:val="20"/>
              </w:rPr>
            </w:pPr>
            <w:r w:rsidRPr="00CD0871">
              <w:rPr>
                <w:rFonts w:ascii="Verdana" w:hAnsi="Verdana" w:cs="Tahoma"/>
                <w:b/>
                <w:sz w:val="20"/>
                <w:szCs w:val="20"/>
              </w:rPr>
              <w:t>Approved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0F7DD" w14:textId="77777777" w:rsidR="008129AB" w:rsidRPr="00CD0871" w:rsidRDefault="008129AB" w:rsidP="00164ACF">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3601BC91" w14:textId="77777777" w:rsidR="008129AB" w:rsidRPr="00CD0871" w:rsidRDefault="008129AB" w:rsidP="00164ACF">
            <w:pPr>
              <w:spacing w:after="0" w:line="276" w:lineRule="auto"/>
              <w:jc w:val="right"/>
              <w:rPr>
                <w:rFonts w:ascii="Verdana" w:hAnsi="Verdana" w:cs="Tahoma"/>
                <w:sz w:val="20"/>
                <w:szCs w:val="20"/>
              </w:rPr>
            </w:pPr>
            <w:r w:rsidRPr="00CD0871">
              <w:rPr>
                <w:rFonts w:ascii="Verdana" w:hAnsi="Verdana" w:cs="Tahoma"/>
                <w:b/>
                <w:sz w:val="20"/>
                <w:szCs w:val="20"/>
              </w:rPr>
              <w:t>Next Review Date</w:t>
            </w:r>
          </w:p>
        </w:tc>
        <w:tc>
          <w:tcPr>
            <w:tcW w:w="2432" w:type="dxa"/>
            <w:tcBorders>
              <w:top w:val="single" w:sz="4" w:space="0" w:color="000000"/>
              <w:left w:val="single" w:sz="4" w:space="0" w:color="000000"/>
              <w:bottom w:val="single" w:sz="4" w:space="0" w:color="000000"/>
              <w:right w:val="single" w:sz="4" w:space="0" w:color="000000"/>
            </w:tcBorders>
          </w:tcPr>
          <w:p w14:paraId="7BABD400" w14:textId="77777777" w:rsidR="008129AB" w:rsidRPr="00CD0871" w:rsidRDefault="008129AB" w:rsidP="00164ACF">
            <w:pPr>
              <w:spacing w:after="0" w:line="276" w:lineRule="auto"/>
              <w:rPr>
                <w:rFonts w:ascii="Verdana" w:hAnsi="Verdana" w:cs="Tahoma"/>
                <w:sz w:val="20"/>
                <w:szCs w:val="20"/>
              </w:rPr>
            </w:pPr>
          </w:p>
        </w:tc>
      </w:tr>
      <w:tr w:rsidR="008129AB" w:rsidRPr="00CD0871" w14:paraId="0CD5A1E3" w14:textId="77777777" w:rsidTr="00365209">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634D8" w14:textId="77777777" w:rsidR="008129AB" w:rsidRPr="00CD0871" w:rsidRDefault="008129AB" w:rsidP="00164ACF">
            <w:pPr>
              <w:spacing w:after="0" w:line="276" w:lineRule="auto"/>
              <w:jc w:val="right"/>
              <w:rPr>
                <w:rFonts w:ascii="Verdana" w:hAnsi="Verdana" w:cs="Tahoma"/>
                <w:b/>
                <w:sz w:val="20"/>
                <w:szCs w:val="20"/>
              </w:rPr>
            </w:pPr>
            <w:r w:rsidRPr="00CD0871">
              <w:rPr>
                <w:rFonts w:ascii="Verdana" w:hAnsi="Verdana" w:cs="Tahoma"/>
                <w:b/>
                <w:sz w:val="20"/>
                <w:szCs w:val="20"/>
              </w:rPr>
              <w:t>Approved By</w:t>
            </w:r>
          </w:p>
        </w:tc>
        <w:tc>
          <w:tcPr>
            <w:tcW w:w="7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64C30" w14:textId="77777777" w:rsidR="008129AB" w:rsidRPr="00CD0871" w:rsidRDefault="008129AB" w:rsidP="00164ACF">
            <w:pPr>
              <w:spacing w:after="0" w:line="276" w:lineRule="auto"/>
              <w:rPr>
                <w:rFonts w:ascii="Verdana" w:hAnsi="Verdana" w:cs="Tahoma"/>
                <w:sz w:val="20"/>
                <w:szCs w:val="20"/>
              </w:rPr>
            </w:pPr>
          </w:p>
        </w:tc>
      </w:tr>
      <w:tr w:rsidR="007D6AD7" w:rsidRPr="00CD0871" w14:paraId="01127707" w14:textId="77777777" w:rsidTr="00AC614A">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93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44230" w14:textId="5F4D9A30" w:rsidR="007D6AD7" w:rsidRPr="00CD0871" w:rsidRDefault="00CE3A51" w:rsidP="00815490">
            <w:pPr>
              <w:spacing w:before="120" w:after="120" w:line="276" w:lineRule="auto"/>
              <w:rPr>
                <w:rFonts w:ascii="Verdana" w:hAnsi="Verdana" w:cs="Tahoma"/>
                <w:sz w:val="20"/>
                <w:szCs w:val="20"/>
              </w:rPr>
            </w:pPr>
            <w:r w:rsidRPr="00CD0871">
              <w:rPr>
                <w:rFonts w:ascii="Verdana" w:hAnsi="Verdana" w:cs="Tahoma"/>
                <w:b/>
                <w:bCs/>
                <w:sz w:val="20"/>
                <w:szCs w:val="20"/>
              </w:rPr>
              <w:t xml:space="preserve">Additional </w:t>
            </w:r>
            <w:r w:rsidR="00110A7B">
              <w:rPr>
                <w:rFonts w:ascii="Verdana" w:hAnsi="Verdana" w:cs="Tahoma"/>
                <w:b/>
                <w:bCs/>
                <w:sz w:val="20"/>
                <w:szCs w:val="20"/>
              </w:rPr>
              <w:t>E</w:t>
            </w:r>
            <w:r w:rsidR="00556078" w:rsidRPr="00CD0871">
              <w:rPr>
                <w:rFonts w:ascii="Verdana" w:hAnsi="Verdana" w:cs="Tahoma"/>
                <w:b/>
                <w:bCs/>
                <w:sz w:val="20"/>
                <w:szCs w:val="20"/>
              </w:rPr>
              <w:t xml:space="preserve">xpectations </w:t>
            </w:r>
            <w:r w:rsidRPr="00CD0871">
              <w:rPr>
                <w:rFonts w:ascii="Verdana" w:hAnsi="Verdana" w:cs="Tahoma"/>
                <w:b/>
                <w:bCs/>
                <w:sz w:val="20"/>
                <w:szCs w:val="20"/>
              </w:rPr>
              <w:t>12.1:</w:t>
            </w:r>
            <w:r w:rsidRPr="00CD0871">
              <w:rPr>
                <w:rFonts w:ascii="Verdana" w:hAnsi="Verdana" w:cs="Tahoma"/>
                <w:sz w:val="20"/>
                <w:szCs w:val="20"/>
              </w:rPr>
              <w:t xml:space="preserve"> </w:t>
            </w:r>
            <w:r w:rsidR="00C02BE7" w:rsidRPr="00CD0871">
              <w:rPr>
                <w:rFonts w:ascii="Verdana" w:hAnsi="Verdana" w:cs="Tahoma"/>
                <w:sz w:val="20"/>
                <w:szCs w:val="20"/>
              </w:rPr>
              <w:t xml:space="preserve">Additional Expectation </w:t>
            </w:r>
            <w:r w:rsidR="007D6AD7" w:rsidRPr="00CD0871">
              <w:rPr>
                <w:rFonts w:ascii="Verdana" w:hAnsi="Verdana" w:cs="Tahoma"/>
                <w:sz w:val="20"/>
                <w:szCs w:val="20"/>
              </w:rPr>
              <w:t xml:space="preserve">Evaluation and Cooperation: Title X recipients are expected to participate in OPA research and evaluation activities, if selected, and must agree to follow all evaluation protocols established by OPA or its designee. </w:t>
            </w:r>
          </w:p>
          <w:p w14:paraId="31BC17B6" w14:textId="0215BE6F" w:rsidR="007D6AD7" w:rsidRPr="00CD0871" w:rsidRDefault="00CE3A51" w:rsidP="00815490">
            <w:pPr>
              <w:spacing w:before="120" w:after="120" w:line="276" w:lineRule="auto"/>
              <w:rPr>
                <w:rFonts w:ascii="Verdana" w:hAnsi="Verdana" w:cs="Tahoma"/>
                <w:sz w:val="20"/>
                <w:szCs w:val="20"/>
              </w:rPr>
            </w:pPr>
            <w:r w:rsidRPr="00CD0871">
              <w:rPr>
                <w:rFonts w:ascii="Verdana" w:hAnsi="Verdana" w:cs="Tahoma"/>
                <w:b/>
                <w:bCs/>
                <w:sz w:val="20"/>
                <w:szCs w:val="20"/>
              </w:rPr>
              <w:t xml:space="preserve">Additional </w:t>
            </w:r>
            <w:r w:rsidR="00110A7B">
              <w:rPr>
                <w:rFonts w:ascii="Verdana" w:hAnsi="Verdana" w:cs="Tahoma"/>
                <w:b/>
                <w:bCs/>
                <w:sz w:val="20"/>
                <w:szCs w:val="20"/>
              </w:rPr>
              <w:t>E</w:t>
            </w:r>
            <w:r w:rsidR="00110A7B" w:rsidRPr="00CD0871">
              <w:rPr>
                <w:rFonts w:ascii="Verdana" w:hAnsi="Verdana" w:cs="Tahoma"/>
                <w:b/>
                <w:bCs/>
                <w:sz w:val="20"/>
                <w:szCs w:val="20"/>
              </w:rPr>
              <w:t xml:space="preserve">xpectations </w:t>
            </w:r>
            <w:r w:rsidRPr="00CD0871">
              <w:rPr>
                <w:rFonts w:ascii="Verdana" w:hAnsi="Verdana" w:cs="Tahoma"/>
                <w:b/>
                <w:bCs/>
                <w:sz w:val="20"/>
                <w:szCs w:val="20"/>
              </w:rPr>
              <w:t>12.2:</w:t>
            </w:r>
            <w:r w:rsidRPr="00CD0871">
              <w:rPr>
                <w:rFonts w:ascii="Verdana" w:hAnsi="Verdana" w:cs="Tahoma"/>
                <w:sz w:val="20"/>
                <w:szCs w:val="20"/>
              </w:rPr>
              <w:t xml:space="preserve"> </w:t>
            </w:r>
            <w:r w:rsidR="007D6AD7" w:rsidRPr="00CD0871">
              <w:rPr>
                <w:rFonts w:ascii="Verdana" w:hAnsi="Verdana" w:cs="Tahoma"/>
                <w:sz w:val="20"/>
                <w:szCs w:val="20"/>
              </w:rPr>
              <w:t xml:space="preserve">Grantee Meetings: Recipients are encouraged to actively participate in all OPA-supported Title X recipient meetings and recipient conferences. </w:t>
            </w:r>
          </w:p>
          <w:p w14:paraId="761B6050" w14:textId="437BA59E" w:rsidR="007D6AD7" w:rsidRPr="00CD0871" w:rsidRDefault="00CE3A51" w:rsidP="00815490">
            <w:pPr>
              <w:spacing w:before="120" w:after="120" w:line="276" w:lineRule="auto"/>
              <w:rPr>
                <w:rFonts w:ascii="Verdana" w:hAnsi="Verdana" w:cs="Tahoma"/>
                <w:sz w:val="20"/>
                <w:szCs w:val="20"/>
              </w:rPr>
            </w:pPr>
            <w:r w:rsidRPr="00CD0871">
              <w:rPr>
                <w:rFonts w:ascii="Verdana" w:hAnsi="Verdana" w:cs="Tahoma"/>
                <w:b/>
                <w:bCs/>
                <w:sz w:val="20"/>
                <w:szCs w:val="20"/>
              </w:rPr>
              <w:t xml:space="preserve">Additional </w:t>
            </w:r>
            <w:r w:rsidR="00110A7B">
              <w:rPr>
                <w:rFonts w:ascii="Verdana" w:hAnsi="Verdana" w:cs="Tahoma"/>
                <w:b/>
                <w:bCs/>
                <w:sz w:val="20"/>
                <w:szCs w:val="20"/>
              </w:rPr>
              <w:t>E</w:t>
            </w:r>
            <w:r w:rsidR="00110A7B" w:rsidRPr="00CD0871">
              <w:rPr>
                <w:rFonts w:ascii="Verdana" w:hAnsi="Verdana" w:cs="Tahoma"/>
                <w:b/>
                <w:bCs/>
                <w:sz w:val="20"/>
                <w:szCs w:val="20"/>
              </w:rPr>
              <w:t xml:space="preserve">xpectations </w:t>
            </w:r>
            <w:r w:rsidRPr="00CD0871">
              <w:rPr>
                <w:rFonts w:ascii="Verdana" w:hAnsi="Verdana" w:cs="Tahoma"/>
                <w:b/>
                <w:bCs/>
                <w:sz w:val="20"/>
                <w:szCs w:val="20"/>
              </w:rPr>
              <w:t>12.3:</w:t>
            </w:r>
            <w:r w:rsidRPr="00CD0871">
              <w:rPr>
                <w:rFonts w:ascii="Verdana" w:hAnsi="Verdana" w:cs="Tahoma"/>
                <w:sz w:val="20"/>
                <w:szCs w:val="20"/>
              </w:rPr>
              <w:t xml:space="preserve"> </w:t>
            </w:r>
            <w:r w:rsidR="007D6AD7" w:rsidRPr="00CD0871">
              <w:rPr>
                <w:rFonts w:ascii="Verdana" w:hAnsi="Verdana" w:cs="Tahoma"/>
                <w:sz w:val="20"/>
                <w:szCs w:val="20"/>
              </w:rPr>
              <w:t xml:space="preserve">Institutional Review Board (IRB): Recipients submit Institutional Review Board (IRB) approvals, when required, via Grant Solutions Grant Notes within 5 business days of receipt from the IRB. No activities that require IRB approval may take place prior to receipt of the IRB approval. For more information on 45 CFR Part 46 Protection of Human Subjects, recipients should refer to the HHS Office of Human Research Protections. </w:t>
            </w:r>
          </w:p>
          <w:p w14:paraId="534A8C1F" w14:textId="4566F585" w:rsidR="00BE4053" w:rsidRPr="00CD0871" w:rsidRDefault="00BE4053" w:rsidP="00815490">
            <w:pPr>
              <w:spacing w:before="120" w:after="120" w:line="276" w:lineRule="auto"/>
              <w:rPr>
                <w:rFonts w:ascii="Verdana" w:hAnsi="Verdana" w:cs="Tahoma"/>
                <w:sz w:val="20"/>
                <w:szCs w:val="20"/>
              </w:rPr>
            </w:pPr>
            <w:r w:rsidRPr="00CD0871">
              <w:rPr>
                <w:rFonts w:ascii="Verdana" w:hAnsi="Verdana" w:cs="Tahoma"/>
                <w:b/>
                <w:bCs/>
                <w:sz w:val="20"/>
                <w:szCs w:val="20"/>
              </w:rPr>
              <w:t xml:space="preserve">Additional </w:t>
            </w:r>
            <w:r w:rsidR="00110A7B">
              <w:rPr>
                <w:rFonts w:ascii="Verdana" w:hAnsi="Verdana" w:cs="Tahoma"/>
                <w:b/>
                <w:bCs/>
                <w:sz w:val="20"/>
                <w:szCs w:val="20"/>
              </w:rPr>
              <w:t>E</w:t>
            </w:r>
            <w:r w:rsidR="00110A7B" w:rsidRPr="00CD0871">
              <w:rPr>
                <w:rFonts w:ascii="Verdana" w:hAnsi="Verdana" w:cs="Tahoma"/>
                <w:b/>
                <w:bCs/>
                <w:sz w:val="20"/>
                <w:szCs w:val="20"/>
              </w:rPr>
              <w:t xml:space="preserve">xpectations </w:t>
            </w:r>
            <w:r w:rsidRPr="00CD0871">
              <w:rPr>
                <w:rFonts w:ascii="Verdana" w:hAnsi="Verdana" w:cs="Tahoma"/>
                <w:b/>
                <w:bCs/>
                <w:sz w:val="20"/>
                <w:szCs w:val="20"/>
              </w:rPr>
              <w:t>12.4:</w:t>
            </w:r>
            <w:r w:rsidRPr="00CD0871">
              <w:rPr>
                <w:rFonts w:ascii="Verdana" w:hAnsi="Verdana" w:cs="Tahoma"/>
                <w:sz w:val="20"/>
                <w:szCs w:val="20"/>
              </w:rPr>
              <w:t xml:space="preserve"> Salary Limitation (Further Consolidated Appropriations Act, 2022, Div. H, Title II, sec. 202): Recipients ensure that “None of the funds appropriated in the HHS Appropriations Act shall be used to pay the salary of an individual, through a grant or other extramural mechanism, at a rate in excess of Executive Level II.” The Salary Limitation is based upon the Executive Level II of the Federal Executive Pay Scale. Effective January 2022, the Executive Level II salary is $203,700. For the purposes of the salary limitation, the direct salary is exclusive of fringe benefits and indirect costs. An individual’s direct salary is not constrained by the legislative provision for a limitation of salary. The rate limitation simply limits the amount that may be awarded and charged to the grant or cooperative agreement. A recipient may pay an individual’s salary amount </w:t>
            </w:r>
            <w:proofErr w:type="gramStart"/>
            <w:r w:rsidRPr="00CD0871">
              <w:rPr>
                <w:rFonts w:ascii="Verdana" w:hAnsi="Verdana" w:cs="Tahoma"/>
                <w:sz w:val="20"/>
                <w:szCs w:val="20"/>
              </w:rPr>
              <w:t>in excess of</w:t>
            </w:r>
            <w:proofErr w:type="gramEnd"/>
            <w:r w:rsidRPr="00CD0871">
              <w:rPr>
                <w:rFonts w:ascii="Verdana" w:hAnsi="Verdana" w:cs="Tahoma"/>
                <w:sz w:val="20"/>
                <w:szCs w:val="20"/>
              </w:rPr>
              <w:t xml:space="preserve"> the salary cap with non-federal funds. (Consolidated Appropriations Act, 2022, Pub. L. No. 117-103, 136 Stat. 49, 467 (2022)) </w:t>
            </w:r>
          </w:p>
          <w:p w14:paraId="6DEE66F0" w14:textId="1E37E2A8" w:rsidR="00BE4053" w:rsidRPr="00CD0871" w:rsidRDefault="00BE4053" w:rsidP="00815490">
            <w:pPr>
              <w:spacing w:before="120" w:after="120" w:line="276" w:lineRule="auto"/>
              <w:rPr>
                <w:rFonts w:ascii="Verdana" w:hAnsi="Verdana" w:cs="Tahoma"/>
                <w:sz w:val="20"/>
                <w:szCs w:val="20"/>
              </w:rPr>
            </w:pPr>
            <w:r w:rsidRPr="00CD0871">
              <w:rPr>
                <w:rFonts w:ascii="Verdana" w:hAnsi="Verdana" w:cs="Tahoma"/>
                <w:b/>
                <w:bCs/>
                <w:sz w:val="20"/>
                <w:szCs w:val="20"/>
              </w:rPr>
              <w:t xml:space="preserve">Additional </w:t>
            </w:r>
            <w:r w:rsidR="00110A7B">
              <w:rPr>
                <w:rFonts w:ascii="Verdana" w:hAnsi="Verdana" w:cs="Tahoma"/>
                <w:b/>
                <w:bCs/>
                <w:sz w:val="20"/>
                <w:szCs w:val="20"/>
              </w:rPr>
              <w:t>E</w:t>
            </w:r>
            <w:r w:rsidR="00110A7B" w:rsidRPr="00CD0871">
              <w:rPr>
                <w:rFonts w:ascii="Verdana" w:hAnsi="Verdana" w:cs="Tahoma"/>
                <w:b/>
                <w:bCs/>
                <w:sz w:val="20"/>
                <w:szCs w:val="20"/>
              </w:rPr>
              <w:t xml:space="preserve">xpectations </w:t>
            </w:r>
            <w:r w:rsidRPr="00CD0871">
              <w:rPr>
                <w:rFonts w:ascii="Verdana" w:hAnsi="Verdana" w:cs="Tahoma"/>
                <w:b/>
                <w:bCs/>
                <w:sz w:val="20"/>
                <w:szCs w:val="20"/>
              </w:rPr>
              <w:t>12.5:</w:t>
            </w:r>
            <w:r w:rsidRPr="00CD0871">
              <w:rPr>
                <w:rFonts w:ascii="Verdana" w:hAnsi="Verdana" w:cs="Tahoma"/>
                <w:sz w:val="20"/>
                <w:szCs w:val="20"/>
              </w:rPr>
              <w:t xml:space="preserve"> Reporting Subawards and Executive Compensation: Recipients report each action that obligates $30,000 or more in federal funds that does not include Recovery Act funds (as defined in section 1512(a)(2) of the American Recovery and Reinvestment Act of 2009, Pub. L. 111–5) for a subaward to an entity, unless they are exempt as defined in their NOA, Standard Terms. Additional details and the full text of this standard term are available in Appendix D. (2 CFR part 170) </w:t>
            </w:r>
          </w:p>
          <w:p w14:paraId="6DEFF1AE" w14:textId="31C8D44B" w:rsidR="00BE4053" w:rsidRPr="00CD0871" w:rsidRDefault="00BE4053" w:rsidP="00815490">
            <w:pPr>
              <w:spacing w:before="120" w:after="120" w:line="276" w:lineRule="auto"/>
              <w:rPr>
                <w:rFonts w:ascii="Verdana" w:hAnsi="Verdana" w:cs="Tahoma"/>
                <w:sz w:val="20"/>
                <w:szCs w:val="20"/>
              </w:rPr>
            </w:pPr>
            <w:r w:rsidRPr="00CD0871">
              <w:rPr>
                <w:rFonts w:ascii="Verdana" w:hAnsi="Verdana" w:cs="Tahoma"/>
                <w:b/>
                <w:bCs/>
                <w:sz w:val="20"/>
                <w:szCs w:val="20"/>
              </w:rPr>
              <w:t xml:space="preserve">Additional </w:t>
            </w:r>
            <w:r w:rsidR="00110A7B">
              <w:rPr>
                <w:rFonts w:ascii="Verdana" w:hAnsi="Verdana" w:cs="Tahoma"/>
                <w:b/>
                <w:bCs/>
                <w:sz w:val="20"/>
                <w:szCs w:val="20"/>
              </w:rPr>
              <w:t>E</w:t>
            </w:r>
            <w:r w:rsidR="00110A7B" w:rsidRPr="00CD0871">
              <w:rPr>
                <w:rFonts w:ascii="Verdana" w:hAnsi="Verdana" w:cs="Tahoma"/>
                <w:b/>
                <w:bCs/>
                <w:sz w:val="20"/>
                <w:szCs w:val="20"/>
              </w:rPr>
              <w:t xml:space="preserve">xpectations </w:t>
            </w:r>
            <w:r w:rsidRPr="00CD0871">
              <w:rPr>
                <w:rFonts w:ascii="Verdana" w:hAnsi="Verdana" w:cs="Tahoma"/>
                <w:b/>
                <w:bCs/>
                <w:sz w:val="20"/>
                <w:szCs w:val="20"/>
              </w:rPr>
              <w:t>12.6:</w:t>
            </w:r>
            <w:r w:rsidRPr="00CD0871">
              <w:rPr>
                <w:rFonts w:ascii="Verdana" w:hAnsi="Verdana" w:cs="Tahoma"/>
                <w:sz w:val="20"/>
                <w:szCs w:val="20"/>
              </w:rPr>
              <w:t xml:space="preserve"> Intellectual Property and Data Rights: Recipients may copyright any work that is subject to copyright and was developed, or for which ownership was acquired, under a federal award. The federal government reserves a royalty-free, nonexclusive, and irrevocable right to reproduce, publish, or otherwise use the work for federal purposes, and to authorize others to do so. The awardee is subject to applicable regulations governing patents and inventions, including government-wide regulations issued by the Department of Commerce at 37 CFR part 401. The federal government has the right to: obtain, reproduce, publish, or otherwise use the data </w:t>
            </w:r>
            <w:r w:rsidRPr="00CD0871">
              <w:rPr>
                <w:rFonts w:ascii="Verdana" w:hAnsi="Verdana" w:cs="Tahoma"/>
                <w:sz w:val="20"/>
                <w:szCs w:val="20"/>
              </w:rPr>
              <w:lastRenderedPageBreak/>
              <w:t xml:space="preserve">produced under this award; and authorize others to receive, reproduce, publish, or otherwise use such data for federal purposes. (43 CFR § 75.322) </w:t>
            </w:r>
          </w:p>
          <w:p w14:paraId="2917A104" w14:textId="3B654A0C" w:rsidR="00BE4053" w:rsidRPr="00CD0871" w:rsidRDefault="00BE4053" w:rsidP="00815490">
            <w:pPr>
              <w:spacing w:before="120" w:after="120" w:line="276" w:lineRule="auto"/>
              <w:rPr>
                <w:rFonts w:ascii="Verdana" w:hAnsi="Verdana" w:cs="Tahoma"/>
                <w:sz w:val="20"/>
                <w:szCs w:val="20"/>
              </w:rPr>
            </w:pPr>
            <w:r w:rsidRPr="00CD0871">
              <w:rPr>
                <w:rFonts w:ascii="Verdana" w:hAnsi="Verdana" w:cs="Tahoma"/>
                <w:b/>
                <w:bCs/>
                <w:sz w:val="20"/>
                <w:szCs w:val="20"/>
              </w:rPr>
              <w:t xml:space="preserve">Additional </w:t>
            </w:r>
            <w:r w:rsidR="00110A7B">
              <w:rPr>
                <w:rFonts w:ascii="Verdana" w:hAnsi="Verdana" w:cs="Tahoma"/>
                <w:b/>
                <w:bCs/>
                <w:sz w:val="20"/>
                <w:szCs w:val="20"/>
              </w:rPr>
              <w:t>E</w:t>
            </w:r>
            <w:r w:rsidR="00110A7B" w:rsidRPr="00CD0871">
              <w:rPr>
                <w:rFonts w:ascii="Verdana" w:hAnsi="Verdana" w:cs="Tahoma"/>
                <w:b/>
                <w:bCs/>
                <w:sz w:val="20"/>
                <w:szCs w:val="20"/>
              </w:rPr>
              <w:t xml:space="preserve">xpectations </w:t>
            </w:r>
            <w:r w:rsidRPr="00CD0871">
              <w:rPr>
                <w:rFonts w:ascii="Verdana" w:hAnsi="Verdana" w:cs="Tahoma"/>
                <w:b/>
                <w:bCs/>
                <w:sz w:val="20"/>
                <w:szCs w:val="20"/>
              </w:rPr>
              <w:t>12.8:</w:t>
            </w:r>
            <w:r w:rsidRPr="00CD0871">
              <w:rPr>
                <w:rFonts w:ascii="Verdana" w:hAnsi="Verdana" w:cs="Tahoma"/>
                <w:sz w:val="20"/>
                <w:szCs w:val="20"/>
              </w:rPr>
              <w:t xml:space="preserve"> Recipients are given notice that the 48 CFR § 3.908 (related to the enhancement of contractor employee whistleblower protections), implementing 41 U.S.C. § 4712, as amended (entitled “Enhancement of contractor protection from reprisal for disclosure of certain information”) applies to their Title X award.</w:t>
            </w:r>
          </w:p>
          <w:p w14:paraId="0A88D339" w14:textId="3AA7300C" w:rsidR="00BE4053" w:rsidRPr="00CD0871" w:rsidRDefault="00BE4053" w:rsidP="00815490">
            <w:pPr>
              <w:spacing w:before="120" w:after="120" w:line="276" w:lineRule="auto"/>
              <w:rPr>
                <w:rFonts w:ascii="Verdana" w:hAnsi="Verdana" w:cs="Tahoma"/>
                <w:sz w:val="20"/>
                <w:szCs w:val="20"/>
              </w:rPr>
            </w:pPr>
            <w:r w:rsidRPr="00CD0871">
              <w:rPr>
                <w:rFonts w:ascii="Verdana" w:hAnsi="Verdana" w:cs="Tahoma"/>
                <w:b/>
                <w:bCs/>
                <w:sz w:val="20"/>
                <w:szCs w:val="20"/>
              </w:rPr>
              <w:t xml:space="preserve">Additional </w:t>
            </w:r>
            <w:r w:rsidR="00110A7B">
              <w:rPr>
                <w:rFonts w:ascii="Verdana" w:hAnsi="Verdana" w:cs="Tahoma"/>
                <w:b/>
                <w:bCs/>
                <w:sz w:val="20"/>
                <w:szCs w:val="20"/>
              </w:rPr>
              <w:t>E</w:t>
            </w:r>
            <w:r w:rsidR="00110A7B" w:rsidRPr="00CD0871">
              <w:rPr>
                <w:rFonts w:ascii="Verdana" w:hAnsi="Verdana" w:cs="Tahoma"/>
                <w:b/>
                <w:bCs/>
                <w:sz w:val="20"/>
                <w:szCs w:val="20"/>
              </w:rPr>
              <w:t xml:space="preserve">xpectations </w:t>
            </w:r>
            <w:r w:rsidRPr="00CD0871">
              <w:rPr>
                <w:rFonts w:ascii="Verdana" w:hAnsi="Verdana" w:cs="Tahoma"/>
                <w:b/>
                <w:bCs/>
                <w:sz w:val="20"/>
                <w:szCs w:val="20"/>
              </w:rPr>
              <w:t>12.9:</w:t>
            </w:r>
            <w:r w:rsidRPr="00CD0871">
              <w:rPr>
                <w:rFonts w:ascii="Verdana" w:hAnsi="Verdana" w:cs="Tahoma"/>
                <w:sz w:val="20"/>
                <w:szCs w:val="20"/>
              </w:rPr>
              <w:t xml:space="preserve"> Reporting of Matters Related to Recipient Integrity and Performance: Recipients refer to their NOA regarding the reporting of matters related to recipient integrity and performance, specifically the general reporting requirement; proceedings about which recipients must report; reporting procedures and frequency; definitions; and disclosure requirements.</w:t>
            </w:r>
          </w:p>
          <w:p w14:paraId="3E1BF119" w14:textId="66AB809D" w:rsidR="00BE4053" w:rsidRPr="00CD0871" w:rsidRDefault="00BE4053" w:rsidP="00815490">
            <w:pPr>
              <w:spacing w:before="120" w:after="120" w:line="276" w:lineRule="auto"/>
              <w:rPr>
                <w:rFonts w:ascii="Verdana" w:hAnsi="Verdana" w:cs="Tahoma"/>
                <w:sz w:val="20"/>
                <w:szCs w:val="20"/>
              </w:rPr>
            </w:pPr>
            <w:r w:rsidRPr="00CD0871">
              <w:rPr>
                <w:rFonts w:ascii="Verdana" w:hAnsi="Verdana" w:cs="Tahoma"/>
                <w:b/>
                <w:bCs/>
                <w:sz w:val="20"/>
                <w:szCs w:val="20"/>
              </w:rPr>
              <w:t xml:space="preserve">Additional </w:t>
            </w:r>
            <w:r w:rsidR="00110A7B">
              <w:rPr>
                <w:rFonts w:ascii="Verdana" w:hAnsi="Verdana" w:cs="Tahoma"/>
                <w:b/>
                <w:bCs/>
                <w:sz w:val="20"/>
                <w:szCs w:val="20"/>
              </w:rPr>
              <w:t>E</w:t>
            </w:r>
            <w:r w:rsidR="00110A7B" w:rsidRPr="00CD0871">
              <w:rPr>
                <w:rFonts w:ascii="Verdana" w:hAnsi="Verdana" w:cs="Tahoma"/>
                <w:b/>
                <w:bCs/>
                <w:sz w:val="20"/>
                <w:szCs w:val="20"/>
              </w:rPr>
              <w:t xml:space="preserve">xpectations </w:t>
            </w:r>
            <w:r w:rsidRPr="00CD0871">
              <w:rPr>
                <w:rFonts w:ascii="Verdana" w:hAnsi="Verdana" w:cs="Tahoma"/>
                <w:b/>
                <w:bCs/>
                <w:sz w:val="20"/>
                <w:szCs w:val="20"/>
              </w:rPr>
              <w:t>12.11:</w:t>
            </w:r>
            <w:r w:rsidRPr="00CD0871">
              <w:rPr>
                <w:rFonts w:ascii="Verdana" w:hAnsi="Verdana" w:cs="Tahoma"/>
                <w:sz w:val="20"/>
                <w:szCs w:val="20"/>
              </w:rPr>
              <w:t xml:space="preserve"> Trafficking in Persons: Title X recipients are subject to the requirements of Section 106 (g) of the Trafficking Victims Protection Act of 2000, as amended (22 U.S.C. § 7104) and should refer to their NOA for more information.</w:t>
            </w:r>
          </w:p>
          <w:p w14:paraId="50FD192F" w14:textId="19876F22" w:rsidR="00BE4053" w:rsidRPr="00CD0871" w:rsidRDefault="00BE4053" w:rsidP="00815490">
            <w:pPr>
              <w:spacing w:before="120" w:after="120" w:line="276" w:lineRule="auto"/>
              <w:rPr>
                <w:rFonts w:ascii="Verdana" w:hAnsi="Verdana" w:cs="Tahoma"/>
                <w:sz w:val="20"/>
                <w:szCs w:val="20"/>
              </w:rPr>
            </w:pPr>
            <w:r w:rsidRPr="00CD0871">
              <w:rPr>
                <w:rFonts w:ascii="Verdana" w:hAnsi="Verdana" w:cs="Tahoma"/>
                <w:b/>
                <w:bCs/>
                <w:sz w:val="20"/>
                <w:szCs w:val="20"/>
              </w:rPr>
              <w:t xml:space="preserve">Additional </w:t>
            </w:r>
            <w:r w:rsidR="00110A7B">
              <w:rPr>
                <w:rFonts w:ascii="Verdana" w:hAnsi="Verdana" w:cs="Tahoma"/>
                <w:b/>
                <w:bCs/>
                <w:sz w:val="20"/>
                <w:szCs w:val="20"/>
              </w:rPr>
              <w:t>E</w:t>
            </w:r>
            <w:r w:rsidR="00110A7B" w:rsidRPr="00CD0871">
              <w:rPr>
                <w:rFonts w:ascii="Verdana" w:hAnsi="Verdana" w:cs="Tahoma"/>
                <w:b/>
                <w:bCs/>
                <w:sz w:val="20"/>
                <w:szCs w:val="20"/>
              </w:rPr>
              <w:t xml:space="preserve">xpectations </w:t>
            </w:r>
            <w:r w:rsidRPr="00CD0871">
              <w:rPr>
                <w:rFonts w:ascii="Verdana" w:hAnsi="Verdana" w:cs="Tahoma"/>
                <w:b/>
                <w:bCs/>
                <w:sz w:val="20"/>
                <w:szCs w:val="20"/>
              </w:rPr>
              <w:t>12.12:</w:t>
            </w:r>
            <w:r w:rsidRPr="00CD0871">
              <w:rPr>
                <w:rFonts w:ascii="Verdana" w:hAnsi="Verdana" w:cs="Tahoma"/>
                <w:sz w:val="20"/>
                <w:szCs w:val="20"/>
              </w:rPr>
              <w:t xml:space="preserve"> Prohibition on certain telecommunications and video surveillance services or equipment: Recipients are prohibited to obligate or spend grant funds (to include direct and indirect expenditures as well as cost share and program) to:</w:t>
            </w:r>
          </w:p>
          <w:p w14:paraId="18BBF665" w14:textId="77777777" w:rsidR="00BE4053" w:rsidRPr="00CD0871" w:rsidRDefault="00BE4053" w:rsidP="00D3245A">
            <w:pPr>
              <w:pStyle w:val="ListParagraph"/>
              <w:numPr>
                <w:ilvl w:val="0"/>
                <w:numId w:val="67"/>
              </w:numPr>
              <w:spacing w:before="120" w:after="120" w:line="276" w:lineRule="auto"/>
              <w:ind w:left="430"/>
              <w:contextualSpacing w:val="0"/>
              <w:rPr>
                <w:rFonts w:ascii="Verdana" w:hAnsi="Verdana" w:cs="Tahoma"/>
                <w:sz w:val="20"/>
                <w:szCs w:val="20"/>
              </w:rPr>
            </w:pPr>
            <w:r w:rsidRPr="00CD0871">
              <w:rPr>
                <w:rFonts w:ascii="Verdana" w:hAnsi="Verdana" w:cs="Tahoma"/>
                <w:sz w:val="20"/>
                <w:szCs w:val="20"/>
              </w:rPr>
              <w:t>Procure or obtain,</w:t>
            </w:r>
          </w:p>
          <w:p w14:paraId="7DE83DC1" w14:textId="77777777" w:rsidR="00BE4053" w:rsidRPr="00CD0871" w:rsidRDefault="00BE4053" w:rsidP="00D3245A">
            <w:pPr>
              <w:pStyle w:val="ListParagraph"/>
              <w:numPr>
                <w:ilvl w:val="0"/>
                <w:numId w:val="67"/>
              </w:numPr>
              <w:spacing w:before="120" w:after="120" w:line="276" w:lineRule="auto"/>
              <w:ind w:left="430"/>
              <w:contextualSpacing w:val="0"/>
              <w:rPr>
                <w:rFonts w:ascii="Verdana" w:hAnsi="Verdana" w:cs="Tahoma"/>
                <w:sz w:val="20"/>
                <w:szCs w:val="20"/>
              </w:rPr>
            </w:pPr>
            <w:r w:rsidRPr="00CD0871">
              <w:rPr>
                <w:rFonts w:ascii="Verdana" w:hAnsi="Verdana" w:cs="Tahoma"/>
                <w:sz w:val="20"/>
                <w:szCs w:val="20"/>
              </w:rPr>
              <w:t>Extend or renew a contract to procure or obtain, or</w:t>
            </w:r>
          </w:p>
          <w:p w14:paraId="519616BD" w14:textId="77777777" w:rsidR="00BE4053" w:rsidRPr="00CD0871" w:rsidRDefault="00BE4053" w:rsidP="00D3245A">
            <w:pPr>
              <w:pStyle w:val="ListParagraph"/>
              <w:numPr>
                <w:ilvl w:val="0"/>
                <w:numId w:val="67"/>
              </w:numPr>
              <w:spacing w:before="120" w:after="120" w:line="276" w:lineRule="auto"/>
              <w:ind w:left="430"/>
              <w:contextualSpacing w:val="0"/>
              <w:rPr>
                <w:rFonts w:ascii="Verdana" w:hAnsi="Verdana" w:cs="Tahoma"/>
                <w:sz w:val="20"/>
                <w:szCs w:val="20"/>
              </w:rPr>
            </w:pPr>
            <w:proofErr w:type="gramStart"/>
            <w:r w:rsidRPr="00CD0871">
              <w:rPr>
                <w:rFonts w:ascii="Verdana" w:hAnsi="Verdana" w:cs="Tahoma"/>
                <w:sz w:val="20"/>
                <w:szCs w:val="20"/>
              </w:rPr>
              <w:t>Enter into</w:t>
            </w:r>
            <w:proofErr w:type="gramEnd"/>
            <w:r w:rsidRPr="00CD0871">
              <w:rPr>
                <w:rFonts w:ascii="Verdana" w:hAnsi="Verdana" w:cs="Tahoma"/>
                <w:sz w:val="20"/>
                <w:szCs w:val="20"/>
              </w:rPr>
              <w:t xml:space="preserve"> a contract (or extend or renew a contract) to procure or obtain equipment, services, or systems that use covered telecommunications equipment or services as a substantial or essential component of any system, or as critical technology as part of any system. As described in Pub. L. 115-232, section 889, covered telecommunications equipment is telecommunications equipment produced by Huawei Technologies Company or ZTE Corporation (or any subsidiary or affiliate of such entities).</w:t>
            </w:r>
          </w:p>
          <w:p w14:paraId="05F333CB" w14:textId="77777777" w:rsidR="00BE4053" w:rsidRPr="00CD0871" w:rsidRDefault="00BE4053" w:rsidP="00D3245A">
            <w:pPr>
              <w:pStyle w:val="ListParagraph"/>
              <w:numPr>
                <w:ilvl w:val="1"/>
                <w:numId w:val="67"/>
              </w:numPr>
              <w:spacing w:before="120" w:after="120" w:line="276" w:lineRule="auto"/>
              <w:ind w:left="790"/>
              <w:contextualSpacing w:val="0"/>
              <w:rPr>
                <w:rFonts w:ascii="Verdana" w:hAnsi="Verdana" w:cs="Tahoma"/>
                <w:sz w:val="20"/>
                <w:szCs w:val="20"/>
              </w:rPr>
            </w:pPr>
            <w:proofErr w:type="gramStart"/>
            <w:r w:rsidRPr="00CD0871">
              <w:rPr>
                <w:rFonts w:ascii="Verdana" w:hAnsi="Verdana" w:cs="Tahoma"/>
                <w:sz w:val="20"/>
                <w:szCs w:val="20"/>
              </w:rPr>
              <w:t>For the purpose of</w:t>
            </w:r>
            <w:proofErr w:type="gramEnd"/>
            <w:r w:rsidRPr="00CD0871">
              <w:rPr>
                <w:rFonts w:ascii="Verdana" w:hAnsi="Verdana" w:cs="Tahoma"/>
                <w:sz w:val="20"/>
                <w:szCs w:val="20"/>
              </w:rPr>
              <w:t xml:space="preserve">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
          <w:p w14:paraId="5E16B222" w14:textId="77777777" w:rsidR="00BE4053" w:rsidRPr="00CD0871" w:rsidRDefault="00BE4053" w:rsidP="00D3245A">
            <w:pPr>
              <w:pStyle w:val="ListParagraph"/>
              <w:numPr>
                <w:ilvl w:val="1"/>
                <w:numId w:val="67"/>
              </w:numPr>
              <w:spacing w:before="120" w:after="120" w:line="276" w:lineRule="auto"/>
              <w:ind w:left="790"/>
              <w:contextualSpacing w:val="0"/>
              <w:rPr>
                <w:rFonts w:ascii="Verdana" w:hAnsi="Verdana" w:cs="Tahoma"/>
                <w:sz w:val="20"/>
                <w:szCs w:val="20"/>
              </w:rPr>
            </w:pPr>
            <w:r w:rsidRPr="00CD0871">
              <w:rPr>
                <w:rFonts w:ascii="Verdana" w:hAnsi="Verdana" w:cs="Tahoma"/>
                <w:sz w:val="20"/>
                <w:szCs w:val="20"/>
              </w:rPr>
              <w:t>Telecommunications or video surveillance services provided by such entities or using such equipment.</w:t>
            </w:r>
          </w:p>
          <w:p w14:paraId="580BBDC2" w14:textId="77777777" w:rsidR="00BE4053" w:rsidRPr="00CD0871" w:rsidRDefault="00BE4053" w:rsidP="00815490">
            <w:pPr>
              <w:spacing w:before="120" w:after="120" w:line="276" w:lineRule="auto"/>
              <w:rPr>
                <w:rFonts w:ascii="Verdana" w:hAnsi="Verdana" w:cs="Tahoma"/>
                <w:sz w:val="20"/>
                <w:szCs w:val="20"/>
              </w:rPr>
            </w:pPr>
            <w:r w:rsidRPr="00CD0871">
              <w:rPr>
                <w:rFonts w:ascii="Verdana" w:hAnsi="Verdana" w:cs="Tahoma"/>
                <w:sz w:val="20"/>
                <w:szCs w:val="20"/>
              </w:rPr>
              <w:t>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 (2 CFR § 200.216)</w:t>
            </w:r>
          </w:p>
          <w:p w14:paraId="579A349A" w14:textId="607ED12F" w:rsidR="00DB284E" w:rsidRPr="00CD0871" w:rsidRDefault="00DB284E" w:rsidP="00815490">
            <w:pPr>
              <w:spacing w:before="120" w:after="120" w:line="276" w:lineRule="auto"/>
              <w:rPr>
                <w:rFonts w:ascii="Verdana" w:hAnsi="Verdana" w:cs="Tahoma"/>
                <w:sz w:val="20"/>
                <w:szCs w:val="20"/>
              </w:rPr>
            </w:pPr>
            <w:r w:rsidRPr="00CD0871">
              <w:rPr>
                <w:rFonts w:ascii="Verdana" w:hAnsi="Verdana" w:cs="Tahoma"/>
                <w:b/>
                <w:bCs/>
                <w:sz w:val="20"/>
                <w:szCs w:val="20"/>
              </w:rPr>
              <w:lastRenderedPageBreak/>
              <w:t xml:space="preserve">Additional </w:t>
            </w:r>
            <w:r w:rsidR="00110A7B">
              <w:rPr>
                <w:rFonts w:ascii="Verdana" w:hAnsi="Verdana" w:cs="Tahoma"/>
                <w:b/>
                <w:bCs/>
                <w:sz w:val="20"/>
                <w:szCs w:val="20"/>
              </w:rPr>
              <w:t>E</w:t>
            </w:r>
            <w:r w:rsidR="00110A7B" w:rsidRPr="00CD0871">
              <w:rPr>
                <w:rFonts w:ascii="Verdana" w:hAnsi="Verdana" w:cs="Tahoma"/>
                <w:b/>
                <w:bCs/>
                <w:sz w:val="20"/>
                <w:szCs w:val="20"/>
              </w:rPr>
              <w:t xml:space="preserve">xpectations </w:t>
            </w:r>
            <w:r w:rsidRPr="00CD0871">
              <w:rPr>
                <w:rFonts w:ascii="Verdana" w:hAnsi="Verdana" w:cs="Tahoma"/>
                <w:b/>
                <w:bCs/>
                <w:sz w:val="20"/>
                <w:szCs w:val="20"/>
              </w:rPr>
              <w:t>12.13:</w:t>
            </w:r>
            <w:r w:rsidRPr="00CD0871">
              <w:rPr>
                <w:rFonts w:ascii="Verdana" w:hAnsi="Verdana" w:cs="Tahoma"/>
                <w:sz w:val="20"/>
                <w:szCs w:val="20"/>
              </w:rPr>
              <w:t xml:space="preserve"> Ensure that their service sites and subrecipients meet applicable fire, building, and licensing codes and standards established by federal, state, and local governments and maintain Exit Routes, Emergency Action Plans, and Fire Prevention Plans in accordance with </w:t>
            </w:r>
            <w:r w:rsidR="002D5721" w:rsidRPr="00CD0871">
              <w:rPr>
                <w:rFonts w:ascii="Verdana" w:hAnsi="Verdana" w:cs="Tahoma"/>
                <w:color w:val="000000"/>
                <w:sz w:val="20"/>
                <w:szCs w:val="20"/>
              </w:rPr>
              <w:t>Occupational Safety and Health Administration (</w:t>
            </w:r>
            <w:r w:rsidRPr="00CD0871">
              <w:rPr>
                <w:rFonts w:ascii="Verdana" w:hAnsi="Verdana" w:cs="Tahoma"/>
                <w:sz w:val="20"/>
                <w:szCs w:val="20"/>
              </w:rPr>
              <w:t>OSHA</w:t>
            </w:r>
            <w:r w:rsidR="002D5721" w:rsidRPr="00CD0871">
              <w:rPr>
                <w:rFonts w:ascii="Verdana" w:hAnsi="Verdana" w:cs="Tahoma"/>
                <w:sz w:val="20"/>
                <w:szCs w:val="20"/>
              </w:rPr>
              <w:t>)</w:t>
            </w:r>
            <w:r w:rsidRPr="00CD0871">
              <w:rPr>
                <w:rFonts w:ascii="Verdana" w:hAnsi="Verdana" w:cs="Tahoma"/>
                <w:sz w:val="20"/>
                <w:szCs w:val="20"/>
              </w:rPr>
              <w:t>. Recipients should refer to the U.S. Department of Labor’s OSHA for more information.</w:t>
            </w:r>
          </w:p>
          <w:p w14:paraId="6E8F0DD4" w14:textId="0E7560C5" w:rsidR="00DB284E" w:rsidRPr="00CD0871" w:rsidRDefault="00DB284E" w:rsidP="00815490">
            <w:pPr>
              <w:spacing w:before="120" w:after="120" w:line="276" w:lineRule="auto"/>
              <w:rPr>
                <w:rFonts w:ascii="Verdana" w:hAnsi="Verdana" w:cs="Tahoma"/>
                <w:sz w:val="20"/>
                <w:szCs w:val="20"/>
              </w:rPr>
            </w:pPr>
            <w:r w:rsidRPr="00CD0871">
              <w:rPr>
                <w:rFonts w:ascii="Verdana" w:hAnsi="Verdana" w:cs="Tahoma"/>
                <w:b/>
                <w:bCs/>
                <w:sz w:val="20"/>
                <w:szCs w:val="20"/>
              </w:rPr>
              <w:t xml:space="preserve">Additional </w:t>
            </w:r>
            <w:r w:rsidR="00110A7B">
              <w:rPr>
                <w:rFonts w:ascii="Verdana" w:hAnsi="Verdana" w:cs="Tahoma"/>
                <w:b/>
                <w:bCs/>
                <w:sz w:val="20"/>
                <w:szCs w:val="20"/>
              </w:rPr>
              <w:t>E</w:t>
            </w:r>
            <w:r w:rsidR="00110A7B" w:rsidRPr="00CD0871">
              <w:rPr>
                <w:rFonts w:ascii="Verdana" w:hAnsi="Verdana" w:cs="Tahoma"/>
                <w:b/>
                <w:bCs/>
                <w:sz w:val="20"/>
                <w:szCs w:val="20"/>
              </w:rPr>
              <w:t xml:space="preserve">xpectations </w:t>
            </w:r>
            <w:r w:rsidRPr="00CD0871">
              <w:rPr>
                <w:rFonts w:ascii="Verdana" w:hAnsi="Verdana" w:cs="Tahoma"/>
                <w:b/>
                <w:bCs/>
                <w:sz w:val="20"/>
                <w:szCs w:val="20"/>
              </w:rPr>
              <w:t>12.14:</w:t>
            </w:r>
            <w:r w:rsidRPr="00CD0871">
              <w:rPr>
                <w:rFonts w:ascii="Verdana" w:hAnsi="Verdana" w:cs="Tahoma"/>
                <w:sz w:val="20"/>
                <w:szCs w:val="20"/>
              </w:rPr>
              <w:t xml:space="preserve"> Must administer projects in compliance with health information technology legislation and regulations under</w:t>
            </w:r>
            <w:r w:rsidR="002F7613" w:rsidRPr="00CD0871">
              <w:rPr>
                <w:rFonts w:ascii="Verdana" w:hAnsi="Verdana"/>
              </w:rPr>
              <w:t xml:space="preserve"> </w:t>
            </w:r>
            <w:r w:rsidR="002F7613" w:rsidRPr="00CD0871">
              <w:rPr>
                <w:rFonts w:ascii="Verdana" w:hAnsi="Verdana" w:cs="Tahoma"/>
                <w:sz w:val="20"/>
                <w:szCs w:val="20"/>
              </w:rPr>
              <w:t>Office of the National Coordinator’s</w:t>
            </w:r>
            <w:r w:rsidRPr="00CD0871">
              <w:rPr>
                <w:rFonts w:ascii="Verdana" w:hAnsi="Verdana" w:cs="Tahoma"/>
                <w:sz w:val="20"/>
                <w:szCs w:val="20"/>
              </w:rPr>
              <w:t xml:space="preserve"> </w:t>
            </w:r>
            <w:r w:rsidR="002F7613" w:rsidRPr="00CD0871">
              <w:rPr>
                <w:rFonts w:ascii="Verdana" w:hAnsi="Verdana" w:cs="Tahoma"/>
                <w:sz w:val="20"/>
                <w:szCs w:val="20"/>
              </w:rPr>
              <w:t>(</w:t>
            </w:r>
            <w:r w:rsidRPr="00CD0871">
              <w:rPr>
                <w:rFonts w:ascii="Verdana" w:hAnsi="Verdana" w:cs="Tahoma"/>
                <w:sz w:val="20"/>
                <w:szCs w:val="20"/>
              </w:rPr>
              <w:t>ONC</w:t>
            </w:r>
            <w:r w:rsidR="002F7613" w:rsidRPr="00CD0871">
              <w:rPr>
                <w:rFonts w:ascii="Verdana" w:hAnsi="Verdana" w:cs="Tahoma"/>
                <w:sz w:val="20"/>
                <w:szCs w:val="20"/>
              </w:rPr>
              <w:t>)</w:t>
            </w:r>
            <w:r w:rsidRPr="00CD0871">
              <w:rPr>
                <w:rFonts w:ascii="Verdana" w:hAnsi="Verdana" w:cs="Tahoma"/>
                <w:sz w:val="20"/>
                <w:szCs w:val="20"/>
              </w:rPr>
              <w:t xml:space="preserve"> authority. Recipients should refer to the </w:t>
            </w:r>
            <w:r w:rsidR="002F7613" w:rsidRPr="00CD0871">
              <w:rPr>
                <w:rFonts w:ascii="Verdana" w:hAnsi="Verdana" w:cs="Tahoma"/>
                <w:sz w:val="20"/>
                <w:szCs w:val="20"/>
              </w:rPr>
              <w:t>ONC</w:t>
            </w:r>
            <w:r w:rsidRPr="00CD0871">
              <w:rPr>
                <w:rFonts w:ascii="Verdana" w:hAnsi="Verdana" w:cs="Tahoma"/>
                <w:sz w:val="20"/>
                <w:szCs w:val="20"/>
              </w:rPr>
              <w:t xml:space="preserve"> for Health Information Technology for more information.</w:t>
            </w:r>
          </w:p>
        </w:tc>
      </w:tr>
    </w:tbl>
    <w:p w14:paraId="32AA4EBD" w14:textId="3EE4723C" w:rsidR="009D32CD" w:rsidRPr="00CD0871" w:rsidRDefault="009D32CD" w:rsidP="009D32CD">
      <w:pPr>
        <w:spacing w:before="120" w:after="120" w:line="276" w:lineRule="auto"/>
        <w:rPr>
          <w:rFonts w:ascii="Verdana" w:hAnsi="Verdana" w:cs="Tahoma"/>
          <w:sz w:val="20"/>
          <w:szCs w:val="20"/>
        </w:rPr>
      </w:pPr>
      <w:bookmarkStart w:id="284" w:name="_Hlk125828514"/>
      <w:r w:rsidRPr="00CD0871">
        <w:rPr>
          <w:rFonts w:ascii="Verdana" w:hAnsi="Verdana" w:cs="Tahoma"/>
          <w:b/>
          <w:sz w:val="20"/>
          <w:szCs w:val="20"/>
        </w:rPr>
        <w:lastRenderedPageBreak/>
        <w:t xml:space="preserve">Policy: </w:t>
      </w:r>
      <w:r w:rsidRPr="00CD0871">
        <w:rPr>
          <w:rFonts w:ascii="Verdana" w:hAnsi="Verdana" w:cs="Tahoma"/>
          <w:bCs/>
          <w:color w:val="FF0000"/>
          <w:sz w:val="20"/>
          <w:szCs w:val="20"/>
        </w:rPr>
        <w:t xml:space="preserve">[insert agency name here] </w:t>
      </w:r>
      <w:r w:rsidRPr="00CD0871">
        <w:rPr>
          <w:rFonts w:ascii="Verdana" w:hAnsi="Verdana" w:cs="Tahoma"/>
          <w:bCs/>
          <w:sz w:val="20"/>
          <w:szCs w:val="20"/>
        </w:rPr>
        <w:t xml:space="preserve">hereinafter named “subrecipient” </w:t>
      </w:r>
      <w:r w:rsidRPr="00CD0871">
        <w:rPr>
          <w:rFonts w:ascii="Verdana" w:hAnsi="Verdana" w:cs="Tahoma"/>
          <w:sz w:val="20"/>
          <w:szCs w:val="20"/>
        </w:rPr>
        <w:t xml:space="preserve">will comply with </w:t>
      </w:r>
      <w:r w:rsidR="009412C0" w:rsidRPr="00CD0871">
        <w:rPr>
          <w:rFonts w:ascii="Verdana" w:hAnsi="Verdana" w:cs="Tahoma"/>
          <w:sz w:val="20"/>
          <w:szCs w:val="20"/>
        </w:rPr>
        <w:t>the above Title X Additional Expectations.</w:t>
      </w:r>
    </w:p>
    <w:p w14:paraId="4A9B73AA" w14:textId="5CFF4FCC" w:rsidR="009D32CD" w:rsidRPr="00CD0871" w:rsidRDefault="009D32CD" w:rsidP="009D32CD">
      <w:pPr>
        <w:spacing w:before="120" w:after="120" w:line="276" w:lineRule="auto"/>
        <w:rPr>
          <w:rFonts w:ascii="Verdana" w:hAnsi="Verdana" w:cs="Tahoma"/>
          <w:sz w:val="20"/>
          <w:szCs w:val="20"/>
        </w:rPr>
      </w:pPr>
      <w:r w:rsidRPr="00CD0871">
        <w:rPr>
          <w:rFonts w:ascii="Verdana" w:hAnsi="Verdana" w:cs="Tahoma"/>
          <w:b/>
          <w:sz w:val="20"/>
          <w:szCs w:val="20"/>
        </w:rPr>
        <w:t xml:space="preserve">Procedure: </w:t>
      </w:r>
      <w:r w:rsidRPr="00CD0871">
        <w:rPr>
          <w:rFonts w:ascii="Verdana" w:hAnsi="Verdana" w:cs="Tahoma"/>
          <w:i/>
          <w:sz w:val="20"/>
          <w:szCs w:val="20"/>
        </w:rPr>
        <w:t xml:space="preserve"> </w:t>
      </w:r>
    </w:p>
    <w:p w14:paraId="0B103ACE" w14:textId="3F10719D" w:rsidR="00EC595B" w:rsidRPr="00CD0871" w:rsidRDefault="00EC595B" w:rsidP="00D3245A">
      <w:pPr>
        <w:pStyle w:val="ListParagraph"/>
        <w:numPr>
          <w:ilvl w:val="0"/>
          <w:numId w:val="66"/>
        </w:numPr>
        <w:pBdr>
          <w:top w:val="nil"/>
          <w:left w:val="nil"/>
          <w:bottom w:val="nil"/>
          <w:right w:val="nil"/>
          <w:between w:val="nil"/>
        </w:pBdr>
        <w:spacing w:before="120" w:after="120" w:line="276" w:lineRule="auto"/>
        <w:contextualSpacing w:val="0"/>
        <w:rPr>
          <w:rFonts w:ascii="Verdana" w:hAnsi="Verdana" w:cs="Tahoma"/>
          <w:sz w:val="20"/>
          <w:szCs w:val="20"/>
        </w:rPr>
      </w:pPr>
      <w:r w:rsidRPr="00CD0871">
        <w:rPr>
          <w:rFonts w:ascii="Verdana" w:eastAsia="Noto Sans Symbols" w:hAnsi="Verdana" w:cs="Tahoma"/>
          <w:color w:val="000000"/>
          <w:sz w:val="20"/>
          <w:szCs w:val="20"/>
        </w:rPr>
        <w:t xml:space="preserve">Follow agency </w:t>
      </w:r>
      <w:r w:rsidR="00696BA7" w:rsidRPr="00CD0871">
        <w:rPr>
          <w:rFonts w:ascii="Verdana" w:eastAsia="Noto Sans Symbols" w:hAnsi="Verdana" w:cs="Tahoma"/>
          <w:color w:val="000000"/>
          <w:sz w:val="20"/>
          <w:szCs w:val="20"/>
        </w:rPr>
        <w:t>specific policies and procedures.</w:t>
      </w:r>
    </w:p>
    <w:bookmarkEnd w:id="284"/>
    <w:p w14:paraId="3D069F8B" w14:textId="77777777" w:rsidR="007A08F7" w:rsidRPr="00CD0871" w:rsidRDefault="007A08F7" w:rsidP="00815490">
      <w:pPr>
        <w:spacing w:before="120" w:after="120" w:line="276" w:lineRule="auto"/>
        <w:rPr>
          <w:rFonts w:ascii="Verdana" w:hAnsi="Verdana" w:cs="Tahoma"/>
          <w:sz w:val="20"/>
          <w:szCs w:val="20"/>
        </w:rPr>
      </w:pPr>
      <w:r w:rsidRPr="00CD0871">
        <w:rPr>
          <w:rFonts w:ascii="Verdana" w:hAnsi="Verdana" w:cs="Tahoma"/>
          <w:sz w:val="20"/>
          <w:szCs w:val="20"/>
        </w:rPr>
        <w:br w:type="page"/>
      </w:r>
    </w:p>
    <w:tbl>
      <w:tblPr>
        <w:tblW w:w="9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tblBorders>
        <w:shd w:val="clear" w:color="auto" w:fill="D5DCE4" w:themeFill="text2" w:themeFillTint="33"/>
        <w:tblLayout w:type="fixed"/>
        <w:tblLook w:val="0000" w:firstRow="0" w:lastRow="0" w:firstColumn="0" w:lastColumn="0" w:noHBand="0" w:noVBand="0"/>
      </w:tblPr>
      <w:tblGrid>
        <w:gridCol w:w="2065"/>
        <w:gridCol w:w="2431"/>
        <w:gridCol w:w="2432"/>
        <w:gridCol w:w="2432"/>
      </w:tblGrid>
      <w:tr w:rsidR="009F7BD4" w:rsidRPr="00CD0871" w14:paraId="3A742C77" w14:textId="77777777" w:rsidTr="00FD33CD">
        <w:trPr>
          <w:trHeight w:val="432"/>
        </w:trPr>
        <w:tc>
          <w:tcPr>
            <w:tcW w:w="2065" w:type="dxa"/>
            <w:tcBorders>
              <w:top w:val="single" w:sz="4" w:space="0" w:color="000000" w:themeColor="text1"/>
              <w:bottom w:val="single" w:sz="6" w:space="0" w:color="000000" w:themeColor="text1"/>
              <w:right w:val="single" w:sz="4" w:space="0" w:color="auto"/>
            </w:tcBorders>
            <w:shd w:val="clear" w:color="auto" w:fill="D5DCE4" w:themeFill="text2" w:themeFillTint="33"/>
            <w:tcMar>
              <w:top w:w="0" w:type="dxa"/>
              <w:left w:w="108" w:type="dxa"/>
              <w:bottom w:w="0" w:type="dxa"/>
              <w:right w:w="108" w:type="dxa"/>
            </w:tcMar>
            <w:vAlign w:val="center"/>
          </w:tcPr>
          <w:p w14:paraId="4DE74290" w14:textId="77777777" w:rsidR="009F7BD4" w:rsidRPr="00CD0871" w:rsidRDefault="009F7BD4" w:rsidP="00164ACF">
            <w:pPr>
              <w:spacing w:after="0" w:line="276" w:lineRule="auto"/>
              <w:jc w:val="right"/>
              <w:rPr>
                <w:rFonts w:ascii="Verdana" w:hAnsi="Verdana" w:cs="Tahoma"/>
                <w:sz w:val="20"/>
                <w:szCs w:val="20"/>
              </w:rPr>
            </w:pPr>
            <w:r w:rsidRPr="00CD0871">
              <w:rPr>
                <w:rFonts w:ascii="Verdana" w:hAnsi="Verdana" w:cs="Tahoma"/>
                <w:sz w:val="20"/>
                <w:szCs w:val="20"/>
              </w:rPr>
              <w:lastRenderedPageBreak/>
              <w:br w:type="page"/>
            </w:r>
            <w:r w:rsidRPr="00CD0871">
              <w:rPr>
                <w:rFonts w:ascii="Verdana" w:hAnsi="Verdana" w:cs="Tahoma"/>
                <w:b/>
                <w:sz w:val="20"/>
                <w:szCs w:val="20"/>
              </w:rPr>
              <w:t>Policy Title</w:t>
            </w:r>
          </w:p>
        </w:tc>
        <w:tc>
          <w:tcPr>
            <w:tcW w:w="7295" w:type="dxa"/>
            <w:gridSpan w:val="3"/>
            <w:tcBorders>
              <w:left w:val="single" w:sz="4" w:space="0" w:color="auto"/>
            </w:tcBorders>
            <w:shd w:val="clear" w:color="auto" w:fill="D5DCE4" w:themeFill="text2" w:themeFillTint="33"/>
            <w:tcMar>
              <w:top w:w="0" w:type="dxa"/>
              <w:left w:w="108" w:type="dxa"/>
              <w:bottom w:w="0" w:type="dxa"/>
              <w:right w:w="108" w:type="dxa"/>
            </w:tcMar>
            <w:vAlign w:val="center"/>
          </w:tcPr>
          <w:p w14:paraId="3BF17DCE" w14:textId="7F853D34" w:rsidR="009F7BD4" w:rsidRPr="00CD0871" w:rsidRDefault="009F7BD4" w:rsidP="00164ACF">
            <w:pPr>
              <w:pStyle w:val="Heading3"/>
              <w:spacing w:before="0" w:after="0" w:line="276" w:lineRule="auto"/>
              <w:rPr>
                <w:rFonts w:ascii="Verdana" w:hAnsi="Verdana" w:cs="Tahoma"/>
                <w:color w:val="auto"/>
              </w:rPr>
            </w:pPr>
            <w:bookmarkStart w:id="285" w:name="_Toc121726995"/>
            <w:bookmarkStart w:id="286" w:name="_Toc124937885"/>
            <w:bookmarkStart w:id="287" w:name="_Toc125816847"/>
            <w:bookmarkStart w:id="288" w:name="_Toc129158857"/>
            <w:bookmarkStart w:id="289" w:name="_Toc129190242"/>
            <w:r w:rsidRPr="00CD0871">
              <w:rPr>
                <w:rFonts w:ascii="Verdana" w:hAnsi="Verdana" w:cs="Tahoma"/>
                <w:color w:val="auto"/>
              </w:rPr>
              <w:t>12.7 Acknowledgement</w:t>
            </w:r>
            <w:bookmarkEnd w:id="285"/>
            <w:bookmarkEnd w:id="286"/>
            <w:bookmarkEnd w:id="287"/>
            <w:bookmarkEnd w:id="288"/>
            <w:bookmarkEnd w:id="289"/>
          </w:p>
        </w:tc>
      </w:tr>
      <w:tr w:rsidR="008129AB" w:rsidRPr="00CD0871" w14:paraId="52A61812" w14:textId="77777777" w:rsidTr="00FD33CD">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65" w:type="dxa"/>
            <w:tcBorders>
              <w:top w:val="single" w:sz="6" w:space="0" w:color="000000" w:themeColor="text1"/>
              <w:left w:val="single" w:sz="4" w:space="0" w:color="000000"/>
              <w:bottom w:val="single" w:sz="4" w:space="0" w:color="000000"/>
              <w:right w:val="single" w:sz="4" w:space="0" w:color="000000"/>
            </w:tcBorders>
            <w:tcMar>
              <w:top w:w="0" w:type="dxa"/>
              <w:left w:w="108" w:type="dxa"/>
              <w:bottom w:w="0" w:type="dxa"/>
              <w:right w:w="108" w:type="dxa"/>
            </w:tcMar>
          </w:tcPr>
          <w:p w14:paraId="16FE4619" w14:textId="77777777" w:rsidR="008129AB" w:rsidRPr="00CD0871" w:rsidRDefault="008129AB" w:rsidP="00164ACF">
            <w:pPr>
              <w:spacing w:after="0" w:line="276" w:lineRule="auto"/>
              <w:jc w:val="right"/>
              <w:rPr>
                <w:rFonts w:ascii="Verdana" w:hAnsi="Verdana" w:cs="Tahoma"/>
                <w:sz w:val="20"/>
                <w:szCs w:val="20"/>
              </w:rPr>
            </w:pPr>
            <w:r w:rsidRPr="00CD0871">
              <w:rPr>
                <w:rFonts w:ascii="Verdana" w:hAnsi="Verdana" w:cs="Tahoma"/>
                <w:b/>
                <w:sz w:val="20"/>
                <w:szCs w:val="20"/>
              </w:rPr>
              <w:t>Effective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3F2EB" w14:textId="77777777" w:rsidR="008129AB" w:rsidRPr="00CD0871" w:rsidRDefault="008129AB" w:rsidP="00164ACF">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651ADFEF" w14:textId="77777777" w:rsidR="008129AB" w:rsidRPr="00CD0871" w:rsidRDefault="008129AB" w:rsidP="00164ACF">
            <w:pPr>
              <w:spacing w:after="0" w:line="276" w:lineRule="auto"/>
              <w:jc w:val="right"/>
              <w:rPr>
                <w:rFonts w:ascii="Verdana" w:hAnsi="Verdana" w:cs="Tahoma"/>
                <w:sz w:val="20"/>
                <w:szCs w:val="20"/>
              </w:rPr>
            </w:pPr>
            <w:r w:rsidRPr="00CD0871">
              <w:rPr>
                <w:rFonts w:ascii="Verdana" w:hAnsi="Verdana" w:cs="Tahoma"/>
                <w:b/>
                <w:sz w:val="20"/>
                <w:szCs w:val="20"/>
              </w:rPr>
              <w:t>Last Review Date</w:t>
            </w:r>
          </w:p>
        </w:tc>
        <w:tc>
          <w:tcPr>
            <w:tcW w:w="2432" w:type="dxa"/>
            <w:tcBorders>
              <w:top w:val="single" w:sz="4" w:space="0" w:color="000000"/>
              <w:left w:val="single" w:sz="4" w:space="0" w:color="000000"/>
              <w:bottom w:val="single" w:sz="4" w:space="0" w:color="000000"/>
              <w:right w:val="single" w:sz="4" w:space="0" w:color="000000"/>
            </w:tcBorders>
          </w:tcPr>
          <w:p w14:paraId="530DC75D" w14:textId="77777777" w:rsidR="008129AB" w:rsidRPr="00CD0871" w:rsidRDefault="008129AB" w:rsidP="00164ACF">
            <w:pPr>
              <w:spacing w:after="0" w:line="276" w:lineRule="auto"/>
              <w:rPr>
                <w:rFonts w:ascii="Verdana" w:hAnsi="Verdana" w:cs="Tahoma"/>
                <w:sz w:val="20"/>
                <w:szCs w:val="20"/>
              </w:rPr>
            </w:pPr>
          </w:p>
        </w:tc>
      </w:tr>
      <w:tr w:rsidR="008129AB" w:rsidRPr="00CD0871" w14:paraId="7F6292D3" w14:textId="77777777" w:rsidTr="00FD33CD">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649D9" w14:textId="77777777" w:rsidR="008129AB" w:rsidRPr="00CD0871" w:rsidRDefault="008129AB" w:rsidP="00164ACF">
            <w:pPr>
              <w:spacing w:after="0" w:line="276" w:lineRule="auto"/>
              <w:jc w:val="right"/>
              <w:rPr>
                <w:rFonts w:ascii="Verdana" w:hAnsi="Verdana" w:cs="Tahoma"/>
                <w:sz w:val="20"/>
                <w:szCs w:val="20"/>
              </w:rPr>
            </w:pPr>
            <w:r w:rsidRPr="00CD0871">
              <w:rPr>
                <w:rFonts w:ascii="Verdana" w:hAnsi="Verdana" w:cs="Tahoma"/>
                <w:b/>
                <w:sz w:val="20"/>
                <w:szCs w:val="20"/>
              </w:rPr>
              <w:t>Approved Date</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BE579" w14:textId="77777777" w:rsidR="008129AB" w:rsidRPr="00CD0871" w:rsidRDefault="008129AB" w:rsidP="00164ACF">
            <w:pPr>
              <w:spacing w:after="0" w:line="276" w:lineRule="auto"/>
              <w:rPr>
                <w:rFonts w:ascii="Verdana" w:hAnsi="Verdana" w:cs="Tahoma"/>
                <w:sz w:val="20"/>
                <w:szCs w:val="20"/>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4B1F0C0D" w14:textId="77777777" w:rsidR="008129AB" w:rsidRPr="00CD0871" w:rsidRDefault="008129AB" w:rsidP="00164ACF">
            <w:pPr>
              <w:spacing w:after="0" w:line="276" w:lineRule="auto"/>
              <w:jc w:val="right"/>
              <w:rPr>
                <w:rFonts w:ascii="Verdana" w:hAnsi="Verdana" w:cs="Tahoma"/>
                <w:sz w:val="20"/>
                <w:szCs w:val="20"/>
              </w:rPr>
            </w:pPr>
            <w:r w:rsidRPr="00CD0871">
              <w:rPr>
                <w:rFonts w:ascii="Verdana" w:hAnsi="Verdana" w:cs="Tahoma"/>
                <w:b/>
                <w:sz w:val="20"/>
                <w:szCs w:val="20"/>
              </w:rPr>
              <w:t>Next Review Date</w:t>
            </w:r>
          </w:p>
        </w:tc>
        <w:tc>
          <w:tcPr>
            <w:tcW w:w="2432" w:type="dxa"/>
            <w:tcBorders>
              <w:top w:val="single" w:sz="4" w:space="0" w:color="000000"/>
              <w:left w:val="single" w:sz="4" w:space="0" w:color="000000"/>
              <w:bottom w:val="single" w:sz="4" w:space="0" w:color="000000"/>
              <w:right w:val="single" w:sz="4" w:space="0" w:color="000000"/>
            </w:tcBorders>
          </w:tcPr>
          <w:p w14:paraId="011E384D" w14:textId="77777777" w:rsidR="008129AB" w:rsidRPr="00CD0871" w:rsidRDefault="008129AB" w:rsidP="00164ACF">
            <w:pPr>
              <w:spacing w:after="0" w:line="276" w:lineRule="auto"/>
              <w:rPr>
                <w:rFonts w:ascii="Verdana" w:hAnsi="Verdana" w:cs="Tahoma"/>
                <w:sz w:val="20"/>
                <w:szCs w:val="20"/>
              </w:rPr>
            </w:pPr>
          </w:p>
        </w:tc>
      </w:tr>
      <w:tr w:rsidR="008129AB" w:rsidRPr="00CD0871" w14:paraId="77F393B3" w14:textId="77777777" w:rsidTr="00365209">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792FB" w14:textId="77777777" w:rsidR="008129AB" w:rsidRPr="00CD0871" w:rsidRDefault="008129AB" w:rsidP="00164ACF">
            <w:pPr>
              <w:spacing w:after="0" w:line="276" w:lineRule="auto"/>
              <w:jc w:val="right"/>
              <w:rPr>
                <w:rFonts w:ascii="Verdana" w:hAnsi="Verdana" w:cs="Tahoma"/>
                <w:b/>
                <w:sz w:val="20"/>
                <w:szCs w:val="20"/>
              </w:rPr>
            </w:pPr>
            <w:r w:rsidRPr="00CD0871">
              <w:rPr>
                <w:rFonts w:ascii="Verdana" w:hAnsi="Verdana" w:cs="Tahoma"/>
                <w:b/>
                <w:sz w:val="20"/>
                <w:szCs w:val="20"/>
              </w:rPr>
              <w:t>Approved By</w:t>
            </w:r>
          </w:p>
        </w:tc>
        <w:tc>
          <w:tcPr>
            <w:tcW w:w="7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E5C9B" w14:textId="77777777" w:rsidR="008129AB" w:rsidRPr="00CD0871" w:rsidRDefault="008129AB" w:rsidP="00164ACF">
            <w:pPr>
              <w:spacing w:after="0" w:line="276" w:lineRule="auto"/>
              <w:rPr>
                <w:rFonts w:ascii="Verdana" w:hAnsi="Verdana" w:cs="Tahoma"/>
                <w:sz w:val="20"/>
                <w:szCs w:val="20"/>
              </w:rPr>
            </w:pPr>
          </w:p>
        </w:tc>
      </w:tr>
      <w:tr w:rsidR="009F7BD4" w:rsidRPr="00CD0871" w14:paraId="5AF18B55" w14:textId="77777777" w:rsidTr="00365209">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rPr>
          <w:trHeight w:val="58"/>
        </w:trPr>
        <w:tc>
          <w:tcPr>
            <w:tcW w:w="93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A3074" w14:textId="0FD02D48" w:rsidR="009F7BD4" w:rsidRPr="00CD0871" w:rsidRDefault="009F7BD4" w:rsidP="00815490">
            <w:pPr>
              <w:spacing w:before="120" w:after="120" w:line="276" w:lineRule="auto"/>
              <w:rPr>
                <w:rFonts w:ascii="Verdana" w:hAnsi="Verdana" w:cs="Tahoma"/>
                <w:sz w:val="20"/>
                <w:szCs w:val="20"/>
              </w:rPr>
            </w:pPr>
            <w:r w:rsidRPr="00CD0871">
              <w:rPr>
                <w:rFonts w:ascii="Verdana" w:hAnsi="Verdana" w:cs="Tahoma"/>
                <w:b/>
                <w:bCs/>
                <w:sz w:val="20"/>
                <w:szCs w:val="20"/>
              </w:rPr>
              <w:t xml:space="preserve">Additional </w:t>
            </w:r>
            <w:r w:rsidR="002A2918">
              <w:rPr>
                <w:rFonts w:ascii="Verdana" w:hAnsi="Verdana" w:cs="Tahoma"/>
                <w:b/>
                <w:bCs/>
                <w:sz w:val="20"/>
                <w:szCs w:val="20"/>
              </w:rPr>
              <w:t>e</w:t>
            </w:r>
            <w:r w:rsidR="002A2918" w:rsidRPr="00CD0871">
              <w:rPr>
                <w:rFonts w:ascii="Verdana" w:hAnsi="Verdana" w:cs="Tahoma"/>
                <w:b/>
                <w:bCs/>
                <w:sz w:val="20"/>
                <w:szCs w:val="20"/>
              </w:rPr>
              <w:t xml:space="preserve">xpectations </w:t>
            </w:r>
            <w:r w:rsidRPr="00CD0871">
              <w:rPr>
                <w:rFonts w:ascii="Verdana" w:hAnsi="Verdana" w:cs="Tahoma"/>
                <w:b/>
                <w:bCs/>
                <w:sz w:val="20"/>
                <w:szCs w:val="20"/>
              </w:rPr>
              <w:t>12.7:</w:t>
            </w:r>
            <w:r w:rsidRPr="00CD0871">
              <w:rPr>
                <w:rFonts w:ascii="Verdana" w:hAnsi="Verdana" w:cs="Tahoma"/>
                <w:sz w:val="20"/>
                <w:szCs w:val="20"/>
              </w:rPr>
              <w:t xml:space="preserve"> Acknowledgement of Federal Grant Support: Recipients acknowledge federal funding when issuing statements, press releases, publications, requests for proposal, bid solicitations and other documents --such as tool-kits, resource guides, websites, and presentations (hereafter “statements”)--describing the projects or programs funded in whole or in part with HHS federal funds, the recipient must clearly state the percentage and dollar amount of the total costs of the program or project funded with federal money and the percentage and dollar amount of the total costs of the project or program funded by non-governmental sources. When issuing statements resulting from activities supported by HHS financial assistance, the recipient entity must include an acknowledgement of federal assistance using one of the following or a similar statement:</w:t>
            </w:r>
          </w:p>
          <w:p w14:paraId="5F01B7D1" w14:textId="77777777" w:rsidR="009F7BD4" w:rsidRPr="00CD0871" w:rsidRDefault="009F7BD4" w:rsidP="00D3245A">
            <w:pPr>
              <w:pStyle w:val="ListParagraph"/>
              <w:numPr>
                <w:ilvl w:val="0"/>
                <w:numId w:val="63"/>
              </w:numPr>
              <w:spacing w:before="120" w:after="120" w:line="276" w:lineRule="auto"/>
              <w:ind w:left="430"/>
              <w:contextualSpacing w:val="0"/>
              <w:rPr>
                <w:rFonts w:ascii="Verdana" w:hAnsi="Verdana" w:cs="Tahoma"/>
                <w:sz w:val="20"/>
                <w:szCs w:val="20"/>
              </w:rPr>
            </w:pPr>
            <w:r w:rsidRPr="00CD0871">
              <w:rPr>
                <w:rFonts w:ascii="Verdana" w:hAnsi="Verdana" w:cs="Tahoma"/>
                <w:sz w:val="20"/>
                <w:szCs w:val="20"/>
              </w:rPr>
              <w:t xml:space="preserve">If the HHS Grant or Cooperative Agreement is NOT funded with other non-governmental sources: </w:t>
            </w:r>
            <w:bookmarkStart w:id="290" w:name="_Hlk125828637"/>
            <w:r w:rsidRPr="00CD0871">
              <w:rPr>
                <w:rFonts w:ascii="Verdana" w:hAnsi="Verdana" w:cs="Tahoma"/>
                <w:sz w:val="20"/>
                <w:szCs w:val="20"/>
              </w:rPr>
              <w:t>This [project/publication/program/website, etc.] [is/was] supported by the [full name of the PROGRAM OFFICE] of the U.S. Department of Health and Human Services (HHS) as part of a financial assistance award totaling $XX with 100 percent funded by [PROGRAM OFFICE]/OASH/HHS. The contents are those of the author(s) and do not necessarily represent the official views of, nor an endorsement, by [PROGRAM OFFICE]/OASH/HHS, or the U.S. Government. For more information, please visit [PROGRAM OFFICE website, if available].</w:t>
            </w:r>
          </w:p>
          <w:bookmarkEnd w:id="290"/>
          <w:p w14:paraId="5FF5B96C" w14:textId="77777777" w:rsidR="009F7BD4" w:rsidRPr="00CD0871" w:rsidRDefault="009F7BD4" w:rsidP="00D3245A">
            <w:pPr>
              <w:pStyle w:val="ListParagraph"/>
              <w:numPr>
                <w:ilvl w:val="0"/>
                <w:numId w:val="63"/>
              </w:numPr>
              <w:spacing w:before="120" w:after="120" w:line="276" w:lineRule="auto"/>
              <w:ind w:left="430"/>
              <w:contextualSpacing w:val="0"/>
              <w:rPr>
                <w:rFonts w:ascii="Verdana" w:hAnsi="Verdana" w:cs="Tahoma"/>
                <w:sz w:val="20"/>
                <w:szCs w:val="20"/>
              </w:rPr>
            </w:pPr>
            <w:r w:rsidRPr="00CD0871">
              <w:rPr>
                <w:rFonts w:ascii="Verdana" w:hAnsi="Verdana" w:cs="Tahoma"/>
                <w:sz w:val="20"/>
                <w:szCs w:val="20"/>
              </w:rPr>
              <w:t xml:space="preserve">The HHS Grant or Cooperative Agreement IS partially funded with other nongovernmental sources: This [project/publication/program/website, etc.] [is/was] supported by the [full name of the PROGRAM OFFICE] of the U.S. Department of Health and Human Services (HHS) as part of a financial assistance award totaling $XX with XX percentage funded by [PROGRAM OFFICE]/OASH/HHS and $XX amount and XX percentage funded by non-government source(s). The contents are those of the author (s) and do not necessarily represent the official views of, nor an endorsement, by [PROGRAM OFFICE]/OASH/HHS, or the U.S. Government. For more information, please visit [PROGRAM OFFICE website, if available]. </w:t>
            </w:r>
          </w:p>
          <w:p w14:paraId="70D73EAC" w14:textId="77777777" w:rsidR="009F7BD4" w:rsidRPr="00CD0871" w:rsidRDefault="009F7BD4" w:rsidP="00815490">
            <w:pPr>
              <w:spacing w:before="120" w:after="120" w:line="276" w:lineRule="auto"/>
              <w:rPr>
                <w:rFonts w:ascii="Verdana" w:hAnsi="Verdana" w:cs="Tahoma"/>
                <w:sz w:val="20"/>
                <w:szCs w:val="20"/>
              </w:rPr>
            </w:pPr>
            <w:r w:rsidRPr="00CD0871">
              <w:rPr>
                <w:rFonts w:ascii="Verdana" w:hAnsi="Verdana" w:cs="Tahoma"/>
                <w:sz w:val="20"/>
                <w:szCs w:val="20"/>
              </w:rPr>
              <w:t xml:space="preserve">The federal award total must reflect total costs (direct and indirect) for all authorized funds (including supplements and carryover) for the total competitive segment up to the time of the public statement. </w:t>
            </w:r>
          </w:p>
          <w:p w14:paraId="0C8C2F8B" w14:textId="77777777" w:rsidR="009F7BD4" w:rsidRPr="00CD0871" w:rsidRDefault="009F7BD4" w:rsidP="00815490">
            <w:pPr>
              <w:spacing w:before="120" w:after="120" w:line="276" w:lineRule="auto"/>
              <w:rPr>
                <w:rFonts w:ascii="Verdana" w:hAnsi="Verdana" w:cs="Tahoma"/>
                <w:sz w:val="20"/>
                <w:szCs w:val="20"/>
              </w:rPr>
            </w:pPr>
            <w:r w:rsidRPr="00CD0871">
              <w:rPr>
                <w:rFonts w:ascii="Verdana" w:hAnsi="Verdana" w:cs="Tahoma"/>
                <w:sz w:val="20"/>
                <w:szCs w:val="20"/>
              </w:rPr>
              <w:t>Any amendments by the recipient to the acknowledgement statement must be coordinated with the OASH federal project officer and the OASH grants management officer.</w:t>
            </w:r>
          </w:p>
          <w:p w14:paraId="7908A010" w14:textId="77777777" w:rsidR="009F7BD4" w:rsidRPr="00CD0871" w:rsidRDefault="009F7BD4" w:rsidP="00815490">
            <w:pPr>
              <w:spacing w:before="120" w:after="120" w:line="276" w:lineRule="auto"/>
              <w:rPr>
                <w:rFonts w:ascii="Verdana" w:hAnsi="Verdana" w:cs="Tahoma"/>
                <w:sz w:val="20"/>
                <w:szCs w:val="20"/>
              </w:rPr>
            </w:pPr>
            <w:r w:rsidRPr="00CD0871">
              <w:rPr>
                <w:rFonts w:ascii="Verdana" w:hAnsi="Verdana" w:cs="Tahoma"/>
                <w:sz w:val="20"/>
                <w:szCs w:val="20"/>
              </w:rPr>
              <w:t>If the recipient plans to issue a press release concerning the outcome of activities supported by this financial assistance, it should notify the OASH federal project officer and the OASH grants management officer in advance to allow for coordination.</w:t>
            </w:r>
          </w:p>
        </w:tc>
      </w:tr>
    </w:tbl>
    <w:p w14:paraId="768244DC" w14:textId="4173090B" w:rsidR="00FB6D3E" w:rsidRPr="00CD0871" w:rsidRDefault="007A1130" w:rsidP="006B6C87">
      <w:pPr>
        <w:spacing w:before="120" w:after="120" w:line="276" w:lineRule="auto"/>
        <w:rPr>
          <w:rFonts w:ascii="Verdana" w:hAnsi="Verdana" w:cs="Tahoma"/>
          <w:sz w:val="20"/>
          <w:szCs w:val="20"/>
        </w:rPr>
      </w:pPr>
      <w:bookmarkStart w:id="291" w:name="_Program_Expectation_Crosswalk"/>
      <w:bookmarkStart w:id="292" w:name="_Toc121727002"/>
      <w:bookmarkStart w:id="293" w:name="_Toc124937890"/>
      <w:bookmarkStart w:id="294" w:name="_Toc125816848"/>
      <w:bookmarkEnd w:id="291"/>
      <w:r w:rsidRPr="00CD0871">
        <w:rPr>
          <w:rFonts w:ascii="Verdana" w:hAnsi="Verdana" w:cs="Tahoma"/>
          <w:b/>
          <w:sz w:val="20"/>
          <w:szCs w:val="20"/>
        </w:rPr>
        <w:lastRenderedPageBreak/>
        <w:t>Policy</w:t>
      </w:r>
      <w:r w:rsidR="006B6C87" w:rsidRPr="00CD0871">
        <w:rPr>
          <w:rFonts w:ascii="Verdana" w:hAnsi="Verdana" w:cs="Tahoma"/>
          <w:b/>
          <w:sz w:val="20"/>
          <w:szCs w:val="20"/>
        </w:rPr>
        <w:t xml:space="preserve"> and Procedure</w:t>
      </w:r>
      <w:r w:rsidRPr="00CD0871">
        <w:rPr>
          <w:rFonts w:ascii="Verdana" w:hAnsi="Verdana" w:cs="Tahoma"/>
          <w:b/>
          <w:sz w:val="20"/>
          <w:szCs w:val="20"/>
        </w:rPr>
        <w:t xml:space="preserve">: </w:t>
      </w:r>
      <w:r w:rsidRPr="00CD0871">
        <w:rPr>
          <w:rFonts w:ascii="Verdana" w:hAnsi="Verdana" w:cs="Tahoma"/>
          <w:bCs/>
          <w:color w:val="FF0000"/>
          <w:sz w:val="20"/>
          <w:szCs w:val="20"/>
        </w:rPr>
        <w:t xml:space="preserve">[insert agency name here] </w:t>
      </w:r>
      <w:r w:rsidRPr="00CD0871">
        <w:rPr>
          <w:rFonts w:ascii="Verdana" w:hAnsi="Verdana" w:cs="Tahoma"/>
          <w:bCs/>
          <w:sz w:val="20"/>
          <w:szCs w:val="20"/>
        </w:rPr>
        <w:t xml:space="preserve">hereinafter named “subrecipient” </w:t>
      </w:r>
      <w:r w:rsidRPr="00CD0871">
        <w:rPr>
          <w:rFonts w:ascii="Verdana" w:hAnsi="Verdana" w:cs="Tahoma"/>
          <w:sz w:val="20"/>
          <w:szCs w:val="20"/>
        </w:rPr>
        <w:t xml:space="preserve">will </w:t>
      </w:r>
      <w:bookmarkStart w:id="295" w:name="_Hlk125828654"/>
      <w:r w:rsidR="00EF66B9" w:rsidRPr="00CD0871">
        <w:rPr>
          <w:rFonts w:ascii="Verdana" w:hAnsi="Verdana" w:cs="Tahoma"/>
          <w:sz w:val="20"/>
          <w:szCs w:val="20"/>
        </w:rPr>
        <w:t>acknowledge federal funding when issuing statements, press releases, publications, requests for proposal</w:t>
      </w:r>
      <w:r w:rsidR="003468B8" w:rsidRPr="00CD0871">
        <w:rPr>
          <w:rFonts w:ascii="Verdana" w:hAnsi="Verdana" w:cs="Tahoma"/>
          <w:sz w:val="20"/>
          <w:szCs w:val="20"/>
        </w:rPr>
        <w:t>s</w:t>
      </w:r>
      <w:r w:rsidR="00EF66B9" w:rsidRPr="00CD0871">
        <w:rPr>
          <w:rFonts w:ascii="Verdana" w:hAnsi="Verdana" w:cs="Tahoma"/>
          <w:sz w:val="20"/>
          <w:szCs w:val="20"/>
        </w:rPr>
        <w:t>, bid solicitations</w:t>
      </w:r>
      <w:r w:rsidR="001C7835" w:rsidRPr="00CD0871">
        <w:rPr>
          <w:rFonts w:ascii="Verdana" w:hAnsi="Verdana" w:cs="Tahoma"/>
          <w:sz w:val="20"/>
          <w:szCs w:val="20"/>
        </w:rPr>
        <w:t>,</w:t>
      </w:r>
      <w:r w:rsidR="00EF66B9" w:rsidRPr="00CD0871">
        <w:rPr>
          <w:rFonts w:ascii="Verdana" w:hAnsi="Verdana" w:cs="Tahoma"/>
          <w:sz w:val="20"/>
          <w:szCs w:val="20"/>
        </w:rPr>
        <w:t xml:space="preserve"> and other documents</w:t>
      </w:r>
      <w:r w:rsidR="00F7660F">
        <w:rPr>
          <w:rFonts w:ascii="Verdana" w:hAnsi="Verdana" w:cs="Tahoma"/>
          <w:sz w:val="20"/>
          <w:szCs w:val="20"/>
        </w:rPr>
        <w:t>—</w:t>
      </w:r>
      <w:r w:rsidR="00EF66B9" w:rsidRPr="00CD0871">
        <w:rPr>
          <w:rFonts w:ascii="Verdana" w:hAnsi="Verdana" w:cs="Tahoma"/>
          <w:sz w:val="20"/>
          <w:szCs w:val="20"/>
        </w:rPr>
        <w:t>such as toolkits, resource guides, websites, and presentations.</w:t>
      </w:r>
      <w:bookmarkEnd w:id="295"/>
      <w:r w:rsidR="00FB6D3E" w:rsidRPr="00CD0871">
        <w:rPr>
          <w:rFonts w:ascii="Verdana" w:hAnsi="Verdana"/>
        </w:rPr>
        <w:br w:type="page"/>
      </w:r>
    </w:p>
    <w:p w14:paraId="629657F4" w14:textId="24E6EC60" w:rsidR="007C3569" w:rsidRPr="00CD0871" w:rsidRDefault="007C3569" w:rsidP="006313AA">
      <w:pPr>
        <w:pStyle w:val="Heading1"/>
        <w:rPr>
          <w:rFonts w:ascii="Verdana" w:hAnsi="Verdana"/>
        </w:rPr>
      </w:pPr>
      <w:bookmarkStart w:id="296" w:name="_Toc129158858"/>
      <w:bookmarkStart w:id="297" w:name="_Toc129190243"/>
      <w:r w:rsidRPr="00CD0871">
        <w:rPr>
          <w:rFonts w:ascii="Verdana" w:hAnsi="Verdana"/>
        </w:rPr>
        <w:lastRenderedPageBreak/>
        <w:t>Acronyms</w:t>
      </w:r>
      <w:bookmarkEnd w:id="292"/>
      <w:bookmarkEnd w:id="293"/>
      <w:bookmarkEnd w:id="294"/>
      <w:bookmarkEnd w:id="296"/>
      <w:bookmarkEnd w:id="29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C3569" w:rsidRPr="00CD0871" w14:paraId="24418CC2" w14:textId="77777777" w:rsidTr="00365209">
        <w:trPr>
          <w:trHeight w:val="20"/>
        </w:trPr>
        <w:tc>
          <w:tcPr>
            <w:tcW w:w="9350" w:type="dxa"/>
            <w:tcBorders>
              <w:bottom w:val="single" w:sz="4" w:space="0" w:color="auto"/>
            </w:tcBorders>
            <w:vAlign w:val="center"/>
          </w:tcPr>
          <w:p w14:paraId="3CB91AAF" w14:textId="77777777" w:rsidR="007C3569" w:rsidRPr="00CD0871" w:rsidRDefault="007C3569" w:rsidP="00164ACF">
            <w:pPr>
              <w:autoSpaceDE w:val="0"/>
              <w:autoSpaceDN w:val="0"/>
              <w:adjustRightInd w:val="0"/>
              <w:spacing w:line="276" w:lineRule="auto"/>
              <w:rPr>
                <w:rFonts w:ascii="Verdana" w:hAnsi="Verdana" w:cs="Tahoma"/>
                <w:color w:val="000000"/>
                <w:sz w:val="20"/>
                <w:szCs w:val="20"/>
              </w:rPr>
            </w:pPr>
            <w:r w:rsidRPr="00CD0871">
              <w:rPr>
                <w:rFonts w:ascii="Verdana" w:hAnsi="Verdana" w:cs="Tahoma"/>
                <w:b/>
                <w:bCs/>
                <w:color w:val="000000"/>
                <w:sz w:val="20"/>
                <w:szCs w:val="20"/>
              </w:rPr>
              <w:t xml:space="preserve">Acronym </w:t>
            </w:r>
            <w:r w:rsidRPr="00CD0871">
              <w:rPr>
                <w:rFonts w:ascii="Verdana" w:hAnsi="Verdana" w:cs="Tahoma"/>
                <w:color w:val="000000"/>
                <w:sz w:val="20"/>
                <w:szCs w:val="20"/>
              </w:rPr>
              <w:t>| Definition</w:t>
            </w:r>
          </w:p>
        </w:tc>
      </w:tr>
      <w:tr w:rsidR="007C3569" w:rsidRPr="00CD0871" w14:paraId="7FD01862" w14:textId="77777777" w:rsidTr="00365209">
        <w:trPr>
          <w:trHeight w:val="20"/>
        </w:trPr>
        <w:tc>
          <w:tcPr>
            <w:tcW w:w="9350" w:type="dxa"/>
            <w:tcBorders>
              <w:top w:val="single" w:sz="4" w:space="0" w:color="auto"/>
            </w:tcBorders>
            <w:vAlign w:val="center"/>
          </w:tcPr>
          <w:p w14:paraId="01C1B883" w14:textId="77777777" w:rsidR="007C3569" w:rsidRPr="00CD0871" w:rsidRDefault="007C3569" w:rsidP="00164ACF">
            <w:pPr>
              <w:autoSpaceDE w:val="0"/>
              <w:autoSpaceDN w:val="0"/>
              <w:adjustRightInd w:val="0"/>
              <w:spacing w:line="276" w:lineRule="auto"/>
              <w:rPr>
                <w:rFonts w:ascii="Verdana" w:hAnsi="Verdana" w:cs="Tahoma"/>
                <w:color w:val="000000"/>
                <w:sz w:val="20"/>
                <w:szCs w:val="20"/>
              </w:rPr>
            </w:pPr>
            <w:r w:rsidRPr="00CD0871">
              <w:rPr>
                <w:rFonts w:ascii="Verdana" w:hAnsi="Verdana" w:cs="Tahoma"/>
                <w:b/>
                <w:bCs/>
                <w:color w:val="000000"/>
                <w:sz w:val="20"/>
                <w:szCs w:val="20"/>
              </w:rPr>
              <w:t>ACIP</w:t>
            </w:r>
            <w:r w:rsidRPr="00CD0871">
              <w:rPr>
                <w:rFonts w:ascii="Verdana" w:hAnsi="Verdana" w:cs="Tahoma"/>
                <w:color w:val="000000"/>
                <w:sz w:val="20"/>
                <w:szCs w:val="20"/>
              </w:rPr>
              <w:t xml:space="preserve"> | Advisory Committee on Immunization Practices</w:t>
            </w:r>
          </w:p>
        </w:tc>
      </w:tr>
      <w:tr w:rsidR="007C3569" w:rsidRPr="00CD0871" w14:paraId="72526979" w14:textId="77777777" w:rsidTr="00365209">
        <w:trPr>
          <w:trHeight w:val="20"/>
        </w:trPr>
        <w:tc>
          <w:tcPr>
            <w:tcW w:w="9350" w:type="dxa"/>
            <w:vAlign w:val="center"/>
          </w:tcPr>
          <w:p w14:paraId="6D445A8B" w14:textId="77777777" w:rsidR="007C3569" w:rsidRPr="00CD0871" w:rsidRDefault="007C3569" w:rsidP="00164ACF">
            <w:pPr>
              <w:autoSpaceDE w:val="0"/>
              <w:autoSpaceDN w:val="0"/>
              <w:adjustRightInd w:val="0"/>
              <w:spacing w:line="276" w:lineRule="auto"/>
              <w:rPr>
                <w:rFonts w:ascii="Verdana" w:hAnsi="Verdana" w:cs="Tahoma"/>
                <w:color w:val="000000"/>
                <w:sz w:val="20"/>
                <w:szCs w:val="20"/>
              </w:rPr>
            </w:pPr>
            <w:r w:rsidRPr="00CD0871">
              <w:rPr>
                <w:rFonts w:ascii="Verdana" w:hAnsi="Verdana" w:cs="Tahoma"/>
                <w:b/>
                <w:bCs/>
                <w:color w:val="000000"/>
                <w:sz w:val="20"/>
                <w:szCs w:val="20"/>
              </w:rPr>
              <w:t>ASCCP</w:t>
            </w:r>
            <w:r w:rsidRPr="00CD0871">
              <w:rPr>
                <w:rFonts w:ascii="Verdana" w:hAnsi="Verdana" w:cs="Tahoma"/>
                <w:color w:val="000000"/>
                <w:sz w:val="20"/>
                <w:szCs w:val="20"/>
              </w:rPr>
              <w:t xml:space="preserve"> | American Society for Colposcopy and Cervical Pathology</w:t>
            </w:r>
          </w:p>
        </w:tc>
      </w:tr>
      <w:tr w:rsidR="007C3569" w:rsidRPr="00CD0871" w14:paraId="055D0502" w14:textId="77777777" w:rsidTr="00365209">
        <w:trPr>
          <w:trHeight w:val="20"/>
        </w:trPr>
        <w:tc>
          <w:tcPr>
            <w:tcW w:w="9350" w:type="dxa"/>
            <w:vAlign w:val="center"/>
          </w:tcPr>
          <w:p w14:paraId="5EA54536" w14:textId="77777777" w:rsidR="007C3569" w:rsidRPr="00CD0871" w:rsidRDefault="007C3569" w:rsidP="00164ACF">
            <w:pPr>
              <w:autoSpaceDE w:val="0"/>
              <w:autoSpaceDN w:val="0"/>
              <w:adjustRightInd w:val="0"/>
              <w:spacing w:line="276" w:lineRule="auto"/>
              <w:rPr>
                <w:rFonts w:ascii="Verdana" w:hAnsi="Verdana" w:cs="Tahoma"/>
                <w:color w:val="000000"/>
                <w:sz w:val="20"/>
                <w:szCs w:val="20"/>
              </w:rPr>
            </w:pPr>
            <w:r w:rsidRPr="00CD0871">
              <w:rPr>
                <w:rFonts w:ascii="Verdana" w:hAnsi="Verdana" w:cs="Tahoma"/>
                <w:b/>
                <w:bCs/>
                <w:color w:val="000000"/>
                <w:sz w:val="20"/>
                <w:szCs w:val="20"/>
              </w:rPr>
              <w:t xml:space="preserve">ASRM </w:t>
            </w:r>
            <w:r w:rsidRPr="00CD0871">
              <w:rPr>
                <w:rFonts w:ascii="Verdana" w:hAnsi="Verdana" w:cs="Tahoma"/>
                <w:color w:val="000000"/>
                <w:sz w:val="20"/>
                <w:szCs w:val="20"/>
              </w:rPr>
              <w:t>|</w:t>
            </w:r>
            <w:r w:rsidRPr="00CD0871">
              <w:rPr>
                <w:rFonts w:ascii="Verdana" w:hAnsi="Verdana" w:cs="Tahoma"/>
                <w:b/>
                <w:bCs/>
                <w:color w:val="000000"/>
                <w:sz w:val="20"/>
                <w:szCs w:val="20"/>
              </w:rPr>
              <w:t xml:space="preserve"> </w:t>
            </w:r>
            <w:r w:rsidRPr="00CD0871">
              <w:rPr>
                <w:rFonts w:ascii="Verdana" w:hAnsi="Verdana" w:cs="Tahoma"/>
                <w:color w:val="000000"/>
                <w:sz w:val="20"/>
                <w:szCs w:val="20"/>
              </w:rPr>
              <w:t>American Society for Reproductive Medicine</w:t>
            </w:r>
          </w:p>
        </w:tc>
      </w:tr>
      <w:tr w:rsidR="007C3569" w:rsidRPr="00CD0871" w14:paraId="7A50EC04" w14:textId="77777777" w:rsidTr="00365209">
        <w:trPr>
          <w:trHeight w:val="20"/>
        </w:trPr>
        <w:tc>
          <w:tcPr>
            <w:tcW w:w="9350" w:type="dxa"/>
            <w:vAlign w:val="center"/>
          </w:tcPr>
          <w:p w14:paraId="5C95CFC7" w14:textId="77777777" w:rsidR="007C3569" w:rsidRPr="00CD0871" w:rsidRDefault="007C3569" w:rsidP="00164ACF">
            <w:pPr>
              <w:autoSpaceDE w:val="0"/>
              <w:autoSpaceDN w:val="0"/>
              <w:adjustRightInd w:val="0"/>
              <w:spacing w:line="276" w:lineRule="auto"/>
              <w:rPr>
                <w:rFonts w:ascii="Verdana" w:hAnsi="Verdana" w:cs="Tahoma"/>
                <w:color w:val="000000"/>
                <w:sz w:val="20"/>
                <w:szCs w:val="20"/>
              </w:rPr>
            </w:pPr>
            <w:r w:rsidRPr="00CD0871">
              <w:rPr>
                <w:rFonts w:ascii="Verdana" w:hAnsi="Verdana" w:cs="Tahoma"/>
                <w:b/>
                <w:bCs/>
                <w:color w:val="000000"/>
                <w:sz w:val="20"/>
                <w:szCs w:val="20"/>
              </w:rPr>
              <w:t>CDC</w:t>
            </w:r>
            <w:r w:rsidRPr="00CD0871">
              <w:rPr>
                <w:rFonts w:ascii="Verdana" w:hAnsi="Verdana" w:cs="Tahoma"/>
                <w:color w:val="000000"/>
                <w:sz w:val="20"/>
                <w:szCs w:val="20"/>
              </w:rPr>
              <w:t xml:space="preserve"> | Centers for Disease Control and Prevention</w:t>
            </w:r>
          </w:p>
        </w:tc>
      </w:tr>
      <w:tr w:rsidR="007C3569" w:rsidRPr="00CD0871" w14:paraId="4FBCFDEA" w14:textId="77777777" w:rsidTr="00365209">
        <w:trPr>
          <w:trHeight w:val="20"/>
        </w:trPr>
        <w:tc>
          <w:tcPr>
            <w:tcW w:w="9350" w:type="dxa"/>
            <w:vAlign w:val="center"/>
          </w:tcPr>
          <w:p w14:paraId="0D7B56C8" w14:textId="77777777" w:rsidR="007C3569" w:rsidRPr="00CD0871" w:rsidRDefault="007C3569" w:rsidP="00164ACF">
            <w:pPr>
              <w:autoSpaceDE w:val="0"/>
              <w:autoSpaceDN w:val="0"/>
              <w:adjustRightInd w:val="0"/>
              <w:spacing w:line="276" w:lineRule="auto"/>
              <w:rPr>
                <w:rFonts w:ascii="Verdana" w:hAnsi="Verdana" w:cs="Tahoma"/>
                <w:color w:val="000000"/>
                <w:sz w:val="20"/>
                <w:szCs w:val="20"/>
              </w:rPr>
            </w:pPr>
            <w:r w:rsidRPr="00CD0871">
              <w:rPr>
                <w:rFonts w:ascii="Verdana" w:hAnsi="Verdana" w:cs="Tahoma"/>
                <w:b/>
                <w:bCs/>
                <w:color w:val="000000"/>
                <w:sz w:val="20"/>
                <w:szCs w:val="20"/>
              </w:rPr>
              <w:t>CFDA</w:t>
            </w:r>
            <w:r w:rsidRPr="00CD0871">
              <w:rPr>
                <w:rFonts w:ascii="Verdana" w:hAnsi="Verdana" w:cs="Tahoma"/>
                <w:color w:val="000000"/>
                <w:sz w:val="20"/>
                <w:szCs w:val="20"/>
              </w:rPr>
              <w:t xml:space="preserve"> | Catalog of Federal Domestic Assistance</w:t>
            </w:r>
          </w:p>
        </w:tc>
      </w:tr>
      <w:tr w:rsidR="007C3569" w:rsidRPr="00CD0871" w14:paraId="7BFEAEB3" w14:textId="77777777" w:rsidTr="00365209">
        <w:trPr>
          <w:trHeight w:val="20"/>
        </w:trPr>
        <w:tc>
          <w:tcPr>
            <w:tcW w:w="9350" w:type="dxa"/>
            <w:vAlign w:val="center"/>
          </w:tcPr>
          <w:p w14:paraId="2065C9E2" w14:textId="77777777" w:rsidR="007C3569" w:rsidRPr="00CD0871" w:rsidRDefault="007C3569" w:rsidP="00164ACF">
            <w:pPr>
              <w:autoSpaceDE w:val="0"/>
              <w:autoSpaceDN w:val="0"/>
              <w:adjustRightInd w:val="0"/>
              <w:spacing w:line="276" w:lineRule="auto"/>
              <w:rPr>
                <w:rFonts w:ascii="Verdana" w:hAnsi="Verdana" w:cs="Tahoma"/>
                <w:color w:val="000000"/>
                <w:sz w:val="20"/>
                <w:szCs w:val="20"/>
              </w:rPr>
            </w:pPr>
            <w:r w:rsidRPr="00CD0871">
              <w:rPr>
                <w:rFonts w:ascii="Verdana" w:hAnsi="Verdana" w:cs="Tahoma"/>
                <w:b/>
                <w:bCs/>
                <w:color w:val="000000"/>
                <w:sz w:val="20"/>
                <w:szCs w:val="20"/>
              </w:rPr>
              <w:t>CFR</w:t>
            </w:r>
            <w:r w:rsidRPr="00CD0871">
              <w:rPr>
                <w:rFonts w:ascii="Verdana" w:hAnsi="Verdana" w:cs="Tahoma"/>
                <w:color w:val="000000"/>
                <w:sz w:val="20"/>
                <w:szCs w:val="20"/>
              </w:rPr>
              <w:t xml:space="preserve"> | Code of Federal Regulations</w:t>
            </w:r>
          </w:p>
        </w:tc>
      </w:tr>
      <w:tr w:rsidR="007C3569" w:rsidRPr="00CD0871" w14:paraId="16E13BE0" w14:textId="77777777" w:rsidTr="00365209">
        <w:trPr>
          <w:trHeight w:val="20"/>
        </w:trPr>
        <w:tc>
          <w:tcPr>
            <w:tcW w:w="9350" w:type="dxa"/>
            <w:vAlign w:val="center"/>
          </w:tcPr>
          <w:p w14:paraId="748113CB" w14:textId="77777777" w:rsidR="007C3569" w:rsidRPr="00CD0871" w:rsidRDefault="007C3569" w:rsidP="00164ACF">
            <w:pPr>
              <w:autoSpaceDE w:val="0"/>
              <w:autoSpaceDN w:val="0"/>
              <w:adjustRightInd w:val="0"/>
              <w:spacing w:line="276" w:lineRule="auto"/>
              <w:rPr>
                <w:rFonts w:ascii="Verdana" w:hAnsi="Verdana" w:cs="Tahoma"/>
                <w:color w:val="000000"/>
                <w:sz w:val="20"/>
                <w:szCs w:val="20"/>
              </w:rPr>
            </w:pPr>
            <w:r w:rsidRPr="00CD0871">
              <w:rPr>
                <w:rFonts w:ascii="Verdana" w:hAnsi="Verdana" w:cs="Tahoma"/>
                <w:b/>
                <w:bCs/>
                <w:color w:val="000000"/>
                <w:sz w:val="20"/>
                <w:szCs w:val="20"/>
              </w:rPr>
              <w:t>CSP</w:t>
            </w:r>
            <w:r w:rsidRPr="00CD0871">
              <w:rPr>
                <w:rFonts w:ascii="Verdana" w:hAnsi="Verdana" w:cs="Tahoma"/>
                <w:color w:val="000000"/>
                <w:sz w:val="20"/>
                <w:szCs w:val="20"/>
              </w:rPr>
              <w:t xml:space="preserve"> | Clinical Services Provider</w:t>
            </w:r>
          </w:p>
        </w:tc>
      </w:tr>
      <w:tr w:rsidR="007C3569" w:rsidRPr="00CD0871" w14:paraId="1C948E37" w14:textId="77777777" w:rsidTr="00365209">
        <w:trPr>
          <w:trHeight w:val="20"/>
        </w:trPr>
        <w:tc>
          <w:tcPr>
            <w:tcW w:w="9350" w:type="dxa"/>
            <w:vAlign w:val="center"/>
          </w:tcPr>
          <w:p w14:paraId="59C2ADDB" w14:textId="77777777" w:rsidR="007C3569" w:rsidRPr="00CD0871" w:rsidRDefault="007C3569" w:rsidP="00164ACF">
            <w:pPr>
              <w:spacing w:line="276" w:lineRule="auto"/>
              <w:rPr>
                <w:rFonts w:ascii="Verdana" w:hAnsi="Verdana" w:cs="Tahoma"/>
                <w:sz w:val="20"/>
                <w:szCs w:val="20"/>
              </w:rPr>
            </w:pPr>
            <w:r w:rsidRPr="00CD0871">
              <w:rPr>
                <w:rFonts w:ascii="Verdana" w:hAnsi="Verdana" w:cs="Tahoma"/>
                <w:b/>
                <w:bCs/>
                <w:sz w:val="20"/>
                <w:szCs w:val="20"/>
              </w:rPr>
              <w:t>DHS</w:t>
            </w:r>
            <w:r w:rsidRPr="00CD0871">
              <w:rPr>
                <w:rFonts w:ascii="Verdana" w:hAnsi="Verdana" w:cs="Tahoma"/>
                <w:sz w:val="20"/>
                <w:szCs w:val="20"/>
              </w:rPr>
              <w:t xml:space="preserve"> | Department of Health Services</w:t>
            </w:r>
          </w:p>
        </w:tc>
      </w:tr>
      <w:tr w:rsidR="007C3569" w:rsidRPr="00CD0871" w14:paraId="2051FEA4" w14:textId="77777777" w:rsidTr="00365209">
        <w:trPr>
          <w:trHeight w:val="20"/>
        </w:trPr>
        <w:tc>
          <w:tcPr>
            <w:tcW w:w="9350" w:type="dxa"/>
            <w:vAlign w:val="center"/>
          </w:tcPr>
          <w:p w14:paraId="0A209DCA" w14:textId="77777777" w:rsidR="007C3569" w:rsidRPr="00CD0871" w:rsidRDefault="007C3569" w:rsidP="00164ACF">
            <w:pPr>
              <w:autoSpaceDE w:val="0"/>
              <w:autoSpaceDN w:val="0"/>
              <w:adjustRightInd w:val="0"/>
              <w:spacing w:line="276" w:lineRule="auto"/>
              <w:rPr>
                <w:rFonts w:ascii="Verdana" w:hAnsi="Verdana" w:cs="Tahoma"/>
                <w:color w:val="000000"/>
                <w:sz w:val="20"/>
                <w:szCs w:val="20"/>
              </w:rPr>
            </w:pPr>
            <w:r w:rsidRPr="00CD0871">
              <w:rPr>
                <w:rFonts w:ascii="Verdana" w:hAnsi="Verdana" w:cs="Tahoma"/>
                <w:b/>
                <w:bCs/>
                <w:color w:val="000000"/>
                <w:sz w:val="20"/>
                <w:szCs w:val="20"/>
              </w:rPr>
              <w:t>FAIN</w:t>
            </w:r>
            <w:r w:rsidRPr="00CD0871">
              <w:rPr>
                <w:rFonts w:ascii="Verdana" w:hAnsi="Verdana" w:cs="Tahoma"/>
                <w:color w:val="000000"/>
                <w:sz w:val="20"/>
                <w:szCs w:val="20"/>
              </w:rPr>
              <w:t xml:space="preserve"> | Federal Award Identification Number</w:t>
            </w:r>
          </w:p>
        </w:tc>
      </w:tr>
      <w:tr w:rsidR="007C3569" w:rsidRPr="00CD0871" w14:paraId="6AE7A54F" w14:textId="77777777" w:rsidTr="00365209">
        <w:trPr>
          <w:trHeight w:val="20"/>
        </w:trPr>
        <w:tc>
          <w:tcPr>
            <w:tcW w:w="9350" w:type="dxa"/>
            <w:vAlign w:val="center"/>
          </w:tcPr>
          <w:p w14:paraId="04A28C29" w14:textId="77777777" w:rsidR="007C3569" w:rsidRPr="00CD0871" w:rsidRDefault="007C3569" w:rsidP="00164ACF">
            <w:pPr>
              <w:autoSpaceDE w:val="0"/>
              <w:autoSpaceDN w:val="0"/>
              <w:adjustRightInd w:val="0"/>
              <w:spacing w:line="276" w:lineRule="auto"/>
              <w:rPr>
                <w:rFonts w:ascii="Verdana" w:hAnsi="Verdana" w:cs="Tahoma"/>
                <w:color w:val="000000"/>
                <w:sz w:val="20"/>
                <w:szCs w:val="20"/>
              </w:rPr>
            </w:pPr>
            <w:r w:rsidRPr="00CD0871">
              <w:rPr>
                <w:rFonts w:ascii="Verdana" w:hAnsi="Verdana" w:cs="Tahoma"/>
                <w:b/>
                <w:bCs/>
                <w:color w:val="000000"/>
                <w:sz w:val="20"/>
                <w:szCs w:val="20"/>
              </w:rPr>
              <w:t>FFATA</w:t>
            </w:r>
            <w:r w:rsidRPr="00CD0871">
              <w:rPr>
                <w:rFonts w:ascii="Verdana" w:hAnsi="Verdana" w:cs="Tahoma"/>
                <w:color w:val="000000"/>
                <w:sz w:val="20"/>
                <w:szCs w:val="20"/>
              </w:rPr>
              <w:t xml:space="preserve"> | Federal Funding Accountability and Transparency Act</w:t>
            </w:r>
          </w:p>
        </w:tc>
      </w:tr>
      <w:tr w:rsidR="007C3569" w:rsidRPr="00CD0871" w14:paraId="2E832A84" w14:textId="77777777" w:rsidTr="00365209">
        <w:trPr>
          <w:trHeight w:val="20"/>
        </w:trPr>
        <w:tc>
          <w:tcPr>
            <w:tcW w:w="9350" w:type="dxa"/>
            <w:vAlign w:val="center"/>
          </w:tcPr>
          <w:p w14:paraId="53BDAC2D" w14:textId="77777777" w:rsidR="007C3569" w:rsidRPr="00CD0871" w:rsidRDefault="007C3569" w:rsidP="00164ACF">
            <w:pPr>
              <w:autoSpaceDE w:val="0"/>
              <w:autoSpaceDN w:val="0"/>
              <w:adjustRightInd w:val="0"/>
              <w:spacing w:line="276" w:lineRule="auto"/>
              <w:rPr>
                <w:rFonts w:ascii="Verdana" w:hAnsi="Verdana" w:cs="Tahoma"/>
                <w:color w:val="000000"/>
                <w:sz w:val="20"/>
                <w:szCs w:val="20"/>
              </w:rPr>
            </w:pPr>
            <w:r w:rsidRPr="00CD0871">
              <w:rPr>
                <w:rFonts w:ascii="Verdana" w:hAnsi="Verdana" w:cs="Tahoma"/>
                <w:b/>
                <w:bCs/>
                <w:color w:val="000000"/>
                <w:sz w:val="20"/>
                <w:szCs w:val="20"/>
              </w:rPr>
              <w:t>FPAR</w:t>
            </w:r>
            <w:r w:rsidRPr="00CD0871">
              <w:rPr>
                <w:rFonts w:ascii="Verdana" w:hAnsi="Verdana" w:cs="Tahoma"/>
                <w:color w:val="000000"/>
                <w:sz w:val="20"/>
                <w:szCs w:val="20"/>
              </w:rPr>
              <w:t xml:space="preserve"> | Family Planning Annual Report</w:t>
            </w:r>
          </w:p>
        </w:tc>
      </w:tr>
      <w:tr w:rsidR="007C3569" w:rsidRPr="00CD0871" w14:paraId="7E6E19FA" w14:textId="77777777" w:rsidTr="00365209">
        <w:trPr>
          <w:trHeight w:val="20"/>
        </w:trPr>
        <w:tc>
          <w:tcPr>
            <w:tcW w:w="9350" w:type="dxa"/>
            <w:vAlign w:val="center"/>
          </w:tcPr>
          <w:p w14:paraId="7902E091" w14:textId="77777777" w:rsidR="007C3569" w:rsidRPr="00CD0871" w:rsidRDefault="007C3569" w:rsidP="00164ACF">
            <w:pPr>
              <w:autoSpaceDE w:val="0"/>
              <w:autoSpaceDN w:val="0"/>
              <w:adjustRightInd w:val="0"/>
              <w:spacing w:line="276" w:lineRule="auto"/>
              <w:rPr>
                <w:rFonts w:ascii="Verdana" w:hAnsi="Verdana" w:cs="Tahoma"/>
                <w:color w:val="000000"/>
                <w:sz w:val="20"/>
                <w:szCs w:val="20"/>
              </w:rPr>
            </w:pPr>
            <w:r w:rsidRPr="00CD0871">
              <w:rPr>
                <w:rFonts w:ascii="Verdana" w:hAnsi="Verdana" w:cs="Tahoma"/>
                <w:b/>
                <w:bCs/>
                <w:color w:val="000000"/>
                <w:sz w:val="20"/>
                <w:szCs w:val="20"/>
              </w:rPr>
              <w:t>FPL</w:t>
            </w:r>
            <w:r w:rsidRPr="00CD0871">
              <w:rPr>
                <w:rFonts w:ascii="Verdana" w:hAnsi="Verdana" w:cs="Tahoma"/>
                <w:color w:val="000000"/>
                <w:sz w:val="20"/>
                <w:szCs w:val="20"/>
              </w:rPr>
              <w:t xml:space="preserve"> | Federal Poverty Level</w:t>
            </w:r>
          </w:p>
        </w:tc>
      </w:tr>
      <w:tr w:rsidR="007C3569" w:rsidRPr="00CD0871" w14:paraId="2BB4ADCB" w14:textId="77777777" w:rsidTr="00365209">
        <w:trPr>
          <w:trHeight w:val="20"/>
        </w:trPr>
        <w:tc>
          <w:tcPr>
            <w:tcW w:w="9350" w:type="dxa"/>
            <w:vAlign w:val="center"/>
          </w:tcPr>
          <w:p w14:paraId="60E77D09" w14:textId="77777777" w:rsidR="007C3569" w:rsidRPr="00CD0871" w:rsidRDefault="007C3569" w:rsidP="00164ACF">
            <w:pPr>
              <w:autoSpaceDE w:val="0"/>
              <w:autoSpaceDN w:val="0"/>
              <w:adjustRightInd w:val="0"/>
              <w:spacing w:line="276" w:lineRule="auto"/>
              <w:rPr>
                <w:rFonts w:ascii="Verdana" w:hAnsi="Verdana" w:cs="Tahoma"/>
                <w:color w:val="000000"/>
                <w:sz w:val="20"/>
                <w:szCs w:val="20"/>
              </w:rPr>
            </w:pPr>
            <w:r w:rsidRPr="00CD0871">
              <w:rPr>
                <w:rFonts w:ascii="Verdana" w:hAnsi="Verdana" w:cs="Tahoma"/>
                <w:b/>
                <w:bCs/>
                <w:color w:val="000000"/>
                <w:sz w:val="20"/>
                <w:szCs w:val="20"/>
              </w:rPr>
              <w:t>FQHC</w:t>
            </w:r>
            <w:r w:rsidRPr="00CD0871">
              <w:rPr>
                <w:rFonts w:ascii="Verdana" w:hAnsi="Verdana" w:cs="Tahoma"/>
                <w:color w:val="000000"/>
                <w:sz w:val="20"/>
                <w:szCs w:val="20"/>
              </w:rPr>
              <w:t xml:space="preserve"> | Federally Qualified Health Center</w:t>
            </w:r>
          </w:p>
        </w:tc>
      </w:tr>
      <w:tr w:rsidR="007C3569" w:rsidRPr="00CD0871" w14:paraId="2BB1690E" w14:textId="77777777" w:rsidTr="00365209">
        <w:trPr>
          <w:trHeight w:val="20"/>
        </w:trPr>
        <w:tc>
          <w:tcPr>
            <w:tcW w:w="9350" w:type="dxa"/>
            <w:vAlign w:val="center"/>
          </w:tcPr>
          <w:p w14:paraId="4D7C1153" w14:textId="77777777" w:rsidR="007C3569" w:rsidRPr="00CD0871" w:rsidRDefault="007C3569" w:rsidP="00164ACF">
            <w:pPr>
              <w:autoSpaceDE w:val="0"/>
              <w:autoSpaceDN w:val="0"/>
              <w:adjustRightInd w:val="0"/>
              <w:spacing w:line="276" w:lineRule="auto"/>
              <w:rPr>
                <w:rFonts w:ascii="Verdana" w:hAnsi="Verdana" w:cs="Tahoma"/>
                <w:color w:val="000000"/>
                <w:sz w:val="20"/>
                <w:szCs w:val="20"/>
              </w:rPr>
            </w:pPr>
            <w:r w:rsidRPr="00CD0871">
              <w:rPr>
                <w:rFonts w:ascii="Verdana" w:hAnsi="Verdana" w:cs="Tahoma"/>
                <w:b/>
                <w:bCs/>
                <w:color w:val="000000"/>
                <w:sz w:val="20"/>
                <w:szCs w:val="20"/>
              </w:rPr>
              <w:t>FY</w:t>
            </w:r>
            <w:r w:rsidRPr="00CD0871">
              <w:rPr>
                <w:rFonts w:ascii="Verdana" w:hAnsi="Verdana" w:cs="Tahoma"/>
                <w:color w:val="000000"/>
                <w:sz w:val="20"/>
                <w:szCs w:val="20"/>
              </w:rPr>
              <w:t xml:space="preserve"> | Fiscal Year</w:t>
            </w:r>
          </w:p>
        </w:tc>
      </w:tr>
      <w:tr w:rsidR="007C3569" w:rsidRPr="00CD0871" w14:paraId="475D90A4" w14:textId="77777777" w:rsidTr="00365209">
        <w:trPr>
          <w:trHeight w:val="20"/>
        </w:trPr>
        <w:tc>
          <w:tcPr>
            <w:tcW w:w="9350" w:type="dxa"/>
            <w:vAlign w:val="center"/>
          </w:tcPr>
          <w:p w14:paraId="50181800" w14:textId="77777777" w:rsidR="007C3569" w:rsidRPr="00CD0871" w:rsidRDefault="007C3569" w:rsidP="00164ACF">
            <w:pPr>
              <w:autoSpaceDE w:val="0"/>
              <w:autoSpaceDN w:val="0"/>
              <w:adjustRightInd w:val="0"/>
              <w:spacing w:line="276" w:lineRule="auto"/>
              <w:rPr>
                <w:rFonts w:ascii="Verdana" w:hAnsi="Verdana" w:cs="Tahoma"/>
                <w:color w:val="000000"/>
                <w:sz w:val="20"/>
                <w:szCs w:val="20"/>
              </w:rPr>
            </w:pPr>
            <w:r w:rsidRPr="00CD0871">
              <w:rPr>
                <w:rFonts w:ascii="Verdana" w:hAnsi="Verdana" w:cs="Tahoma"/>
                <w:b/>
                <w:bCs/>
                <w:color w:val="000000"/>
                <w:sz w:val="20"/>
                <w:szCs w:val="20"/>
              </w:rPr>
              <w:t>GAM</w:t>
            </w:r>
            <w:r w:rsidRPr="00CD0871">
              <w:rPr>
                <w:rFonts w:ascii="Verdana" w:hAnsi="Verdana" w:cs="Tahoma"/>
                <w:color w:val="000000"/>
                <w:sz w:val="20"/>
                <w:szCs w:val="20"/>
              </w:rPr>
              <w:t xml:space="preserve"> | Grants and Acquisition Management</w:t>
            </w:r>
          </w:p>
        </w:tc>
      </w:tr>
      <w:tr w:rsidR="007C3569" w:rsidRPr="00CD0871" w14:paraId="10FA2B6F" w14:textId="77777777" w:rsidTr="00365209">
        <w:trPr>
          <w:trHeight w:val="20"/>
        </w:trPr>
        <w:tc>
          <w:tcPr>
            <w:tcW w:w="9350" w:type="dxa"/>
            <w:vAlign w:val="center"/>
          </w:tcPr>
          <w:p w14:paraId="6B82B8D8" w14:textId="77777777" w:rsidR="007C3569" w:rsidRPr="00CD0871" w:rsidRDefault="007C3569" w:rsidP="00164ACF">
            <w:pPr>
              <w:autoSpaceDE w:val="0"/>
              <w:autoSpaceDN w:val="0"/>
              <w:adjustRightInd w:val="0"/>
              <w:spacing w:line="276" w:lineRule="auto"/>
              <w:rPr>
                <w:rFonts w:ascii="Verdana" w:hAnsi="Verdana" w:cs="Tahoma"/>
                <w:color w:val="000000"/>
                <w:sz w:val="20"/>
                <w:szCs w:val="20"/>
              </w:rPr>
            </w:pPr>
            <w:r w:rsidRPr="00CD0871">
              <w:rPr>
                <w:rFonts w:ascii="Verdana" w:hAnsi="Verdana" w:cs="Tahoma"/>
                <w:b/>
                <w:bCs/>
                <w:color w:val="000000"/>
                <w:sz w:val="20"/>
                <w:szCs w:val="20"/>
              </w:rPr>
              <w:t>GPS</w:t>
            </w:r>
            <w:r w:rsidRPr="00CD0871">
              <w:rPr>
                <w:rFonts w:ascii="Verdana" w:hAnsi="Verdana" w:cs="Tahoma"/>
                <w:color w:val="000000"/>
                <w:sz w:val="20"/>
                <w:szCs w:val="20"/>
              </w:rPr>
              <w:t xml:space="preserve"> | Grants Policy Statement</w:t>
            </w:r>
          </w:p>
        </w:tc>
      </w:tr>
      <w:tr w:rsidR="007C3569" w:rsidRPr="00CD0871" w14:paraId="6DBB4A30" w14:textId="77777777" w:rsidTr="00365209">
        <w:trPr>
          <w:trHeight w:val="20"/>
        </w:trPr>
        <w:tc>
          <w:tcPr>
            <w:tcW w:w="9350" w:type="dxa"/>
            <w:vAlign w:val="center"/>
          </w:tcPr>
          <w:p w14:paraId="686109A1" w14:textId="77777777" w:rsidR="007C3569" w:rsidRPr="00CD0871" w:rsidRDefault="007C3569" w:rsidP="00164ACF">
            <w:pPr>
              <w:autoSpaceDE w:val="0"/>
              <w:autoSpaceDN w:val="0"/>
              <w:adjustRightInd w:val="0"/>
              <w:spacing w:line="276" w:lineRule="auto"/>
              <w:rPr>
                <w:rFonts w:ascii="Verdana" w:hAnsi="Verdana" w:cs="Tahoma"/>
                <w:color w:val="000000"/>
                <w:sz w:val="20"/>
                <w:szCs w:val="20"/>
              </w:rPr>
            </w:pPr>
            <w:r w:rsidRPr="00CD0871">
              <w:rPr>
                <w:rFonts w:ascii="Verdana" w:hAnsi="Verdana" w:cs="Tahoma"/>
                <w:b/>
                <w:bCs/>
                <w:color w:val="000000"/>
                <w:sz w:val="20"/>
                <w:szCs w:val="20"/>
              </w:rPr>
              <w:t>HHS</w:t>
            </w:r>
            <w:r w:rsidRPr="00CD0871">
              <w:rPr>
                <w:rFonts w:ascii="Verdana" w:hAnsi="Verdana" w:cs="Tahoma"/>
                <w:color w:val="000000"/>
                <w:sz w:val="20"/>
                <w:szCs w:val="20"/>
              </w:rPr>
              <w:t xml:space="preserve"> | Department of Health and Human Services</w:t>
            </w:r>
          </w:p>
        </w:tc>
      </w:tr>
      <w:tr w:rsidR="007C3569" w:rsidRPr="00CD0871" w14:paraId="1528440D" w14:textId="77777777" w:rsidTr="00365209">
        <w:trPr>
          <w:trHeight w:val="20"/>
        </w:trPr>
        <w:tc>
          <w:tcPr>
            <w:tcW w:w="9350" w:type="dxa"/>
            <w:vAlign w:val="center"/>
          </w:tcPr>
          <w:p w14:paraId="451A186F" w14:textId="77777777" w:rsidR="007C3569" w:rsidRPr="00CD0871" w:rsidRDefault="007C3569" w:rsidP="00164ACF">
            <w:pPr>
              <w:autoSpaceDE w:val="0"/>
              <w:autoSpaceDN w:val="0"/>
              <w:adjustRightInd w:val="0"/>
              <w:spacing w:line="276" w:lineRule="auto"/>
              <w:rPr>
                <w:rFonts w:ascii="Verdana" w:hAnsi="Verdana" w:cs="Tahoma"/>
                <w:color w:val="000000"/>
                <w:sz w:val="20"/>
                <w:szCs w:val="20"/>
              </w:rPr>
            </w:pPr>
            <w:r w:rsidRPr="00CD0871">
              <w:rPr>
                <w:rFonts w:ascii="Verdana" w:hAnsi="Verdana" w:cs="Tahoma"/>
                <w:b/>
                <w:bCs/>
                <w:color w:val="000000"/>
                <w:sz w:val="20"/>
                <w:szCs w:val="20"/>
              </w:rPr>
              <w:t>HRSA</w:t>
            </w:r>
            <w:r w:rsidRPr="00CD0871">
              <w:rPr>
                <w:rFonts w:ascii="Verdana" w:hAnsi="Verdana" w:cs="Tahoma"/>
                <w:color w:val="000000"/>
                <w:sz w:val="20"/>
                <w:szCs w:val="20"/>
              </w:rPr>
              <w:t xml:space="preserve"> | Health Resources &amp; Services Administration</w:t>
            </w:r>
          </w:p>
        </w:tc>
      </w:tr>
      <w:tr w:rsidR="007C3569" w:rsidRPr="00CD0871" w14:paraId="308E34AC" w14:textId="77777777" w:rsidTr="00365209">
        <w:trPr>
          <w:trHeight w:val="20"/>
        </w:trPr>
        <w:tc>
          <w:tcPr>
            <w:tcW w:w="9350" w:type="dxa"/>
            <w:vAlign w:val="center"/>
          </w:tcPr>
          <w:p w14:paraId="44C76583" w14:textId="77777777" w:rsidR="007C3569" w:rsidRPr="00CD0871" w:rsidRDefault="007C3569" w:rsidP="00164ACF">
            <w:pPr>
              <w:autoSpaceDE w:val="0"/>
              <w:autoSpaceDN w:val="0"/>
              <w:adjustRightInd w:val="0"/>
              <w:spacing w:line="276" w:lineRule="auto"/>
              <w:rPr>
                <w:rFonts w:ascii="Verdana" w:hAnsi="Verdana" w:cs="Tahoma"/>
                <w:color w:val="000000"/>
                <w:sz w:val="20"/>
                <w:szCs w:val="20"/>
              </w:rPr>
            </w:pPr>
            <w:r w:rsidRPr="00CD0871">
              <w:rPr>
                <w:rFonts w:ascii="Verdana" w:hAnsi="Verdana" w:cs="Tahoma"/>
                <w:b/>
                <w:bCs/>
                <w:color w:val="000000"/>
                <w:sz w:val="20"/>
                <w:szCs w:val="20"/>
              </w:rPr>
              <w:t>I&amp;E</w:t>
            </w:r>
            <w:r w:rsidRPr="00CD0871">
              <w:rPr>
                <w:rFonts w:ascii="Verdana" w:hAnsi="Verdana" w:cs="Tahoma"/>
                <w:color w:val="000000"/>
                <w:sz w:val="20"/>
                <w:szCs w:val="20"/>
              </w:rPr>
              <w:t xml:space="preserve"> | Information and Education</w:t>
            </w:r>
          </w:p>
        </w:tc>
      </w:tr>
      <w:tr w:rsidR="007C3569" w:rsidRPr="00CD0871" w14:paraId="1A962537" w14:textId="77777777" w:rsidTr="00365209">
        <w:trPr>
          <w:trHeight w:val="20"/>
        </w:trPr>
        <w:tc>
          <w:tcPr>
            <w:tcW w:w="9350" w:type="dxa"/>
            <w:vAlign w:val="center"/>
          </w:tcPr>
          <w:p w14:paraId="5A877B68" w14:textId="77777777" w:rsidR="007C3569" w:rsidRPr="00CD0871" w:rsidRDefault="007C3569" w:rsidP="00164ACF">
            <w:pPr>
              <w:autoSpaceDE w:val="0"/>
              <w:autoSpaceDN w:val="0"/>
              <w:adjustRightInd w:val="0"/>
              <w:spacing w:line="276" w:lineRule="auto"/>
              <w:rPr>
                <w:rFonts w:ascii="Verdana" w:hAnsi="Verdana" w:cs="Tahoma"/>
                <w:color w:val="000000"/>
                <w:sz w:val="20"/>
                <w:szCs w:val="20"/>
              </w:rPr>
            </w:pPr>
            <w:r w:rsidRPr="00CD0871">
              <w:rPr>
                <w:rFonts w:ascii="Verdana" w:hAnsi="Verdana" w:cs="Tahoma"/>
                <w:b/>
                <w:bCs/>
                <w:color w:val="000000"/>
                <w:sz w:val="20"/>
                <w:szCs w:val="20"/>
              </w:rPr>
              <w:t>IRB</w:t>
            </w:r>
            <w:r w:rsidRPr="00CD0871">
              <w:rPr>
                <w:rFonts w:ascii="Verdana" w:hAnsi="Verdana" w:cs="Tahoma"/>
                <w:color w:val="000000"/>
                <w:sz w:val="20"/>
                <w:szCs w:val="20"/>
              </w:rPr>
              <w:t xml:space="preserve"> | Institutional Review Board</w:t>
            </w:r>
          </w:p>
        </w:tc>
      </w:tr>
      <w:tr w:rsidR="007C3569" w:rsidRPr="00CD0871" w14:paraId="66236117" w14:textId="77777777" w:rsidTr="00365209">
        <w:trPr>
          <w:trHeight w:val="20"/>
        </w:trPr>
        <w:tc>
          <w:tcPr>
            <w:tcW w:w="9350" w:type="dxa"/>
            <w:vAlign w:val="center"/>
          </w:tcPr>
          <w:p w14:paraId="0D1E800E" w14:textId="77777777" w:rsidR="007C3569" w:rsidRPr="00CD0871" w:rsidRDefault="007C3569" w:rsidP="00164ACF">
            <w:pPr>
              <w:autoSpaceDE w:val="0"/>
              <w:autoSpaceDN w:val="0"/>
              <w:adjustRightInd w:val="0"/>
              <w:spacing w:line="276" w:lineRule="auto"/>
              <w:rPr>
                <w:rFonts w:ascii="Verdana" w:hAnsi="Verdana" w:cs="Tahoma"/>
                <w:color w:val="000000"/>
                <w:sz w:val="20"/>
                <w:szCs w:val="20"/>
              </w:rPr>
            </w:pPr>
            <w:r w:rsidRPr="00CD0871">
              <w:rPr>
                <w:rFonts w:ascii="Verdana" w:hAnsi="Verdana" w:cs="Tahoma"/>
                <w:b/>
                <w:bCs/>
                <w:color w:val="000000"/>
                <w:sz w:val="20"/>
                <w:szCs w:val="20"/>
              </w:rPr>
              <w:t>LARC</w:t>
            </w:r>
            <w:r w:rsidRPr="00CD0871">
              <w:rPr>
                <w:rFonts w:ascii="Verdana" w:hAnsi="Verdana" w:cs="Tahoma"/>
                <w:color w:val="000000"/>
                <w:sz w:val="20"/>
                <w:szCs w:val="20"/>
              </w:rPr>
              <w:t xml:space="preserve"> | Long-Acting Reversible Contraceptive</w:t>
            </w:r>
          </w:p>
        </w:tc>
      </w:tr>
      <w:tr w:rsidR="007C3569" w:rsidRPr="00CD0871" w14:paraId="0DDF4FFB" w14:textId="77777777" w:rsidTr="00365209">
        <w:trPr>
          <w:trHeight w:val="20"/>
        </w:trPr>
        <w:tc>
          <w:tcPr>
            <w:tcW w:w="9350" w:type="dxa"/>
            <w:vAlign w:val="center"/>
          </w:tcPr>
          <w:p w14:paraId="76509E8C" w14:textId="77777777" w:rsidR="007C3569" w:rsidRPr="00CD0871" w:rsidRDefault="007C3569" w:rsidP="00164ACF">
            <w:pPr>
              <w:autoSpaceDE w:val="0"/>
              <w:autoSpaceDN w:val="0"/>
              <w:adjustRightInd w:val="0"/>
              <w:spacing w:line="276" w:lineRule="auto"/>
              <w:rPr>
                <w:rFonts w:ascii="Verdana" w:hAnsi="Verdana" w:cs="Tahoma"/>
                <w:color w:val="000000"/>
                <w:sz w:val="20"/>
                <w:szCs w:val="20"/>
              </w:rPr>
            </w:pPr>
            <w:r w:rsidRPr="00CD0871">
              <w:rPr>
                <w:rFonts w:ascii="Verdana" w:hAnsi="Verdana" w:cs="Tahoma"/>
                <w:b/>
                <w:bCs/>
                <w:color w:val="000000"/>
                <w:sz w:val="20"/>
                <w:szCs w:val="20"/>
              </w:rPr>
              <w:t>LGBTQI+</w:t>
            </w:r>
            <w:r w:rsidRPr="00CD0871">
              <w:rPr>
                <w:rFonts w:ascii="Verdana" w:hAnsi="Verdana" w:cs="Tahoma"/>
                <w:color w:val="000000"/>
                <w:sz w:val="20"/>
                <w:szCs w:val="20"/>
              </w:rPr>
              <w:t xml:space="preserve"> | Lesbian/gay/bisexual/transgender/queer/intersex/nonbinary/gender non-conforming</w:t>
            </w:r>
          </w:p>
        </w:tc>
      </w:tr>
      <w:tr w:rsidR="007C3569" w:rsidRPr="00CD0871" w14:paraId="291D233D" w14:textId="77777777" w:rsidTr="00365209">
        <w:trPr>
          <w:trHeight w:val="20"/>
        </w:trPr>
        <w:tc>
          <w:tcPr>
            <w:tcW w:w="9350" w:type="dxa"/>
            <w:vAlign w:val="center"/>
          </w:tcPr>
          <w:p w14:paraId="4B0C120C" w14:textId="77777777" w:rsidR="007C3569" w:rsidRPr="00CD0871" w:rsidRDefault="007C3569" w:rsidP="00164ACF">
            <w:pPr>
              <w:autoSpaceDE w:val="0"/>
              <w:autoSpaceDN w:val="0"/>
              <w:adjustRightInd w:val="0"/>
              <w:spacing w:line="276" w:lineRule="auto"/>
              <w:rPr>
                <w:rFonts w:ascii="Verdana" w:hAnsi="Verdana" w:cs="Tahoma"/>
                <w:color w:val="000000"/>
                <w:sz w:val="20"/>
                <w:szCs w:val="20"/>
              </w:rPr>
            </w:pPr>
            <w:r w:rsidRPr="00CD0871">
              <w:rPr>
                <w:rFonts w:ascii="Verdana" w:hAnsi="Verdana" w:cs="Tahoma"/>
                <w:b/>
                <w:bCs/>
                <w:color w:val="000000"/>
                <w:sz w:val="20"/>
                <w:szCs w:val="20"/>
              </w:rPr>
              <w:t>MEC</w:t>
            </w:r>
            <w:r w:rsidRPr="00CD0871">
              <w:rPr>
                <w:rFonts w:ascii="Verdana" w:hAnsi="Verdana" w:cs="Tahoma"/>
                <w:color w:val="000000"/>
                <w:sz w:val="20"/>
                <w:szCs w:val="20"/>
              </w:rPr>
              <w:t xml:space="preserve"> | Medical Eligibility Criteria for Contraceptive Use</w:t>
            </w:r>
          </w:p>
        </w:tc>
      </w:tr>
      <w:tr w:rsidR="007C3569" w:rsidRPr="00CD0871" w14:paraId="19CC7CD6" w14:textId="77777777" w:rsidTr="00365209">
        <w:trPr>
          <w:trHeight w:val="20"/>
        </w:trPr>
        <w:tc>
          <w:tcPr>
            <w:tcW w:w="9350" w:type="dxa"/>
            <w:vAlign w:val="center"/>
          </w:tcPr>
          <w:p w14:paraId="5DDD9C92" w14:textId="77777777" w:rsidR="007C3569" w:rsidRPr="00CD0871" w:rsidRDefault="007C3569" w:rsidP="00164ACF">
            <w:pPr>
              <w:autoSpaceDE w:val="0"/>
              <w:autoSpaceDN w:val="0"/>
              <w:adjustRightInd w:val="0"/>
              <w:spacing w:line="276" w:lineRule="auto"/>
              <w:rPr>
                <w:rFonts w:ascii="Verdana" w:hAnsi="Verdana" w:cs="Tahoma"/>
                <w:color w:val="000000"/>
                <w:sz w:val="20"/>
                <w:szCs w:val="20"/>
              </w:rPr>
            </w:pPr>
            <w:r w:rsidRPr="00CD0871">
              <w:rPr>
                <w:rFonts w:ascii="Verdana" w:hAnsi="Verdana" w:cs="Tahoma"/>
                <w:b/>
                <w:bCs/>
                <w:color w:val="000000"/>
                <w:sz w:val="20"/>
                <w:szCs w:val="20"/>
              </w:rPr>
              <w:t>NOA</w:t>
            </w:r>
            <w:r w:rsidRPr="00CD0871">
              <w:rPr>
                <w:rFonts w:ascii="Verdana" w:hAnsi="Verdana" w:cs="Tahoma"/>
                <w:color w:val="000000"/>
                <w:sz w:val="20"/>
                <w:szCs w:val="20"/>
              </w:rPr>
              <w:t xml:space="preserve"> | Notice of Award </w:t>
            </w:r>
          </w:p>
        </w:tc>
      </w:tr>
      <w:tr w:rsidR="007C3569" w:rsidRPr="00CD0871" w14:paraId="5CBBA27F" w14:textId="77777777" w:rsidTr="00365209">
        <w:trPr>
          <w:trHeight w:val="20"/>
        </w:trPr>
        <w:tc>
          <w:tcPr>
            <w:tcW w:w="9350" w:type="dxa"/>
            <w:vAlign w:val="center"/>
          </w:tcPr>
          <w:p w14:paraId="54DDD184" w14:textId="77777777" w:rsidR="007C3569" w:rsidRPr="00CD0871" w:rsidRDefault="007C3569" w:rsidP="00164ACF">
            <w:pPr>
              <w:autoSpaceDE w:val="0"/>
              <w:autoSpaceDN w:val="0"/>
              <w:adjustRightInd w:val="0"/>
              <w:spacing w:line="276" w:lineRule="auto"/>
              <w:rPr>
                <w:rFonts w:ascii="Verdana" w:hAnsi="Verdana" w:cs="Tahoma"/>
                <w:color w:val="000000"/>
                <w:sz w:val="20"/>
                <w:szCs w:val="20"/>
              </w:rPr>
            </w:pPr>
            <w:r w:rsidRPr="00CD0871">
              <w:rPr>
                <w:rFonts w:ascii="Verdana" w:hAnsi="Verdana" w:cs="Tahoma"/>
                <w:b/>
                <w:bCs/>
                <w:color w:val="000000"/>
                <w:sz w:val="20"/>
                <w:szCs w:val="20"/>
              </w:rPr>
              <w:t>NOFO</w:t>
            </w:r>
            <w:r w:rsidRPr="00CD0871">
              <w:rPr>
                <w:rFonts w:ascii="Verdana" w:hAnsi="Verdana" w:cs="Tahoma"/>
                <w:color w:val="000000"/>
                <w:sz w:val="20"/>
                <w:szCs w:val="20"/>
              </w:rPr>
              <w:t xml:space="preserve"> | Notice of Funding Opportunity </w:t>
            </w:r>
          </w:p>
        </w:tc>
      </w:tr>
      <w:tr w:rsidR="007C3569" w:rsidRPr="00CD0871" w14:paraId="684F5281" w14:textId="77777777" w:rsidTr="00365209">
        <w:trPr>
          <w:trHeight w:val="20"/>
        </w:trPr>
        <w:tc>
          <w:tcPr>
            <w:tcW w:w="9350" w:type="dxa"/>
            <w:vAlign w:val="center"/>
          </w:tcPr>
          <w:p w14:paraId="2555D168" w14:textId="77777777" w:rsidR="007C3569" w:rsidRPr="00CD0871" w:rsidRDefault="007C3569" w:rsidP="00164ACF">
            <w:pPr>
              <w:autoSpaceDE w:val="0"/>
              <w:autoSpaceDN w:val="0"/>
              <w:adjustRightInd w:val="0"/>
              <w:spacing w:line="276" w:lineRule="auto"/>
              <w:rPr>
                <w:rFonts w:ascii="Verdana" w:hAnsi="Verdana" w:cs="Tahoma"/>
                <w:color w:val="000000"/>
                <w:sz w:val="20"/>
                <w:szCs w:val="20"/>
              </w:rPr>
            </w:pPr>
            <w:r w:rsidRPr="00CD0871">
              <w:rPr>
                <w:rFonts w:ascii="Verdana" w:hAnsi="Verdana" w:cs="Tahoma"/>
                <w:b/>
                <w:bCs/>
                <w:color w:val="000000"/>
                <w:sz w:val="20"/>
                <w:szCs w:val="20"/>
              </w:rPr>
              <w:t>OASH</w:t>
            </w:r>
            <w:r w:rsidRPr="00CD0871">
              <w:rPr>
                <w:rFonts w:ascii="Verdana" w:hAnsi="Verdana" w:cs="Tahoma"/>
                <w:color w:val="000000"/>
                <w:sz w:val="20"/>
                <w:szCs w:val="20"/>
              </w:rPr>
              <w:t xml:space="preserve"> | Office of the Assistant Secretary for Health </w:t>
            </w:r>
          </w:p>
        </w:tc>
      </w:tr>
      <w:tr w:rsidR="007C3569" w:rsidRPr="00CD0871" w14:paraId="6204D179" w14:textId="77777777" w:rsidTr="00365209">
        <w:trPr>
          <w:trHeight w:val="20"/>
        </w:trPr>
        <w:tc>
          <w:tcPr>
            <w:tcW w:w="9350" w:type="dxa"/>
            <w:vAlign w:val="center"/>
          </w:tcPr>
          <w:p w14:paraId="461D02E4" w14:textId="77777777" w:rsidR="007C3569" w:rsidRPr="00CD0871" w:rsidRDefault="007C3569" w:rsidP="00164ACF">
            <w:pPr>
              <w:autoSpaceDE w:val="0"/>
              <w:autoSpaceDN w:val="0"/>
              <w:adjustRightInd w:val="0"/>
              <w:spacing w:line="276" w:lineRule="auto"/>
              <w:rPr>
                <w:rFonts w:ascii="Verdana" w:hAnsi="Verdana" w:cs="Tahoma"/>
                <w:color w:val="000000"/>
                <w:sz w:val="20"/>
                <w:szCs w:val="20"/>
              </w:rPr>
            </w:pPr>
            <w:r w:rsidRPr="00CD0871">
              <w:rPr>
                <w:rFonts w:ascii="Verdana" w:hAnsi="Verdana" w:cs="Tahoma"/>
                <w:b/>
                <w:bCs/>
                <w:color w:val="000000"/>
                <w:sz w:val="20"/>
                <w:szCs w:val="20"/>
              </w:rPr>
              <w:t>OMB</w:t>
            </w:r>
            <w:r w:rsidRPr="00CD0871">
              <w:rPr>
                <w:rFonts w:ascii="Verdana" w:hAnsi="Verdana" w:cs="Tahoma"/>
                <w:color w:val="000000"/>
                <w:sz w:val="20"/>
                <w:szCs w:val="20"/>
              </w:rPr>
              <w:t xml:space="preserve"> | Office of Management and Budget </w:t>
            </w:r>
          </w:p>
        </w:tc>
      </w:tr>
      <w:tr w:rsidR="007C3569" w:rsidRPr="00CD0871" w14:paraId="03F152B2" w14:textId="77777777" w:rsidTr="00365209">
        <w:trPr>
          <w:trHeight w:val="20"/>
        </w:trPr>
        <w:tc>
          <w:tcPr>
            <w:tcW w:w="9350" w:type="dxa"/>
            <w:vAlign w:val="center"/>
          </w:tcPr>
          <w:p w14:paraId="6DE4F754" w14:textId="77777777" w:rsidR="007C3569" w:rsidRPr="00CD0871" w:rsidRDefault="007C3569" w:rsidP="00164ACF">
            <w:pPr>
              <w:autoSpaceDE w:val="0"/>
              <w:autoSpaceDN w:val="0"/>
              <w:adjustRightInd w:val="0"/>
              <w:spacing w:line="276" w:lineRule="auto"/>
              <w:rPr>
                <w:rFonts w:ascii="Verdana" w:hAnsi="Verdana" w:cs="Tahoma"/>
                <w:color w:val="000000"/>
                <w:sz w:val="20"/>
                <w:szCs w:val="20"/>
              </w:rPr>
            </w:pPr>
            <w:r w:rsidRPr="00CD0871">
              <w:rPr>
                <w:rFonts w:ascii="Verdana" w:hAnsi="Verdana" w:cs="Tahoma"/>
                <w:b/>
                <w:bCs/>
                <w:color w:val="000000"/>
                <w:sz w:val="20"/>
                <w:szCs w:val="20"/>
              </w:rPr>
              <w:t>ONC</w:t>
            </w:r>
            <w:r w:rsidRPr="00CD0871">
              <w:rPr>
                <w:rFonts w:ascii="Verdana" w:hAnsi="Verdana" w:cs="Tahoma"/>
                <w:color w:val="000000"/>
                <w:sz w:val="20"/>
                <w:szCs w:val="20"/>
              </w:rPr>
              <w:t xml:space="preserve"> | Office of the National Coordinator for Health Information Technology </w:t>
            </w:r>
          </w:p>
        </w:tc>
      </w:tr>
      <w:tr w:rsidR="007C3569" w:rsidRPr="00CD0871" w14:paraId="417DEEEC" w14:textId="77777777" w:rsidTr="00365209">
        <w:trPr>
          <w:trHeight w:val="20"/>
        </w:trPr>
        <w:tc>
          <w:tcPr>
            <w:tcW w:w="9350" w:type="dxa"/>
            <w:vAlign w:val="center"/>
          </w:tcPr>
          <w:p w14:paraId="5BFE2FD5" w14:textId="77777777" w:rsidR="007C3569" w:rsidRPr="00CD0871" w:rsidRDefault="007C3569" w:rsidP="00164ACF">
            <w:pPr>
              <w:autoSpaceDE w:val="0"/>
              <w:autoSpaceDN w:val="0"/>
              <w:adjustRightInd w:val="0"/>
              <w:spacing w:line="276" w:lineRule="auto"/>
              <w:rPr>
                <w:rFonts w:ascii="Verdana" w:hAnsi="Verdana" w:cs="Tahoma"/>
                <w:color w:val="000000"/>
                <w:sz w:val="20"/>
                <w:szCs w:val="20"/>
              </w:rPr>
            </w:pPr>
            <w:r w:rsidRPr="00CD0871">
              <w:rPr>
                <w:rFonts w:ascii="Verdana" w:hAnsi="Verdana" w:cs="Tahoma"/>
                <w:b/>
                <w:bCs/>
                <w:color w:val="000000"/>
                <w:sz w:val="20"/>
                <w:szCs w:val="20"/>
              </w:rPr>
              <w:t>OPA</w:t>
            </w:r>
            <w:r w:rsidRPr="00CD0871">
              <w:rPr>
                <w:rFonts w:ascii="Verdana" w:hAnsi="Verdana" w:cs="Tahoma"/>
                <w:color w:val="000000"/>
                <w:sz w:val="20"/>
                <w:szCs w:val="20"/>
              </w:rPr>
              <w:t xml:space="preserve"> | Office of Population Affairs </w:t>
            </w:r>
          </w:p>
        </w:tc>
      </w:tr>
      <w:tr w:rsidR="007C3569" w:rsidRPr="00CD0871" w14:paraId="1963FDB7" w14:textId="77777777" w:rsidTr="00365209">
        <w:trPr>
          <w:trHeight w:val="20"/>
        </w:trPr>
        <w:tc>
          <w:tcPr>
            <w:tcW w:w="9350" w:type="dxa"/>
            <w:vAlign w:val="center"/>
          </w:tcPr>
          <w:p w14:paraId="1743A6D5" w14:textId="77777777" w:rsidR="007C3569" w:rsidRPr="00CD0871" w:rsidRDefault="007C3569" w:rsidP="00164ACF">
            <w:pPr>
              <w:autoSpaceDE w:val="0"/>
              <w:autoSpaceDN w:val="0"/>
              <w:adjustRightInd w:val="0"/>
              <w:spacing w:line="276" w:lineRule="auto"/>
              <w:rPr>
                <w:rFonts w:ascii="Verdana" w:hAnsi="Verdana" w:cs="Tahoma"/>
                <w:color w:val="000000"/>
                <w:sz w:val="20"/>
                <w:szCs w:val="20"/>
              </w:rPr>
            </w:pPr>
            <w:r w:rsidRPr="00CD0871">
              <w:rPr>
                <w:rFonts w:ascii="Verdana" w:hAnsi="Verdana" w:cs="Tahoma"/>
                <w:b/>
                <w:bCs/>
                <w:color w:val="000000"/>
                <w:sz w:val="20"/>
                <w:szCs w:val="20"/>
              </w:rPr>
              <w:t>OSHA</w:t>
            </w:r>
            <w:r w:rsidRPr="00CD0871">
              <w:rPr>
                <w:rFonts w:ascii="Verdana" w:hAnsi="Verdana" w:cs="Tahoma"/>
                <w:color w:val="000000"/>
                <w:sz w:val="20"/>
                <w:szCs w:val="20"/>
              </w:rPr>
              <w:t xml:space="preserve">| Occupational Safety and Health Administration </w:t>
            </w:r>
          </w:p>
        </w:tc>
      </w:tr>
      <w:tr w:rsidR="007C3569" w:rsidRPr="00CD0871" w14:paraId="756F4538" w14:textId="77777777" w:rsidTr="00365209">
        <w:trPr>
          <w:trHeight w:val="20"/>
        </w:trPr>
        <w:tc>
          <w:tcPr>
            <w:tcW w:w="9350" w:type="dxa"/>
            <w:vAlign w:val="center"/>
          </w:tcPr>
          <w:p w14:paraId="2C092222" w14:textId="77777777" w:rsidR="007C3569" w:rsidRPr="00CD0871" w:rsidRDefault="007C3569" w:rsidP="00164ACF">
            <w:pPr>
              <w:autoSpaceDE w:val="0"/>
              <w:autoSpaceDN w:val="0"/>
              <w:adjustRightInd w:val="0"/>
              <w:spacing w:line="276" w:lineRule="auto"/>
              <w:rPr>
                <w:rFonts w:ascii="Verdana" w:hAnsi="Verdana" w:cs="Tahoma"/>
                <w:color w:val="000000"/>
                <w:sz w:val="20"/>
                <w:szCs w:val="20"/>
              </w:rPr>
            </w:pPr>
            <w:r w:rsidRPr="00CD0871">
              <w:rPr>
                <w:rFonts w:ascii="Verdana" w:hAnsi="Verdana" w:cs="Tahoma"/>
                <w:b/>
                <w:bCs/>
                <w:color w:val="000000"/>
                <w:sz w:val="20"/>
                <w:szCs w:val="20"/>
              </w:rPr>
              <w:t>PHS</w:t>
            </w:r>
            <w:r w:rsidRPr="00CD0871">
              <w:rPr>
                <w:rFonts w:ascii="Verdana" w:hAnsi="Verdana" w:cs="Tahoma"/>
                <w:color w:val="000000"/>
                <w:sz w:val="20"/>
                <w:szCs w:val="20"/>
              </w:rPr>
              <w:t xml:space="preserve"> | Public Health Service </w:t>
            </w:r>
          </w:p>
        </w:tc>
      </w:tr>
      <w:tr w:rsidR="007C3569" w:rsidRPr="00CD0871" w14:paraId="73721496" w14:textId="77777777" w:rsidTr="00365209">
        <w:trPr>
          <w:trHeight w:val="20"/>
        </w:trPr>
        <w:tc>
          <w:tcPr>
            <w:tcW w:w="9350" w:type="dxa"/>
            <w:vAlign w:val="center"/>
          </w:tcPr>
          <w:p w14:paraId="48BF7180" w14:textId="77777777" w:rsidR="007C3569" w:rsidRPr="00CD0871" w:rsidRDefault="007C3569" w:rsidP="00164ACF">
            <w:pPr>
              <w:autoSpaceDE w:val="0"/>
              <w:autoSpaceDN w:val="0"/>
              <w:adjustRightInd w:val="0"/>
              <w:spacing w:line="276" w:lineRule="auto"/>
              <w:rPr>
                <w:rFonts w:ascii="Verdana" w:hAnsi="Verdana" w:cs="Tahoma"/>
                <w:color w:val="000000"/>
                <w:sz w:val="20"/>
                <w:szCs w:val="20"/>
              </w:rPr>
            </w:pPr>
            <w:r w:rsidRPr="00CD0871">
              <w:rPr>
                <w:rFonts w:ascii="Verdana" w:hAnsi="Verdana" w:cs="Tahoma"/>
                <w:b/>
                <w:bCs/>
                <w:color w:val="000000"/>
                <w:sz w:val="20"/>
                <w:szCs w:val="20"/>
              </w:rPr>
              <w:t>PO</w:t>
            </w:r>
            <w:r w:rsidRPr="00CD0871">
              <w:rPr>
                <w:rFonts w:ascii="Verdana" w:hAnsi="Verdana" w:cs="Tahoma"/>
                <w:color w:val="000000"/>
                <w:sz w:val="20"/>
                <w:szCs w:val="20"/>
              </w:rPr>
              <w:t xml:space="preserve"> | Project Officer </w:t>
            </w:r>
          </w:p>
        </w:tc>
      </w:tr>
      <w:tr w:rsidR="007C3569" w:rsidRPr="00CD0871" w14:paraId="04516648" w14:textId="77777777" w:rsidTr="00365209">
        <w:trPr>
          <w:trHeight w:val="20"/>
        </w:trPr>
        <w:tc>
          <w:tcPr>
            <w:tcW w:w="9350" w:type="dxa"/>
            <w:vAlign w:val="center"/>
          </w:tcPr>
          <w:p w14:paraId="7A8CBD91" w14:textId="77777777" w:rsidR="007C3569" w:rsidRPr="00CD0871" w:rsidRDefault="007C3569" w:rsidP="00164ACF">
            <w:pPr>
              <w:autoSpaceDE w:val="0"/>
              <w:autoSpaceDN w:val="0"/>
              <w:adjustRightInd w:val="0"/>
              <w:spacing w:line="276" w:lineRule="auto"/>
              <w:rPr>
                <w:rFonts w:ascii="Verdana" w:hAnsi="Verdana" w:cs="Tahoma"/>
                <w:color w:val="000000"/>
                <w:sz w:val="20"/>
                <w:szCs w:val="20"/>
              </w:rPr>
            </w:pPr>
            <w:r w:rsidRPr="00CD0871">
              <w:rPr>
                <w:rFonts w:ascii="Verdana" w:hAnsi="Verdana" w:cs="Tahoma"/>
                <w:b/>
                <w:bCs/>
                <w:color w:val="000000"/>
                <w:sz w:val="20"/>
                <w:szCs w:val="20"/>
              </w:rPr>
              <w:t>PPN</w:t>
            </w:r>
            <w:r w:rsidRPr="00CD0871">
              <w:rPr>
                <w:rFonts w:ascii="Verdana" w:hAnsi="Verdana" w:cs="Tahoma"/>
                <w:color w:val="000000"/>
                <w:sz w:val="20"/>
                <w:szCs w:val="20"/>
              </w:rPr>
              <w:t xml:space="preserve"> | Program Policy Notice</w:t>
            </w:r>
          </w:p>
        </w:tc>
      </w:tr>
      <w:tr w:rsidR="007C3569" w:rsidRPr="00CD0871" w14:paraId="032831E9" w14:textId="77777777" w:rsidTr="00365209">
        <w:trPr>
          <w:trHeight w:val="20"/>
        </w:trPr>
        <w:tc>
          <w:tcPr>
            <w:tcW w:w="9350" w:type="dxa"/>
            <w:vAlign w:val="center"/>
          </w:tcPr>
          <w:p w14:paraId="41CD7C59" w14:textId="77777777" w:rsidR="007C3569" w:rsidRPr="00CD0871" w:rsidRDefault="007C3569" w:rsidP="00164ACF">
            <w:pPr>
              <w:autoSpaceDE w:val="0"/>
              <w:autoSpaceDN w:val="0"/>
              <w:adjustRightInd w:val="0"/>
              <w:spacing w:line="276" w:lineRule="auto"/>
              <w:rPr>
                <w:rFonts w:ascii="Verdana" w:hAnsi="Verdana" w:cs="Tahoma"/>
                <w:color w:val="000000"/>
                <w:sz w:val="20"/>
                <w:szCs w:val="20"/>
              </w:rPr>
            </w:pPr>
            <w:r w:rsidRPr="00CD0871">
              <w:rPr>
                <w:rFonts w:ascii="Verdana" w:hAnsi="Verdana" w:cs="Tahoma"/>
                <w:b/>
                <w:bCs/>
                <w:color w:val="000000"/>
                <w:sz w:val="20"/>
                <w:szCs w:val="20"/>
              </w:rPr>
              <w:t>QFP</w:t>
            </w:r>
            <w:r w:rsidRPr="00CD0871">
              <w:rPr>
                <w:rFonts w:ascii="Verdana" w:hAnsi="Verdana" w:cs="Tahoma"/>
                <w:color w:val="000000"/>
                <w:sz w:val="20"/>
                <w:szCs w:val="20"/>
              </w:rPr>
              <w:t xml:space="preserve"> | Providing Quality Family Planning Services: Recommendations of CDC and the U.S. OPA</w:t>
            </w:r>
          </w:p>
        </w:tc>
      </w:tr>
      <w:tr w:rsidR="007C3569" w:rsidRPr="00CD0871" w14:paraId="41FD9C67" w14:textId="77777777" w:rsidTr="00365209">
        <w:trPr>
          <w:trHeight w:val="20"/>
        </w:trPr>
        <w:tc>
          <w:tcPr>
            <w:tcW w:w="9350" w:type="dxa"/>
            <w:vAlign w:val="center"/>
          </w:tcPr>
          <w:p w14:paraId="380F6760" w14:textId="77777777" w:rsidR="007C3569" w:rsidRPr="00CD0871" w:rsidRDefault="007C3569" w:rsidP="00164ACF">
            <w:pPr>
              <w:autoSpaceDE w:val="0"/>
              <w:autoSpaceDN w:val="0"/>
              <w:adjustRightInd w:val="0"/>
              <w:spacing w:line="276" w:lineRule="auto"/>
              <w:rPr>
                <w:rFonts w:ascii="Verdana" w:hAnsi="Verdana" w:cs="Tahoma"/>
                <w:color w:val="000000"/>
                <w:sz w:val="20"/>
                <w:szCs w:val="20"/>
              </w:rPr>
            </w:pPr>
            <w:r w:rsidRPr="00CD0871">
              <w:rPr>
                <w:rFonts w:ascii="Verdana" w:hAnsi="Verdana" w:cs="Tahoma"/>
                <w:b/>
                <w:bCs/>
                <w:color w:val="000000"/>
                <w:sz w:val="20"/>
                <w:szCs w:val="20"/>
              </w:rPr>
              <w:t>QI/QA</w:t>
            </w:r>
            <w:r w:rsidRPr="00CD0871">
              <w:rPr>
                <w:rFonts w:ascii="Verdana" w:hAnsi="Verdana" w:cs="Tahoma"/>
                <w:color w:val="000000"/>
                <w:sz w:val="20"/>
                <w:szCs w:val="20"/>
              </w:rPr>
              <w:t xml:space="preserve"> | Quality Improvement/Quality Assurance</w:t>
            </w:r>
          </w:p>
        </w:tc>
      </w:tr>
      <w:tr w:rsidR="007C3569" w:rsidRPr="00CD0871" w14:paraId="1742595E" w14:textId="77777777" w:rsidTr="00365209">
        <w:trPr>
          <w:trHeight w:val="20"/>
        </w:trPr>
        <w:tc>
          <w:tcPr>
            <w:tcW w:w="9350" w:type="dxa"/>
            <w:vAlign w:val="center"/>
          </w:tcPr>
          <w:p w14:paraId="3965F3AF" w14:textId="77777777" w:rsidR="007C3569" w:rsidRPr="00CD0871" w:rsidRDefault="007C3569" w:rsidP="00164ACF">
            <w:pPr>
              <w:autoSpaceDE w:val="0"/>
              <w:autoSpaceDN w:val="0"/>
              <w:adjustRightInd w:val="0"/>
              <w:spacing w:line="276" w:lineRule="auto"/>
              <w:rPr>
                <w:rFonts w:ascii="Verdana" w:hAnsi="Verdana" w:cs="Tahoma"/>
                <w:color w:val="000000"/>
                <w:sz w:val="20"/>
                <w:szCs w:val="20"/>
              </w:rPr>
            </w:pPr>
            <w:r w:rsidRPr="00CD0871">
              <w:rPr>
                <w:rFonts w:ascii="Verdana" w:hAnsi="Verdana" w:cs="Tahoma"/>
                <w:b/>
                <w:bCs/>
                <w:color w:val="000000"/>
                <w:sz w:val="20"/>
                <w:szCs w:val="20"/>
              </w:rPr>
              <w:t>R&amp;D</w:t>
            </w:r>
            <w:r w:rsidRPr="00CD0871">
              <w:rPr>
                <w:rFonts w:ascii="Verdana" w:hAnsi="Verdana" w:cs="Tahoma"/>
                <w:color w:val="000000"/>
                <w:sz w:val="20"/>
                <w:szCs w:val="20"/>
              </w:rPr>
              <w:t xml:space="preserve"> | Research and Development</w:t>
            </w:r>
          </w:p>
        </w:tc>
      </w:tr>
      <w:tr w:rsidR="007C3569" w:rsidRPr="00CD0871" w14:paraId="14EA01A2" w14:textId="77777777" w:rsidTr="00365209">
        <w:trPr>
          <w:trHeight w:val="20"/>
        </w:trPr>
        <w:tc>
          <w:tcPr>
            <w:tcW w:w="9350" w:type="dxa"/>
            <w:vAlign w:val="center"/>
          </w:tcPr>
          <w:p w14:paraId="676B27FD" w14:textId="77777777" w:rsidR="007C3569" w:rsidRPr="00CD0871" w:rsidRDefault="007C3569" w:rsidP="00164ACF">
            <w:pPr>
              <w:spacing w:line="276" w:lineRule="auto"/>
              <w:rPr>
                <w:rFonts w:ascii="Verdana" w:hAnsi="Verdana" w:cs="Tahoma"/>
                <w:sz w:val="20"/>
                <w:szCs w:val="20"/>
              </w:rPr>
            </w:pPr>
            <w:r w:rsidRPr="00CD0871">
              <w:rPr>
                <w:rFonts w:ascii="Verdana" w:hAnsi="Verdana" w:cs="Tahoma"/>
                <w:b/>
                <w:bCs/>
                <w:sz w:val="20"/>
                <w:szCs w:val="20"/>
              </w:rPr>
              <w:t>RHFP</w:t>
            </w:r>
            <w:r w:rsidRPr="00CD0871">
              <w:rPr>
                <w:rFonts w:ascii="Verdana" w:hAnsi="Verdana" w:cs="Tahoma"/>
                <w:sz w:val="20"/>
                <w:szCs w:val="20"/>
              </w:rPr>
              <w:t xml:space="preserve"> | Reproductive Health Family Planning</w:t>
            </w:r>
          </w:p>
        </w:tc>
      </w:tr>
      <w:tr w:rsidR="007C3569" w:rsidRPr="00CD0871" w14:paraId="6554FE12" w14:textId="77777777" w:rsidTr="00365209">
        <w:trPr>
          <w:trHeight w:val="20"/>
        </w:trPr>
        <w:tc>
          <w:tcPr>
            <w:tcW w:w="9350" w:type="dxa"/>
            <w:vAlign w:val="center"/>
          </w:tcPr>
          <w:p w14:paraId="704D6CD4" w14:textId="77777777" w:rsidR="007C3569" w:rsidRPr="00CD0871" w:rsidRDefault="007C3569" w:rsidP="00164ACF">
            <w:pPr>
              <w:autoSpaceDE w:val="0"/>
              <w:autoSpaceDN w:val="0"/>
              <w:adjustRightInd w:val="0"/>
              <w:spacing w:line="276" w:lineRule="auto"/>
              <w:rPr>
                <w:rFonts w:ascii="Verdana" w:hAnsi="Verdana" w:cs="Tahoma"/>
                <w:color w:val="000000"/>
                <w:sz w:val="20"/>
                <w:szCs w:val="20"/>
              </w:rPr>
            </w:pPr>
            <w:r w:rsidRPr="00CD0871">
              <w:rPr>
                <w:rFonts w:ascii="Verdana" w:hAnsi="Verdana" w:cs="Tahoma"/>
                <w:b/>
                <w:bCs/>
                <w:color w:val="000000"/>
                <w:sz w:val="20"/>
                <w:szCs w:val="20"/>
              </w:rPr>
              <w:t>RHNTC</w:t>
            </w:r>
            <w:r w:rsidRPr="00CD0871">
              <w:rPr>
                <w:rFonts w:ascii="Verdana" w:hAnsi="Verdana" w:cs="Tahoma"/>
                <w:color w:val="000000"/>
                <w:sz w:val="20"/>
                <w:szCs w:val="20"/>
              </w:rPr>
              <w:t xml:space="preserve"> | Reproductive Health National Training Center</w:t>
            </w:r>
          </w:p>
        </w:tc>
      </w:tr>
      <w:tr w:rsidR="007C3569" w:rsidRPr="00CD0871" w14:paraId="10B65A4F" w14:textId="77777777" w:rsidTr="00365209">
        <w:trPr>
          <w:trHeight w:val="20"/>
        </w:trPr>
        <w:tc>
          <w:tcPr>
            <w:tcW w:w="9350" w:type="dxa"/>
            <w:vAlign w:val="center"/>
          </w:tcPr>
          <w:p w14:paraId="08A3D887" w14:textId="77777777" w:rsidR="007C3569" w:rsidRPr="00CD0871" w:rsidRDefault="007C3569" w:rsidP="00164ACF">
            <w:pPr>
              <w:autoSpaceDE w:val="0"/>
              <w:autoSpaceDN w:val="0"/>
              <w:adjustRightInd w:val="0"/>
              <w:spacing w:line="276" w:lineRule="auto"/>
              <w:rPr>
                <w:rFonts w:ascii="Verdana" w:hAnsi="Verdana" w:cs="Tahoma"/>
                <w:color w:val="000000"/>
                <w:sz w:val="20"/>
                <w:szCs w:val="20"/>
              </w:rPr>
            </w:pPr>
            <w:r w:rsidRPr="00CD0871">
              <w:rPr>
                <w:rFonts w:ascii="Verdana" w:hAnsi="Verdana" w:cs="Tahoma"/>
                <w:b/>
                <w:bCs/>
                <w:color w:val="000000"/>
                <w:sz w:val="20"/>
                <w:szCs w:val="20"/>
              </w:rPr>
              <w:t>SF</w:t>
            </w:r>
            <w:r w:rsidRPr="00CD0871">
              <w:rPr>
                <w:rFonts w:ascii="Verdana" w:hAnsi="Verdana" w:cs="Tahoma"/>
                <w:color w:val="000000"/>
                <w:sz w:val="20"/>
                <w:szCs w:val="20"/>
              </w:rPr>
              <w:t xml:space="preserve"> | Standard Form</w:t>
            </w:r>
          </w:p>
        </w:tc>
      </w:tr>
      <w:tr w:rsidR="007C3569" w:rsidRPr="00CD0871" w14:paraId="7E20D01E" w14:textId="77777777" w:rsidTr="00365209">
        <w:trPr>
          <w:trHeight w:val="20"/>
        </w:trPr>
        <w:tc>
          <w:tcPr>
            <w:tcW w:w="9350" w:type="dxa"/>
            <w:vAlign w:val="center"/>
          </w:tcPr>
          <w:p w14:paraId="3EB34312" w14:textId="77777777" w:rsidR="007C3569" w:rsidRPr="00CD0871" w:rsidRDefault="007C3569" w:rsidP="00164ACF">
            <w:pPr>
              <w:autoSpaceDE w:val="0"/>
              <w:autoSpaceDN w:val="0"/>
              <w:adjustRightInd w:val="0"/>
              <w:spacing w:line="276" w:lineRule="auto"/>
              <w:rPr>
                <w:rFonts w:ascii="Verdana" w:hAnsi="Verdana" w:cs="Tahoma"/>
                <w:color w:val="000000"/>
                <w:sz w:val="20"/>
                <w:szCs w:val="20"/>
              </w:rPr>
            </w:pPr>
            <w:r w:rsidRPr="00CD0871">
              <w:rPr>
                <w:rFonts w:ascii="Verdana" w:hAnsi="Verdana" w:cs="Tahoma"/>
                <w:b/>
                <w:bCs/>
                <w:color w:val="000000"/>
                <w:sz w:val="20"/>
                <w:szCs w:val="20"/>
              </w:rPr>
              <w:t>SFDS</w:t>
            </w:r>
            <w:r w:rsidRPr="00CD0871">
              <w:rPr>
                <w:rFonts w:ascii="Verdana" w:hAnsi="Verdana" w:cs="Tahoma"/>
                <w:color w:val="000000"/>
                <w:sz w:val="20"/>
                <w:szCs w:val="20"/>
              </w:rPr>
              <w:t xml:space="preserve"> | Sliding Fee Discount Schedule</w:t>
            </w:r>
          </w:p>
        </w:tc>
      </w:tr>
      <w:tr w:rsidR="007C3569" w:rsidRPr="00CD0871" w14:paraId="7B346335" w14:textId="77777777" w:rsidTr="00365209">
        <w:trPr>
          <w:trHeight w:val="20"/>
        </w:trPr>
        <w:tc>
          <w:tcPr>
            <w:tcW w:w="9350" w:type="dxa"/>
            <w:vAlign w:val="center"/>
          </w:tcPr>
          <w:p w14:paraId="4BDD1325" w14:textId="77777777" w:rsidR="007C3569" w:rsidRPr="00CD0871" w:rsidRDefault="007C3569" w:rsidP="00164ACF">
            <w:pPr>
              <w:autoSpaceDE w:val="0"/>
              <w:autoSpaceDN w:val="0"/>
              <w:adjustRightInd w:val="0"/>
              <w:spacing w:line="276" w:lineRule="auto"/>
              <w:rPr>
                <w:rFonts w:ascii="Verdana" w:hAnsi="Verdana" w:cs="Tahoma"/>
                <w:color w:val="000000"/>
                <w:sz w:val="20"/>
                <w:szCs w:val="20"/>
              </w:rPr>
            </w:pPr>
            <w:r w:rsidRPr="00CD0871">
              <w:rPr>
                <w:rFonts w:ascii="Verdana" w:hAnsi="Verdana" w:cs="Tahoma"/>
                <w:b/>
                <w:bCs/>
                <w:color w:val="000000"/>
                <w:sz w:val="20"/>
                <w:szCs w:val="20"/>
              </w:rPr>
              <w:t>SPR</w:t>
            </w:r>
            <w:r w:rsidRPr="00CD0871">
              <w:rPr>
                <w:rFonts w:ascii="Verdana" w:hAnsi="Verdana" w:cs="Tahoma"/>
                <w:color w:val="000000"/>
                <w:sz w:val="20"/>
                <w:szCs w:val="20"/>
              </w:rPr>
              <w:t xml:space="preserve"> | Selected Practice Recommendations for Contraceptive Use</w:t>
            </w:r>
          </w:p>
        </w:tc>
      </w:tr>
      <w:tr w:rsidR="007C3569" w:rsidRPr="00CD0871" w14:paraId="50182BF3" w14:textId="77777777" w:rsidTr="00365209">
        <w:trPr>
          <w:trHeight w:val="20"/>
        </w:trPr>
        <w:tc>
          <w:tcPr>
            <w:tcW w:w="9350" w:type="dxa"/>
            <w:vAlign w:val="center"/>
          </w:tcPr>
          <w:p w14:paraId="23CED042" w14:textId="77777777" w:rsidR="007C3569" w:rsidRPr="00CD0871" w:rsidRDefault="007C3569" w:rsidP="00164ACF">
            <w:pPr>
              <w:autoSpaceDE w:val="0"/>
              <w:autoSpaceDN w:val="0"/>
              <w:adjustRightInd w:val="0"/>
              <w:spacing w:line="276" w:lineRule="auto"/>
              <w:rPr>
                <w:rFonts w:ascii="Verdana" w:hAnsi="Verdana" w:cs="Tahoma"/>
                <w:color w:val="000000"/>
                <w:sz w:val="20"/>
                <w:szCs w:val="20"/>
              </w:rPr>
            </w:pPr>
            <w:r w:rsidRPr="00CD0871">
              <w:rPr>
                <w:rFonts w:ascii="Verdana" w:hAnsi="Verdana" w:cs="Tahoma"/>
                <w:b/>
                <w:bCs/>
                <w:color w:val="000000"/>
                <w:sz w:val="20"/>
                <w:szCs w:val="20"/>
              </w:rPr>
              <w:lastRenderedPageBreak/>
              <w:t>STI</w:t>
            </w:r>
            <w:r w:rsidRPr="00CD0871">
              <w:rPr>
                <w:rFonts w:ascii="Verdana" w:hAnsi="Verdana" w:cs="Tahoma"/>
                <w:color w:val="000000"/>
                <w:sz w:val="20"/>
                <w:szCs w:val="20"/>
              </w:rPr>
              <w:t xml:space="preserve"> | Sexually Transmitted Infection</w:t>
            </w:r>
          </w:p>
        </w:tc>
      </w:tr>
      <w:tr w:rsidR="007C3569" w:rsidRPr="00CD0871" w14:paraId="19F8FC65" w14:textId="77777777" w:rsidTr="00365209">
        <w:trPr>
          <w:trHeight w:val="20"/>
        </w:trPr>
        <w:tc>
          <w:tcPr>
            <w:tcW w:w="9350" w:type="dxa"/>
            <w:vAlign w:val="center"/>
          </w:tcPr>
          <w:p w14:paraId="4A5AD70D" w14:textId="77777777" w:rsidR="007C3569" w:rsidRPr="00CD0871" w:rsidRDefault="007C3569" w:rsidP="00164ACF">
            <w:pPr>
              <w:autoSpaceDE w:val="0"/>
              <w:autoSpaceDN w:val="0"/>
              <w:adjustRightInd w:val="0"/>
              <w:spacing w:line="276" w:lineRule="auto"/>
              <w:rPr>
                <w:rFonts w:ascii="Verdana" w:hAnsi="Verdana" w:cs="Tahoma"/>
                <w:color w:val="000000"/>
                <w:sz w:val="20"/>
                <w:szCs w:val="20"/>
              </w:rPr>
            </w:pPr>
            <w:r w:rsidRPr="00CD0871">
              <w:rPr>
                <w:rFonts w:ascii="Verdana" w:hAnsi="Verdana" w:cs="Tahoma"/>
                <w:b/>
                <w:bCs/>
                <w:color w:val="000000"/>
                <w:sz w:val="20"/>
                <w:szCs w:val="20"/>
              </w:rPr>
              <w:t>U.S.C</w:t>
            </w:r>
            <w:r w:rsidRPr="00CD0871">
              <w:rPr>
                <w:rFonts w:ascii="Verdana" w:hAnsi="Verdana" w:cs="Tahoma"/>
                <w:color w:val="000000"/>
                <w:sz w:val="20"/>
                <w:szCs w:val="20"/>
              </w:rPr>
              <w:t xml:space="preserve"> | United States Code</w:t>
            </w:r>
          </w:p>
        </w:tc>
      </w:tr>
      <w:tr w:rsidR="007C3569" w:rsidRPr="00CD0871" w14:paraId="521EAA8A" w14:textId="77777777" w:rsidTr="00365209">
        <w:trPr>
          <w:trHeight w:val="20"/>
        </w:trPr>
        <w:tc>
          <w:tcPr>
            <w:tcW w:w="9350" w:type="dxa"/>
            <w:vAlign w:val="center"/>
          </w:tcPr>
          <w:p w14:paraId="7FF76D07" w14:textId="77777777" w:rsidR="007C3569" w:rsidRPr="00CD0871" w:rsidRDefault="007C3569" w:rsidP="00164ACF">
            <w:pPr>
              <w:spacing w:line="276" w:lineRule="auto"/>
              <w:rPr>
                <w:rFonts w:ascii="Verdana" w:hAnsi="Verdana" w:cs="Tahoma"/>
                <w:sz w:val="20"/>
                <w:szCs w:val="20"/>
              </w:rPr>
            </w:pPr>
            <w:r w:rsidRPr="00CD0871">
              <w:rPr>
                <w:rFonts w:ascii="Verdana" w:hAnsi="Verdana" w:cs="Tahoma"/>
                <w:b/>
                <w:bCs/>
                <w:sz w:val="20"/>
                <w:szCs w:val="20"/>
              </w:rPr>
              <w:t>WI DHS RHFP</w:t>
            </w:r>
            <w:r w:rsidRPr="00CD0871">
              <w:rPr>
                <w:rFonts w:ascii="Verdana" w:hAnsi="Verdana" w:cs="Tahoma"/>
                <w:sz w:val="20"/>
                <w:szCs w:val="20"/>
              </w:rPr>
              <w:t xml:space="preserve"> | Wisconsin Department of Health Services Reproductive Health Family Planning </w:t>
            </w:r>
          </w:p>
        </w:tc>
      </w:tr>
    </w:tbl>
    <w:p w14:paraId="2FB0CFB5" w14:textId="424BCDB2" w:rsidR="00F77A92" w:rsidRPr="00CD0871" w:rsidRDefault="00F77A92" w:rsidP="00815490">
      <w:pPr>
        <w:spacing w:before="120" w:after="120" w:line="276" w:lineRule="auto"/>
        <w:rPr>
          <w:rFonts w:ascii="Verdana" w:hAnsi="Verdana" w:cs="Tahoma"/>
          <w:sz w:val="20"/>
          <w:szCs w:val="20"/>
        </w:rPr>
      </w:pPr>
    </w:p>
    <w:sectPr w:rsidR="00F77A92" w:rsidRPr="00CD0871" w:rsidSect="00101147">
      <w:headerReference w:type="first" r:id="rId179"/>
      <w:footerReference w:type="first" r:id="rId180"/>
      <w:pgSz w:w="12240" w:h="15840"/>
      <w:pgMar w:top="1440" w:right="1440" w:bottom="1440" w:left="1440" w:header="45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34693" w14:textId="77777777" w:rsidR="00E1562B" w:rsidRDefault="00E1562B">
      <w:pPr>
        <w:spacing w:after="0" w:line="240" w:lineRule="auto"/>
      </w:pPr>
      <w:r>
        <w:separator/>
      </w:r>
    </w:p>
  </w:endnote>
  <w:endnote w:type="continuationSeparator" w:id="0">
    <w:p w14:paraId="577A02ED" w14:textId="77777777" w:rsidR="00E1562B" w:rsidRDefault="00E1562B">
      <w:pPr>
        <w:spacing w:after="0" w:line="240" w:lineRule="auto"/>
      </w:pPr>
      <w:r>
        <w:continuationSeparator/>
      </w:r>
    </w:p>
  </w:endnote>
  <w:endnote w:type="continuationNotice" w:id="1">
    <w:p w14:paraId="6996E6B4" w14:textId="77777777" w:rsidR="00E1562B" w:rsidRDefault="00E156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9B6F19" w:rsidRPr="006162C8" w14:paraId="19BA9E5D" w14:textId="77777777" w:rsidTr="00611DAB">
      <w:tc>
        <w:tcPr>
          <w:tcW w:w="3116" w:type="dxa"/>
        </w:tcPr>
        <w:p w14:paraId="6A9EC24B" w14:textId="77777777" w:rsidR="009B6F19" w:rsidRPr="006162C8" w:rsidRDefault="009B6F19" w:rsidP="009B6F19">
          <w:pPr>
            <w:pStyle w:val="Header"/>
            <w:rPr>
              <w:rFonts w:ascii="Tahoma" w:hAnsi="Tahoma" w:cs="Tahoma"/>
              <w:sz w:val="20"/>
              <w:szCs w:val="20"/>
            </w:rPr>
          </w:pPr>
          <w:r w:rsidRPr="006162C8">
            <w:rPr>
              <w:rFonts w:ascii="Tahoma" w:hAnsi="Tahoma" w:cs="Tahoma"/>
              <w:noProof/>
              <w:sz w:val="20"/>
              <w:szCs w:val="20"/>
            </w:rPr>
            <w:drawing>
              <wp:inline distT="0" distB="0" distL="0" distR="0" wp14:anchorId="275A0657" wp14:editId="43B2060E">
                <wp:extent cx="1838740" cy="357809"/>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2353" cy="362404"/>
                        </a:xfrm>
                        <a:prstGeom prst="rect">
                          <a:avLst/>
                        </a:prstGeom>
                      </pic:spPr>
                    </pic:pic>
                  </a:graphicData>
                </a:graphic>
              </wp:inline>
            </w:drawing>
          </w:r>
        </w:p>
      </w:tc>
      <w:tc>
        <w:tcPr>
          <w:tcW w:w="3117" w:type="dxa"/>
          <w:vAlign w:val="center"/>
        </w:tcPr>
        <w:p w14:paraId="6790AD2F" w14:textId="77777777" w:rsidR="009B6F19" w:rsidRPr="006162C8" w:rsidRDefault="009B6F19" w:rsidP="009B6F19">
          <w:pPr>
            <w:pStyle w:val="Header"/>
            <w:jc w:val="center"/>
            <w:rPr>
              <w:rFonts w:ascii="Tahoma" w:hAnsi="Tahoma" w:cs="Tahoma"/>
              <w:sz w:val="20"/>
              <w:szCs w:val="20"/>
            </w:rPr>
          </w:pPr>
          <w:r w:rsidRPr="006162C8">
            <w:rPr>
              <w:rFonts w:ascii="Tahoma" w:hAnsi="Tahoma" w:cs="Tahoma"/>
              <w:sz w:val="20"/>
              <w:szCs w:val="20"/>
            </w:rPr>
            <w:t xml:space="preserve">Page </w:t>
          </w:r>
          <w:r w:rsidRPr="006162C8">
            <w:rPr>
              <w:rFonts w:ascii="Tahoma" w:hAnsi="Tahoma" w:cs="Tahoma"/>
              <w:b/>
              <w:bCs/>
              <w:sz w:val="20"/>
              <w:szCs w:val="20"/>
            </w:rPr>
            <w:fldChar w:fldCharType="begin"/>
          </w:r>
          <w:r w:rsidRPr="006162C8">
            <w:rPr>
              <w:rFonts w:ascii="Tahoma" w:hAnsi="Tahoma" w:cs="Tahoma"/>
              <w:b/>
              <w:bCs/>
              <w:sz w:val="20"/>
              <w:szCs w:val="20"/>
            </w:rPr>
            <w:instrText xml:space="preserve"> PAGE </w:instrText>
          </w:r>
          <w:r w:rsidRPr="006162C8">
            <w:rPr>
              <w:rFonts w:ascii="Tahoma" w:hAnsi="Tahoma" w:cs="Tahoma"/>
              <w:b/>
              <w:bCs/>
              <w:sz w:val="20"/>
              <w:szCs w:val="20"/>
            </w:rPr>
            <w:fldChar w:fldCharType="separate"/>
          </w:r>
          <w:r w:rsidRPr="006162C8">
            <w:rPr>
              <w:rFonts w:ascii="Tahoma" w:hAnsi="Tahoma" w:cs="Tahoma"/>
              <w:b/>
              <w:bCs/>
              <w:sz w:val="20"/>
              <w:szCs w:val="20"/>
            </w:rPr>
            <w:t>1</w:t>
          </w:r>
          <w:r w:rsidRPr="006162C8">
            <w:rPr>
              <w:rFonts w:ascii="Tahoma" w:hAnsi="Tahoma" w:cs="Tahoma"/>
              <w:b/>
              <w:bCs/>
              <w:sz w:val="20"/>
              <w:szCs w:val="20"/>
            </w:rPr>
            <w:fldChar w:fldCharType="end"/>
          </w:r>
          <w:r w:rsidRPr="006162C8">
            <w:rPr>
              <w:rFonts w:ascii="Tahoma" w:hAnsi="Tahoma" w:cs="Tahoma"/>
              <w:sz w:val="20"/>
              <w:szCs w:val="20"/>
            </w:rPr>
            <w:t xml:space="preserve"> of </w:t>
          </w:r>
          <w:r w:rsidRPr="006162C8">
            <w:rPr>
              <w:rFonts w:ascii="Tahoma" w:hAnsi="Tahoma" w:cs="Tahoma"/>
              <w:b/>
              <w:bCs/>
              <w:sz w:val="20"/>
              <w:szCs w:val="20"/>
            </w:rPr>
            <w:fldChar w:fldCharType="begin"/>
          </w:r>
          <w:r w:rsidRPr="006162C8">
            <w:rPr>
              <w:rFonts w:ascii="Tahoma" w:hAnsi="Tahoma" w:cs="Tahoma"/>
              <w:b/>
              <w:bCs/>
              <w:sz w:val="20"/>
              <w:szCs w:val="20"/>
            </w:rPr>
            <w:instrText xml:space="preserve"> NUMPAGES  </w:instrText>
          </w:r>
          <w:r w:rsidRPr="006162C8">
            <w:rPr>
              <w:rFonts w:ascii="Tahoma" w:hAnsi="Tahoma" w:cs="Tahoma"/>
              <w:b/>
              <w:bCs/>
              <w:sz w:val="20"/>
              <w:szCs w:val="20"/>
            </w:rPr>
            <w:fldChar w:fldCharType="separate"/>
          </w:r>
          <w:r w:rsidRPr="006162C8">
            <w:rPr>
              <w:rFonts w:ascii="Tahoma" w:hAnsi="Tahoma" w:cs="Tahoma"/>
              <w:b/>
              <w:bCs/>
              <w:sz w:val="20"/>
              <w:szCs w:val="20"/>
            </w:rPr>
            <w:t>1</w:t>
          </w:r>
          <w:r w:rsidRPr="006162C8">
            <w:rPr>
              <w:rFonts w:ascii="Tahoma" w:hAnsi="Tahoma" w:cs="Tahoma"/>
              <w:b/>
              <w:bCs/>
              <w:sz w:val="20"/>
              <w:szCs w:val="20"/>
            </w:rPr>
            <w:fldChar w:fldCharType="end"/>
          </w:r>
        </w:p>
      </w:tc>
      <w:tc>
        <w:tcPr>
          <w:tcW w:w="3117" w:type="dxa"/>
          <w:vAlign w:val="center"/>
        </w:tcPr>
        <w:p w14:paraId="3450C5A2" w14:textId="77777777" w:rsidR="009B6F19" w:rsidRPr="006162C8" w:rsidRDefault="009B6F19" w:rsidP="00BA59C1">
          <w:pPr>
            <w:pStyle w:val="Header"/>
            <w:jc w:val="right"/>
            <w:rPr>
              <w:rFonts w:ascii="Tahoma" w:hAnsi="Tahoma" w:cs="Tahoma"/>
              <w:sz w:val="20"/>
              <w:szCs w:val="20"/>
            </w:rPr>
          </w:pPr>
          <w:r w:rsidRPr="006162C8">
            <w:rPr>
              <w:rFonts w:ascii="Tahoma" w:hAnsi="Tahoma" w:cs="Tahoma"/>
              <w:sz w:val="20"/>
              <w:szCs w:val="20"/>
            </w:rPr>
            <w:t>[insert agency logo here]</w:t>
          </w:r>
        </w:p>
      </w:tc>
    </w:tr>
  </w:tbl>
  <w:p w14:paraId="06D0E41F" w14:textId="77777777" w:rsidR="0065292E" w:rsidRDefault="006529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BBAA5" w14:textId="1D5319A3" w:rsidR="00D0097F" w:rsidRPr="00A14712" w:rsidRDefault="00D0097F" w:rsidP="00A14712">
    <w:pPr>
      <w:tabs>
        <w:tab w:val="right" w:pos="9360"/>
      </w:tabs>
      <w:jc w:val="cen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3120"/>
      <w:gridCol w:w="3120"/>
    </w:tblGrid>
    <w:tr w:rsidR="004261F9" w:rsidRPr="006162C8" w14:paraId="09EC99DE" w14:textId="77777777" w:rsidTr="00F4634A">
      <w:trPr>
        <w:trHeight w:val="512"/>
      </w:trPr>
      <w:tc>
        <w:tcPr>
          <w:tcW w:w="3120" w:type="dxa"/>
        </w:tcPr>
        <w:p w14:paraId="7150D268" w14:textId="77777777" w:rsidR="004261F9" w:rsidRPr="006162C8" w:rsidRDefault="004261F9" w:rsidP="006162C8">
          <w:pPr>
            <w:pStyle w:val="Header"/>
            <w:rPr>
              <w:rFonts w:ascii="Tahoma" w:hAnsi="Tahoma" w:cs="Tahoma"/>
              <w:sz w:val="20"/>
              <w:szCs w:val="20"/>
            </w:rPr>
          </w:pPr>
          <w:r w:rsidRPr="006162C8">
            <w:rPr>
              <w:rFonts w:ascii="Tahoma" w:hAnsi="Tahoma" w:cs="Tahoma"/>
              <w:noProof/>
              <w:sz w:val="20"/>
              <w:szCs w:val="20"/>
            </w:rPr>
            <w:drawing>
              <wp:inline distT="0" distB="0" distL="0" distR="0" wp14:anchorId="6E6489BE" wp14:editId="220526C6">
                <wp:extent cx="1838740" cy="357809"/>
                <wp:effectExtent l="0" t="0" r="0" b="4445"/>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2353" cy="362404"/>
                        </a:xfrm>
                        <a:prstGeom prst="rect">
                          <a:avLst/>
                        </a:prstGeom>
                      </pic:spPr>
                    </pic:pic>
                  </a:graphicData>
                </a:graphic>
              </wp:inline>
            </w:drawing>
          </w:r>
        </w:p>
      </w:tc>
      <w:tc>
        <w:tcPr>
          <w:tcW w:w="3120" w:type="dxa"/>
          <w:vAlign w:val="center"/>
        </w:tcPr>
        <w:p w14:paraId="44A4CE13" w14:textId="77777777" w:rsidR="004261F9" w:rsidRPr="006162C8" w:rsidRDefault="004261F9" w:rsidP="006162C8">
          <w:pPr>
            <w:pStyle w:val="Header"/>
            <w:jc w:val="center"/>
            <w:rPr>
              <w:rFonts w:ascii="Tahoma" w:hAnsi="Tahoma" w:cs="Tahoma"/>
              <w:sz w:val="20"/>
              <w:szCs w:val="20"/>
            </w:rPr>
          </w:pPr>
          <w:r w:rsidRPr="006162C8">
            <w:rPr>
              <w:rFonts w:ascii="Tahoma" w:hAnsi="Tahoma" w:cs="Tahoma"/>
              <w:sz w:val="20"/>
              <w:szCs w:val="20"/>
            </w:rPr>
            <w:t xml:space="preserve">Page </w:t>
          </w:r>
          <w:r w:rsidRPr="006162C8">
            <w:rPr>
              <w:rFonts w:ascii="Tahoma" w:hAnsi="Tahoma" w:cs="Tahoma"/>
              <w:b/>
              <w:bCs/>
              <w:sz w:val="20"/>
              <w:szCs w:val="20"/>
            </w:rPr>
            <w:fldChar w:fldCharType="begin"/>
          </w:r>
          <w:r w:rsidRPr="006162C8">
            <w:rPr>
              <w:rFonts w:ascii="Tahoma" w:hAnsi="Tahoma" w:cs="Tahoma"/>
              <w:b/>
              <w:bCs/>
              <w:sz w:val="20"/>
              <w:szCs w:val="20"/>
            </w:rPr>
            <w:instrText xml:space="preserve"> PAGE </w:instrText>
          </w:r>
          <w:r w:rsidRPr="006162C8">
            <w:rPr>
              <w:rFonts w:ascii="Tahoma" w:hAnsi="Tahoma" w:cs="Tahoma"/>
              <w:b/>
              <w:bCs/>
              <w:sz w:val="20"/>
              <w:szCs w:val="20"/>
            </w:rPr>
            <w:fldChar w:fldCharType="separate"/>
          </w:r>
          <w:r w:rsidRPr="006162C8">
            <w:rPr>
              <w:rFonts w:ascii="Tahoma" w:hAnsi="Tahoma" w:cs="Tahoma"/>
              <w:b/>
              <w:bCs/>
              <w:sz w:val="20"/>
              <w:szCs w:val="20"/>
            </w:rPr>
            <w:t>1</w:t>
          </w:r>
          <w:r w:rsidRPr="006162C8">
            <w:rPr>
              <w:rFonts w:ascii="Tahoma" w:hAnsi="Tahoma" w:cs="Tahoma"/>
              <w:b/>
              <w:bCs/>
              <w:sz w:val="20"/>
              <w:szCs w:val="20"/>
            </w:rPr>
            <w:fldChar w:fldCharType="end"/>
          </w:r>
          <w:r w:rsidRPr="006162C8">
            <w:rPr>
              <w:rFonts w:ascii="Tahoma" w:hAnsi="Tahoma" w:cs="Tahoma"/>
              <w:sz w:val="20"/>
              <w:szCs w:val="20"/>
            </w:rPr>
            <w:t xml:space="preserve"> of </w:t>
          </w:r>
          <w:r w:rsidRPr="006162C8">
            <w:rPr>
              <w:rFonts w:ascii="Tahoma" w:hAnsi="Tahoma" w:cs="Tahoma"/>
              <w:b/>
              <w:bCs/>
              <w:sz w:val="20"/>
              <w:szCs w:val="20"/>
            </w:rPr>
            <w:fldChar w:fldCharType="begin"/>
          </w:r>
          <w:r w:rsidRPr="006162C8">
            <w:rPr>
              <w:rFonts w:ascii="Tahoma" w:hAnsi="Tahoma" w:cs="Tahoma"/>
              <w:b/>
              <w:bCs/>
              <w:sz w:val="20"/>
              <w:szCs w:val="20"/>
            </w:rPr>
            <w:instrText xml:space="preserve"> NUMPAGES  </w:instrText>
          </w:r>
          <w:r w:rsidRPr="006162C8">
            <w:rPr>
              <w:rFonts w:ascii="Tahoma" w:hAnsi="Tahoma" w:cs="Tahoma"/>
              <w:b/>
              <w:bCs/>
              <w:sz w:val="20"/>
              <w:szCs w:val="20"/>
            </w:rPr>
            <w:fldChar w:fldCharType="separate"/>
          </w:r>
          <w:r w:rsidRPr="006162C8">
            <w:rPr>
              <w:rFonts w:ascii="Tahoma" w:hAnsi="Tahoma" w:cs="Tahoma"/>
              <w:b/>
              <w:bCs/>
              <w:sz w:val="20"/>
              <w:szCs w:val="20"/>
            </w:rPr>
            <w:t>1</w:t>
          </w:r>
          <w:r w:rsidRPr="006162C8">
            <w:rPr>
              <w:rFonts w:ascii="Tahoma" w:hAnsi="Tahoma" w:cs="Tahoma"/>
              <w:b/>
              <w:bCs/>
              <w:sz w:val="20"/>
              <w:szCs w:val="20"/>
            </w:rPr>
            <w:fldChar w:fldCharType="end"/>
          </w:r>
        </w:p>
      </w:tc>
      <w:tc>
        <w:tcPr>
          <w:tcW w:w="3120" w:type="dxa"/>
          <w:vAlign w:val="center"/>
        </w:tcPr>
        <w:p w14:paraId="01829722" w14:textId="77777777" w:rsidR="004261F9" w:rsidRPr="006162C8" w:rsidRDefault="004261F9" w:rsidP="00BA59C1">
          <w:pPr>
            <w:pStyle w:val="Header"/>
            <w:jc w:val="right"/>
            <w:rPr>
              <w:rFonts w:ascii="Tahoma" w:hAnsi="Tahoma" w:cs="Tahoma"/>
              <w:sz w:val="20"/>
              <w:szCs w:val="20"/>
            </w:rPr>
          </w:pPr>
          <w:r w:rsidRPr="006162C8">
            <w:rPr>
              <w:rFonts w:ascii="Tahoma" w:hAnsi="Tahoma" w:cs="Tahoma"/>
              <w:sz w:val="20"/>
              <w:szCs w:val="20"/>
            </w:rPr>
            <w:t>[insert agency logo here]</w:t>
          </w:r>
        </w:p>
      </w:tc>
    </w:tr>
  </w:tbl>
  <w:p w14:paraId="54D79B10" w14:textId="77777777" w:rsidR="004261F9" w:rsidRPr="00A14712" w:rsidRDefault="004261F9" w:rsidP="00A14712">
    <w:pPr>
      <w:tabs>
        <w:tab w:val="right" w:pos="9360"/>
      </w:tabs>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C600F" w14:textId="77777777" w:rsidR="00E1562B" w:rsidRDefault="00E1562B">
      <w:pPr>
        <w:spacing w:after="0" w:line="240" w:lineRule="auto"/>
      </w:pPr>
      <w:r>
        <w:separator/>
      </w:r>
    </w:p>
  </w:footnote>
  <w:footnote w:type="continuationSeparator" w:id="0">
    <w:p w14:paraId="3BAE6D48" w14:textId="77777777" w:rsidR="00E1562B" w:rsidRDefault="00E1562B">
      <w:pPr>
        <w:spacing w:after="0" w:line="240" w:lineRule="auto"/>
      </w:pPr>
      <w:r>
        <w:continuationSeparator/>
      </w:r>
    </w:p>
  </w:footnote>
  <w:footnote w:type="continuationNotice" w:id="1">
    <w:p w14:paraId="68BE6772" w14:textId="77777777" w:rsidR="00E1562B" w:rsidRDefault="00E156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1BF68" w14:textId="6DD5942E" w:rsidR="00D41A59" w:rsidRDefault="00D41A59" w:rsidP="00D41A59">
    <w:pPr>
      <w:pStyle w:val="Header"/>
      <w:jc w:val="center"/>
      <w:rPr>
        <w:rFonts w:ascii="Tahoma" w:hAnsi="Tahoma" w:cs="Tahoma"/>
        <w:sz w:val="20"/>
        <w:szCs w:val="20"/>
      </w:rPr>
    </w:pPr>
    <w:r w:rsidRPr="00D41A59">
      <w:rPr>
        <w:rFonts w:ascii="Tahoma" w:hAnsi="Tahoma" w:cs="Tahoma"/>
        <w:sz w:val="20"/>
        <w:szCs w:val="20"/>
      </w:rPr>
      <w:t xml:space="preserve">WI DHS RHFP Program </w:t>
    </w:r>
    <w:r w:rsidR="00641C84">
      <w:rPr>
        <w:rFonts w:ascii="Tahoma" w:hAnsi="Tahoma" w:cs="Tahoma"/>
        <w:sz w:val="20"/>
        <w:szCs w:val="20"/>
      </w:rPr>
      <w:t xml:space="preserve">Subrecipient </w:t>
    </w:r>
    <w:r w:rsidRPr="00D41A59">
      <w:rPr>
        <w:rFonts w:ascii="Tahoma" w:hAnsi="Tahoma" w:cs="Tahoma"/>
        <w:sz w:val="20"/>
        <w:szCs w:val="20"/>
      </w:rPr>
      <w:t>Policy and Procedure Manual</w:t>
    </w:r>
  </w:p>
  <w:p w14:paraId="2B454925" w14:textId="64DF2642" w:rsidR="00016C71" w:rsidRDefault="00016C71" w:rsidP="00D41A59">
    <w:pPr>
      <w:pStyle w:val="Header"/>
      <w:jc w:val="center"/>
      <w:rPr>
        <w:rFonts w:ascii="Tahoma" w:hAnsi="Tahoma" w:cs="Tahom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0981D" w14:textId="77777777" w:rsidR="00104452" w:rsidRDefault="00104452" w:rsidP="00104452">
    <w:pPr>
      <w:pStyle w:val="Header"/>
      <w:jc w:val="center"/>
      <w:rPr>
        <w:rFonts w:ascii="Tahoma" w:hAnsi="Tahoma" w:cs="Tahom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257AC" w14:textId="77777777" w:rsidR="00312F3A" w:rsidRDefault="00312F3A" w:rsidP="00104452">
    <w:pPr>
      <w:pStyle w:val="Header"/>
      <w:jc w:val="center"/>
      <w:rPr>
        <w:rFonts w:ascii="Tahoma" w:hAnsi="Tahoma" w:cs="Tahoma"/>
        <w:sz w:val="20"/>
        <w:szCs w:val="20"/>
      </w:rPr>
    </w:pPr>
  </w:p>
  <w:p w14:paraId="0C8A4179" w14:textId="77777777" w:rsidR="00312F3A" w:rsidRPr="00104452" w:rsidRDefault="00312F3A" w:rsidP="00312F3A">
    <w:pPr>
      <w:pStyle w:val="Header"/>
      <w:jc w:val="center"/>
    </w:pPr>
    <w:r w:rsidRPr="00D41A59">
      <w:rPr>
        <w:rFonts w:ascii="Tahoma" w:hAnsi="Tahoma" w:cs="Tahoma"/>
        <w:sz w:val="20"/>
        <w:szCs w:val="20"/>
      </w:rPr>
      <w:t xml:space="preserve">WI DHS RHFP Program </w:t>
    </w:r>
    <w:r>
      <w:rPr>
        <w:rFonts w:ascii="Tahoma" w:hAnsi="Tahoma" w:cs="Tahoma"/>
        <w:sz w:val="20"/>
        <w:szCs w:val="20"/>
      </w:rPr>
      <w:t xml:space="preserve">Subrecipient </w:t>
    </w:r>
    <w:r w:rsidRPr="00D41A59">
      <w:rPr>
        <w:rFonts w:ascii="Tahoma" w:hAnsi="Tahoma" w:cs="Tahoma"/>
        <w:sz w:val="20"/>
        <w:szCs w:val="20"/>
      </w:rPr>
      <w:t>Policy and Procedure Manual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0D27"/>
    <w:multiLevelType w:val="hybridMultilevel"/>
    <w:tmpl w:val="BF5258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8453DB"/>
    <w:multiLevelType w:val="hybridMultilevel"/>
    <w:tmpl w:val="51D02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55E2C"/>
    <w:multiLevelType w:val="hybridMultilevel"/>
    <w:tmpl w:val="5DFC0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7A1878"/>
    <w:multiLevelType w:val="hybridMultilevel"/>
    <w:tmpl w:val="E58A9048"/>
    <w:lvl w:ilvl="0" w:tplc="2678260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154B9"/>
    <w:multiLevelType w:val="hybridMultilevel"/>
    <w:tmpl w:val="10E6CE84"/>
    <w:lvl w:ilvl="0" w:tplc="267826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AC0A87"/>
    <w:multiLevelType w:val="hybridMultilevel"/>
    <w:tmpl w:val="2724E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305610"/>
    <w:multiLevelType w:val="hybridMultilevel"/>
    <w:tmpl w:val="FBBC1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4A6528"/>
    <w:multiLevelType w:val="hybridMultilevel"/>
    <w:tmpl w:val="E4CE38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086563"/>
    <w:multiLevelType w:val="hybridMultilevel"/>
    <w:tmpl w:val="9482E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7D7E31"/>
    <w:multiLevelType w:val="hybridMultilevel"/>
    <w:tmpl w:val="F63E56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C426CD8"/>
    <w:multiLevelType w:val="hybridMultilevel"/>
    <w:tmpl w:val="B5889DF0"/>
    <w:lvl w:ilvl="0" w:tplc="04090005">
      <w:start w:val="1"/>
      <w:numFmt w:val="bullet"/>
      <w:lvlText w:val=""/>
      <w:lvlJc w:val="left"/>
      <w:pPr>
        <w:ind w:left="1440" w:hanging="360"/>
      </w:pPr>
      <w:rPr>
        <w:rFonts w:ascii="Wingdings" w:hAnsi="Wingding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0C570F55"/>
    <w:multiLevelType w:val="hybridMultilevel"/>
    <w:tmpl w:val="BAFA8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6A1AA1"/>
    <w:multiLevelType w:val="hybridMultilevel"/>
    <w:tmpl w:val="87100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EC19B9"/>
    <w:multiLevelType w:val="hybridMultilevel"/>
    <w:tmpl w:val="BB94C39A"/>
    <w:lvl w:ilvl="0" w:tplc="82E05B98">
      <w:start w:val="1"/>
      <w:numFmt w:val="bullet"/>
      <w:lvlText w:val=""/>
      <w:lvlJc w:val="left"/>
      <w:pPr>
        <w:ind w:left="720" w:hanging="360"/>
      </w:pPr>
      <w:rPr>
        <w:rFonts w:ascii="Symbol" w:hAnsi="Symbol" w:hint="default"/>
        <w:color w:val="auto"/>
        <w:sz w:val="20"/>
        <w:szCs w:val="20"/>
      </w:rPr>
    </w:lvl>
    <w:lvl w:ilvl="1" w:tplc="BF3E3F4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C16210"/>
    <w:multiLevelType w:val="hybridMultilevel"/>
    <w:tmpl w:val="7F88FCC2"/>
    <w:lvl w:ilvl="0" w:tplc="04090001">
      <w:start w:val="1"/>
      <w:numFmt w:val="bullet"/>
      <w:lvlText w:val=""/>
      <w:lvlJc w:val="left"/>
      <w:pPr>
        <w:ind w:left="1080" w:hanging="360"/>
      </w:pPr>
      <w:rPr>
        <w:rFonts w:ascii="Symbol" w:hAnsi="Symbol" w:hint="default"/>
      </w:rPr>
    </w:lvl>
    <w:lvl w:ilvl="1" w:tplc="54EEA0CC">
      <w:numFmt w:val="bullet"/>
      <w:lvlText w:val="•"/>
      <w:lvlJc w:val="left"/>
      <w:pPr>
        <w:ind w:left="2088" w:hanging="648"/>
      </w:pPr>
      <w:rPr>
        <w:rFonts w:ascii="Verdana" w:eastAsia="Calibri" w:hAnsi="Verdana" w:cs="Tahom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1F81D53"/>
    <w:multiLevelType w:val="hybridMultilevel"/>
    <w:tmpl w:val="4F4ED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9B1282"/>
    <w:multiLevelType w:val="hybridMultilevel"/>
    <w:tmpl w:val="E158767C"/>
    <w:lvl w:ilvl="0" w:tplc="22C44188">
      <w:start w:val="1"/>
      <w:numFmt w:val="bullet"/>
      <w:lvlText w:val=""/>
      <w:lvlJc w:val="left"/>
      <w:pPr>
        <w:ind w:left="720" w:hanging="360"/>
      </w:pPr>
      <w:rPr>
        <w:rFonts w:ascii="Symbol" w:hAnsi="Symbol" w:hint="default"/>
        <w:color w:val="auto"/>
      </w:rPr>
    </w:lvl>
    <w:lvl w:ilvl="1" w:tplc="1708F1CE">
      <w:start w:val="3"/>
      <w:numFmt w:val="bullet"/>
      <w:lvlText w:val="•"/>
      <w:lvlJc w:val="left"/>
      <w:pPr>
        <w:ind w:left="1800" w:hanging="720"/>
      </w:pPr>
      <w:rPr>
        <w:rFonts w:ascii="Tahoma" w:eastAsia="Calibri" w:hAnsi="Tahoma"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C34249"/>
    <w:multiLevelType w:val="hybridMultilevel"/>
    <w:tmpl w:val="6D9C9860"/>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15:restartNumberingAfterBreak="0">
    <w:nsid w:val="181E7837"/>
    <w:multiLevelType w:val="multilevel"/>
    <w:tmpl w:val="65D07B1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82862F1"/>
    <w:multiLevelType w:val="hybridMultilevel"/>
    <w:tmpl w:val="25D480E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E8333A"/>
    <w:multiLevelType w:val="hybridMultilevel"/>
    <w:tmpl w:val="CA76C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D665D3"/>
    <w:multiLevelType w:val="hybridMultilevel"/>
    <w:tmpl w:val="5F42E75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19F57D4E"/>
    <w:multiLevelType w:val="multilevel"/>
    <w:tmpl w:val="07AA6FD0"/>
    <w:lvl w:ilvl="0">
      <w:start w:val="1"/>
      <w:numFmt w:val="bullet"/>
      <w:lvlText w:val=""/>
      <w:lvlJc w:val="left"/>
      <w:pPr>
        <w:ind w:left="720" w:hanging="360"/>
      </w:pPr>
      <w:rPr>
        <w:rFonts w:ascii="Symbol" w:hAnsi="Symbol" w:hint="default"/>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3" w15:restartNumberingAfterBreak="0">
    <w:nsid w:val="1A25416C"/>
    <w:multiLevelType w:val="hybridMultilevel"/>
    <w:tmpl w:val="3F8894CE"/>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1C6E5BC4"/>
    <w:multiLevelType w:val="hybridMultilevel"/>
    <w:tmpl w:val="7A989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CC64C6"/>
    <w:multiLevelType w:val="hybridMultilevel"/>
    <w:tmpl w:val="8938C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FE4EFB"/>
    <w:multiLevelType w:val="hybridMultilevel"/>
    <w:tmpl w:val="81E6C544"/>
    <w:lvl w:ilvl="0" w:tplc="3C084B6C">
      <w:start w:val="1"/>
      <w:numFmt w:val="bullet"/>
      <w:lvlText w:val="●"/>
      <w:lvlJc w:val="left"/>
      <w:pPr>
        <w:ind w:left="720" w:hanging="360"/>
      </w:pPr>
      <w:rPr>
        <w:rFonts w:ascii="Calibri" w:hAnsi="Calibri" w:cs="Times New Roman" w:hint="default"/>
        <w:spacing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FAA7A64"/>
    <w:multiLevelType w:val="hybridMultilevel"/>
    <w:tmpl w:val="D6145A5A"/>
    <w:lvl w:ilvl="0" w:tplc="C96A7F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FD443C8"/>
    <w:multiLevelType w:val="hybridMultilevel"/>
    <w:tmpl w:val="2DF43F38"/>
    <w:lvl w:ilvl="0" w:tplc="3C084B6C">
      <w:start w:val="1"/>
      <w:numFmt w:val="bullet"/>
      <w:lvlText w:val="●"/>
      <w:lvlJc w:val="left"/>
      <w:pPr>
        <w:ind w:left="720" w:hanging="360"/>
      </w:pPr>
      <w:rPr>
        <w:rFonts w:ascii="Calibri" w:hAnsi="Calibri" w:cs="Times New Roman" w:hint="default"/>
        <w:spacing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06E6035"/>
    <w:multiLevelType w:val="hybridMultilevel"/>
    <w:tmpl w:val="36884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15D2781"/>
    <w:multiLevelType w:val="hybridMultilevel"/>
    <w:tmpl w:val="6E68F7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236924F9"/>
    <w:multiLevelType w:val="hybridMultilevel"/>
    <w:tmpl w:val="BBF8C3A6"/>
    <w:lvl w:ilvl="0" w:tplc="04090001">
      <w:start w:val="1"/>
      <w:numFmt w:val="bullet"/>
      <w:lvlText w:val=""/>
      <w:lvlJc w:val="left"/>
      <w:pPr>
        <w:ind w:left="1080" w:hanging="360"/>
      </w:pPr>
      <w:rPr>
        <w:rFonts w:ascii="Symbol" w:hAnsi="Symbol" w:hint="default"/>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26BE7AAA"/>
    <w:multiLevelType w:val="hybridMultilevel"/>
    <w:tmpl w:val="2A4E4626"/>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 w15:restartNumberingAfterBreak="0">
    <w:nsid w:val="271F01E4"/>
    <w:multiLevelType w:val="hybridMultilevel"/>
    <w:tmpl w:val="6ACC8F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272A21AF"/>
    <w:multiLevelType w:val="hybridMultilevel"/>
    <w:tmpl w:val="D99CC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8C410D8"/>
    <w:multiLevelType w:val="hybridMultilevel"/>
    <w:tmpl w:val="6BCAC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DEA3811"/>
    <w:multiLevelType w:val="hybridMultilevel"/>
    <w:tmpl w:val="3D4A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F866577"/>
    <w:multiLevelType w:val="hybridMultilevel"/>
    <w:tmpl w:val="B470DF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30195BF5"/>
    <w:multiLevelType w:val="hybridMultilevel"/>
    <w:tmpl w:val="4558C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31327522"/>
    <w:multiLevelType w:val="hybridMultilevel"/>
    <w:tmpl w:val="F514B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1A833D2"/>
    <w:multiLevelType w:val="hybridMultilevel"/>
    <w:tmpl w:val="8034E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20A677A"/>
    <w:multiLevelType w:val="hybridMultilevel"/>
    <w:tmpl w:val="533A66F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33A27CAD"/>
    <w:multiLevelType w:val="hybridMultilevel"/>
    <w:tmpl w:val="A5E251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4253A24"/>
    <w:multiLevelType w:val="hybridMultilevel"/>
    <w:tmpl w:val="DE642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4E20BFF"/>
    <w:multiLevelType w:val="hybridMultilevel"/>
    <w:tmpl w:val="F1F27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59565EA"/>
    <w:multiLevelType w:val="hybridMultilevel"/>
    <w:tmpl w:val="05607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8956E6B"/>
    <w:multiLevelType w:val="hybridMultilevel"/>
    <w:tmpl w:val="9BDCD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B0C73AE"/>
    <w:multiLevelType w:val="hybridMultilevel"/>
    <w:tmpl w:val="ABB6EC7A"/>
    <w:lvl w:ilvl="0" w:tplc="9E4EA6AA">
      <w:start w:val="1"/>
      <w:numFmt w:val="decimal"/>
      <w:lvlText w:val="%1.0"/>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C0B4479"/>
    <w:multiLevelType w:val="hybridMultilevel"/>
    <w:tmpl w:val="4D5AD20E"/>
    <w:lvl w:ilvl="0" w:tplc="657A8876">
      <w:start w:val="1"/>
      <w:numFmt w:val="bullet"/>
      <w:lvlText w:val=""/>
      <w:lvlJc w:val="left"/>
      <w:pPr>
        <w:ind w:left="720" w:hanging="360"/>
      </w:pPr>
      <w:rPr>
        <w:rFonts w:ascii="Symbol" w:hAnsi="Symbol" w:hint="default"/>
        <w:color w:val="auto"/>
        <w:sz w:val="20"/>
        <w:szCs w:val="20"/>
      </w:rPr>
    </w:lvl>
    <w:lvl w:ilvl="1" w:tplc="FEF80F9C">
      <w:start w:val="1"/>
      <w:numFmt w:val="bullet"/>
      <w:lvlText w:val="o"/>
      <w:lvlJc w:val="left"/>
      <w:pPr>
        <w:ind w:left="1440" w:hanging="360"/>
      </w:pPr>
      <w:rPr>
        <w:rFonts w:ascii="Verdana" w:hAnsi="Verdana" w:cs="Courier New" w:hint="default"/>
        <w:color w:val="auto"/>
        <w:sz w:val="20"/>
        <w:szCs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FB25761"/>
    <w:multiLevelType w:val="hybridMultilevel"/>
    <w:tmpl w:val="CD665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11A422F"/>
    <w:multiLevelType w:val="hybridMultilevel"/>
    <w:tmpl w:val="7E8A1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42870418"/>
    <w:multiLevelType w:val="hybridMultilevel"/>
    <w:tmpl w:val="8430B9CE"/>
    <w:lvl w:ilvl="0" w:tplc="04090005">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2" w15:restartNumberingAfterBreak="0">
    <w:nsid w:val="4420428B"/>
    <w:multiLevelType w:val="hybridMultilevel"/>
    <w:tmpl w:val="95706B8E"/>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45B74E53"/>
    <w:multiLevelType w:val="hybridMultilevel"/>
    <w:tmpl w:val="7C263592"/>
    <w:lvl w:ilvl="0" w:tplc="B1582F00">
      <w:start w:val="1"/>
      <w:numFmt w:val="bullet"/>
      <w:lvlText w:val="●"/>
      <w:lvlJc w:val="left"/>
      <w:pPr>
        <w:ind w:left="720" w:hanging="360"/>
      </w:pPr>
      <w:rPr>
        <w:rFonts w:ascii="Tahoma" w:hAnsi="Tahoma" w:cs="Tahoma" w:hint="default"/>
        <w:color w:val="auto"/>
        <w:spacing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465153AB"/>
    <w:multiLevelType w:val="hybridMultilevel"/>
    <w:tmpl w:val="A12CBF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47EA2A1A"/>
    <w:multiLevelType w:val="hybridMultilevel"/>
    <w:tmpl w:val="E64448B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4A72300C"/>
    <w:multiLevelType w:val="hybridMultilevel"/>
    <w:tmpl w:val="6010C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D921CC5"/>
    <w:multiLevelType w:val="hybridMultilevel"/>
    <w:tmpl w:val="DC043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11A29DF"/>
    <w:multiLevelType w:val="hybridMultilevel"/>
    <w:tmpl w:val="ECDAF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9" w15:restartNumberingAfterBreak="0">
    <w:nsid w:val="522B7963"/>
    <w:multiLevelType w:val="hybridMultilevel"/>
    <w:tmpl w:val="31A25F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546728C1"/>
    <w:multiLevelType w:val="hybridMultilevel"/>
    <w:tmpl w:val="620AA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4B60BDA"/>
    <w:multiLevelType w:val="hybridMultilevel"/>
    <w:tmpl w:val="DA023E56"/>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62" w15:restartNumberingAfterBreak="0">
    <w:nsid w:val="54EA4E65"/>
    <w:multiLevelType w:val="hybridMultilevel"/>
    <w:tmpl w:val="84A8B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4ED6059"/>
    <w:multiLevelType w:val="hybridMultilevel"/>
    <w:tmpl w:val="E6665D88"/>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4" w15:restartNumberingAfterBreak="0">
    <w:nsid w:val="5527112E"/>
    <w:multiLevelType w:val="hybridMultilevel"/>
    <w:tmpl w:val="1EB08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5E73CB6"/>
    <w:multiLevelType w:val="hybridMultilevel"/>
    <w:tmpl w:val="A3F20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6780EAC"/>
    <w:multiLevelType w:val="hybridMultilevel"/>
    <w:tmpl w:val="9864D13A"/>
    <w:lvl w:ilvl="0" w:tplc="267E21E6">
      <w:start w:val="1"/>
      <w:numFmt w:val="bullet"/>
      <w:lvlText w:val="●"/>
      <w:lvlJc w:val="left"/>
      <w:pPr>
        <w:ind w:left="720" w:hanging="360"/>
      </w:pPr>
      <w:rPr>
        <w:rFonts w:ascii="Calibri" w:hAnsi="Calibri" w:cs="Times New Roman" w:hint="default"/>
        <w:color w:val="auto"/>
        <w:spacing w:val="0"/>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5">
      <w:start w:val="1"/>
      <w:numFmt w:val="bullet"/>
      <w:lvlText w:val=""/>
      <w:lvlJc w:val="left"/>
      <w:pPr>
        <w:ind w:left="2160" w:hanging="360"/>
      </w:pPr>
      <w:rPr>
        <w:rFonts w:ascii="Wingdings" w:hAnsi="Wingdings" w:hint="default"/>
      </w:rPr>
    </w:lvl>
    <w:lvl w:ilvl="4" w:tplc="04090001">
      <w:start w:val="1"/>
      <w:numFmt w:val="bullet"/>
      <w:lvlText w:val=""/>
      <w:lvlJc w:val="left"/>
      <w:pPr>
        <w:ind w:left="2880" w:hanging="360"/>
      </w:pPr>
      <w:rPr>
        <w:rFonts w:ascii="Symbol" w:hAnsi="Symbol"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7" w15:restartNumberingAfterBreak="0">
    <w:nsid w:val="56BD639B"/>
    <w:multiLevelType w:val="hybridMultilevel"/>
    <w:tmpl w:val="3EB4DA1A"/>
    <w:lvl w:ilvl="0" w:tplc="C93ECDD2">
      <w:start w:val="1"/>
      <w:numFmt w:val="bullet"/>
      <w:lvlText w:val="o"/>
      <w:lvlJc w:val="left"/>
      <w:pPr>
        <w:ind w:left="1276" w:hanging="360"/>
      </w:pPr>
      <w:rPr>
        <w:rFonts w:ascii="Courier New" w:hAnsi="Courier New" w:cs="Courier New" w:hint="default"/>
        <w:strike w:val="0"/>
        <w:dstrike w:val="0"/>
        <w:color w:val="auto"/>
        <w:u w:val="none"/>
        <w:effect w:val="none"/>
      </w:rPr>
    </w:lvl>
    <w:lvl w:ilvl="1" w:tplc="04090019">
      <w:start w:val="1"/>
      <w:numFmt w:val="lowerLetter"/>
      <w:lvlText w:val="%2."/>
      <w:lvlJc w:val="left"/>
      <w:pPr>
        <w:ind w:left="1996" w:hanging="360"/>
      </w:pPr>
    </w:lvl>
    <w:lvl w:ilvl="2" w:tplc="0409001B">
      <w:start w:val="1"/>
      <w:numFmt w:val="lowerRoman"/>
      <w:lvlText w:val="%3."/>
      <w:lvlJc w:val="right"/>
      <w:pPr>
        <w:ind w:left="2716" w:hanging="180"/>
      </w:pPr>
    </w:lvl>
    <w:lvl w:ilvl="3" w:tplc="0409000F">
      <w:start w:val="1"/>
      <w:numFmt w:val="decimal"/>
      <w:lvlText w:val="%4."/>
      <w:lvlJc w:val="left"/>
      <w:pPr>
        <w:ind w:left="3436" w:hanging="360"/>
      </w:pPr>
    </w:lvl>
    <w:lvl w:ilvl="4" w:tplc="04090019">
      <w:start w:val="1"/>
      <w:numFmt w:val="lowerLetter"/>
      <w:lvlText w:val="%5."/>
      <w:lvlJc w:val="left"/>
      <w:pPr>
        <w:ind w:left="4156" w:hanging="360"/>
      </w:pPr>
    </w:lvl>
    <w:lvl w:ilvl="5" w:tplc="0409001B">
      <w:start w:val="1"/>
      <w:numFmt w:val="lowerRoman"/>
      <w:lvlText w:val="%6."/>
      <w:lvlJc w:val="right"/>
      <w:pPr>
        <w:ind w:left="4876" w:hanging="180"/>
      </w:pPr>
    </w:lvl>
    <w:lvl w:ilvl="6" w:tplc="0409000F">
      <w:start w:val="1"/>
      <w:numFmt w:val="decimal"/>
      <w:lvlText w:val="%7."/>
      <w:lvlJc w:val="left"/>
      <w:pPr>
        <w:ind w:left="5596" w:hanging="360"/>
      </w:pPr>
    </w:lvl>
    <w:lvl w:ilvl="7" w:tplc="04090019">
      <w:start w:val="1"/>
      <w:numFmt w:val="lowerLetter"/>
      <w:lvlText w:val="%8."/>
      <w:lvlJc w:val="left"/>
      <w:pPr>
        <w:ind w:left="6316" w:hanging="360"/>
      </w:pPr>
    </w:lvl>
    <w:lvl w:ilvl="8" w:tplc="0409001B">
      <w:start w:val="1"/>
      <w:numFmt w:val="lowerRoman"/>
      <w:lvlText w:val="%9."/>
      <w:lvlJc w:val="right"/>
      <w:pPr>
        <w:ind w:left="7036" w:hanging="180"/>
      </w:pPr>
    </w:lvl>
  </w:abstractNum>
  <w:abstractNum w:abstractNumId="68" w15:restartNumberingAfterBreak="0">
    <w:nsid w:val="57AB752C"/>
    <w:multiLevelType w:val="hybridMultilevel"/>
    <w:tmpl w:val="4EDCD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A6A5247"/>
    <w:multiLevelType w:val="hybridMultilevel"/>
    <w:tmpl w:val="01FC8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ABF13A0"/>
    <w:multiLevelType w:val="hybridMultilevel"/>
    <w:tmpl w:val="9EE8B9C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5CB97A3B"/>
    <w:multiLevelType w:val="hybridMultilevel"/>
    <w:tmpl w:val="E028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CCF296C"/>
    <w:multiLevelType w:val="hybridMultilevel"/>
    <w:tmpl w:val="69C631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5E8F60AD"/>
    <w:multiLevelType w:val="hybridMultilevel"/>
    <w:tmpl w:val="34B6B56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5EDF6589"/>
    <w:multiLevelType w:val="hybridMultilevel"/>
    <w:tmpl w:val="F252EFC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5" w15:restartNumberingAfterBreak="0">
    <w:nsid w:val="602546D5"/>
    <w:multiLevelType w:val="hybridMultilevel"/>
    <w:tmpl w:val="1EF62B7C"/>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60DE6913"/>
    <w:multiLevelType w:val="hybridMultilevel"/>
    <w:tmpl w:val="8CF03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1E43BE5"/>
    <w:multiLevelType w:val="hybridMultilevel"/>
    <w:tmpl w:val="FADA3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26049B7"/>
    <w:multiLevelType w:val="hybridMultilevel"/>
    <w:tmpl w:val="9CD41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28C5785"/>
    <w:multiLevelType w:val="hybridMultilevel"/>
    <w:tmpl w:val="94C00D4A"/>
    <w:lvl w:ilvl="0" w:tplc="4FE214AC">
      <w:start w:val="1"/>
      <w:numFmt w:val="bullet"/>
      <w:lvlText w:val="●"/>
      <w:lvlJc w:val="left"/>
      <w:pPr>
        <w:ind w:left="720" w:hanging="360"/>
      </w:pPr>
      <w:rPr>
        <w:rFonts w:ascii="Tahoma" w:hAnsi="Tahoma" w:cs="Tahoma" w:hint="default"/>
        <w:color w:val="auto"/>
        <w:spacing w:val="0"/>
        <w:sz w:val="20"/>
        <w:szCs w:val="20"/>
      </w:rPr>
    </w:lvl>
    <w:lvl w:ilvl="1" w:tplc="626AF8E4">
      <w:start w:val="1"/>
      <w:numFmt w:val="bullet"/>
      <w:lvlText w:val="o"/>
      <w:lvlJc w:val="left"/>
      <w:pPr>
        <w:ind w:left="1440" w:hanging="360"/>
      </w:pPr>
      <w:rPr>
        <w:rFonts w:ascii="Courier New" w:hAnsi="Courier New" w:cs="Courier New" w:hint="default"/>
        <w:color w:val="7030A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62B467CC"/>
    <w:multiLevelType w:val="hybridMultilevel"/>
    <w:tmpl w:val="99142760"/>
    <w:lvl w:ilvl="0" w:tplc="2678260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2F8167E"/>
    <w:multiLevelType w:val="hybridMultilevel"/>
    <w:tmpl w:val="45948CD0"/>
    <w:lvl w:ilvl="0" w:tplc="04090005">
      <w:start w:val="1"/>
      <w:numFmt w:val="bullet"/>
      <w:lvlText w:val=""/>
      <w:lvlJc w:val="left"/>
      <w:pPr>
        <w:ind w:left="2250" w:hanging="360"/>
      </w:pPr>
      <w:rPr>
        <w:rFonts w:ascii="Wingdings" w:hAnsi="Wingdings" w:hint="default"/>
        <w:i w:val="0"/>
      </w:rPr>
    </w:lvl>
    <w:lvl w:ilvl="1" w:tplc="04090019">
      <w:start w:val="1"/>
      <w:numFmt w:val="lowerLetter"/>
      <w:lvlText w:val="%2."/>
      <w:lvlJc w:val="left"/>
      <w:pPr>
        <w:ind w:left="2970" w:hanging="360"/>
      </w:pPr>
    </w:lvl>
    <w:lvl w:ilvl="2" w:tplc="0409001B">
      <w:start w:val="1"/>
      <w:numFmt w:val="lowerRoman"/>
      <w:lvlText w:val="%3."/>
      <w:lvlJc w:val="right"/>
      <w:pPr>
        <w:ind w:left="3690" w:hanging="180"/>
      </w:pPr>
    </w:lvl>
    <w:lvl w:ilvl="3" w:tplc="0409000F">
      <w:start w:val="1"/>
      <w:numFmt w:val="decimal"/>
      <w:lvlText w:val="%4."/>
      <w:lvlJc w:val="left"/>
      <w:pPr>
        <w:ind w:left="4410" w:hanging="360"/>
      </w:pPr>
    </w:lvl>
    <w:lvl w:ilvl="4" w:tplc="04090019">
      <w:start w:val="1"/>
      <w:numFmt w:val="lowerLetter"/>
      <w:lvlText w:val="%5."/>
      <w:lvlJc w:val="left"/>
      <w:pPr>
        <w:ind w:left="5130" w:hanging="360"/>
      </w:pPr>
    </w:lvl>
    <w:lvl w:ilvl="5" w:tplc="0409001B">
      <w:start w:val="1"/>
      <w:numFmt w:val="lowerRoman"/>
      <w:lvlText w:val="%6."/>
      <w:lvlJc w:val="right"/>
      <w:pPr>
        <w:ind w:left="5850" w:hanging="180"/>
      </w:pPr>
    </w:lvl>
    <w:lvl w:ilvl="6" w:tplc="0409000F">
      <w:start w:val="1"/>
      <w:numFmt w:val="decimal"/>
      <w:lvlText w:val="%7."/>
      <w:lvlJc w:val="left"/>
      <w:pPr>
        <w:ind w:left="6570" w:hanging="360"/>
      </w:pPr>
    </w:lvl>
    <w:lvl w:ilvl="7" w:tplc="04090019">
      <w:start w:val="1"/>
      <w:numFmt w:val="lowerLetter"/>
      <w:lvlText w:val="%8."/>
      <w:lvlJc w:val="left"/>
      <w:pPr>
        <w:ind w:left="7290" w:hanging="360"/>
      </w:pPr>
    </w:lvl>
    <w:lvl w:ilvl="8" w:tplc="0409001B">
      <w:start w:val="1"/>
      <w:numFmt w:val="lowerRoman"/>
      <w:lvlText w:val="%9."/>
      <w:lvlJc w:val="right"/>
      <w:pPr>
        <w:ind w:left="8010" w:hanging="180"/>
      </w:pPr>
    </w:lvl>
  </w:abstractNum>
  <w:abstractNum w:abstractNumId="82" w15:restartNumberingAfterBreak="0">
    <w:nsid w:val="64A135BC"/>
    <w:multiLevelType w:val="hybridMultilevel"/>
    <w:tmpl w:val="184C79E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3" w15:restartNumberingAfterBreak="0">
    <w:nsid w:val="67DE0D95"/>
    <w:multiLevelType w:val="hybridMultilevel"/>
    <w:tmpl w:val="A210BB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69536211"/>
    <w:multiLevelType w:val="hybridMultilevel"/>
    <w:tmpl w:val="D750B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9EB379F"/>
    <w:multiLevelType w:val="multilevel"/>
    <w:tmpl w:val="07AA6FD0"/>
    <w:lvl w:ilvl="0">
      <w:start w:val="1"/>
      <w:numFmt w:val="bullet"/>
      <w:lvlText w:val=""/>
      <w:lvlJc w:val="left"/>
      <w:pPr>
        <w:ind w:left="720" w:hanging="360"/>
      </w:pPr>
      <w:rPr>
        <w:rFonts w:ascii="Symbol" w:hAnsi="Symbol" w:hint="default"/>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86" w15:restartNumberingAfterBreak="0">
    <w:nsid w:val="6A340B59"/>
    <w:multiLevelType w:val="hybridMultilevel"/>
    <w:tmpl w:val="51025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ADC50BA"/>
    <w:multiLevelType w:val="multilevel"/>
    <w:tmpl w:val="07AA6FD0"/>
    <w:lvl w:ilvl="0">
      <w:start w:val="1"/>
      <w:numFmt w:val="bullet"/>
      <w:lvlText w:val=""/>
      <w:lvlJc w:val="left"/>
      <w:pPr>
        <w:ind w:left="720" w:hanging="360"/>
      </w:pPr>
      <w:rPr>
        <w:rFonts w:ascii="Symbol" w:hAnsi="Symbol" w:hint="default"/>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88" w15:restartNumberingAfterBreak="0">
    <w:nsid w:val="6BFF5ECD"/>
    <w:multiLevelType w:val="hybridMultilevel"/>
    <w:tmpl w:val="4190A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D0F28C2"/>
    <w:multiLevelType w:val="hybridMultilevel"/>
    <w:tmpl w:val="A77245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D2C718C"/>
    <w:multiLevelType w:val="hybridMultilevel"/>
    <w:tmpl w:val="BD68D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D3300B5"/>
    <w:multiLevelType w:val="hybridMultilevel"/>
    <w:tmpl w:val="BDC0F1EE"/>
    <w:lvl w:ilvl="0" w:tplc="3C084B6C">
      <w:start w:val="1"/>
      <w:numFmt w:val="bullet"/>
      <w:lvlText w:val="●"/>
      <w:lvlJc w:val="left"/>
      <w:pPr>
        <w:ind w:left="360" w:hanging="360"/>
      </w:pPr>
      <w:rPr>
        <w:rFonts w:ascii="Calibri" w:hAnsi="Calibri" w:cs="Times New Roman" w:hint="default"/>
        <w:spacing w:val="0"/>
      </w:rPr>
    </w:lvl>
    <w:lvl w:ilvl="1" w:tplc="3C084B6C">
      <w:start w:val="1"/>
      <w:numFmt w:val="bullet"/>
      <w:lvlText w:val="●"/>
      <w:lvlJc w:val="left"/>
      <w:pPr>
        <w:ind w:left="1080" w:hanging="360"/>
      </w:pPr>
      <w:rPr>
        <w:rFonts w:ascii="Calibri" w:hAnsi="Calibri" w:cs="Times New Roman" w:hint="default"/>
        <w:spacing w:val="0"/>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2" w15:restartNumberingAfterBreak="0">
    <w:nsid w:val="700368BA"/>
    <w:multiLevelType w:val="hybridMultilevel"/>
    <w:tmpl w:val="F154E9E4"/>
    <w:lvl w:ilvl="0" w:tplc="04090005">
      <w:start w:val="1"/>
      <w:numFmt w:val="bullet"/>
      <w:lvlText w:val=""/>
      <w:lvlJc w:val="left"/>
      <w:pPr>
        <w:ind w:left="2880" w:hanging="360"/>
      </w:pPr>
      <w:rPr>
        <w:rFonts w:ascii="Wingdings" w:hAnsi="Wingdings" w:hint="default"/>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93" w15:restartNumberingAfterBreak="0">
    <w:nsid w:val="720568AE"/>
    <w:multiLevelType w:val="hybridMultilevel"/>
    <w:tmpl w:val="60FE7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23E00D8"/>
    <w:multiLevelType w:val="multilevel"/>
    <w:tmpl w:val="07AA6FD0"/>
    <w:lvl w:ilvl="0">
      <w:start w:val="1"/>
      <w:numFmt w:val="bullet"/>
      <w:lvlText w:val=""/>
      <w:lvlJc w:val="left"/>
      <w:pPr>
        <w:ind w:left="720" w:hanging="360"/>
      </w:pPr>
      <w:rPr>
        <w:rFonts w:ascii="Symbol" w:hAnsi="Symbol" w:hint="default"/>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95" w15:restartNumberingAfterBreak="0">
    <w:nsid w:val="728700D0"/>
    <w:multiLevelType w:val="hybridMultilevel"/>
    <w:tmpl w:val="E8A80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2BF4CEC"/>
    <w:multiLevelType w:val="hybridMultilevel"/>
    <w:tmpl w:val="3E4AFB26"/>
    <w:lvl w:ilvl="0" w:tplc="83A4B32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35F656D"/>
    <w:multiLevelType w:val="hybridMultilevel"/>
    <w:tmpl w:val="96F6C72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15:restartNumberingAfterBreak="0">
    <w:nsid w:val="753842B2"/>
    <w:multiLevelType w:val="hybridMultilevel"/>
    <w:tmpl w:val="DAC696C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9" w15:restartNumberingAfterBreak="0">
    <w:nsid w:val="75F04E0C"/>
    <w:multiLevelType w:val="hybridMultilevel"/>
    <w:tmpl w:val="C62ACA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15:restartNumberingAfterBreak="0">
    <w:nsid w:val="76671D44"/>
    <w:multiLevelType w:val="hybridMultilevel"/>
    <w:tmpl w:val="D2BC29AC"/>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1" w15:restartNumberingAfterBreak="0">
    <w:nsid w:val="78300F07"/>
    <w:multiLevelType w:val="hybridMultilevel"/>
    <w:tmpl w:val="A6C8E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9191090"/>
    <w:multiLevelType w:val="hybridMultilevel"/>
    <w:tmpl w:val="4C5A8424"/>
    <w:lvl w:ilvl="0" w:tplc="04090001">
      <w:start w:val="1"/>
      <w:numFmt w:val="bullet"/>
      <w:lvlText w:val=""/>
      <w:lvlJc w:val="left"/>
      <w:pPr>
        <w:ind w:left="430" w:hanging="360"/>
      </w:pPr>
      <w:rPr>
        <w:rFonts w:ascii="Symbol" w:hAnsi="Symbol"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03" w15:restartNumberingAfterBreak="0">
    <w:nsid w:val="79726B41"/>
    <w:multiLevelType w:val="hybridMultilevel"/>
    <w:tmpl w:val="CE3EBB56"/>
    <w:lvl w:ilvl="0" w:tplc="627EF73E">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15:restartNumberingAfterBreak="0">
    <w:nsid w:val="7A5974A5"/>
    <w:multiLevelType w:val="hybridMultilevel"/>
    <w:tmpl w:val="48684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ACA6D9C"/>
    <w:multiLevelType w:val="hybridMultilevel"/>
    <w:tmpl w:val="97F89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B595E1A"/>
    <w:multiLevelType w:val="hybridMultilevel"/>
    <w:tmpl w:val="916073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C5B72DD"/>
    <w:multiLevelType w:val="hybridMultilevel"/>
    <w:tmpl w:val="52F849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7E514B9C"/>
    <w:multiLevelType w:val="hybridMultilevel"/>
    <w:tmpl w:val="CC5EE800"/>
    <w:lvl w:ilvl="0" w:tplc="0E84284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1176270">
    <w:abstractNumId w:val="83"/>
  </w:num>
  <w:num w:numId="2" w16cid:durableId="1337227163">
    <w:abstractNumId w:val="7"/>
  </w:num>
  <w:num w:numId="3" w16cid:durableId="900478456">
    <w:abstractNumId w:val="30"/>
  </w:num>
  <w:num w:numId="4" w16cid:durableId="41634359">
    <w:abstractNumId w:val="48"/>
  </w:num>
  <w:num w:numId="5" w16cid:durableId="1368991487">
    <w:abstractNumId w:val="47"/>
  </w:num>
  <w:num w:numId="6" w16cid:durableId="1058548295">
    <w:abstractNumId w:val="64"/>
  </w:num>
  <w:num w:numId="7" w16cid:durableId="1608149859">
    <w:abstractNumId w:val="106"/>
  </w:num>
  <w:num w:numId="8" w16cid:durableId="1477145272">
    <w:abstractNumId w:val="43"/>
  </w:num>
  <w:num w:numId="9" w16cid:durableId="1877692509">
    <w:abstractNumId w:val="56"/>
  </w:num>
  <w:num w:numId="10" w16cid:durableId="1826705074">
    <w:abstractNumId w:val="107"/>
  </w:num>
  <w:num w:numId="11" w16cid:durableId="544679024">
    <w:abstractNumId w:val="19"/>
  </w:num>
  <w:num w:numId="12" w16cid:durableId="315496176">
    <w:abstractNumId w:val="42"/>
  </w:num>
  <w:num w:numId="13" w16cid:durableId="1146780504">
    <w:abstractNumId w:val="62"/>
  </w:num>
  <w:num w:numId="14" w16cid:durableId="1109665509">
    <w:abstractNumId w:val="91"/>
  </w:num>
  <w:num w:numId="15" w16cid:durableId="1920945528">
    <w:abstractNumId w:val="79"/>
  </w:num>
  <w:num w:numId="16" w16cid:durableId="421924351">
    <w:abstractNumId w:val="53"/>
  </w:num>
  <w:num w:numId="17" w16cid:durableId="1202010335">
    <w:abstractNumId w:val="28"/>
  </w:num>
  <w:num w:numId="18" w16cid:durableId="1269195530">
    <w:abstractNumId w:val="6"/>
  </w:num>
  <w:num w:numId="19" w16cid:durableId="252517396">
    <w:abstractNumId w:val="66"/>
  </w:num>
  <w:num w:numId="20" w16cid:durableId="854921132">
    <w:abstractNumId w:val="26"/>
  </w:num>
  <w:num w:numId="21" w16cid:durableId="748386568">
    <w:abstractNumId w:val="0"/>
  </w:num>
  <w:num w:numId="22" w16cid:durableId="988873284">
    <w:abstractNumId w:val="35"/>
  </w:num>
  <w:num w:numId="23" w16cid:durableId="1727683407">
    <w:abstractNumId w:val="60"/>
  </w:num>
  <w:num w:numId="24" w16cid:durableId="218175643">
    <w:abstractNumId w:val="5"/>
  </w:num>
  <w:num w:numId="25" w16cid:durableId="128330979">
    <w:abstractNumId w:val="2"/>
  </w:num>
  <w:num w:numId="26" w16cid:durableId="2035618128">
    <w:abstractNumId w:val="22"/>
  </w:num>
  <w:num w:numId="27" w16cid:durableId="653333441">
    <w:abstractNumId w:val="108"/>
  </w:num>
  <w:num w:numId="28" w16cid:durableId="1237285475">
    <w:abstractNumId w:val="58"/>
  </w:num>
  <w:num w:numId="29" w16cid:durableId="1959532416">
    <w:abstractNumId w:val="78"/>
  </w:num>
  <w:num w:numId="30" w16cid:durableId="24596986">
    <w:abstractNumId w:val="57"/>
  </w:num>
  <w:num w:numId="31" w16cid:durableId="128595031">
    <w:abstractNumId w:val="84"/>
  </w:num>
  <w:num w:numId="32" w16cid:durableId="804739634">
    <w:abstractNumId w:val="49"/>
  </w:num>
  <w:num w:numId="33" w16cid:durableId="399444361">
    <w:abstractNumId w:val="38"/>
  </w:num>
  <w:num w:numId="34" w16cid:durableId="182286774">
    <w:abstractNumId w:val="21"/>
  </w:num>
  <w:num w:numId="35" w16cid:durableId="1053582303">
    <w:abstractNumId w:val="31"/>
  </w:num>
  <w:num w:numId="36" w16cid:durableId="1108770120">
    <w:abstractNumId w:val="52"/>
  </w:num>
  <w:num w:numId="37" w16cid:durableId="64647649">
    <w:abstractNumId w:val="17"/>
  </w:num>
  <w:num w:numId="38" w16cid:durableId="1871723952">
    <w:abstractNumId w:val="41"/>
  </w:num>
  <w:num w:numId="39" w16cid:durableId="761606865">
    <w:abstractNumId w:val="70"/>
  </w:num>
  <w:num w:numId="40" w16cid:durableId="633022621">
    <w:abstractNumId w:val="50"/>
  </w:num>
  <w:num w:numId="41" w16cid:durableId="2007317840">
    <w:abstractNumId w:val="55"/>
  </w:num>
  <w:num w:numId="42" w16cid:durableId="1407680387">
    <w:abstractNumId w:val="92"/>
  </w:num>
  <w:num w:numId="43" w16cid:durableId="1060790637">
    <w:abstractNumId w:val="98"/>
  </w:num>
  <w:num w:numId="44" w16cid:durableId="1164511609">
    <w:abstractNumId w:val="97"/>
  </w:num>
  <w:num w:numId="45" w16cid:durableId="338852340">
    <w:abstractNumId w:val="100"/>
  </w:num>
  <w:num w:numId="46" w16cid:durableId="137111069">
    <w:abstractNumId w:val="73"/>
  </w:num>
  <w:num w:numId="47" w16cid:durableId="1841971335">
    <w:abstractNumId w:val="67"/>
  </w:num>
  <w:num w:numId="48" w16cid:durableId="1056025">
    <w:abstractNumId w:val="10"/>
  </w:num>
  <w:num w:numId="49" w16cid:durableId="1532649066">
    <w:abstractNumId w:val="103"/>
  </w:num>
  <w:num w:numId="50" w16cid:durableId="41828717">
    <w:abstractNumId w:val="89"/>
  </w:num>
  <w:num w:numId="51" w16cid:durableId="652954360">
    <w:abstractNumId w:val="51"/>
  </w:num>
  <w:num w:numId="52" w16cid:durableId="1946839163">
    <w:abstractNumId w:val="23"/>
  </w:num>
  <w:num w:numId="53" w16cid:durableId="1666930687">
    <w:abstractNumId w:val="33"/>
  </w:num>
  <w:num w:numId="54" w16cid:durableId="1995183030">
    <w:abstractNumId w:val="63"/>
  </w:num>
  <w:num w:numId="55" w16cid:durableId="707412132">
    <w:abstractNumId w:val="75"/>
  </w:num>
  <w:num w:numId="56" w16cid:durableId="2042396194">
    <w:abstractNumId w:val="34"/>
  </w:num>
  <w:num w:numId="57" w16cid:durableId="1296718955">
    <w:abstractNumId w:val="99"/>
  </w:num>
  <w:num w:numId="58" w16cid:durableId="1221593246">
    <w:abstractNumId w:val="32"/>
  </w:num>
  <w:num w:numId="59" w16cid:durableId="22245074">
    <w:abstractNumId w:val="37"/>
  </w:num>
  <w:num w:numId="60" w16cid:durableId="1164786639">
    <w:abstractNumId w:val="59"/>
  </w:num>
  <w:num w:numId="61" w16cid:durableId="1205562555">
    <w:abstractNumId w:val="81"/>
  </w:num>
  <w:num w:numId="62" w16cid:durableId="170334381">
    <w:abstractNumId w:val="9"/>
  </w:num>
  <w:num w:numId="63" w16cid:durableId="369957803">
    <w:abstractNumId w:val="74"/>
  </w:num>
  <w:num w:numId="64" w16cid:durableId="2082633025">
    <w:abstractNumId w:val="96"/>
  </w:num>
  <w:num w:numId="65" w16cid:durableId="1637293674">
    <w:abstractNumId w:val="13"/>
  </w:num>
  <w:num w:numId="66" w16cid:durableId="364791325">
    <w:abstractNumId w:val="4"/>
  </w:num>
  <w:num w:numId="67" w16cid:durableId="250748115">
    <w:abstractNumId w:val="45"/>
  </w:num>
  <w:num w:numId="68" w16cid:durableId="1705669611">
    <w:abstractNumId w:val="24"/>
  </w:num>
  <w:num w:numId="69" w16cid:durableId="1677032110">
    <w:abstractNumId w:val="93"/>
  </w:num>
  <w:num w:numId="70" w16cid:durableId="541400577">
    <w:abstractNumId w:val="11"/>
  </w:num>
  <w:num w:numId="71" w16cid:durableId="110903945">
    <w:abstractNumId w:val="8"/>
  </w:num>
  <w:num w:numId="72" w16cid:durableId="828903507">
    <w:abstractNumId w:val="14"/>
  </w:num>
  <w:num w:numId="73" w16cid:durableId="1518886735">
    <w:abstractNumId w:val="90"/>
  </w:num>
  <w:num w:numId="74" w16cid:durableId="2101289419">
    <w:abstractNumId w:val="12"/>
  </w:num>
  <w:num w:numId="75" w16cid:durableId="442770729">
    <w:abstractNumId w:val="105"/>
  </w:num>
  <w:num w:numId="76" w16cid:durableId="2069374673">
    <w:abstractNumId w:val="69"/>
  </w:num>
  <w:num w:numId="77" w16cid:durableId="1051078925">
    <w:abstractNumId w:val="68"/>
  </w:num>
  <w:num w:numId="78" w16cid:durableId="1548564797">
    <w:abstractNumId w:val="3"/>
  </w:num>
  <w:num w:numId="79" w16cid:durableId="1873492062">
    <w:abstractNumId w:val="80"/>
  </w:num>
  <w:num w:numId="80" w16cid:durableId="835270146">
    <w:abstractNumId w:val="16"/>
  </w:num>
  <w:num w:numId="81" w16cid:durableId="242687167">
    <w:abstractNumId w:val="1"/>
  </w:num>
  <w:num w:numId="82" w16cid:durableId="1608350134">
    <w:abstractNumId w:val="104"/>
  </w:num>
  <w:num w:numId="83" w16cid:durableId="1400323498">
    <w:abstractNumId w:val="95"/>
  </w:num>
  <w:num w:numId="84" w16cid:durableId="1508442857">
    <w:abstractNumId w:val="40"/>
  </w:num>
  <w:num w:numId="85" w16cid:durableId="1790322949">
    <w:abstractNumId w:val="72"/>
  </w:num>
  <w:num w:numId="86" w16cid:durableId="370307452">
    <w:abstractNumId w:val="85"/>
  </w:num>
  <w:num w:numId="87" w16cid:durableId="119230315">
    <w:abstractNumId w:val="94"/>
  </w:num>
  <w:num w:numId="88" w16cid:durableId="1648049882">
    <w:abstractNumId w:val="87"/>
  </w:num>
  <w:num w:numId="89" w16cid:durableId="263927202">
    <w:abstractNumId w:val="15"/>
  </w:num>
  <w:num w:numId="90" w16cid:durableId="1325431705">
    <w:abstractNumId w:val="71"/>
  </w:num>
  <w:num w:numId="91" w16cid:durableId="163975515">
    <w:abstractNumId w:val="54"/>
  </w:num>
  <w:num w:numId="92" w16cid:durableId="1726874582">
    <w:abstractNumId w:val="46"/>
  </w:num>
  <w:num w:numId="93" w16cid:durableId="1319769944">
    <w:abstractNumId w:val="20"/>
  </w:num>
  <w:num w:numId="94" w16cid:durableId="670572786">
    <w:abstractNumId w:val="27"/>
  </w:num>
  <w:num w:numId="95" w16cid:durableId="1937401728">
    <w:abstractNumId w:val="39"/>
  </w:num>
  <w:num w:numId="96" w16cid:durableId="806553017">
    <w:abstractNumId w:val="61"/>
  </w:num>
  <w:num w:numId="97" w16cid:durableId="881750110">
    <w:abstractNumId w:val="102"/>
  </w:num>
  <w:num w:numId="98" w16cid:durableId="340813724">
    <w:abstractNumId w:val="101"/>
  </w:num>
  <w:num w:numId="99" w16cid:durableId="1701853140">
    <w:abstractNumId w:val="25"/>
  </w:num>
  <w:num w:numId="100" w16cid:durableId="747767272">
    <w:abstractNumId w:val="77"/>
  </w:num>
  <w:num w:numId="101" w16cid:durableId="1361318502">
    <w:abstractNumId w:val="82"/>
  </w:num>
  <w:num w:numId="102" w16cid:durableId="1356879774">
    <w:abstractNumId w:val="76"/>
  </w:num>
  <w:num w:numId="103" w16cid:durableId="461969050">
    <w:abstractNumId w:val="18"/>
  </w:num>
  <w:num w:numId="104" w16cid:durableId="1621572482">
    <w:abstractNumId w:val="44"/>
  </w:num>
  <w:num w:numId="105" w16cid:durableId="387345186">
    <w:abstractNumId w:val="65"/>
  </w:num>
  <w:num w:numId="106" w16cid:durableId="42491203">
    <w:abstractNumId w:val="29"/>
  </w:num>
  <w:num w:numId="107" w16cid:durableId="983702223">
    <w:abstractNumId w:val="36"/>
  </w:num>
  <w:num w:numId="108" w16cid:durableId="508909282">
    <w:abstractNumId w:val="88"/>
  </w:num>
  <w:num w:numId="109" w16cid:durableId="2025784427">
    <w:abstractNumId w:val="86"/>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17A"/>
    <w:rsid w:val="000000FD"/>
    <w:rsid w:val="000001C1"/>
    <w:rsid w:val="00000253"/>
    <w:rsid w:val="000005D1"/>
    <w:rsid w:val="00000FC7"/>
    <w:rsid w:val="0000194A"/>
    <w:rsid w:val="00002020"/>
    <w:rsid w:val="00002321"/>
    <w:rsid w:val="000028DD"/>
    <w:rsid w:val="000036B5"/>
    <w:rsid w:val="0000428E"/>
    <w:rsid w:val="00004D5E"/>
    <w:rsid w:val="00004F47"/>
    <w:rsid w:val="00005D69"/>
    <w:rsid w:val="00005EB0"/>
    <w:rsid w:val="00006ACD"/>
    <w:rsid w:val="000071D8"/>
    <w:rsid w:val="00007A1F"/>
    <w:rsid w:val="00010103"/>
    <w:rsid w:val="000108DA"/>
    <w:rsid w:val="000112CE"/>
    <w:rsid w:val="000112DE"/>
    <w:rsid w:val="00012C9B"/>
    <w:rsid w:val="00012FAA"/>
    <w:rsid w:val="00013325"/>
    <w:rsid w:val="00013627"/>
    <w:rsid w:val="00014105"/>
    <w:rsid w:val="000145D9"/>
    <w:rsid w:val="00015318"/>
    <w:rsid w:val="00015458"/>
    <w:rsid w:val="00015638"/>
    <w:rsid w:val="000158EF"/>
    <w:rsid w:val="00015A64"/>
    <w:rsid w:val="00015CBE"/>
    <w:rsid w:val="00015DDD"/>
    <w:rsid w:val="00015E0B"/>
    <w:rsid w:val="00016C71"/>
    <w:rsid w:val="00016C8E"/>
    <w:rsid w:val="00016D08"/>
    <w:rsid w:val="00020028"/>
    <w:rsid w:val="00020234"/>
    <w:rsid w:val="0002059C"/>
    <w:rsid w:val="000206D5"/>
    <w:rsid w:val="00022095"/>
    <w:rsid w:val="0002215A"/>
    <w:rsid w:val="000221A5"/>
    <w:rsid w:val="000225E9"/>
    <w:rsid w:val="00022D55"/>
    <w:rsid w:val="0002306F"/>
    <w:rsid w:val="000233E2"/>
    <w:rsid w:val="00023F88"/>
    <w:rsid w:val="000240AD"/>
    <w:rsid w:val="00024432"/>
    <w:rsid w:val="000249B5"/>
    <w:rsid w:val="00024ADE"/>
    <w:rsid w:val="00025314"/>
    <w:rsid w:val="000264F3"/>
    <w:rsid w:val="00026652"/>
    <w:rsid w:val="0002674E"/>
    <w:rsid w:val="00026761"/>
    <w:rsid w:val="00026BA0"/>
    <w:rsid w:val="0002729C"/>
    <w:rsid w:val="000275DF"/>
    <w:rsid w:val="0002770E"/>
    <w:rsid w:val="00027C1D"/>
    <w:rsid w:val="00031D03"/>
    <w:rsid w:val="00032731"/>
    <w:rsid w:val="00033381"/>
    <w:rsid w:val="00033AE9"/>
    <w:rsid w:val="00033CFC"/>
    <w:rsid w:val="000342CA"/>
    <w:rsid w:val="00034405"/>
    <w:rsid w:val="0003520F"/>
    <w:rsid w:val="00035B28"/>
    <w:rsid w:val="0003651A"/>
    <w:rsid w:val="0003662C"/>
    <w:rsid w:val="00037A33"/>
    <w:rsid w:val="00037AEA"/>
    <w:rsid w:val="00040024"/>
    <w:rsid w:val="00040219"/>
    <w:rsid w:val="00040351"/>
    <w:rsid w:val="00040D4B"/>
    <w:rsid w:val="0004156F"/>
    <w:rsid w:val="0004237A"/>
    <w:rsid w:val="000434CF"/>
    <w:rsid w:val="00043EAF"/>
    <w:rsid w:val="00043EB9"/>
    <w:rsid w:val="0004412F"/>
    <w:rsid w:val="00046AE5"/>
    <w:rsid w:val="00046E81"/>
    <w:rsid w:val="00047AEF"/>
    <w:rsid w:val="00050C24"/>
    <w:rsid w:val="00053175"/>
    <w:rsid w:val="00053992"/>
    <w:rsid w:val="00053B69"/>
    <w:rsid w:val="00053CE4"/>
    <w:rsid w:val="00053FC5"/>
    <w:rsid w:val="00054680"/>
    <w:rsid w:val="00054B70"/>
    <w:rsid w:val="00054E3D"/>
    <w:rsid w:val="00055505"/>
    <w:rsid w:val="00057CFA"/>
    <w:rsid w:val="00061033"/>
    <w:rsid w:val="00061F84"/>
    <w:rsid w:val="00062541"/>
    <w:rsid w:val="000635C9"/>
    <w:rsid w:val="00064307"/>
    <w:rsid w:val="000647FF"/>
    <w:rsid w:val="00064914"/>
    <w:rsid w:val="00065274"/>
    <w:rsid w:val="00065399"/>
    <w:rsid w:val="000653BC"/>
    <w:rsid w:val="0006565C"/>
    <w:rsid w:val="00065F13"/>
    <w:rsid w:val="00066209"/>
    <w:rsid w:val="00066262"/>
    <w:rsid w:val="000666FB"/>
    <w:rsid w:val="000677F0"/>
    <w:rsid w:val="00070856"/>
    <w:rsid w:val="00071324"/>
    <w:rsid w:val="00071AAD"/>
    <w:rsid w:val="00071FD3"/>
    <w:rsid w:val="00072D78"/>
    <w:rsid w:val="00073045"/>
    <w:rsid w:val="0007524F"/>
    <w:rsid w:val="000758B1"/>
    <w:rsid w:val="000807E9"/>
    <w:rsid w:val="00080E52"/>
    <w:rsid w:val="00080E85"/>
    <w:rsid w:val="0008102E"/>
    <w:rsid w:val="000815F7"/>
    <w:rsid w:val="0008183E"/>
    <w:rsid w:val="000837DE"/>
    <w:rsid w:val="00083AC9"/>
    <w:rsid w:val="00084322"/>
    <w:rsid w:val="0008463A"/>
    <w:rsid w:val="00084720"/>
    <w:rsid w:val="00084835"/>
    <w:rsid w:val="000866AF"/>
    <w:rsid w:val="00091022"/>
    <w:rsid w:val="0009144B"/>
    <w:rsid w:val="000915FE"/>
    <w:rsid w:val="0009169A"/>
    <w:rsid w:val="00091C14"/>
    <w:rsid w:val="000920D7"/>
    <w:rsid w:val="00094119"/>
    <w:rsid w:val="0009495F"/>
    <w:rsid w:val="00095409"/>
    <w:rsid w:val="000956B9"/>
    <w:rsid w:val="00096145"/>
    <w:rsid w:val="00096393"/>
    <w:rsid w:val="00096B01"/>
    <w:rsid w:val="00096C11"/>
    <w:rsid w:val="000A03D5"/>
    <w:rsid w:val="000A0524"/>
    <w:rsid w:val="000A19BE"/>
    <w:rsid w:val="000A20B3"/>
    <w:rsid w:val="000A27D8"/>
    <w:rsid w:val="000A2CAC"/>
    <w:rsid w:val="000A3DBA"/>
    <w:rsid w:val="000A4821"/>
    <w:rsid w:val="000A5A5E"/>
    <w:rsid w:val="000A6199"/>
    <w:rsid w:val="000A6608"/>
    <w:rsid w:val="000A6D89"/>
    <w:rsid w:val="000A6E23"/>
    <w:rsid w:val="000A77F8"/>
    <w:rsid w:val="000A7AB6"/>
    <w:rsid w:val="000B1428"/>
    <w:rsid w:val="000B15B6"/>
    <w:rsid w:val="000B1D11"/>
    <w:rsid w:val="000B32E4"/>
    <w:rsid w:val="000B37BC"/>
    <w:rsid w:val="000B3A87"/>
    <w:rsid w:val="000B419B"/>
    <w:rsid w:val="000B4CCF"/>
    <w:rsid w:val="000B6023"/>
    <w:rsid w:val="000B6F6D"/>
    <w:rsid w:val="000B74E2"/>
    <w:rsid w:val="000B74EE"/>
    <w:rsid w:val="000B78E1"/>
    <w:rsid w:val="000B7A7B"/>
    <w:rsid w:val="000C013D"/>
    <w:rsid w:val="000C12D9"/>
    <w:rsid w:val="000C18AB"/>
    <w:rsid w:val="000C19AB"/>
    <w:rsid w:val="000C2149"/>
    <w:rsid w:val="000C3C99"/>
    <w:rsid w:val="000C3F66"/>
    <w:rsid w:val="000C4824"/>
    <w:rsid w:val="000C55A7"/>
    <w:rsid w:val="000C6A36"/>
    <w:rsid w:val="000C6BDF"/>
    <w:rsid w:val="000C6F0C"/>
    <w:rsid w:val="000C7689"/>
    <w:rsid w:val="000C76F3"/>
    <w:rsid w:val="000C794E"/>
    <w:rsid w:val="000D0656"/>
    <w:rsid w:val="000D0756"/>
    <w:rsid w:val="000D0831"/>
    <w:rsid w:val="000D125A"/>
    <w:rsid w:val="000D1B78"/>
    <w:rsid w:val="000D2D93"/>
    <w:rsid w:val="000D4243"/>
    <w:rsid w:val="000D4AD3"/>
    <w:rsid w:val="000D4B46"/>
    <w:rsid w:val="000D4B97"/>
    <w:rsid w:val="000D5445"/>
    <w:rsid w:val="000D56D5"/>
    <w:rsid w:val="000D5713"/>
    <w:rsid w:val="000D5C5A"/>
    <w:rsid w:val="000D6BD4"/>
    <w:rsid w:val="000D701B"/>
    <w:rsid w:val="000D7F6E"/>
    <w:rsid w:val="000E06FE"/>
    <w:rsid w:val="000E11FE"/>
    <w:rsid w:val="000E121D"/>
    <w:rsid w:val="000E1F34"/>
    <w:rsid w:val="000E2026"/>
    <w:rsid w:val="000E3015"/>
    <w:rsid w:val="000E30C7"/>
    <w:rsid w:val="000E3BF4"/>
    <w:rsid w:val="000E4126"/>
    <w:rsid w:val="000E45BA"/>
    <w:rsid w:val="000E4C10"/>
    <w:rsid w:val="000E5B64"/>
    <w:rsid w:val="000E68CB"/>
    <w:rsid w:val="000E69B3"/>
    <w:rsid w:val="000E70E2"/>
    <w:rsid w:val="000E7B68"/>
    <w:rsid w:val="000E7D9D"/>
    <w:rsid w:val="000F04B2"/>
    <w:rsid w:val="000F1C50"/>
    <w:rsid w:val="000F1DED"/>
    <w:rsid w:val="000F3443"/>
    <w:rsid w:val="000F3744"/>
    <w:rsid w:val="000F399A"/>
    <w:rsid w:val="000F3E08"/>
    <w:rsid w:val="000F408F"/>
    <w:rsid w:val="000F48BD"/>
    <w:rsid w:val="000F5455"/>
    <w:rsid w:val="000F5669"/>
    <w:rsid w:val="000F597C"/>
    <w:rsid w:val="000F60F1"/>
    <w:rsid w:val="000F6E66"/>
    <w:rsid w:val="000F74D4"/>
    <w:rsid w:val="000F751F"/>
    <w:rsid w:val="000F7870"/>
    <w:rsid w:val="000F7E76"/>
    <w:rsid w:val="000F7E96"/>
    <w:rsid w:val="000F7F45"/>
    <w:rsid w:val="00100456"/>
    <w:rsid w:val="001009ED"/>
    <w:rsid w:val="00101147"/>
    <w:rsid w:val="00102281"/>
    <w:rsid w:val="00102357"/>
    <w:rsid w:val="00102A7A"/>
    <w:rsid w:val="00102FA9"/>
    <w:rsid w:val="0010388A"/>
    <w:rsid w:val="00104452"/>
    <w:rsid w:val="001047A8"/>
    <w:rsid w:val="00105431"/>
    <w:rsid w:val="00106151"/>
    <w:rsid w:val="00106C3B"/>
    <w:rsid w:val="0010742D"/>
    <w:rsid w:val="0011039C"/>
    <w:rsid w:val="00110A7B"/>
    <w:rsid w:val="001118C2"/>
    <w:rsid w:val="00111B9E"/>
    <w:rsid w:val="001120CB"/>
    <w:rsid w:val="0011347F"/>
    <w:rsid w:val="00113880"/>
    <w:rsid w:val="001141DE"/>
    <w:rsid w:val="001148F9"/>
    <w:rsid w:val="00115991"/>
    <w:rsid w:val="00116B9E"/>
    <w:rsid w:val="00117073"/>
    <w:rsid w:val="001170CF"/>
    <w:rsid w:val="00117210"/>
    <w:rsid w:val="0011731D"/>
    <w:rsid w:val="001174A5"/>
    <w:rsid w:val="001178C0"/>
    <w:rsid w:val="00117C4A"/>
    <w:rsid w:val="001206BE"/>
    <w:rsid w:val="00120F61"/>
    <w:rsid w:val="001216FF"/>
    <w:rsid w:val="00121DF5"/>
    <w:rsid w:val="00122434"/>
    <w:rsid w:val="0012308A"/>
    <w:rsid w:val="0012388A"/>
    <w:rsid w:val="001238C4"/>
    <w:rsid w:val="00123B8A"/>
    <w:rsid w:val="00123B97"/>
    <w:rsid w:val="00123E71"/>
    <w:rsid w:val="0012428A"/>
    <w:rsid w:val="00124886"/>
    <w:rsid w:val="00125469"/>
    <w:rsid w:val="00125D2B"/>
    <w:rsid w:val="00125E49"/>
    <w:rsid w:val="0012707F"/>
    <w:rsid w:val="00127267"/>
    <w:rsid w:val="001278F4"/>
    <w:rsid w:val="001307DC"/>
    <w:rsid w:val="00130C91"/>
    <w:rsid w:val="00130FCE"/>
    <w:rsid w:val="00131146"/>
    <w:rsid w:val="00131663"/>
    <w:rsid w:val="001318E6"/>
    <w:rsid w:val="00132059"/>
    <w:rsid w:val="00132574"/>
    <w:rsid w:val="001325D4"/>
    <w:rsid w:val="00132D6B"/>
    <w:rsid w:val="0013312D"/>
    <w:rsid w:val="00133B1F"/>
    <w:rsid w:val="0013404D"/>
    <w:rsid w:val="0013486C"/>
    <w:rsid w:val="00134C20"/>
    <w:rsid w:val="00136782"/>
    <w:rsid w:val="00137A12"/>
    <w:rsid w:val="00137FB0"/>
    <w:rsid w:val="00140F97"/>
    <w:rsid w:val="0014147E"/>
    <w:rsid w:val="00142858"/>
    <w:rsid w:val="00142B12"/>
    <w:rsid w:val="00143554"/>
    <w:rsid w:val="001441A7"/>
    <w:rsid w:val="00144320"/>
    <w:rsid w:val="00144E4F"/>
    <w:rsid w:val="00146D29"/>
    <w:rsid w:val="00146ED5"/>
    <w:rsid w:val="00146F19"/>
    <w:rsid w:val="00147231"/>
    <w:rsid w:val="001476D4"/>
    <w:rsid w:val="0014797A"/>
    <w:rsid w:val="00147D3F"/>
    <w:rsid w:val="001501D9"/>
    <w:rsid w:val="001507AE"/>
    <w:rsid w:val="001508D7"/>
    <w:rsid w:val="00151946"/>
    <w:rsid w:val="00151C9F"/>
    <w:rsid w:val="0015220F"/>
    <w:rsid w:val="001523CA"/>
    <w:rsid w:val="0015257D"/>
    <w:rsid w:val="001531EB"/>
    <w:rsid w:val="00153CA3"/>
    <w:rsid w:val="00153DD9"/>
    <w:rsid w:val="00153FD1"/>
    <w:rsid w:val="00154C10"/>
    <w:rsid w:val="00154D5F"/>
    <w:rsid w:val="00155F69"/>
    <w:rsid w:val="001573DC"/>
    <w:rsid w:val="0015752B"/>
    <w:rsid w:val="00157C90"/>
    <w:rsid w:val="00160414"/>
    <w:rsid w:val="00160757"/>
    <w:rsid w:val="00160A33"/>
    <w:rsid w:val="00161B4F"/>
    <w:rsid w:val="001626E6"/>
    <w:rsid w:val="00162805"/>
    <w:rsid w:val="00163331"/>
    <w:rsid w:val="00163496"/>
    <w:rsid w:val="0016376C"/>
    <w:rsid w:val="001637C3"/>
    <w:rsid w:val="001642E8"/>
    <w:rsid w:val="001649F6"/>
    <w:rsid w:val="00164A66"/>
    <w:rsid w:val="00164ACF"/>
    <w:rsid w:val="00164E3B"/>
    <w:rsid w:val="001651C2"/>
    <w:rsid w:val="0016521B"/>
    <w:rsid w:val="00165378"/>
    <w:rsid w:val="00165524"/>
    <w:rsid w:val="0016599E"/>
    <w:rsid w:val="001659C6"/>
    <w:rsid w:val="0016627C"/>
    <w:rsid w:val="001665F7"/>
    <w:rsid w:val="00166BF7"/>
    <w:rsid w:val="00166FAE"/>
    <w:rsid w:val="0016796C"/>
    <w:rsid w:val="00170398"/>
    <w:rsid w:val="0017042C"/>
    <w:rsid w:val="0017088C"/>
    <w:rsid w:val="001711D0"/>
    <w:rsid w:val="0017135A"/>
    <w:rsid w:val="00171D2F"/>
    <w:rsid w:val="00171E75"/>
    <w:rsid w:val="00172853"/>
    <w:rsid w:val="00172B54"/>
    <w:rsid w:val="001733F5"/>
    <w:rsid w:val="00173A09"/>
    <w:rsid w:val="00173C4E"/>
    <w:rsid w:val="00173D82"/>
    <w:rsid w:val="00173E4C"/>
    <w:rsid w:val="0017455E"/>
    <w:rsid w:val="001749A2"/>
    <w:rsid w:val="001749DC"/>
    <w:rsid w:val="00176029"/>
    <w:rsid w:val="00176171"/>
    <w:rsid w:val="001768FC"/>
    <w:rsid w:val="00176AC5"/>
    <w:rsid w:val="00177136"/>
    <w:rsid w:val="00177A66"/>
    <w:rsid w:val="00177E37"/>
    <w:rsid w:val="0018084C"/>
    <w:rsid w:val="00180D75"/>
    <w:rsid w:val="00180F11"/>
    <w:rsid w:val="00180FFC"/>
    <w:rsid w:val="0018127C"/>
    <w:rsid w:val="00181432"/>
    <w:rsid w:val="0018144C"/>
    <w:rsid w:val="00181A66"/>
    <w:rsid w:val="00182392"/>
    <w:rsid w:val="00182EA9"/>
    <w:rsid w:val="001831CA"/>
    <w:rsid w:val="00184CFD"/>
    <w:rsid w:val="0018501E"/>
    <w:rsid w:val="00186227"/>
    <w:rsid w:val="00186D95"/>
    <w:rsid w:val="00190919"/>
    <w:rsid w:val="00191694"/>
    <w:rsid w:val="00192B49"/>
    <w:rsid w:val="00193271"/>
    <w:rsid w:val="0019417B"/>
    <w:rsid w:val="00194589"/>
    <w:rsid w:val="00194FAF"/>
    <w:rsid w:val="001953E2"/>
    <w:rsid w:val="00195ADC"/>
    <w:rsid w:val="00196658"/>
    <w:rsid w:val="001975E3"/>
    <w:rsid w:val="001A035E"/>
    <w:rsid w:val="001A100C"/>
    <w:rsid w:val="001A1459"/>
    <w:rsid w:val="001A150E"/>
    <w:rsid w:val="001A15CA"/>
    <w:rsid w:val="001A18A0"/>
    <w:rsid w:val="001A29F0"/>
    <w:rsid w:val="001A3647"/>
    <w:rsid w:val="001A46D4"/>
    <w:rsid w:val="001A47E6"/>
    <w:rsid w:val="001A5DFD"/>
    <w:rsid w:val="001A6272"/>
    <w:rsid w:val="001A633B"/>
    <w:rsid w:val="001A6477"/>
    <w:rsid w:val="001A7069"/>
    <w:rsid w:val="001A7216"/>
    <w:rsid w:val="001A79B0"/>
    <w:rsid w:val="001B0667"/>
    <w:rsid w:val="001B1281"/>
    <w:rsid w:val="001B228E"/>
    <w:rsid w:val="001B2CD2"/>
    <w:rsid w:val="001B40EC"/>
    <w:rsid w:val="001B422A"/>
    <w:rsid w:val="001B4983"/>
    <w:rsid w:val="001B4C85"/>
    <w:rsid w:val="001B6F0C"/>
    <w:rsid w:val="001B716A"/>
    <w:rsid w:val="001C03A3"/>
    <w:rsid w:val="001C1C23"/>
    <w:rsid w:val="001C2541"/>
    <w:rsid w:val="001C2C3F"/>
    <w:rsid w:val="001C312E"/>
    <w:rsid w:val="001C3231"/>
    <w:rsid w:val="001C32F1"/>
    <w:rsid w:val="001C3342"/>
    <w:rsid w:val="001C34A2"/>
    <w:rsid w:val="001C38F9"/>
    <w:rsid w:val="001C3DD7"/>
    <w:rsid w:val="001C3F30"/>
    <w:rsid w:val="001C4674"/>
    <w:rsid w:val="001C493C"/>
    <w:rsid w:val="001C5032"/>
    <w:rsid w:val="001C56A6"/>
    <w:rsid w:val="001C59AF"/>
    <w:rsid w:val="001C5B04"/>
    <w:rsid w:val="001C5B5C"/>
    <w:rsid w:val="001C6EE3"/>
    <w:rsid w:val="001C701C"/>
    <w:rsid w:val="001C7835"/>
    <w:rsid w:val="001C7909"/>
    <w:rsid w:val="001C7BBB"/>
    <w:rsid w:val="001C7C5B"/>
    <w:rsid w:val="001D0938"/>
    <w:rsid w:val="001D12B2"/>
    <w:rsid w:val="001D2DAC"/>
    <w:rsid w:val="001D2DC8"/>
    <w:rsid w:val="001D4211"/>
    <w:rsid w:val="001D42A9"/>
    <w:rsid w:val="001D4B90"/>
    <w:rsid w:val="001D4BD9"/>
    <w:rsid w:val="001D4C2B"/>
    <w:rsid w:val="001D5590"/>
    <w:rsid w:val="001D5ED7"/>
    <w:rsid w:val="001D6D33"/>
    <w:rsid w:val="001D71D1"/>
    <w:rsid w:val="001D7CD6"/>
    <w:rsid w:val="001D7ECA"/>
    <w:rsid w:val="001E00E4"/>
    <w:rsid w:val="001E0BB7"/>
    <w:rsid w:val="001E17F8"/>
    <w:rsid w:val="001E1AFC"/>
    <w:rsid w:val="001E2034"/>
    <w:rsid w:val="001E25E2"/>
    <w:rsid w:val="001E3DE1"/>
    <w:rsid w:val="001E42A4"/>
    <w:rsid w:val="001E4A90"/>
    <w:rsid w:val="001E4D65"/>
    <w:rsid w:val="001E531C"/>
    <w:rsid w:val="001E71EF"/>
    <w:rsid w:val="001E729C"/>
    <w:rsid w:val="001E7D43"/>
    <w:rsid w:val="001F0EC8"/>
    <w:rsid w:val="001F0FC4"/>
    <w:rsid w:val="001F117C"/>
    <w:rsid w:val="001F13CF"/>
    <w:rsid w:val="001F1FC9"/>
    <w:rsid w:val="001F29A6"/>
    <w:rsid w:val="001F2C01"/>
    <w:rsid w:val="001F2E42"/>
    <w:rsid w:val="001F32AB"/>
    <w:rsid w:val="001F36A2"/>
    <w:rsid w:val="001F376D"/>
    <w:rsid w:val="001F3A5B"/>
    <w:rsid w:val="001F3B13"/>
    <w:rsid w:val="001F4152"/>
    <w:rsid w:val="001F4CB4"/>
    <w:rsid w:val="001F5229"/>
    <w:rsid w:val="001F612D"/>
    <w:rsid w:val="001F6791"/>
    <w:rsid w:val="001F701F"/>
    <w:rsid w:val="002023B4"/>
    <w:rsid w:val="002027C7"/>
    <w:rsid w:val="00203063"/>
    <w:rsid w:val="00203E54"/>
    <w:rsid w:val="00204035"/>
    <w:rsid w:val="00204F62"/>
    <w:rsid w:val="0020523E"/>
    <w:rsid w:val="00205281"/>
    <w:rsid w:val="0020531D"/>
    <w:rsid w:val="00205817"/>
    <w:rsid w:val="00206AB0"/>
    <w:rsid w:val="00207923"/>
    <w:rsid w:val="002102E2"/>
    <w:rsid w:val="002102E8"/>
    <w:rsid w:val="00210342"/>
    <w:rsid w:val="0021167C"/>
    <w:rsid w:val="002118E6"/>
    <w:rsid w:val="00212008"/>
    <w:rsid w:val="002121D6"/>
    <w:rsid w:val="00213142"/>
    <w:rsid w:val="002133C8"/>
    <w:rsid w:val="00213ACF"/>
    <w:rsid w:val="0021499D"/>
    <w:rsid w:val="002157C5"/>
    <w:rsid w:val="00215838"/>
    <w:rsid w:val="00215AF5"/>
    <w:rsid w:val="0021646C"/>
    <w:rsid w:val="0021699A"/>
    <w:rsid w:val="00217211"/>
    <w:rsid w:val="00217EF6"/>
    <w:rsid w:val="002202F2"/>
    <w:rsid w:val="00221DB9"/>
    <w:rsid w:val="00221EC9"/>
    <w:rsid w:val="00221F07"/>
    <w:rsid w:val="002220F5"/>
    <w:rsid w:val="0022221E"/>
    <w:rsid w:val="00222526"/>
    <w:rsid w:val="0022344B"/>
    <w:rsid w:val="002234AE"/>
    <w:rsid w:val="002243DF"/>
    <w:rsid w:val="0022482D"/>
    <w:rsid w:val="00225A49"/>
    <w:rsid w:val="00227360"/>
    <w:rsid w:val="0022781B"/>
    <w:rsid w:val="00227B5F"/>
    <w:rsid w:val="00230EA5"/>
    <w:rsid w:val="00230FC0"/>
    <w:rsid w:val="0023123B"/>
    <w:rsid w:val="00231735"/>
    <w:rsid w:val="00231FFE"/>
    <w:rsid w:val="0023258D"/>
    <w:rsid w:val="00232EC2"/>
    <w:rsid w:val="0023320A"/>
    <w:rsid w:val="00234782"/>
    <w:rsid w:val="00234C09"/>
    <w:rsid w:val="002351A0"/>
    <w:rsid w:val="00235E20"/>
    <w:rsid w:val="00236823"/>
    <w:rsid w:val="00236F2F"/>
    <w:rsid w:val="00240149"/>
    <w:rsid w:val="00240C77"/>
    <w:rsid w:val="00241420"/>
    <w:rsid w:val="00242480"/>
    <w:rsid w:val="002430F7"/>
    <w:rsid w:val="00243CAF"/>
    <w:rsid w:val="00246D7D"/>
    <w:rsid w:val="002470E1"/>
    <w:rsid w:val="00247900"/>
    <w:rsid w:val="00250227"/>
    <w:rsid w:val="002503E4"/>
    <w:rsid w:val="00251368"/>
    <w:rsid w:val="00251C99"/>
    <w:rsid w:val="00251CCE"/>
    <w:rsid w:val="00252078"/>
    <w:rsid w:val="00252200"/>
    <w:rsid w:val="00253778"/>
    <w:rsid w:val="002538ED"/>
    <w:rsid w:val="002546D9"/>
    <w:rsid w:val="00254BC6"/>
    <w:rsid w:val="00256BB7"/>
    <w:rsid w:val="00257AB4"/>
    <w:rsid w:val="00260699"/>
    <w:rsid w:val="00261E76"/>
    <w:rsid w:val="002625C9"/>
    <w:rsid w:val="00262885"/>
    <w:rsid w:val="0026339B"/>
    <w:rsid w:val="002639CB"/>
    <w:rsid w:val="00263A1B"/>
    <w:rsid w:val="00263BE3"/>
    <w:rsid w:val="0026414D"/>
    <w:rsid w:val="002641C5"/>
    <w:rsid w:val="0026492C"/>
    <w:rsid w:val="00264B39"/>
    <w:rsid w:val="00265330"/>
    <w:rsid w:val="00265D1A"/>
    <w:rsid w:val="00265F0E"/>
    <w:rsid w:val="002678EB"/>
    <w:rsid w:val="00267E74"/>
    <w:rsid w:val="00270EF4"/>
    <w:rsid w:val="00271AAB"/>
    <w:rsid w:val="00271C8B"/>
    <w:rsid w:val="00271D96"/>
    <w:rsid w:val="00272476"/>
    <w:rsid w:val="00272AFD"/>
    <w:rsid w:val="00272DCF"/>
    <w:rsid w:val="00272E90"/>
    <w:rsid w:val="0027338B"/>
    <w:rsid w:val="0027376A"/>
    <w:rsid w:val="00273ADD"/>
    <w:rsid w:val="0027409D"/>
    <w:rsid w:val="00274A04"/>
    <w:rsid w:val="002755AF"/>
    <w:rsid w:val="00275C26"/>
    <w:rsid w:val="00275E62"/>
    <w:rsid w:val="00280C52"/>
    <w:rsid w:val="002812DA"/>
    <w:rsid w:val="0028164F"/>
    <w:rsid w:val="00281E1A"/>
    <w:rsid w:val="00282AE4"/>
    <w:rsid w:val="002844AA"/>
    <w:rsid w:val="00284B0F"/>
    <w:rsid w:val="002852A2"/>
    <w:rsid w:val="00285497"/>
    <w:rsid w:val="00286CF0"/>
    <w:rsid w:val="00286DF5"/>
    <w:rsid w:val="0029022F"/>
    <w:rsid w:val="002903B4"/>
    <w:rsid w:val="00290B1A"/>
    <w:rsid w:val="002912FE"/>
    <w:rsid w:val="00291940"/>
    <w:rsid w:val="00291A5F"/>
    <w:rsid w:val="0029343A"/>
    <w:rsid w:val="00293B79"/>
    <w:rsid w:val="00293D9F"/>
    <w:rsid w:val="002943A4"/>
    <w:rsid w:val="00294A9A"/>
    <w:rsid w:val="00295029"/>
    <w:rsid w:val="00295B36"/>
    <w:rsid w:val="00296056"/>
    <w:rsid w:val="00296142"/>
    <w:rsid w:val="002962AD"/>
    <w:rsid w:val="00296AC0"/>
    <w:rsid w:val="002970A7"/>
    <w:rsid w:val="00297DC0"/>
    <w:rsid w:val="002A01D9"/>
    <w:rsid w:val="002A0909"/>
    <w:rsid w:val="002A11FA"/>
    <w:rsid w:val="002A21D9"/>
    <w:rsid w:val="002A2918"/>
    <w:rsid w:val="002A2BB5"/>
    <w:rsid w:val="002A3603"/>
    <w:rsid w:val="002A3AC0"/>
    <w:rsid w:val="002A5642"/>
    <w:rsid w:val="002A606F"/>
    <w:rsid w:val="002A67A8"/>
    <w:rsid w:val="002A73F7"/>
    <w:rsid w:val="002A7858"/>
    <w:rsid w:val="002A7CE0"/>
    <w:rsid w:val="002B03F1"/>
    <w:rsid w:val="002B1C17"/>
    <w:rsid w:val="002B204E"/>
    <w:rsid w:val="002B22AE"/>
    <w:rsid w:val="002B2588"/>
    <w:rsid w:val="002B29F5"/>
    <w:rsid w:val="002B347C"/>
    <w:rsid w:val="002B3D14"/>
    <w:rsid w:val="002B3E23"/>
    <w:rsid w:val="002B4F5A"/>
    <w:rsid w:val="002B511C"/>
    <w:rsid w:val="002B54C2"/>
    <w:rsid w:val="002B5B32"/>
    <w:rsid w:val="002B5C2B"/>
    <w:rsid w:val="002B5D69"/>
    <w:rsid w:val="002B5EB6"/>
    <w:rsid w:val="002B603D"/>
    <w:rsid w:val="002B610A"/>
    <w:rsid w:val="002B6AA7"/>
    <w:rsid w:val="002B7A55"/>
    <w:rsid w:val="002B7A8A"/>
    <w:rsid w:val="002B7F68"/>
    <w:rsid w:val="002C0563"/>
    <w:rsid w:val="002C20AB"/>
    <w:rsid w:val="002C2AF0"/>
    <w:rsid w:val="002C2C00"/>
    <w:rsid w:val="002C3016"/>
    <w:rsid w:val="002C31E2"/>
    <w:rsid w:val="002C3AD6"/>
    <w:rsid w:val="002C4B11"/>
    <w:rsid w:val="002C5A5A"/>
    <w:rsid w:val="002C6056"/>
    <w:rsid w:val="002C648A"/>
    <w:rsid w:val="002C697A"/>
    <w:rsid w:val="002C6AB8"/>
    <w:rsid w:val="002C6C7D"/>
    <w:rsid w:val="002C7241"/>
    <w:rsid w:val="002C7277"/>
    <w:rsid w:val="002C750D"/>
    <w:rsid w:val="002D00FF"/>
    <w:rsid w:val="002D1024"/>
    <w:rsid w:val="002D1282"/>
    <w:rsid w:val="002D1336"/>
    <w:rsid w:val="002D1844"/>
    <w:rsid w:val="002D21BB"/>
    <w:rsid w:val="002D229C"/>
    <w:rsid w:val="002D2971"/>
    <w:rsid w:val="002D2F19"/>
    <w:rsid w:val="002D324E"/>
    <w:rsid w:val="002D38CB"/>
    <w:rsid w:val="002D3A50"/>
    <w:rsid w:val="002D4AD0"/>
    <w:rsid w:val="002D4EF5"/>
    <w:rsid w:val="002D526E"/>
    <w:rsid w:val="002D5721"/>
    <w:rsid w:val="002D57FC"/>
    <w:rsid w:val="002D5EED"/>
    <w:rsid w:val="002D5F03"/>
    <w:rsid w:val="002D6F26"/>
    <w:rsid w:val="002D7E44"/>
    <w:rsid w:val="002D7FD8"/>
    <w:rsid w:val="002E051B"/>
    <w:rsid w:val="002E08B9"/>
    <w:rsid w:val="002E0A26"/>
    <w:rsid w:val="002E1D39"/>
    <w:rsid w:val="002E1D96"/>
    <w:rsid w:val="002E2030"/>
    <w:rsid w:val="002E29D6"/>
    <w:rsid w:val="002E3661"/>
    <w:rsid w:val="002E4B25"/>
    <w:rsid w:val="002E4BA2"/>
    <w:rsid w:val="002E5560"/>
    <w:rsid w:val="002E68E5"/>
    <w:rsid w:val="002E6917"/>
    <w:rsid w:val="002E69A1"/>
    <w:rsid w:val="002E6EE3"/>
    <w:rsid w:val="002E7807"/>
    <w:rsid w:val="002E7EF4"/>
    <w:rsid w:val="002F073C"/>
    <w:rsid w:val="002F0ECB"/>
    <w:rsid w:val="002F0F71"/>
    <w:rsid w:val="002F1416"/>
    <w:rsid w:val="002F14A5"/>
    <w:rsid w:val="002F1D18"/>
    <w:rsid w:val="002F255B"/>
    <w:rsid w:val="002F263C"/>
    <w:rsid w:val="002F28AE"/>
    <w:rsid w:val="002F2DED"/>
    <w:rsid w:val="002F4B27"/>
    <w:rsid w:val="002F50E1"/>
    <w:rsid w:val="002F63A1"/>
    <w:rsid w:val="002F6B53"/>
    <w:rsid w:val="002F6F8A"/>
    <w:rsid w:val="002F72CE"/>
    <w:rsid w:val="002F7613"/>
    <w:rsid w:val="002F77EC"/>
    <w:rsid w:val="002F7EF7"/>
    <w:rsid w:val="002F7F5D"/>
    <w:rsid w:val="0030047E"/>
    <w:rsid w:val="0030206E"/>
    <w:rsid w:val="003020CA"/>
    <w:rsid w:val="003021B4"/>
    <w:rsid w:val="00302D2E"/>
    <w:rsid w:val="003040E3"/>
    <w:rsid w:val="00304392"/>
    <w:rsid w:val="00305A32"/>
    <w:rsid w:val="00306414"/>
    <w:rsid w:val="00307546"/>
    <w:rsid w:val="00307D75"/>
    <w:rsid w:val="003114BB"/>
    <w:rsid w:val="003121E4"/>
    <w:rsid w:val="003123CB"/>
    <w:rsid w:val="0031261B"/>
    <w:rsid w:val="00312F3A"/>
    <w:rsid w:val="00314762"/>
    <w:rsid w:val="00315891"/>
    <w:rsid w:val="00315F44"/>
    <w:rsid w:val="003161E4"/>
    <w:rsid w:val="003163D2"/>
    <w:rsid w:val="00316596"/>
    <w:rsid w:val="0031673E"/>
    <w:rsid w:val="00316D71"/>
    <w:rsid w:val="0031736A"/>
    <w:rsid w:val="0031752E"/>
    <w:rsid w:val="003175A6"/>
    <w:rsid w:val="003176A3"/>
    <w:rsid w:val="00317D26"/>
    <w:rsid w:val="00317D9F"/>
    <w:rsid w:val="00320EA2"/>
    <w:rsid w:val="00320EFB"/>
    <w:rsid w:val="003212C0"/>
    <w:rsid w:val="00321657"/>
    <w:rsid w:val="00321EE1"/>
    <w:rsid w:val="00324401"/>
    <w:rsid w:val="003248F0"/>
    <w:rsid w:val="00324F01"/>
    <w:rsid w:val="0032517A"/>
    <w:rsid w:val="003254B5"/>
    <w:rsid w:val="0032555C"/>
    <w:rsid w:val="00325D34"/>
    <w:rsid w:val="00325EC3"/>
    <w:rsid w:val="00326A67"/>
    <w:rsid w:val="00327083"/>
    <w:rsid w:val="00327BF0"/>
    <w:rsid w:val="00328858"/>
    <w:rsid w:val="003300A8"/>
    <w:rsid w:val="0033076B"/>
    <w:rsid w:val="0033195C"/>
    <w:rsid w:val="003324E1"/>
    <w:rsid w:val="003326B7"/>
    <w:rsid w:val="00332A5F"/>
    <w:rsid w:val="00333172"/>
    <w:rsid w:val="00333EE0"/>
    <w:rsid w:val="003369A1"/>
    <w:rsid w:val="00336FCC"/>
    <w:rsid w:val="00337001"/>
    <w:rsid w:val="003374D7"/>
    <w:rsid w:val="0033798A"/>
    <w:rsid w:val="00340125"/>
    <w:rsid w:val="003407CC"/>
    <w:rsid w:val="00340C34"/>
    <w:rsid w:val="00341168"/>
    <w:rsid w:val="00341766"/>
    <w:rsid w:val="00341843"/>
    <w:rsid w:val="00341B88"/>
    <w:rsid w:val="003433B1"/>
    <w:rsid w:val="00343877"/>
    <w:rsid w:val="00344027"/>
    <w:rsid w:val="00344568"/>
    <w:rsid w:val="00344E3C"/>
    <w:rsid w:val="00345325"/>
    <w:rsid w:val="0034537D"/>
    <w:rsid w:val="003455C5"/>
    <w:rsid w:val="003457C7"/>
    <w:rsid w:val="003463CD"/>
    <w:rsid w:val="003464D4"/>
    <w:rsid w:val="0034677E"/>
    <w:rsid w:val="003468B8"/>
    <w:rsid w:val="0034691F"/>
    <w:rsid w:val="00346AE5"/>
    <w:rsid w:val="00346BF4"/>
    <w:rsid w:val="003479ED"/>
    <w:rsid w:val="00350225"/>
    <w:rsid w:val="00350424"/>
    <w:rsid w:val="0035115F"/>
    <w:rsid w:val="003529FA"/>
    <w:rsid w:val="0035371D"/>
    <w:rsid w:val="003538B3"/>
    <w:rsid w:val="00353C78"/>
    <w:rsid w:val="00353E30"/>
    <w:rsid w:val="00354018"/>
    <w:rsid w:val="003548F1"/>
    <w:rsid w:val="003551DD"/>
    <w:rsid w:val="00355A1F"/>
    <w:rsid w:val="003578A1"/>
    <w:rsid w:val="003606D1"/>
    <w:rsid w:val="003608A2"/>
    <w:rsid w:val="00361394"/>
    <w:rsid w:val="00362E35"/>
    <w:rsid w:val="00362F16"/>
    <w:rsid w:val="00362F60"/>
    <w:rsid w:val="003634B9"/>
    <w:rsid w:val="00363F86"/>
    <w:rsid w:val="00364A6E"/>
    <w:rsid w:val="00365618"/>
    <w:rsid w:val="00366213"/>
    <w:rsid w:val="003679D2"/>
    <w:rsid w:val="003711EB"/>
    <w:rsid w:val="00371B99"/>
    <w:rsid w:val="00371D97"/>
    <w:rsid w:val="003721E9"/>
    <w:rsid w:val="003729DF"/>
    <w:rsid w:val="00372EF6"/>
    <w:rsid w:val="00374274"/>
    <w:rsid w:val="00374A99"/>
    <w:rsid w:val="00374D20"/>
    <w:rsid w:val="00374E14"/>
    <w:rsid w:val="00375011"/>
    <w:rsid w:val="003755C6"/>
    <w:rsid w:val="00375C4F"/>
    <w:rsid w:val="00376CB5"/>
    <w:rsid w:val="003772C5"/>
    <w:rsid w:val="00377AE8"/>
    <w:rsid w:val="00377B20"/>
    <w:rsid w:val="00377C12"/>
    <w:rsid w:val="003810E5"/>
    <w:rsid w:val="00382051"/>
    <w:rsid w:val="003823AB"/>
    <w:rsid w:val="00382636"/>
    <w:rsid w:val="00383728"/>
    <w:rsid w:val="0038393D"/>
    <w:rsid w:val="00384F5F"/>
    <w:rsid w:val="0038582F"/>
    <w:rsid w:val="00387BFA"/>
    <w:rsid w:val="00390172"/>
    <w:rsid w:val="00390671"/>
    <w:rsid w:val="00390CE3"/>
    <w:rsid w:val="00390FD4"/>
    <w:rsid w:val="00391A7F"/>
    <w:rsid w:val="00392233"/>
    <w:rsid w:val="00392942"/>
    <w:rsid w:val="003933A6"/>
    <w:rsid w:val="003935B0"/>
    <w:rsid w:val="00393E7E"/>
    <w:rsid w:val="00393F36"/>
    <w:rsid w:val="0039404C"/>
    <w:rsid w:val="0039458A"/>
    <w:rsid w:val="00394FF7"/>
    <w:rsid w:val="003952C0"/>
    <w:rsid w:val="0039661F"/>
    <w:rsid w:val="003969F3"/>
    <w:rsid w:val="00396A9C"/>
    <w:rsid w:val="0039706D"/>
    <w:rsid w:val="00397EAD"/>
    <w:rsid w:val="003A038F"/>
    <w:rsid w:val="003A0B79"/>
    <w:rsid w:val="003A0CE1"/>
    <w:rsid w:val="003A3076"/>
    <w:rsid w:val="003A3EFA"/>
    <w:rsid w:val="003A4B52"/>
    <w:rsid w:val="003A4E72"/>
    <w:rsid w:val="003A5FF3"/>
    <w:rsid w:val="003A60EC"/>
    <w:rsid w:val="003A61C2"/>
    <w:rsid w:val="003A62B7"/>
    <w:rsid w:val="003A6689"/>
    <w:rsid w:val="003A6793"/>
    <w:rsid w:val="003A6FF7"/>
    <w:rsid w:val="003A79D8"/>
    <w:rsid w:val="003B0616"/>
    <w:rsid w:val="003B0BE2"/>
    <w:rsid w:val="003B0C06"/>
    <w:rsid w:val="003B282A"/>
    <w:rsid w:val="003B2928"/>
    <w:rsid w:val="003B2980"/>
    <w:rsid w:val="003B35B8"/>
    <w:rsid w:val="003B5B12"/>
    <w:rsid w:val="003B5CCD"/>
    <w:rsid w:val="003B6114"/>
    <w:rsid w:val="003B6199"/>
    <w:rsid w:val="003B61EF"/>
    <w:rsid w:val="003B66B1"/>
    <w:rsid w:val="003B710E"/>
    <w:rsid w:val="003B7F16"/>
    <w:rsid w:val="003C026A"/>
    <w:rsid w:val="003C0FAD"/>
    <w:rsid w:val="003C1AF5"/>
    <w:rsid w:val="003C1DB9"/>
    <w:rsid w:val="003C1FAF"/>
    <w:rsid w:val="003C2EE5"/>
    <w:rsid w:val="003C374E"/>
    <w:rsid w:val="003C43B7"/>
    <w:rsid w:val="003C4897"/>
    <w:rsid w:val="003C48AE"/>
    <w:rsid w:val="003C4A75"/>
    <w:rsid w:val="003C4BAB"/>
    <w:rsid w:val="003C4CF1"/>
    <w:rsid w:val="003C55CE"/>
    <w:rsid w:val="003C5773"/>
    <w:rsid w:val="003C689D"/>
    <w:rsid w:val="003C72EB"/>
    <w:rsid w:val="003C748A"/>
    <w:rsid w:val="003C7EC4"/>
    <w:rsid w:val="003D041F"/>
    <w:rsid w:val="003D078D"/>
    <w:rsid w:val="003D0C59"/>
    <w:rsid w:val="003D1F86"/>
    <w:rsid w:val="003D26BC"/>
    <w:rsid w:val="003D297F"/>
    <w:rsid w:val="003D2A9E"/>
    <w:rsid w:val="003D3283"/>
    <w:rsid w:val="003D352A"/>
    <w:rsid w:val="003D386B"/>
    <w:rsid w:val="003D4B33"/>
    <w:rsid w:val="003D4C51"/>
    <w:rsid w:val="003D4C78"/>
    <w:rsid w:val="003D551E"/>
    <w:rsid w:val="003D6105"/>
    <w:rsid w:val="003D66B3"/>
    <w:rsid w:val="003D71B7"/>
    <w:rsid w:val="003D71FB"/>
    <w:rsid w:val="003D7D5C"/>
    <w:rsid w:val="003E06F7"/>
    <w:rsid w:val="003E15E8"/>
    <w:rsid w:val="003E1E03"/>
    <w:rsid w:val="003E269C"/>
    <w:rsid w:val="003E2C62"/>
    <w:rsid w:val="003E2F97"/>
    <w:rsid w:val="003E3220"/>
    <w:rsid w:val="003E3C56"/>
    <w:rsid w:val="003E3F84"/>
    <w:rsid w:val="003E4169"/>
    <w:rsid w:val="003E4505"/>
    <w:rsid w:val="003E4ED4"/>
    <w:rsid w:val="003E5369"/>
    <w:rsid w:val="003E59BD"/>
    <w:rsid w:val="003E5EF1"/>
    <w:rsid w:val="003E5F22"/>
    <w:rsid w:val="003E6530"/>
    <w:rsid w:val="003E6540"/>
    <w:rsid w:val="003F0495"/>
    <w:rsid w:val="003F0692"/>
    <w:rsid w:val="003F0CDD"/>
    <w:rsid w:val="003F1258"/>
    <w:rsid w:val="003F1613"/>
    <w:rsid w:val="003F1CB3"/>
    <w:rsid w:val="003F22D6"/>
    <w:rsid w:val="003F3192"/>
    <w:rsid w:val="003F3A66"/>
    <w:rsid w:val="003F3B8A"/>
    <w:rsid w:val="003F3D7D"/>
    <w:rsid w:val="003F456D"/>
    <w:rsid w:val="003F476F"/>
    <w:rsid w:val="003F4F90"/>
    <w:rsid w:val="003F5363"/>
    <w:rsid w:val="003F6790"/>
    <w:rsid w:val="003F7B83"/>
    <w:rsid w:val="004006E6"/>
    <w:rsid w:val="004012F0"/>
    <w:rsid w:val="0040130A"/>
    <w:rsid w:val="00402674"/>
    <w:rsid w:val="00402963"/>
    <w:rsid w:val="00402DF9"/>
    <w:rsid w:val="00402F69"/>
    <w:rsid w:val="0040304C"/>
    <w:rsid w:val="004037F4"/>
    <w:rsid w:val="004039E7"/>
    <w:rsid w:val="00403C3F"/>
    <w:rsid w:val="00403F4A"/>
    <w:rsid w:val="004040C4"/>
    <w:rsid w:val="004041F5"/>
    <w:rsid w:val="0040439F"/>
    <w:rsid w:val="004045BE"/>
    <w:rsid w:val="004069ED"/>
    <w:rsid w:val="0040750D"/>
    <w:rsid w:val="00407B22"/>
    <w:rsid w:val="00407E86"/>
    <w:rsid w:val="00410904"/>
    <w:rsid w:val="004116EC"/>
    <w:rsid w:val="004118EB"/>
    <w:rsid w:val="00411AD3"/>
    <w:rsid w:val="00411B5D"/>
    <w:rsid w:val="00411D3F"/>
    <w:rsid w:val="0041239D"/>
    <w:rsid w:val="00412412"/>
    <w:rsid w:val="0041291B"/>
    <w:rsid w:val="00412E6E"/>
    <w:rsid w:val="00413850"/>
    <w:rsid w:val="00413D37"/>
    <w:rsid w:val="0041423D"/>
    <w:rsid w:val="00414520"/>
    <w:rsid w:val="004159D1"/>
    <w:rsid w:val="004164C3"/>
    <w:rsid w:val="00416B4D"/>
    <w:rsid w:val="004179D3"/>
    <w:rsid w:val="00420215"/>
    <w:rsid w:val="0042033D"/>
    <w:rsid w:val="004205D7"/>
    <w:rsid w:val="00420C7A"/>
    <w:rsid w:val="00421F55"/>
    <w:rsid w:val="0042242A"/>
    <w:rsid w:val="0042246B"/>
    <w:rsid w:val="00422BA3"/>
    <w:rsid w:val="00423182"/>
    <w:rsid w:val="004231D7"/>
    <w:rsid w:val="00423544"/>
    <w:rsid w:val="00423E3E"/>
    <w:rsid w:val="00424ADF"/>
    <w:rsid w:val="004250D6"/>
    <w:rsid w:val="004258C1"/>
    <w:rsid w:val="00425F1B"/>
    <w:rsid w:val="004261F9"/>
    <w:rsid w:val="004266A6"/>
    <w:rsid w:val="00426FF6"/>
    <w:rsid w:val="00427125"/>
    <w:rsid w:val="00427300"/>
    <w:rsid w:val="00427618"/>
    <w:rsid w:val="00430AF5"/>
    <w:rsid w:val="00430BF9"/>
    <w:rsid w:val="00430FAC"/>
    <w:rsid w:val="0043245A"/>
    <w:rsid w:val="00432DAC"/>
    <w:rsid w:val="00433127"/>
    <w:rsid w:val="004340EE"/>
    <w:rsid w:val="00434215"/>
    <w:rsid w:val="004348E3"/>
    <w:rsid w:val="00434C5C"/>
    <w:rsid w:val="00434FE6"/>
    <w:rsid w:val="00435571"/>
    <w:rsid w:val="00436660"/>
    <w:rsid w:val="00436AE9"/>
    <w:rsid w:val="00436F29"/>
    <w:rsid w:val="00436FC2"/>
    <w:rsid w:val="00436FEC"/>
    <w:rsid w:val="0043789F"/>
    <w:rsid w:val="00440870"/>
    <w:rsid w:val="00441D57"/>
    <w:rsid w:val="004423A7"/>
    <w:rsid w:val="0044430D"/>
    <w:rsid w:val="004443E8"/>
    <w:rsid w:val="00444BB4"/>
    <w:rsid w:val="00444BEF"/>
    <w:rsid w:val="0044539A"/>
    <w:rsid w:val="00445DD7"/>
    <w:rsid w:val="00446601"/>
    <w:rsid w:val="00447223"/>
    <w:rsid w:val="004476A0"/>
    <w:rsid w:val="0044775D"/>
    <w:rsid w:val="004504DB"/>
    <w:rsid w:val="004505CB"/>
    <w:rsid w:val="0045086D"/>
    <w:rsid w:val="00450968"/>
    <w:rsid w:val="00450D90"/>
    <w:rsid w:val="00450E79"/>
    <w:rsid w:val="00450EA9"/>
    <w:rsid w:val="004512EC"/>
    <w:rsid w:val="004518FD"/>
    <w:rsid w:val="00451E53"/>
    <w:rsid w:val="00451F1D"/>
    <w:rsid w:val="00452366"/>
    <w:rsid w:val="00452F5B"/>
    <w:rsid w:val="0045312C"/>
    <w:rsid w:val="004531CA"/>
    <w:rsid w:val="004532E8"/>
    <w:rsid w:val="00453DA8"/>
    <w:rsid w:val="004545F6"/>
    <w:rsid w:val="00454604"/>
    <w:rsid w:val="00454795"/>
    <w:rsid w:val="00454F14"/>
    <w:rsid w:val="0045506F"/>
    <w:rsid w:val="0045568D"/>
    <w:rsid w:val="00455828"/>
    <w:rsid w:val="004563E2"/>
    <w:rsid w:val="00456524"/>
    <w:rsid w:val="00456EC0"/>
    <w:rsid w:val="00457238"/>
    <w:rsid w:val="004574B2"/>
    <w:rsid w:val="00457845"/>
    <w:rsid w:val="00460082"/>
    <w:rsid w:val="004600CB"/>
    <w:rsid w:val="00460BB0"/>
    <w:rsid w:val="00460E0D"/>
    <w:rsid w:val="00461301"/>
    <w:rsid w:val="00461C8E"/>
    <w:rsid w:val="00461D26"/>
    <w:rsid w:val="004623DE"/>
    <w:rsid w:val="0046361A"/>
    <w:rsid w:val="00464553"/>
    <w:rsid w:val="00464AC5"/>
    <w:rsid w:val="00464C29"/>
    <w:rsid w:val="00464D4B"/>
    <w:rsid w:val="00465E86"/>
    <w:rsid w:val="00465FBC"/>
    <w:rsid w:val="00466F4B"/>
    <w:rsid w:val="00467011"/>
    <w:rsid w:val="00467EDB"/>
    <w:rsid w:val="004714C8"/>
    <w:rsid w:val="004716F4"/>
    <w:rsid w:val="00471BC3"/>
    <w:rsid w:val="00471D90"/>
    <w:rsid w:val="00471EB9"/>
    <w:rsid w:val="0047203D"/>
    <w:rsid w:val="0047264A"/>
    <w:rsid w:val="00472CD7"/>
    <w:rsid w:val="00472F98"/>
    <w:rsid w:val="004731C9"/>
    <w:rsid w:val="00473506"/>
    <w:rsid w:val="0047499D"/>
    <w:rsid w:val="00474DA4"/>
    <w:rsid w:val="00474DC6"/>
    <w:rsid w:val="004752E5"/>
    <w:rsid w:val="00475E17"/>
    <w:rsid w:val="00475F19"/>
    <w:rsid w:val="00475FDC"/>
    <w:rsid w:val="004762E9"/>
    <w:rsid w:val="00476BF4"/>
    <w:rsid w:val="00476CFF"/>
    <w:rsid w:val="00477A6C"/>
    <w:rsid w:val="00480570"/>
    <w:rsid w:val="0048217A"/>
    <w:rsid w:val="00483697"/>
    <w:rsid w:val="00483A94"/>
    <w:rsid w:val="00483C55"/>
    <w:rsid w:val="00483FA9"/>
    <w:rsid w:val="0048458F"/>
    <w:rsid w:val="00484A5B"/>
    <w:rsid w:val="004850A7"/>
    <w:rsid w:val="00485431"/>
    <w:rsid w:val="00485A5B"/>
    <w:rsid w:val="0048647A"/>
    <w:rsid w:val="004866B6"/>
    <w:rsid w:val="00486992"/>
    <w:rsid w:val="004871FF"/>
    <w:rsid w:val="004873A4"/>
    <w:rsid w:val="0048757F"/>
    <w:rsid w:val="004876A8"/>
    <w:rsid w:val="004906B3"/>
    <w:rsid w:val="00490878"/>
    <w:rsid w:val="004937A8"/>
    <w:rsid w:val="00493932"/>
    <w:rsid w:val="00493FFA"/>
    <w:rsid w:val="00494135"/>
    <w:rsid w:val="00494684"/>
    <w:rsid w:val="00494D80"/>
    <w:rsid w:val="004953D5"/>
    <w:rsid w:val="00495A27"/>
    <w:rsid w:val="0049648F"/>
    <w:rsid w:val="0049689E"/>
    <w:rsid w:val="00496945"/>
    <w:rsid w:val="00497A15"/>
    <w:rsid w:val="00497B9C"/>
    <w:rsid w:val="004A0CE2"/>
    <w:rsid w:val="004A131B"/>
    <w:rsid w:val="004A13E0"/>
    <w:rsid w:val="004A1634"/>
    <w:rsid w:val="004A1FBC"/>
    <w:rsid w:val="004A3921"/>
    <w:rsid w:val="004A39D5"/>
    <w:rsid w:val="004A4731"/>
    <w:rsid w:val="004A4A7D"/>
    <w:rsid w:val="004A5266"/>
    <w:rsid w:val="004A54F5"/>
    <w:rsid w:val="004A558D"/>
    <w:rsid w:val="004A6086"/>
    <w:rsid w:val="004A6BE3"/>
    <w:rsid w:val="004A6BEE"/>
    <w:rsid w:val="004A6D5F"/>
    <w:rsid w:val="004A759C"/>
    <w:rsid w:val="004A78ED"/>
    <w:rsid w:val="004A798B"/>
    <w:rsid w:val="004B00BE"/>
    <w:rsid w:val="004B0767"/>
    <w:rsid w:val="004B1FF4"/>
    <w:rsid w:val="004B2B99"/>
    <w:rsid w:val="004B32BA"/>
    <w:rsid w:val="004B3E55"/>
    <w:rsid w:val="004B41C3"/>
    <w:rsid w:val="004B5338"/>
    <w:rsid w:val="004B57A0"/>
    <w:rsid w:val="004B5ABC"/>
    <w:rsid w:val="004B6509"/>
    <w:rsid w:val="004B66C0"/>
    <w:rsid w:val="004B6864"/>
    <w:rsid w:val="004B6D07"/>
    <w:rsid w:val="004B6DAD"/>
    <w:rsid w:val="004B7149"/>
    <w:rsid w:val="004B7681"/>
    <w:rsid w:val="004C0203"/>
    <w:rsid w:val="004C0559"/>
    <w:rsid w:val="004C0C41"/>
    <w:rsid w:val="004C0D36"/>
    <w:rsid w:val="004C0E21"/>
    <w:rsid w:val="004C0FF0"/>
    <w:rsid w:val="004C11F4"/>
    <w:rsid w:val="004C13BE"/>
    <w:rsid w:val="004C24BF"/>
    <w:rsid w:val="004C2F7A"/>
    <w:rsid w:val="004C3975"/>
    <w:rsid w:val="004C625F"/>
    <w:rsid w:val="004C63C8"/>
    <w:rsid w:val="004C66E1"/>
    <w:rsid w:val="004C6A21"/>
    <w:rsid w:val="004C6F83"/>
    <w:rsid w:val="004C77DE"/>
    <w:rsid w:val="004C79EF"/>
    <w:rsid w:val="004C7B8B"/>
    <w:rsid w:val="004CCCB9"/>
    <w:rsid w:val="004D0059"/>
    <w:rsid w:val="004D00E1"/>
    <w:rsid w:val="004D08D0"/>
    <w:rsid w:val="004D11D8"/>
    <w:rsid w:val="004D1BCE"/>
    <w:rsid w:val="004D215E"/>
    <w:rsid w:val="004D24CE"/>
    <w:rsid w:val="004D2EAB"/>
    <w:rsid w:val="004D344F"/>
    <w:rsid w:val="004D36BA"/>
    <w:rsid w:val="004D370C"/>
    <w:rsid w:val="004D371D"/>
    <w:rsid w:val="004D3AD0"/>
    <w:rsid w:val="004D3E1F"/>
    <w:rsid w:val="004D3EC0"/>
    <w:rsid w:val="004D441D"/>
    <w:rsid w:val="004D4C41"/>
    <w:rsid w:val="004D4ECF"/>
    <w:rsid w:val="004D567C"/>
    <w:rsid w:val="004D6851"/>
    <w:rsid w:val="004D6CC0"/>
    <w:rsid w:val="004D73C7"/>
    <w:rsid w:val="004D780F"/>
    <w:rsid w:val="004D7A3F"/>
    <w:rsid w:val="004D7E33"/>
    <w:rsid w:val="004E0460"/>
    <w:rsid w:val="004E0E6C"/>
    <w:rsid w:val="004E1BB6"/>
    <w:rsid w:val="004E23DD"/>
    <w:rsid w:val="004E2759"/>
    <w:rsid w:val="004E30B7"/>
    <w:rsid w:val="004E39CA"/>
    <w:rsid w:val="004E3A4D"/>
    <w:rsid w:val="004E4AB9"/>
    <w:rsid w:val="004E5D86"/>
    <w:rsid w:val="004E6F52"/>
    <w:rsid w:val="004F097A"/>
    <w:rsid w:val="004F1167"/>
    <w:rsid w:val="004F1AFC"/>
    <w:rsid w:val="004F23BB"/>
    <w:rsid w:val="004F2991"/>
    <w:rsid w:val="004F2AA6"/>
    <w:rsid w:val="004F3484"/>
    <w:rsid w:val="004F3E64"/>
    <w:rsid w:val="004F3FDB"/>
    <w:rsid w:val="004F40F5"/>
    <w:rsid w:val="004F4C74"/>
    <w:rsid w:val="004F51EC"/>
    <w:rsid w:val="004F6032"/>
    <w:rsid w:val="004F6575"/>
    <w:rsid w:val="004F7149"/>
    <w:rsid w:val="004F7A1D"/>
    <w:rsid w:val="0050013F"/>
    <w:rsid w:val="005007F6"/>
    <w:rsid w:val="00500A0B"/>
    <w:rsid w:val="0050216A"/>
    <w:rsid w:val="00502BBE"/>
    <w:rsid w:val="00502D1C"/>
    <w:rsid w:val="00502EE2"/>
    <w:rsid w:val="005030C0"/>
    <w:rsid w:val="005037EB"/>
    <w:rsid w:val="00503856"/>
    <w:rsid w:val="00503A6D"/>
    <w:rsid w:val="0050407E"/>
    <w:rsid w:val="00505785"/>
    <w:rsid w:val="00505D18"/>
    <w:rsid w:val="00505ED3"/>
    <w:rsid w:val="00506AD2"/>
    <w:rsid w:val="00506CC2"/>
    <w:rsid w:val="00510405"/>
    <w:rsid w:val="00510927"/>
    <w:rsid w:val="00510A90"/>
    <w:rsid w:val="00510D91"/>
    <w:rsid w:val="005115D4"/>
    <w:rsid w:val="00511CA5"/>
    <w:rsid w:val="00512542"/>
    <w:rsid w:val="005129B3"/>
    <w:rsid w:val="0051338E"/>
    <w:rsid w:val="00513C4F"/>
    <w:rsid w:val="00513FB8"/>
    <w:rsid w:val="00514A17"/>
    <w:rsid w:val="00514B48"/>
    <w:rsid w:val="00514F99"/>
    <w:rsid w:val="00515195"/>
    <w:rsid w:val="005158EC"/>
    <w:rsid w:val="00515C3F"/>
    <w:rsid w:val="005168D2"/>
    <w:rsid w:val="00516D2F"/>
    <w:rsid w:val="00517322"/>
    <w:rsid w:val="00517871"/>
    <w:rsid w:val="00520233"/>
    <w:rsid w:val="005205A2"/>
    <w:rsid w:val="00520785"/>
    <w:rsid w:val="00520CD8"/>
    <w:rsid w:val="00520CE7"/>
    <w:rsid w:val="00520D34"/>
    <w:rsid w:val="00521D1F"/>
    <w:rsid w:val="00521E54"/>
    <w:rsid w:val="005227D0"/>
    <w:rsid w:val="00522CF6"/>
    <w:rsid w:val="005233FF"/>
    <w:rsid w:val="005239B9"/>
    <w:rsid w:val="00523DAE"/>
    <w:rsid w:val="0052489B"/>
    <w:rsid w:val="00525495"/>
    <w:rsid w:val="00525BD6"/>
    <w:rsid w:val="00526719"/>
    <w:rsid w:val="005269F2"/>
    <w:rsid w:val="00527746"/>
    <w:rsid w:val="00530350"/>
    <w:rsid w:val="00530BB8"/>
    <w:rsid w:val="005313DA"/>
    <w:rsid w:val="00531B0F"/>
    <w:rsid w:val="00531B5B"/>
    <w:rsid w:val="00532757"/>
    <w:rsid w:val="00533086"/>
    <w:rsid w:val="005334A7"/>
    <w:rsid w:val="005334DB"/>
    <w:rsid w:val="0053370E"/>
    <w:rsid w:val="005337A3"/>
    <w:rsid w:val="005337E5"/>
    <w:rsid w:val="00533C0E"/>
    <w:rsid w:val="00533FD2"/>
    <w:rsid w:val="00534793"/>
    <w:rsid w:val="00534BB5"/>
    <w:rsid w:val="00534C3C"/>
    <w:rsid w:val="00535CB1"/>
    <w:rsid w:val="00535FE7"/>
    <w:rsid w:val="0053686D"/>
    <w:rsid w:val="005375EC"/>
    <w:rsid w:val="00540533"/>
    <w:rsid w:val="005407F7"/>
    <w:rsid w:val="00541646"/>
    <w:rsid w:val="0054178B"/>
    <w:rsid w:val="00543970"/>
    <w:rsid w:val="00543B8D"/>
    <w:rsid w:val="00544522"/>
    <w:rsid w:val="00544857"/>
    <w:rsid w:val="00544DFC"/>
    <w:rsid w:val="00545133"/>
    <w:rsid w:val="005452E3"/>
    <w:rsid w:val="00545460"/>
    <w:rsid w:val="00545752"/>
    <w:rsid w:val="00545B51"/>
    <w:rsid w:val="0054603C"/>
    <w:rsid w:val="00546DA5"/>
    <w:rsid w:val="00546F9D"/>
    <w:rsid w:val="0054738D"/>
    <w:rsid w:val="00547E63"/>
    <w:rsid w:val="00550394"/>
    <w:rsid w:val="005509E7"/>
    <w:rsid w:val="00550A8D"/>
    <w:rsid w:val="00551DA4"/>
    <w:rsid w:val="0055202B"/>
    <w:rsid w:val="00552146"/>
    <w:rsid w:val="005522D0"/>
    <w:rsid w:val="0055238F"/>
    <w:rsid w:val="00552827"/>
    <w:rsid w:val="00552A8A"/>
    <w:rsid w:val="00552B89"/>
    <w:rsid w:val="0055307E"/>
    <w:rsid w:val="00553635"/>
    <w:rsid w:val="00553793"/>
    <w:rsid w:val="00553FD6"/>
    <w:rsid w:val="005545BB"/>
    <w:rsid w:val="00554662"/>
    <w:rsid w:val="0055497A"/>
    <w:rsid w:val="0055568A"/>
    <w:rsid w:val="00555F81"/>
    <w:rsid w:val="00556078"/>
    <w:rsid w:val="0055688F"/>
    <w:rsid w:val="00556E4E"/>
    <w:rsid w:val="00556F56"/>
    <w:rsid w:val="0055733E"/>
    <w:rsid w:val="0055736C"/>
    <w:rsid w:val="00557F08"/>
    <w:rsid w:val="00560C1C"/>
    <w:rsid w:val="00560ED5"/>
    <w:rsid w:val="00560F15"/>
    <w:rsid w:val="00561176"/>
    <w:rsid w:val="00561560"/>
    <w:rsid w:val="00561E7D"/>
    <w:rsid w:val="005621EF"/>
    <w:rsid w:val="005630B4"/>
    <w:rsid w:val="0056336C"/>
    <w:rsid w:val="005636FA"/>
    <w:rsid w:val="00564127"/>
    <w:rsid w:val="00564791"/>
    <w:rsid w:val="00564FC9"/>
    <w:rsid w:val="00565228"/>
    <w:rsid w:val="00565D2D"/>
    <w:rsid w:val="00566D30"/>
    <w:rsid w:val="005670DD"/>
    <w:rsid w:val="00567323"/>
    <w:rsid w:val="005677A5"/>
    <w:rsid w:val="00567B14"/>
    <w:rsid w:val="005708F7"/>
    <w:rsid w:val="00571C56"/>
    <w:rsid w:val="00571EE4"/>
    <w:rsid w:val="00572A20"/>
    <w:rsid w:val="00572E3F"/>
    <w:rsid w:val="00572E53"/>
    <w:rsid w:val="00572E6E"/>
    <w:rsid w:val="00573BE9"/>
    <w:rsid w:val="005742FB"/>
    <w:rsid w:val="005748D2"/>
    <w:rsid w:val="00574A4D"/>
    <w:rsid w:val="00574CAE"/>
    <w:rsid w:val="005756D7"/>
    <w:rsid w:val="005761FD"/>
    <w:rsid w:val="005774D9"/>
    <w:rsid w:val="005777DB"/>
    <w:rsid w:val="00577B51"/>
    <w:rsid w:val="00580E36"/>
    <w:rsid w:val="0058124F"/>
    <w:rsid w:val="005813DB"/>
    <w:rsid w:val="005816D1"/>
    <w:rsid w:val="00582434"/>
    <w:rsid w:val="00582B28"/>
    <w:rsid w:val="00582B7B"/>
    <w:rsid w:val="00584F5D"/>
    <w:rsid w:val="0058595C"/>
    <w:rsid w:val="0058626A"/>
    <w:rsid w:val="005867F1"/>
    <w:rsid w:val="00586CBF"/>
    <w:rsid w:val="00587195"/>
    <w:rsid w:val="0058760A"/>
    <w:rsid w:val="00587E92"/>
    <w:rsid w:val="005907FA"/>
    <w:rsid w:val="00590D91"/>
    <w:rsid w:val="005912B8"/>
    <w:rsid w:val="00591655"/>
    <w:rsid w:val="005922D4"/>
    <w:rsid w:val="0059265E"/>
    <w:rsid w:val="005929FA"/>
    <w:rsid w:val="00592A16"/>
    <w:rsid w:val="00592A20"/>
    <w:rsid w:val="00592F0E"/>
    <w:rsid w:val="005931D4"/>
    <w:rsid w:val="00593B2A"/>
    <w:rsid w:val="00593BE8"/>
    <w:rsid w:val="00593D3D"/>
    <w:rsid w:val="00594E04"/>
    <w:rsid w:val="00595241"/>
    <w:rsid w:val="00595B79"/>
    <w:rsid w:val="00596D4A"/>
    <w:rsid w:val="005979D2"/>
    <w:rsid w:val="00597AF9"/>
    <w:rsid w:val="00597C28"/>
    <w:rsid w:val="005A073B"/>
    <w:rsid w:val="005A11A3"/>
    <w:rsid w:val="005A15D9"/>
    <w:rsid w:val="005A1A5E"/>
    <w:rsid w:val="005A35DC"/>
    <w:rsid w:val="005A3F9F"/>
    <w:rsid w:val="005A54D4"/>
    <w:rsid w:val="005A559C"/>
    <w:rsid w:val="005A58D7"/>
    <w:rsid w:val="005A5D57"/>
    <w:rsid w:val="005A66D6"/>
    <w:rsid w:val="005A67E2"/>
    <w:rsid w:val="005A76FF"/>
    <w:rsid w:val="005A7819"/>
    <w:rsid w:val="005A7AE1"/>
    <w:rsid w:val="005A7C3C"/>
    <w:rsid w:val="005A7DBF"/>
    <w:rsid w:val="005B03A8"/>
    <w:rsid w:val="005B09A3"/>
    <w:rsid w:val="005B0EE6"/>
    <w:rsid w:val="005B10FB"/>
    <w:rsid w:val="005B11AD"/>
    <w:rsid w:val="005B1919"/>
    <w:rsid w:val="005B1CB9"/>
    <w:rsid w:val="005B22CC"/>
    <w:rsid w:val="005B282A"/>
    <w:rsid w:val="005B3348"/>
    <w:rsid w:val="005B3349"/>
    <w:rsid w:val="005B4413"/>
    <w:rsid w:val="005B545D"/>
    <w:rsid w:val="005B549B"/>
    <w:rsid w:val="005B586E"/>
    <w:rsid w:val="005B63B5"/>
    <w:rsid w:val="005B6A17"/>
    <w:rsid w:val="005B6E3D"/>
    <w:rsid w:val="005B75FB"/>
    <w:rsid w:val="005B7C8C"/>
    <w:rsid w:val="005C0005"/>
    <w:rsid w:val="005C08F9"/>
    <w:rsid w:val="005C1F83"/>
    <w:rsid w:val="005C2672"/>
    <w:rsid w:val="005C279F"/>
    <w:rsid w:val="005C405A"/>
    <w:rsid w:val="005C533C"/>
    <w:rsid w:val="005C62C7"/>
    <w:rsid w:val="005C6B2A"/>
    <w:rsid w:val="005C78F5"/>
    <w:rsid w:val="005D0102"/>
    <w:rsid w:val="005D0733"/>
    <w:rsid w:val="005D09EB"/>
    <w:rsid w:val="005D1BD4"/>
    <w:rsid w:val="005D24E9"/>
    <w:rsid w:val="005D2E31"/>
    <w:rsid w:val="005D3822"/>
    <w:rsid w:val="005D459D"/>
    <w:rsid w:val="005D472A"/>
    <w:rsid w:val="005D5B84"/>
    <w:rsid w:val="005D5FBB"/>
    <w:rsid w:val="005D6538"/>
    <w:rsid w:val="005D6680"/>
    <w:rsid w:val="005D6E3B"/>
    <w:rsid w:val="005D7ED3"/>
    <w:rsid w:val="005E0085"/>
    <w:rsid w:val="005E0BF0"/>
    <w:rsid w:val="005E1160"/>
    <w:rsid w:val="005E1F13"/>
    <w:rsid w:val="005E26BC"/>
    <w:rsid w:val="005E2DBC"/>
    <w:rsid w:val="005E36D4"/>
    <w:rsid w:val="005E3C76"/>
    <w:rsid w:val="005E3E4D"/>
    <w:rsid w:val="005E4749"/>
    <w:rsid w:val="005E567F"/>
    <w:rsid w:val="005E579F"/>
    <w:rsid w:val="005E580F"/>
    <w:rsid w:val="005E5830"/>
    <w:rsid w:val="005E5CAA"/>
    <w:rsid w:val="005E5DBF"/>
    <w:rsid w:val="005E6457"/>
    <w:rsid w:val="005E7428"/>
    <w:rsid w:val="005E7795"/>
    <w:rsid w:val="005E7CAB"/>
    <w:rsid w:val="005F01C4"/>
    <w:rsid w:val="005F0AA9"/>
    <w:rsid w:val="005F0DEF"/>
    <w:rsid w:val="005F0F47"/>
    <w:rsid w:val="005F1049"/>
    <w:rsid w:val="005F1A6B"/>
    <w:rsid w:val="005F2032"/>
    <w:rsid w:val="005F2065"/>
    <w:rsid w:val="005F26EF"/>
    <w:rsid w:val="005F3903"/>
    <w:rsid w:val="005F3D13"/>
    <w:rsid w:val="005F40BF"/>
    <w:rsid w:val="005F438D"/>
    <w:rsid w:val="005F5256"/>
    <w:rsid w:val="005F5281"/>
    <w:rsid w:val="005F579E"/>
    <w:rsid w:val="005F5CAE"/>
    <w:rsid w:val="005F5D75"/>
    <w:rsid w:val="005F6D32"/>
    <w:rsid w:val="005F6FA7"/>
    <w:rsid w:val="005F7654"/>
    <w:rsid w:val="005F7898"/>
    <w:rsid w:val="005F7E24"/>
    <w:rsid w:val="006002FD"/>
    <w:rsid w:val="006003A9"/>
    <w:rsid w:val="006004FD"/>
    <w:rsid w:val="00600DD5"/>
    <w:rsid w:val="00600F90"/>
    <w:rsid w:val="0060120C"/>
    <w:rsid w:val="00601859"/>
    <w:rsid w:val="006018BF"/>
    <w:rsid w:val="00601F18"/>
    <w:rsid w:val="0060267D"/>
    <w:rsid w:val="00604D0A"/>
    <w:rsid w:val="00604FF1"/>
    <w:rsid w:val="00605970"/>
    <w:rsid w:val="00605AB2"/>
    <w:rsid w:val="00606144"/>
    <w:rsid w:val="00606E01"/>
    <w:rsid w:val="00607ACC"/>
    <w:rsid w:val="00607F7A"/>
    <w:rsid w:val="006104F3"/>
    <w:rsid w:val="006106CC"/>
    <w:rsid w:val="00610F74"/>
    <w:rsid w:val="00611B15"/>
    <w:rsid w:val="00611DAB"/>
    <w:rsid w:val="0061275E"/>
    <w:rsid w:val="006128E7"/>
    <w:rsid w:val="00612BE3"/>
    <w:rsid w:val="00613F71"/>
    <w:rsid w:val="006145A3"/>
    <w:rsid w:val="00615294"/>
    <w:rsid w:val="00615885"/>
    <w:rsid w:val="00615E4F"/>
    <w:rsid w:val="006162C8"/>
    <w:rsid w:val="0061634B"/>
    <w:rsid w:val="00616422"/>
    <w:rsid w:val="00616615"/>
    <w:rsid w:val="00616B35"/>
    <w:rsid w:val="00616D82"/>
    <w:rsid w:val="00616E7F"/>
    <w:rsid w:val="0061718C"/>
    <w:rsid w:val="006179C4"/>
    <w:rsid w:val="006202D3"/>
    <w:rsid w:val="00620839"/>
    <w:rsid w:val="00620C91"/>
    <w:rsid w:val="006210C5"/>
    <w:rsid w:val="00621A78"/>
    <w:rsid w:val="00621CCC"/>
    <w:rsid w:val="006221E8"/>
    <w:rsid w:val="0062230F"/>
    <w:rsid w:val="006224E9"/>
    <w:rsid w:val="006228AA"/>
    <w:rsid w:val="00622B1F"/>
    <w:rsid w:val="00622CAE"/>
    <w:rsid w:val="006230AC"/>
    <w:rsid w:val="0062394E"/>
    <w:rsid w:val="006239B7"/>
    <w:rsid w:val="00623DFC"/>
    <w:rsid w:val="006243C0"/>
    <w:rsid w:val="006245B5"/>
    <w:rsid w:val="006249C9"/>
    <w:rsid w:val="00625462"/>
    <w:rsid w:val="006255D3"/>
    <w:rsid w:val="00626279"/>
    <w:rsid w:val="0062661F"/>
    <w:rsid w:val="00626657"/>
    <w:rsid w:val="00626685"/>
    <w:rsid w:val="00626FE5"/>
    <w:rsid w:val="0062702E"/>
    <w:rsid w:val="006275CF"/>
    <w:rsid w:val="006277E7"/>
    <w:rsid w:val="00630F59"/>
    <w:rsid w:val="006313AA"/>
    <w:rsid w:val="00632827"/>
    <w:rsid w:val="006335C1"/>
    <w:rsid w:val="00633CA0"/>
    <w:rsid w:val="00634566"/>
    <w:rsid w:val="00635646"/>
    <w:rsid w:val="00635E46"/>
    <w:rsid w:val="0063604B"/>
    <w:rsid w:val="00636696"/>
    <w:rsid w:val="00636A27"/>
    <w:rsid w:val="00636B29"/>
    <w:rsid w:val="00636F29"/>
    <w:rsid w:val="00637158"/>
    <w:rsid w:val="0063769E"/>
    <w:rsid w:val="00637754"/>
    <w:rsid w:val="00637AA8"/>
    <w:rsid w:val="00637DD0"/>
    <w:rsid w:val="00640511"/>
    <w:rsid w:val="006408A4"/>
    <w:rsid w:val="00640ECB"/>
    <w:rsid w:val="0064168E"/>
    <w:rsid w:val="00641C84"/>
    <w:rsid w:val="0064248A"/>
    <w:rsid w:val="00642F50"/>
    <w:rsid w:val="00643D58"/>
    <w:rsid w:val="00644EC0"/>
    <w:rsid w:val="00645233"/>
    <w:rsid w:val="00645ECA"/>
    <w:rsid w:val="006479C7"/>
    <w:rsid w:val="0065008D"/>
    <w:rsid w:val="006501AF"/>
    <w:rsid w:val="006502BB"/>
    <w:rsid w:val="006518C0"/>
    <w:rsid w:val="0065292E"/>
    <w:rsid w:val="00653075"/>
    <w:rsid w:val="0065374C"/>
    <w:rsid w:val="006539B9"/>
    <w:rsid w:val="00653BDF"/>
    <w:rsid w:val="00653E5C"/>
    <w:rsid w:val="006547B3"/>
    <w:rsid w:val="00655B55"/>
    <w:rsid w:val="006564E4"/>
    <w:rsid w:val="00657836"/>
    <w:rsid w:val="00657842"/>
    <w:rsid w:val="00657965"/>
    <w:rsid w:val="00660EDA"/>
    <w:rsid w:val="00661C6E"/>
    <w:rsid w:val="006622CF"/>
    <w:rsid w:val="0066308E"/>
    <w:rsid w:val="006639E0"/>
    <w:rsid w:val="00664302"/>
    <w:rsid w:val="00664603"/>
    <w:rsid w:val="0066542E"/>
    <w:rsid w:val="0067191F"/>
    <w:rsid w:val="00672B52"/>
    <w:rsid w:val="00672D9B"/>
    <w:rsid w:val="00674F81"/>
    <w:rsid w:val="006752A1"/>
    <w:rsid w:val="00675AF1"/>
    <w:rsid w:val="00675B5E"/>
    <w:rsid w:val="00676D86"/>
    <w:rsid w:val="0067709B"/>
    <w:rsid w:val="00677F97"/>
    <w:rsid w:val="006812FB"/>
    <w:rsid w:val="0068153F"/>
    <w:rsid w:val="00681BC0"/>
    <w:rsid w:val="006826B3"/>
    <w:rsid w:val="0068290C"/>
    <w:rsid w:val="00682E86"/>
    <w:rsid w:val="00683019"/>
    <w:rsid w:val="00683246"/>
    <w:rsid w:val="00683AF5"/>
    <w:rsid w:val="00683D21"/>
    <w:rsid w:val="0068488D"/>
    <w:rsid w:val="00684BC3"/>
    <w:rsid w:val="00685728"/>
    <w:rsid w:val="00685E30"/>
    <w:rsid w:val="00686E84"/>
    <w:rsid w:val="006872A2"/>
    <w:rsid w:val="00687606"/>
    <w:rsid w:val="00687E8C"/>
    <w:rsid w:val="0069001D"/>
    <w:rsid w:val="006902EA"/>
    <w:rsid w:val="006903F4"/>
    <w:rsid w:val="00690B4C"/>
    <w:rsid w:val="00690CBC"/>
    <w:rsid w:val="00690FFA"/>
    <w:rsid w:val="00691B8A"/>
    <w:rsid w:val="006959F9"/>
    <w:rsid w:val="00695DDB"/>
    <w:rsid w:val="00696271"/>
    <w:rsid w:val="006965A5"/>
    <w:rsid w:val="00696BA7"/>
    <w:rsid w:val="00696EDD"/>
    <w:rsid w:val="0069745F"/>
    <w:rsid w:val="006975E7"/>
    <w:rsid w:val="00697DC1"/>
    <w:rsid w:val="006A029D"/>
    <w:rsid w:val="006A194A"/>
    <w:rsid w:val="006A1DF6"/>
    <w:rsid w:val="006A1F08"/>
    <w:rsid w:val="006A2522"/>
    <w:rsid w:val="006A3348"/>
    <w:rsid w:val="006A3B44"/>
    <w:rsid w:val="006A50F6"/>
    <w:rsid w:val="006A598E"/>
    <w:rsid w:val="006A65F0"/>
    <w:rsid w:val="006A6F3F"/>
    <w:rsid w:val="006A7050"/>
    <w:rsid w:val="006A737F"/>
    <w:rsid w:val="006A7821"/>
    <w:rsid w:val="006A7B8A"/>
    <w:rsid w:val="006B0DB0"/>
    <w:rsid w:val="006B13A1"/>
    <w:rsid w:val="006B2146"/>
    <w:rsid w:val="006B215D"/>
    <w:rsid w:val="006B315E"/>
    <w:rsid w:val="006B329F"/>
    <w:rsid w:val="006B33E9"/>
    <w:rsid w:val="006B43B1"/>
    <w:rsid w:val="006B44ED"/>
    <w:rsid w:val="006B4D62"/>
    <w:rsid w:val="006B659F"/>
    <w:rsid w:val="006B6A26"/>
    <w:rsid w:val="006B6C87"/>
    <w:rsid w:val="006B6D85"/>
    <w:rsid w:val="006C03BE"/>
    <w:rsid w:val="006C1720"/>
    <w:rsid w:val="006C1E43"/>
    <w:rsid w:val="006C20F8"/>
    <w:rsid w:val="006C231E"/>
    <w:rsid w:val="006C236A"/>
    <w:rsid w:val="006C335E"/>
    <w:rsid w:val="006C3E6E"/>
    <w:rsid w:val="006C4320"/>
    <w:rsid w:val="006C48BC"/>
    <w:rsid w:val="006C5F9F"/>
    <w:rsid w:val="006C608C"/>
    <w:rsid w:val="006C6360"/>
    <w:rsid w:val="006C638D"/>
    <w:rsid w:val="006C65B7"/>
    <w:rsid w:val="006C701D"/>
    <w:rsid w:val="006C73B4"/>
    <w:rsid w:val="006C787D"/>
    <w:rsid w:val="006C7885"/>
    <w:rsid w:val="006C7CB8"/>
    <w:rsid w:val="006D0959"/>
    <w:rsid w:val="006D101C"/>
    <w:rsid w:val="006D17BF"/>
    <w:rsid w:val="006D229C"/>
    <w:rsid w:val="006D2480"/>
    <w:rsid w:val="006D2F2A"/>
    <w:rsid w:val="006D3316"/>
    <w:rsid w:val="006D47D7"/>
    <w:rsid w:val="006D47E5"/>
    <w:rsid w:val="006D5594"/>
    <w:rsid w:val="006D59EF"/>
    <w:rsid w:val="006D5A4E"/>
    <w:rsid w:val="006D5D9C"/>
    <w:rsid w:val="006D69BE"/>
    <w:rsid w:val="006D6C32"/>
    <w:rsid w:val="006D6E1E"/>
    <w:rsid w:val="006D705E"/>
    <w:rsid w:val="006D7A12"/>
    <w:rsid w:val="006D7C9C"/>
    <w:rsid w:val="006E007B"/>
    <w:rsid w:val="006E0375"/>
    <w:rsid w:val="006E04E3"/>
    <w:rsid w:val="006E0D3B"/>
    <w:rsid w:val="006E1807"/>
    <w:rsid w:val="006E215C"/>
    <w:rsid w:val="006E2B52"/>
    <w:rsid w:val="006E3A2F"/>
    <w:rsid w:val="006E4322"/>
    <w:rsid w:val="006E4A64"/>
    <w:rsid w:val="006E4CEE"/>
    <w:rsid w:val="006E4FD7"/>
    <w:rsid w:val="006E513B"/>
    <w:rsid w:val="006E526D"/>
    <w:rsid w:val="006E5D46"/>
    <w:rsid w:val="006E6DDC"/>
    <w:rsid w:val="006E7625"/>
    <w:rsid w:val="006E7971"/>
    <w:rsid w:val="006E7D88"/>
    <w:rsid w:val="006F0670"/>
    <w:rsid w:val="006F0E3E"/>
    <w:rsid w:val="006F131F"/>
    <w:rsid w:val="006F18A9"/>
    <w:rsid w:val="006F3102"/>
    <w:rsid w:val="006F33EE"/>
    <w:rsid w:val="006F3591"/>
    <w:rsid w:val="006F37B9"/>
    <w:rsid w:val="006F3F44"/>
    <w:rsid w:val="006F586C"/>
    <w:rsid w:val="006F5FD0"/>
    <w:rsid w:val="006F6039"/>
    <w:rsid w:val="006F6052"/>
    <w:rsid w:val="006F64A8"/>
    <w:rsid w:val="006F678A"/>
    <w:rsid w:val="006F71A1"/>
    <w:rsid w:val="006F72AA"/>
    <w:rsid w:val="006F739E"/>
    <w:rsid w:val="006F7A04"/>
    <w:rsid w:val="00700A1B"/>
    <w:rsid w:val="00700E10"/>
    <w:rsid w:val="00700E4A"/>
    <w:rsid w:val="0070111A"/>
    <w:rsid w:val="00701306"/>
    <w:rsid w:val="0070149C"/>
    <w:rsid w:val="007026D5"/>
    <w:rsid w:val="00703159"/>
    <w:rsid w:val="00703413"/>
    <w:rsid w:val="00704260"/>
    <w:rsid w:val="00705237"/>
    <w:rsid w:val="007052A4"/>
    <w:rsid w:val="007061C1"/>
    <w:rsid w:val="00706794"/>
    <w:rsid w:val="00706A10"/>
    <w:rsid w:val="007070CD"/>
    <w:rsid w:val="00707989"/>
    <w:rsid w:val="00710032"/>
    <w:rsid w:val="00712440"/>
    <w:rsid w:val="00712548"/>
    <w:rsid w:val="00712594"/>
    <w:rsid w:val="0071269E"/>
    <w:rsid w:val="00712ADF"/>
    <w:rsid w:val="0071348C"/>
    <w:rsid w:val="00713857"/>
    <w:rsid w:val="00713BBA"/>
    <w:rsid w:val="00713C34"/>
    <w:rsid w:val="00713D70"/>
    <w:rsid w:val="00714465"/>
    <w:rsid w:val="007145C6"/>
    <w:rsid w:val="00714926"/>
    <w:rsid w:val="00714EF9"/>
    <w:rsid w:val="0071512B"/>
    <w:rsid w:val="00716102"/>
    <w:rsid w:val="007169EA"/>
    <w:rsid w:val="00717E1B"/>
    <w:rsid w:val="00717EC1"/>
    <w:rsid w:val="007203DC"/>
    <w:rsid w:val="007204A4"/>
    <w:rsid w:val="007206DF"/>
    <w:rsid w:val="007209A1"/>
    <w:rsid w:val="00720E4D"/>
    <w:rsid w:val="00720F93"/>
    <w:rsid w:val="0072183D"/>
    <w:rsid w:val="00722725"/>
    <w:rsid w:val="00722933"/>
    <w:rsid w:val="007236EE"/>
    <w:rsid w:val="007244AE"/>
    <w:rsid w:val="007256BD"/>
    <w:rsid w:val="00725EFB"/>
    <w:rsid w:val="00726286"/>
    <w:rsid w:val="007262F2"/>
    <w:rsid w:val="007269E6"/>
    <w:rsid w:val="00726A70"/>
    <w:rsid w:val="00726C7E"/>
    <w:rsid w:val="00726DD7"/>
    <w:rsid w:val="00726E04"/>
    <w:rsid w:val="00727419"/>
    <w:rsid w:val="00727FBF"/>
    <w:rsid w:val="00730C7A"/>
    <w:rsid w:val="007318EF"/>
    <w:rsid w:val="00731F21"/>
    <w:rsid w:val="0073281D"/>
    <w:rsid w:val="0073292C"/>
    <w:rsid w:val="0073313A"/>
    <w:rsid w:val="007335A6"/>
    <w:rsid w:val="007335E8"/>
    <w:rsid w:val="007337DD"/>
    <w:rsid w:val="00733EA8"/>
    <w:rsid w:val="00734E5C"/>
    <w:rsid w:val="00735789"/>
    <w:rsid w:val="00735C0D"/>
    <w:rsid w:val="00736A9C"/>
    <w:rsid w:val="00736FCD"/>
    <w:rsid w:val="0074069D"/>
    <w:rsid w:val="00740961"/>
    <w:rsid w:val="007412AA"/>
    <w:rsid w:val="00741450"/>
    <w:rsid w:val="007416ED"/>
    <w:rsid w:val="0074194F"/>
    <w:rsid w:val="0074280F"/>
    <w:rsid w:val="00743514"/>
    <w:rsid w:val="0074390E"/>
    <w:rsid w:val="00743E85"/>
    <w:rsid w:val="00744ADB"/>
    <w:rsid w:val="00745C5F"/>
    <w:rsid w:val="00746329"/>
    <w:rsid w:val="007465FA"/>
    <w:rsid w:val="00746AAF"/>
    <w:rsid w:val="00747803"/>
    <w:rsid w:val="00747805"/>
    <w:rsid w:val="00747809"/>
    <w:rsid w:val="007500F5"/>
    <w:rsid w:val="007501DF"/>
    <w:rsid w:val="00750653"/>
    <w:rsid w:val="00750DED"/>
    <w:rsid w:val="00751458"/>
    <w:rsid w:val="00751F35"/>
    <w:rsid w:val="00754921"/>
    <w:rsid w:val="00754AFA"/>
    <w:rsid w:val="00754E74"/>
    <w:rsid w:val="00755007"/>
    <w:rsid w:val="00755767"/>
    <w:rsid w:val="007566E1"/>
    <w:rsid w:val="007568A9"/>
    <w:rsid w:val="007576CF"/>
    <w:rsid w:val="007578E5"/>
    <w:rsid w:val="0075F0AE"/>
    <w:rsid w:val="0076045C"/>
    <w:rsid w:val="007607CE"/>
    <w:rsid w:val="00760C9B"/>
    <w:rsid w:val="00761577"/>
    <w:rsid w:val="0076197D"/>
    <w:rsid w:val="00761CB3"/>
    <w:rsid w:val="0076231B"/>
    <w:rsid w:val="0076357C"/>
    <w:rsid w:val="00763921"/>
    <w:rsid w:val="00763EBF"/>
    <w:rsid w:val="00764123"/>
    <w:rsid w:val="007647FB"/>
    <w:rsid w:val="0076499F"/>
    <w:rsid w:val="007652F5"/>
    <w:rsid w:val="00765DD9"/>
    <w:rsid w:val="007669D8"/>
    <w:rsid w:val="007701A7"/>
    <w:rsid w:val="00770471"/>
    <w:rsid w:val="00770B06"/>
    <w:rsid w:val="00771D5D"/>
    <w:rsid w:val="00771F46"/>
    <w:rsid w:val="00772A89"/>
    <w:rsid w:val="007732B3"/>
    <w:rsid w:val="0077358D"/>
    <w:rsid w:val="00773913"/>
    <w:rsid w:val="00774146"/>
    <w:rsid w:val="007747B7"/>
    <w:rsid w:val="0077572F"/>
    <w:rsid w:val="0077576D"/>
    <w:rsid w:val="00776634"/>
    <w:rsid w:val="00776848"/>
    <w:rsid w:val="007771E8"/>
    <w:rsid w:val="00777205"/>
    <w:rsid w:val="00777979"/>
    <w:rsid w:val="00777FF6"/>
    <w:rsid w:val="007802E3"/>
    <w:rsid w:val="00780C55"/>
    <w:rsid w:val="00780D72"/>
    <w:rsid w:val="0078118C"/>
    <w:rsid w:val="00781383"/>
    <w:rsid w:val="007816AD"/>
    <w:rsid w:val="00781D0D"/>
    <w:rsid w:val="00782C2B"/>
    <w:rsid w:val="0078314F"/>
    <w:rsid w:val="00784298"/>
    <w:rsid w:val="00784550"/>
    <w:rsid w:val="00784A4C"/>
    <w:rsid w:val="00784DDC"/>
    <w:rsid w:val="0078535D"/>
    <w:rsid w:val="007855D5"/>
    <w:rsid w:val="0078619B"/>
    <w:rsid w:val="0078689F"/>
    <w:rsid w:val="00786A82"/>
    <w:rsid w:val="00787406"/>
    <w:rsid w:val="00787828"/>
    <w:rsid w:val="00790939"/>
    <w:rsid w:val="00790BF8"/>
    <w:rsid w:val="00791420"/>
    <w:rsid w:val="0079160D"/>
    <w:rsid w:val="007919ED"/>
    <w:rsid w:val="00792054"/>
    <w:rsid w:val="00792085"/>
    <w:rsid w:val="00793326"/>
    <w:rsid w:val="0079393E"/>
    <w:rsid w:val="00793B4C"/>
    <w:rsid w:val="007943A0"/>
    <w:rsid w:val="00794875"/>
    <w:rsid w:val="00794AB1"/>
    <w:rsid w:val="00794F37"/>
    <w:rsid w:val="0079553E"/>
    <w:rsid w:val="00796401"/>
    <w:rsid w:val="0079642E"/>
    <w:rsid w:val="00796C09"/>
    <w:rsid w:val="00797964"/>
    <w:rsid w:val="00797C21"/>
    <w:rsid w:val="007A08F7"/>
    <w:rsid w:val="007A1130"/>
    <w:rsid w:val="007A1EDB"/>
    <w:rsid w:val="007A2B54"/>
    <w:rsid w:val="007A2E33"/>
    <w:rsid w:val="007A2F40"/>
    <w:rsid w:val="007A3386"/>
    <w:rsid w:val="007A3925"/>
    <w:rsid w:val="007A4072"/>
    <w:rsid w:val="007A5034"/>
    <w:rsid w:val="007A505B"/>
    <w:rsid w:val="007A62B3"/>
    <w:rsid w:val="007A73D1"/>
    <w:rsid w:val="007A7896"/>
    <w:rsid w:val="007A7917"/>
    <w:rsid w:val="007B02B8"/>
    <w:rsid w:val="007B071E"/>
    <w:rsid w:val="007B0F7A"/>
    <w:rsid w:val="007B1066"/>
    <w:rsid w:val="007B139F"/>
    <w:rsid w:val="007B1492"/>
    <w:rsid w:val="007B14C5"/>
    <w:rsid w:val="007B181C"/>
    <w:rsid w:val="007B19BF"/>
    <w:rsid w:val="007B1FB9"/>
    <w:rsid w:val="007B20CC"/>
    <w:rsid w:val="007B25A8"/>
    <w:rsid w:val="007B305A"/>
    <w:rsid w:val="007B34A2"/>
    <w:rsid w:val="007B351B"/>
    <w:rsid w:val="007B3522"/>
    <w:rsid w:val="007B46CD"/>
    <w:rsid w:val="007B487C"/>
    <w:rsid w:val="007B4951"/>
    <w:rsid w:val="007B4BB7"/>
    <w:rsid w:val="007B50F6"/>
    <w:rsid w:val="007B54E9"/>
    <w:rsid w:val="007B56A6"/>
    <w:rsid w:val="007B5A1B"/>
    <w:rsid w:val="007B5AEC"/>
    <w:rsid w:val="007B5E6A"/>
    <w:rsid w:val="007B68ED"/>
    <w:rsid w:val="007B7CAA"/>
    <w:rsid w:val="007C1E59"/>
    <w:rsid w:val="007C1FFA"/>
    <w:rsid w:val="007C2252"/>
    <w:rsid w:val="007C24C1"/>
    <w:rsid w:val="007C2D0D"/>
    <w:rsid w:val="007C3569"/>
    <w:rsid w:val="007C38B3"/>
    <w:rsid w:val="007C3ACC"/>
    <w:rsid w:val="007C41DE"/>
    <w:rsid w:val="007C4FA6"/>
    <w:rsid w:val="007C501C"/>
    <w:rsid w:val="007C533F"/>
    <w:rsid w:val="007C5638"/>
    <w:rsid w:val="007C591B"/>
    <w:rsid w:val="007C5FFD"/>
    <w:rsid w:val="007C6160"/>
    <w:rsid w:val="007D0EC5"/>
    <w:rsid w:val="007D1264"/>
    <w:rsid w:val="007D1B44"/>
    <w:rsid w:val="007D1D52"/>
    <w:rsid w:val="007D1D87"/>
    <w:rsid w:val="007D2996"/>
    <w:rsid w:val="007D39BC"/>
    <w:rsid w:val="007D45B3"/>
    <w:rsid w:val="007D505E"/>
    <w:rsid w:val="007D5612"/>
    <w:rsid w:val="007D5A9A"/>
    <w:rsid w:val="007D62AC"/>
    <w:rsid w:val="007D6AD7"/>
    <w:rsid w:val="007D6DAC"/>
    <w:rsid w:val="007D721C"/>
    <w:rsid w:val="007D7315"/>
    <w:rsid w:val="007D7346"/>
    <w:rsid w:val="007D73DC"/>
    <w:rsid w:val="007D766B"/>
    <w:rsid w:val="007E01E4"/>
    <w:rsid w:val="007E19B7"/>
    <w:rsid w:val="007E1F33"/>
    <w:rsid w:val="007E23C4"/>
    <w:rsid w:val="007E27A6"/>
    <w:rsid w:val="007E2954"/>
    <w:rsid w:val="007E3FC3"/>
    <w:rsid w:val="007E403A"/>
    <w:rsid w:val="007E4F1E"/>
    <w:rsid w:val="007E5156"/>
    <w:rsid w:val="007E64EA"/>
    <w:rsid w:val="007E712B"/>
    <w:rsid w:val="007E7739"/>
    <w:rsid w:val="007F0010"/>
    <w:rsid w:val="007F02EF"/>
    <w:rsid w:val="007F0BA0"/>
    <w:rsid w:val="007F1129"/>
    <w:rsid w:val="007F193A"/>
    <w:rsid w:val="007F2048"/>
    <w:rsid w:val="007F22FF"/>
    <w:rsid w:val="007F23FB"/>
    <w:rsid w:val="007F2879"/>
    <w:rsid w:val="007F28FF"/>
    <w:rsid w:val="007F388D"/>
    <w:rsid w:val="007F4022"/>
    <w:rsid w:val="007F4B79"/>
    <w:rsid w:val="007F4EB1"/>
    <w:rsid w:val="007F501C"/>
    <w:rsid w:val="007F59FB"/>
    <w:rsid w:val="007F658C"/>
    <w:rsid w:val="007F65F5"/>
    <w:rsid w:val="007F779D"/>
    <w:rsid w:val="007F7D3A"/>
    <w:rsid w:val="0080108A"/>
    <w:rsid w:val="00801165"/>
    <w:rsid w:val="008011AB"/>
    <w:rsid w:val="00801DAD"/>
    <w:rsid w:val="0080214E"/>
    <w:rsid w:val="00802E27"/>
    <w:rsid w:val="0080365A"/>
    <w:rsid w:val="008038EF"/>
    <w:rsid w:val="00803A60"/>
    <w:rsid w:val="00804169"/>
    <w:rsid w:val="008045DE"/>
    <w:rsid w:val="00804E85"/>
    <w:rsid w:val="0080502D"/>
    <w:rsid w:val="00805257"/>
    <w:rsid w:val="008052BF"/>
    <w:rsid w:val="0080596A"/>
    <w:rsid w:val="00805D50"/>
    <w:rsid w:val="0080614C"/>
    <w:rsid w:val="008078C6"/>
    <w:rsid w:val="00807981"/>
    <w:rsid w:val="00807A35"/>
    <w:rsid w:val="00810D40"/>
    <w:rsid w:val="0081174D"/>
    <w:rsid w:val="00811AA6"/>
    <w:rsid w:val="00811CF1"/>
    <w:rsid w:val="0081202D"/>
    <w:rsid w:val="00812785"/>
    <w:rsid w:val="008129AB"/>
    <w:rsid w:val="00813877"/>
    <w:rsid w:val="00813FB9"/>
    <w:rsid w:val="0081481E"/>
    <w:rsid w:val="00814AA0"/>
    <w:rsid w:val="00814B55"/>
    <w:rsid w:val="00815240"/>
    <w:rsid w:val="00815490"/>
    <w:rsid w:val="00815D88"/>
    <w:rsid w:val="00816862"/>
    <w:rsid w:val="00816A60"/>
    <w:rsid w:val="0081742B"/>
    <w:rsid w:val="00820D7A"/>
    <w:rsid w:val="00820E1F"/>
    <w:rsid w:val="008213B2"/>
    <w:rsid w:val="00821BC5"/>
    <w:rsid w:val="00821D8E"/>
    <w:rsid w:val="00822806"/>
    <w:rsid w:val="00822B11"/>
    <w:rsid w:val="00822EB7"/>
    <w:rsid w:val="0082318E"/>
    <w:rsid w:val="00823AB5"/>
    <w:rsid w:val="00823CAB"/>
    <w:rsid w:val="00823E50"/>
    <w:rsid w:val="00823FE5"/>
    <w:rsid w:val="0082414B"/>
    <w:rsid w:val="0082418A"/>
    <w:rsid w:val="00825E61"/>
    <w:rsid w:val="0082618C"/>
    <w:rsid w:val="00826F2F"/>
    <w:rsid w:val="00826FE7"/>
    <w:rsid w:val="00827472"/>
    <w:rsid w:val="0082767E"/>
    <w:rsid w:val="00830837"/>
    <w:rsid w:val="00830FE5"/>
    <w:rsid w:val="0083145A"/>
    <w:rsid w:val="00831630"/>
    <w:rsid w:val="00832C2B"/>
    <w:rsid w:val="00832D27"/>
    <w:rsid w:val="0083441D"/>
    <w:rsid w:val="00834FA7"/>
    <w:rsid w:val="0083559B"/>
    <w:rsid w:val="008357C4"/>
    <w:rsid w:val="00836796"/>
    <w:rsid w:val="008374C4"/>
    <w:rsid w:val="008376F1"/>
    <w:rsid w:val="00837AB8"/>
    <w:rsid w:val="00837FCB"/>
    <w:rsid w:val="00840091"/>
    <w:rsid w:val="008400FB"/>
    <w:rsid w:val="008403A2"/>
    <w:rsid w:val="008407CA"/>
    <w:rsid w:val="00841433"/>
    <w:rsid w:val="008415CD"/>
    <w:rsid w:val="00842532"/>
    <w:rsid w:val="00842E4B"/>
    <w:rsid w:val="00842F93"/>
    <w:rsid w:val="0084341E"/>
    <w:rsid w:val="0084387E"/>
    <w:rsid w:val="00844AC6"/>
    <w:rsid w:val="00844ECE"/>
    <w:rsid w:val="00845162"/>
    <w:rsid w:val="00845869"/>
    <w:rsid w:val="00845C98"/>
    <w:rsid w:val="0084670C"/>
    <w:rsid w:val="008471E1"/>
    <w:rsid w:val="0084794B"/>
    <w:rsid w:val="0085019B"/>
    <w:rsid w:val="008507A1"/>
    <w:rsid w:val="00850D19"/>
    <w:rsid w:val="00851975"/>
    <w:rsid w:val="00851AE6"/>
    <w:rsid w:val="00851DF3"/>
    <w:rsid w:val="008521CD"/>
    <w:rsid w:val="008522DB"/>
    <w:rsid w:val="008525D6"/>
    <w:rsid w:val="008531CB"/>
    <w:rsid w:val="008536B6"/>
    <w:rsid w:val="008537F0"/>
    <w:rsid w:val="008538B9"/>
    <w:rsid w:val="0085448E"/>
    <w:rsid w:val="00855D1A"/>
    <w:rsid w:val="00855E99"/>
    <w:rsid w:val="00855F2B"/>
    <w:rsid w:val="00856523"/>
    <w:rsid w:val="00857B92"/>
    <w:rsid w:val="008605E1"/>
    <w:rsid w:val="008606F9"/>
    <w:rsid w:val="008618ED"/>
    <w:rsid w:val="00862317"/>
    <w:rsid w:val="00862529"/>
    <w:rsid w:val="00862F27"/>
    <w:rsid w:val="008636C3"/>
    <w:rsid w:val="008639A0"/>
    <w:rsid w:val="00863ADC"/>
    <w:rsid w:val="00865D1C"/>
    <w:rsid w:val="008671B6"/>
    <w:rsid w:val="00867486"/>
    <w:rsid w:val="00871357"/>
    <w:rsid w:val="00871C08"/>
    <w:rsid w:val="008726CA"/>
    <w:rsid w:val="0087286A"/>
    <w:rsid w:val="00872F34"/>
    <w:rsid w:val="00873406"/>
    <w:rsid w:val="00873AE5"/>
    <w:rsid w:val="008748D3"/>
    <w:rsid w:val="00874F54"/>
    <w:rsid w:val="00875463"/>
    <w:rsid w:val="0087597F"/>
    <w:rsid w:val="00875DB1"/>
    <w:rsid w:val="00876AE5"/>
    <w:rsid w:val="00877ED2"/>
    <w:rsid w:val="008801A2"/>
    <w:rsid w:val="00880CCC"/>
    <w:rsid w:val="00880E64"/>
    <w:rsid w:val="008810A0"/>
    <w:rsid w:val="008814E5"/>
    <w:rsid w:val="0088180B"/>
    <w:rsid w:val="00881FA5"/>
    <w:rsid w:val="00882204"/>
    <w:rsid w:val="008828DC"/>
    <w:rsid w:val="00883619"/>
    <w:rsid w:val="00884397"/>
    <w:rsid w:val="008843BC"/>
    <w:rsid w:val="008848B0"/>
    <w:rsid w:val="0088573E"/>
    <w:rsid w:val="00885748"/>
    <w:rsid w:val="008857B5"/>
    <w:rsid w:val="0088595B"/>
    <w:rsid w:val="0088618C"/>
    <w:rsid w:val="008861CE"/>
    <w:rsid w:val="00887798"/>
    <w:rsid w:val="00890937"/>
    <w:rsid w:val="008909A0"/>
    <w:rsid w:val="0089299A"/>
    <w:rsid w:val="008930D5"/>
    <w:rsid w:val="00893431"/>
    <w:rsid w:val="008934AD"/>
    <w:rsid w:val="00893603"/>
    <w:rsid w:val="008948B3"/>
    <w:rsid w:val="00894BAD"/>
    <w:rsid w:val="008952C5"/>
    <w:rsid w:val="008952DB"/>
    <w:rsid w:val="008953E2"/>
    <w:rsid w:val="0089594D"/>
    <w:rsid w:val="008965E8"/>
    <w:rsid w:val="008969A8"/>
    <w:rsid w:val="00897867"/>
    <w:rsid w:val="00897B2F"/>
    <w:rsid w:val="008A0C2A"/>
    <w:rsid w:val="008A1B70"/>
    <w:rsid w:val="008A1CC8"/>
    <w:rsid w:val="008A23AF"/>
    <w:rsid w:val="008A27D2"/>
    <w:rsid w:val="008A291C"/>
    <w:rsid w:val="008A31EF"/>
    <w:rsid w:val="008A3364"/>
    <w:rsid w:val="008A34D7"/>
    <w:rsid w:val="008A37F8"/>
    <w:rsid w:val="008A4630"/>
    <w:rsid w:val="008A5239"/>
    <w:rsid w:val="008A575A"/>
    <w:rsid w:val="008A5859"/>
    <w:rsid w:val="008A58D0"/>
    <w:rsid w:val="008A5E2B"/>
    <w:rsid w:val="008A5F57"/>
    <w:rsid w:val="008A7195"/>
    <w:rsid w:val="008A779F"/>
    <w:rsid w:val="008B0526"/>
    <w:rsid w:val="008B0704"/>
    <w:rsid w:val="008B2C4B"/>
    <w:rsid w:val="008B2DC4"/>
    <w:rsid w:val="008B416F"/>
    <w:rsid w:val="008B4480"/>
    <w:rsid w:val="008B4925"/>
    <w:rsid w:val="008B4A7F"/>
    <w:rsid w:val="008B5358"/>
    <w:rsid w:val="008B5494"/>
    <w:rsid w:val="008B6774"/>
    <w:rsid w:val="008B6C17"/>
    <w:rsid w:val="008B778E"/>
    <w:rsid w:val="008B7A85"/>
    <w:rsid w:val="008B7FB4"/>
    <w:rsid w:val="008C0CDF"/>
    <w:rsid w:val="008C1207"/>
    <w:rsid w:val="008C3844"/>
    <w:rsid w:val="008C3D62"/>
    <w:rsid w:val="008C42F8"/>
    <w:rsid w:val="008C44A4"/>
    <w:rsid w:val="008C6953"/>
    <w:rsid w:val="008C70D4"/>
    <w:rsid w:val="008C72A6"/>
    <w:rsid w:val="008C77AF"/>
    <w:rsid w:val="008C7898"/>
    <w:rsid w:val="008C7FB7"/>
    <w:rsid w:val="008D0746"/>
    <w:rsid w:val="008D0761"/>
    <w:rsid w:val="008D1844"/>
    <w:rsid w:val="008D22EB"/>
    <w:rsid w:val="008D3448"/>
    <w:rsid w:val="008D3605"/>
    <w:rsid w:val="008D3B16"/>
    <w:rsid w:val="008D4F2D"/>
    <w:rsid w:val="008D5316"/>
    <w:rsid w:val="008D5B09"/>
    <w:rsid w:val="008D5F8E"/>
    <w:rsid w:val="008D603D"/>
    <w:rsid w:val="008D66E6"/>
    <w:rsid w:val="008D6A32"/>
    <w:rsid w:val="008D753B"/>
    <w:rsid w:val="008D7B75"/>
    <w:rsid w:val="008D7CF6"/>
    <w:rsid w:val="008E0E68"/>
    <w:rsid w:val="008E0ECD"/>
    <w:rsid w:val="008E1078"/>
    <w:rsid w:val="008E1185"/>
    <w:rsid w:val="008E11DE"/>
    <w:rsid w:val="008E13D8"/>
    <w:rsid w:val="008E15CC"/>
    <w:rsid w:val="008E161E"/>
    <w:rsid w:val="008E2AE7"/>
    <w:rsid w:val="008E2DB8"/>
    <w:rsid w:val="008E34CA"/>
    <w:rsid w:val="008E36C8"/>
    <w:rsid w:val="008E36DB"/>
    <w:rsid w:val="008E3911"/>
    <w:rsid w:val="008E480F"/>
    <w:rsid w:val="008E49B8"/>
    <w:rsid w:val="008E49E0"/>
    <w:rsid w:val="008E5178"/>
    <w:rsid w:val="008E6CF7"/>
    <w:rsid w:val="008E71CB"/>
    <w:rsid w:val="008E7DB6"/>
    <w:rsid w:val="008F01A0"/>
    <w:rsid w:val="008F041D"/>
    <w:rsid w:val="008F097A"/>
    <w:rsid w:val="008F225B"/>
    <w:rsid w:val="008F38B9"/>
    <w:rsid w:val="008F3901"/>
    <w:rsid w:val="008F4077"/>
    <w:rsid w:val="008F41BA"/>
    <w:rsid w:val="008F4440"/>
    <w:rsid w:val="008F48FA"/>
    <w:rsid w:val="008F4973"/>
    <w:rsid w:val="008F4A94"/>
    <w:rsid w:val="008F4CFE"/>
    <w:rsid w:val="008F50E6"/>
    <w:rsid w:val="008F53E7"/>
    <w:rsid w:val="008F60E3"/>
    <w:rsid w:val="008F6419"/>
    <w:rsid w:val="008F659D"/>
    <w:rsid w:val="008F6649"/>
    <w:rsid w:val="008F6C33"/>
    <w:rsid w:val="008F6D19"/>
    <w:rsid w:val="008F6F12"/>
    <w:rsid w:val="008F796C"/>
    <w:rsid w:val="008F79C3"/>
    <w:rsid w:val="00900446"/>
    <w:rsid w:val="00900589"/>
    <w:rsid w:val="00900886"/>
    <w:rsid w:val="00900E37"/>
    <w:rsid w:val="0090172E"/>
    <w:rsid w:val="00901EB0"/>
    <w:rsid w:val="009027B7"/>
    <w:rsid w:val="00902EF9"/>
    <w:rsid w:val="00903CA2"/>
    <w:rsid w:val="00904720"/>
    <w:rsid w:val="00904EA4"/>
    <w:rsid w:val="00904F87"/>
    <w:rsid w:val="009052B3"/>
    <w:rsid w:val="0090571C"/>
    <w:rsid w:val="00905728"/>
    <w:rsid w:val="00905780"/>
    <w:rsid w:val="009067F2"/>
    <w:rsid w:val="00906D0D"/>
    <w:rsid w:val="00907D20"/>
    <w:rsid w:val="00910041"/>
    <w:rsid w:val="00910ABC"/>
    <w:rsid w:val="00912469"/>
    <w:rsid w:val="00912624"/>
    <w:rsid w:val="00912DEE"/>
    <w:rsid w:val="00912EEC"/>
    <w:rsid w:val="009131B8"/>
    <w:rsid w:val="009144BE"/>
    <w:rsid w:val="0091495E"/>
    <w:rsid w:val="00915791"/>
    <w:rsid w:val="0091651A"/>
    <w:rsid w:val="009165D7"/>
    <w:rsid w:val="00917E28"/>
    <w:rsid w:val="00917EBF"/>
    <w:rsid w:val="00921861"/>
    <w:rsid w:val="00921E40"/>
    <w:rsid w:val="009221BC"/>
    <w:rsid w:val="009241A8"/>
    <w:rsid w:val="00924AC7"/>
    <w:rsid w:val="00924DCE"/>
    <w:rsid w:val="0092629A"/>
    <w:rsid w:val="009275F8"/>
    <w:rsid w:val="009276FA"/>
    <w:rsid w:val="0092779F"/>
    <w:rsid w:val="0092D3FB"/>
    <w:rsid w:val="00930849"/>
    <w:rsid w:val="00930CE2"/>
    <w:rsid w:val="009314DE"/>
    <w:rsid w:val="00931F82"/>
    <w:rsid w:val="00931FD7"/>
    <w:rsid w:val="009322D2"/>
    <w:rsid w:val="00932304"/>
    <w:rsid w:val="009324ED"/>
    <w:rsid w:val="00932584"/>
    <w:rsid w:val="00932E4D"/>
    <w:rsid w:val="00932F02"/>
    <w:rsid w:val="009333D8"/>
    <w:rsid w:val="0093402B"/>
    <w:rsid w:val="0093405E"/>
    <w:rsid w:val="0093434A"/>
    <w:rsid w:val="009345C8"/>
    <w:rsid w:val="00935EA6"/>
    <w:rsid w:val="009376A6"/>
    <w:rsid w:val="00937C6B"/>
    <w:rsid w:val="0094060F"/>
    <w:rsid w:val="00940768"/>
    <w:rsid w:val="00940B31"/>
    <w:rsid w:val="00941065"/>
    <w:rsid w:val="009412C0"/>
    <w:rsid w:val="00941B21"/>
    <w:rsid w:val="009420CB"/>
    <w:rsid w:val="00943A62"/>
    <w:rsid w:val="00943CC8"/>
    <w:rsid w:val="009456FD"/>
    <w:rsid w:val="00945885"/>
    <w:rsid w:val="00945DDB"/>
    <w:rsid w:val="0094682A"/>
    <w:rsid w:val="00946DCE"/>
    <w:rsid w:val="00946DFF"/>
    <w:rsid w:val="009474EF"/>
    <w:rsid w:val="0094785F"/>
    <w:rsid w:val="00947C0B"/>
    <w:rsid w:val="009505FC"/>
    <w:rsid w:val="00950F15"/>
    <w:rsid w:val="00951542"/>
    <w:rsid w:val="009516BA"/>
    <w:rsid w:val="00951B67"/>
    <w:rsid w:val="00952CEF"/>
    <w:rsid w:val="00952EAD"/>
    <w:rsid w:val="00953042"/>
    <w:rsid w:val="009530CE"/>
    <w:rsid w:val="00953214"/>
    <w:rsid w:val="0095362C"/>
    <w:rsid w:val="00953C3D"/>
    <w:rsid w:val="00955D47"/>
    <w:rsid w:val="009564D6"/>
    <w:rsid w:val="009570B6"/>
    <w:rsid w:val="009576AD"/>
    <w:rsid w:val="00961EEB"/>
    <w:rsid w:val="00962058"/>
    <w:rsid w:val="00963283"/>
    <w:rsid w:val="00963998"/>
    <w:rsid w:val="00964039"/>
    <w:rsid w:val="00964967"/>
    <w:rsid w:val="00964CB0"/>
    <w:rsid w:val="009657C9"/>
    <w:rsid w:val="00965CAF"/>
    <w:rsid w:val="00966FED"/>
    <w:rsid w:val="0096785C"/>
    <w:rsid w:val="00971D35"/>
    <w:rsid w:val="00971E87"/>
    <w:rsid w:val="0097340D"/>
    <w:rsid w:val="0097371C"/>
    <w:rsid w:val="00973B69"/>
    <w:rsid w:val="00974350"/>
    <w:rsid w:val="00974B99"/>
    <w:rsid w:val="00976062"/>
    <w:rsid w:val="009769A0"/>
    <w:rsid w:val="009777EB"/>
    <w:rsid w:val="00977E91"/>
    <w:rsid w:val="00980844"/>
    <w:rsid w:val="009809C5"/>
    <w:rsid w:val="0098117A"/>
    <w:rsid w:val="009815DF"/>
    <w:rsid w:val="009837AF"/>
    <w:rsid w:val="00983BA7"/>
    <w:rsid w:val="0098475D"/>
    <w:rsid w:val="00986093"/>
    <w:rsid w:val="009863DE"/>
    <w:rsid w:val="00986529"/>
    <w:rsid w:val="00987104"/>
    <w:rsid w:val="00987FA9"/>
    <w:rsid w:val="00990561"/>
    <w:rsid w:val="00990A69"/>
    <w:rsid w:val="00990E85"/>
    <w:rsid w:val="0099198A"/>
    <w:rsid w:val="00991B0E"/>
    <w:rsid w:val="00992A0C"/>
    <w:rsid w:val="00993C4D"/>
    <w:rsid w:val="0099433B"/>
    <w:rsid w:val="0099434C"/>
    <w:rsid w:val="00994514"/>
    <w:rsid w:val="00994BFE"/>
    <w:rsid w:val="00995270"/>
    <w:rsid w:val="00996183"/>
    <w:rsid w:val="009969EB"/>
    <w:rsid w:val="00996E58"/>
    <w:rsid w:val="009973C7"/>
    <w:rsid w:val="00997561"/>
    <w:rsid w:val="0099762B"/>
    <w:rsid w:val="00997878"/>
    <w:rsid w:val="00997F16"/>
    <w:rsid w:val="009A0370"/>
    <w:rsid w:val="009A125E"/>
    <w:rsid w:val="009A1399"/>
    <w:rsid w:val="009A1B18"/>
    <w:rsid w:val="009A1BE3"/>
    <w:rsid w:val="009A25B6"/>
    <w:rsid w:val="009A2E81"/>
    <w:rsid w:val="009A3B06"/>
    <w:rsid w:val="009A45A9"/>
    <w:rsid w:val="009A45DB"/>
    <w:rsid w:val="009A4B27"/>
    <w:rsid w:val="009A5430"/>
    <w:rsid w:val="009A5F2D"/>
    <w:rsid w:val="009A68DC"/>
    <w:rsid w:val="009A700C"/>
    <w:rsid w:val="009A76F2"/>
    <w:rsid w:val="009A7754"/>
    <w:rsid w:val="009A7D73"/>
    <w:rsid w:val="009B08E1"/>
    <w:rsid w:val="009B11B8"/>
    <w:rsid w:val="009B1401"/>
    <w:rsid w:val="009B187E"/>
    <w:rsid w:val="009B21C6"/>
    <w:rsid w:val="009B3417"/>
    <w:rsid w:val="009B4047"/>
    <w:rsid w:val="009B5675"/>
    <w:rsid w:val="009B5CE4"/>
    <w:rsid w:val="009B5FAB"/>
    <w:rsid w:val="009B608A"/>
    <w:rsid w:val="009B6805"/>
    <w:rsid w:val="009B6F19"/>
    <w:rsid w:val="009B6F26"/>
    <w:rsid w:val="009B7B21"/>
    <w:rsid w:val="009B7FD0"/>
    <w:rsid w:val="009C019E"/>
    <w:rsid w:val="009C0BC0"/>
    <w:rsid w:val="009C2424"/>
    <w:rsid w:val="009C3CBA"/>
    <w:rsid w:val="009C40C8"/>
    <w:rsid w:val="009C40FE"/>
    <w:rsid w:val="009C4D53"/>
    <w:rsid w:val="009C56CB"/>
    <w:rsid w:val="009C6386"/>
    <w:rsid w:val="009C672B"/>
    <w:rsid w:val="009C7FE2"/>
    <w:rsid w:val="009D09B3"/>
    <w:rsid w:val="009D21FC"/>
    <w:rsid w:val="009D2206"/>
    <w:rsid w:val="009D28DE"/>
    <w:rsid w:val="009D32CD"/>
    <w:rsid w:val="009D3E0A"/>
    <w:rsid w:val="009D4086"/>
    <w:rsid w:val="009D48EC"/>
    <w:rsid w:val="009D5231"/>
    <w:rsid w:val="009D5EC0"/>
    <w:rsid w:val="009D6045"/>
    <w:rsid w:val="009D6844"/>
    <w:rsid w:val="009D68DF"/>
    <w:rsid w:val="009D7385"/>
    <w:rsid w:val="009D7737"/>
    <w:rsid w:val="009D77E3"/>
    <w:rsid w:val="009E0897"/>
    <w:rsid w:val="009E1E81"/>
    <w:rsid w:val="009E2A1F"/>
    <w:rsid w:val="009E4392"/>
    <w:rsid w:val="009E4B72"/>
    <w:rsid w:val="009E52B2"/>
    <w:rsid w:val="009E567B"/>
    <w:rsid w:val="009E61B5"/>
    <w:rsid w:val="009E6521"/>
    <w:rsid w:val="009E6DF9"/>
    <w:rsid w:val="009E6E67"/>
    <w:rsid w:val="009E7046"/>
    <w:rsid w:val="009F0BFC"/>
    <w:rsid w:val="009F105C"/>
    <w:rsid w:val="009F15F1"/>
    <w:rsid w:val="009F16DE"/>
    <w:rsid w:val="009F1ADB"/>
    <w:rsid w:val="009F1C25"/>
    <w:rsid w:val="009F2226"/>
    <w:rsid w:val="009F29BD"/>
    <w:rsid w:val="009F2BA3"/>
    <w:rsid w:val="009F2E5D"/>
    <w:rsid w:val="009F31A6"/>
    <w:rsid w:val="009F3724"/>
    <w:rsid w:val="009F3A9B"/>
    <w:rsid w:val="009F3B0B"/>
    <w:rsid w:val="009F3B5E"/>
    <w:rsid w:val="009F3EA6"/>
    <w:rsid w:val="009F5CC8"/>
    <w:rsid w:val="009F66DB"/>
    <w:rsid w:val="009F683B"/>
    <w:rsid w:val="009F696D"/>
    <w:rsid w:val="009F75F2"/>
    <w:rsid w:val="009F7A1A"/>
    <w:rsid w:val="009F7BD4"/>
    <w:rsid w:val="009F7BED"/>
    <w:rsid w:val="009F7E3C"/>
    <w:rsid w:val="00A00276"/>
    <w:rsid w:val="00A00486"/>
    <w:rsid w:val="00A00574"/>
    <w:rsid w:val="00A00C45"/>
    <w:rsid w:val="00A01FE7"/>
    <w:rsid w:val="00A02B44"/>
    <w:rsid w:val="00A032CC"/>
    <w:rsid w:val="00A03475"/>
    <w:rsid w:val="00A036E3"/>
    <w:rsid w:val="00A0450D"/>
    <w:rsid w:val="00A0470D"/>
    <w:rsid w:val="00A04A2F"/>
    <w:rsid w:val="00A055C6"/>
    <w:rsid w:val="00A068C7"/>
    <w:rsid w:val="00A07A6B"/>
    <w:rsid w:val="00A07C02"/>
    <w:rsid w:val="00A10064"/>
    <w:rsid w:val="00A1040D"/>
    <w:rsid w:val="00A10C8D"/>
    <w:rsid w:val="00A10FD2"/>
    <w:rsid w:val="00A111B2"/>
    <w:rsid w:val="00A11506"/>
    <w:rsid w:val="00A11E01"/>
    <w:rsid w:val="00A1306A"/>
    <w:rsid w:val="00A13704"/>
    <w:rsid w:val="00A13F37"/>
    <w:rsid w:val="00A14712"/>
    <w:rsid w:val="00A14EE5"/>
    <w:rsid w:val="00A16304"/>
    <w:rsid w:val="00A16907"/>
    <w:rsid w:val="00A17521"/>
    <w:rsid w:val="00A1767D"/>
    <w:rsid w:val="00A179F5"/>
    <w:rsid w:val="00A17DBD"/>
    <w:rsid w:val="00A20559"/>
    <w:rsid w:val="00A20853"/>
    <w:rsid w:val="00A2088B"/>
    <w:rsid w:val="00A20992"/>
    <w:rsid w:val="00A20F8D"/>
    <w:rsid w:val="00A2141B"/>
    <w:rsid w:val="00A21BE4"/>
    <w:rsid w:val="00A21D87"/>
    <w:rsid w:val="00A220AE"/>
    <w:rsid w:val="00A22361"/>
    <w:rsid w:val="00A226F8"/>
    <w:rsid w:val="00A22746"/>
    <w:rsid w:val="00A22815"/>
    <w:rsid w:val="00A22861"/>
    <w:rsid w:val="00A2381A"/>
    <w:rsid w:val="00A23C61"/>
    <w:rsid w:val="00A24602"/>
    <w:rsid w:val="00A24A12"/>
    <w:rsid w:val="00A25094"/>
    <w:rsid w:val="00A25F0A"/>
    <w:rsid w:val="00A263BE"/>
    <w:rsid w:val="00A265D9"/>
    <w:rsid w:val="00A271CC"/>
    <w:rsid w:val="00A27F50"/>
    <w:rsid w:val="00A27FB0"/>
    <w:rsid w:val="00A3026B"/>
    <w:rsid w:val="00A31213"/>
    <w:rsid w:val="00A3173A"/>
    <w:rsid w:val="00A31E04"/>
    <w:rsid w:val="00A31ECF"/>
    <w:rsid w:val="00A32B7E"/>
    <w:rsid w:val="00A33548"/>
    <w:rsid w:val="00A3356B"/>
    <w:rsid w:val="00A34053"/>
    <w:rsid w:val="00A356C8"/>
    <w:rsid w:val="00A405EE"/>
    <w:rsid w:val="00A40C00"/>
    <w:rsid w:val="00A41019"/>
    <w:rsid w:val="00A410F5"/>
    <w:rsid w:val="00A420F8"/>
    <w:rsid w:val="00A42186"/>
    <w:rsid w:val="00A42BCB"/>
    <w:rsid w:val="00A442D7"/>
    <w:rsid w:val="00A447B9"/>
    <w:rsid w:val="00A44C8C"/>
    <w:rsid w:val="00A45463"/>
    <w:rsid w:val="00A45552"/>
    <w:rsid w:val="00A45C39"/>
    <w:rsid w:val="00A45F89"/>
    <w:rsid w:val="00A46858"/>
    <w:rsid w:val="00A47303"/>
    <w:rsid w:val="00A4789C"/>
    <w:rsid w:val="00A479D0"/>
    <w:rsid w:val="00A47C41"/>
    <w:rsid w:val="00A47DA9"/>
    <w:rsid w:val="00A508C4"/>
    <w:rsid w:val="00A50D1E"/>
    <w:rsid w:val="00A5100E"/>
    <w:rsid w:val="00A5114E"/>
    <w:rsid w:val="00A515B8"/>
    <w:rsid w:val="00A51DC4"/>
    <w:rsid w:val="00A525A6"/>
    <w:rsid w:val="00A525D6"/>
    <w:rsid w:val="00A534EA"/>
    <w:rsid w:val="00A53F8C"/>
    <w:rsid w:val="00A54E0E"/>
    <w:rsid w:val="00A5506E"/>
    <w:rsid w:val="00A55446"/>
    <w:rsid w:val="00A5562C"/>
    <w:rsid w:val="00A558C4"/>
    <w:rsid w:val="00A55D39"/>
    <w:rsid w:val="00A55DB8"/>
    <w:rsid w:val="00A55DCF"/>
    <w:rsid w:val="00A5651B"/>
    <w:rsid w:val="00A567D3"/>
    <w:rsid w:val="00A567E4"/>
    <w:rsid w:val="00A56CF1"/>
    <w:rsid w:val="00A571FD"/>
    <w:rsid w:val="00A57CBA"/>
    <w:rsid w:val="00A6019B"/>
    <w:rsid w:val="00A60ABC"/>
    <w:rsid w:val="00A610E2"/>
    <w:rsid w:val="00A61880"/>
    <w:rsid w:val="00A61F42"/>
    <w:rsid w:val="00A62206"/>
    <w:rsid w:val="00A6288F"/>
    <w:rsid w:val="00A630A5"/>
    <w:rsid w:val="00A6327C"/>
    <w:rsid w:val="00A63870"/>
    <w:rsid w:val="00A639C3"/>
    <w:rsid w:val="00A63A77"/>
    <w:rsid w:val="00A64786"/>
    <w:rsid w:val="00A64C6F"/>
    <w:rsid w:val="00A65447"/>
    <w:rsid w:val="00A65856"/>
    <w:rsid w:val="00A65B88"/>
    <w:rsid w:val="00A65E61"/>
    <w:rsid w:val="00A66100"/>
    <w:rsid w:val="00A66325"/>
    <w:rsid w:val="00A672C2"/>
    <w:rsid w:val="00A678B8"/>
    <w:rsid w:val="00A67F9D"/>
    <w:rsid w:val="00A70886"/>
    <w:rsid w:val="00A70A0D"/>
    <w:rsid w:val="00A7196C"/>
    <w:rsid w:val="00A719A1"/>
    <w:rsid w:val="00A71BF2"/>
    <w:rsid w:val="00A72F9C"/>
    <w:rsid w:val="00A731CC"/>
    <w:rsid w:val="00A74373"/>
    <w:rsid w:val="00A751D5"/>
    <w:rsid w:val="00A752AA"/>
    <w:rsid w:val="00A76AFE"/>
    <w:rsid w:val="00A76E9C"/>
    <w:rsid w:val="00A77585"/>
    <w:rsid w:val="00A778B1"/>
    <w:rsid w:val="00A77BC1"/>
    <w:rsid w:val="00A801FC"/>
    <w:rsid w:val="00A807AB"/>
    <w:rsid w:val="00A80C1C"/>
    <w:rsid w:val="00A816AB"/>
    <w:rsid w:val="00A81889"/>
    <w:rsid w:val="00A81A18"/>
    <w:rsid w:val="00A8205D"/>
    <w:rsid w:val="00A8247E"/>
    <w:rsid w:val="00A825E1"/>
    <w:rsid w:val="00A82AE8"/>
    <w:rsid w:val="00A82F5C"/>
    <w:rsid w:val="00A837C0"/>
    <w:rsid w:val="00A83942"/>
    <w:rsid w:val="00A843C9"/>
    <w:rsid w:val="00A84473"/>
    <w:rsid w:val="00A8472F"/>
    <w:rsid w:val="00A848B0"/>
    <w:rsid w:val="00A84BBA"/>
    <w:rsid w:val="00A84E5D"/>
    <w:rsid w:val="00A85BC4"/>
    <w:rsid w:val="00A85FB7"/>
    <w:rsid w:val="00A860C1"/>
    <w:rsid w:val="00A865AC"/>
    <w:rsid w:val="00A86A75"/>
    <w:rsid w:val="00A86DCD"/>
    <w:rsid w:val="00A87C91"/>
    <w:rsid w:val="00A90774"/>
    <w:rsid w:val="00A90B1C"/>
    <w:rsid w:val="00A921EB"/>
    <w:rsid w:val="00A92F9A"/>
    <w:rsid w:val="00A93863"/>
    <w:rsid w:val="00A94388"/>
    <w:rsid w:val="00A94878"/>
    <w:rsid w:val="00A95004"/>
    <w:rsid w:val="00A951A3"/>
    <w:rsid w:val="00A95409"/>
    <w:rsid w:val="00A9596D"/>
    <w:rsid w:val="00A95EF2"/>
    <w:rsid w:val="00A95EF5"/>
    <w:rsid w:val="00A95FA1"/>
    <w:rsid w:val="00A9759B"/>
    <w:rsid w:val="00A975B7"/>
    <w:rsid w:val="00AA0A58"/>
    <w:rsid w:val="00AA0B98"/>
    <w:rsid w:val="00AA23D8"/>
    <w:rsid w:val="00AA48B5"/>
    <w:rsid w:val="00AA4A92"/>
    <w:rsid w:val="00AA4EBF"/>
    <w:rsid w:val="00AA4F5B"/>
    <w:rsid w:val="00AA5060"/>
    <w:rsid w:val="00AA5185"/>
    <w:rsid w:val="00AA52FA"/>
    <w:rsid w:val="00AA5492"/>
    <w:rsid w:val="00AA5731"/>
    <w:rsid w:val="00AA5D07"/>
    <w:rsid w:val="00AA62D7"/>
    <w:rsid w:val="00AA6BC0"/>
    <w:rsid w:val="00AA79C8"/>
    <w:rsid w:val="00AB0797"/>
    <w:rsid w:val="00AB140C"/>
    <w:rsid w:val="00AB1BFF"/>
    <w:rsid w:val="00AB3E37"/>
    <w:rsid w:val="00AB3EA8"/>
    <w:rsid w:val="00AB50F1"/>
    <w:rsid w:val="00AB57D1"/>
    <w:rsid w:val="00AB6169"/>
    <w:rsid w:val="00AB715C"/>
    <w:rsid w:val="00AC0C12"/>
    <w:rsid w:val="00AC1502"/>
    <w:rsid w:val="00AC1636"/>
    <w:rsid w:val="00AC1916"/>
    <w:rsid w:val="00AC243A"/>
    <w:rsid w:val="00AC2824"/>
    <w:rsid w:val="00AC286E"/>
    <w:rsid w:val="00AC2A46"/>
    <w:rsid w:val="00AC2D7D"/>
    <w:rsid w:val="00AC33FD"/>
    <w:rsid w:val="00AC373E"/>
    <w:rsid w:val="00AC62C4"/>
    <w:rsid w:val="00AC6D70"/>
    <w:rsid w:val="00AC7049"/>
    <w:rsid w:val="00AC748C"/>
    <w:rsid w:val="00AC7E2C"/>
    <w:rsid w:val="00AD0160"/>
    <w:rsid w:val="00AD0A52"/>
    <w:rsid w:val="00AD1C69"/>
    <w:rsid w:val="00AD3F83"/>
    <w:rsid w:val="00AD4AB6"/>
    <w:rsid w:val="00AD5259"/>
    <w:rsid w:val="00AD59CB"/>
    <w:rsid w:val="00AD5F30"/>
    <w:rsid w:val="00AD6210"/>
    <w:rsid w:val="00AD6403"/>
    <w:rsid w:val="00AD6466"/>
    <w:rsid w:val="00AD66F5"/>
    <w:rsid w:val="00AD75AB"/>
    <w:rsid w:val="00AD76D2"/>
    <w:rsid w:val="00AE033A"/>
    <w:rsid w:val="00AE0CD7"/>
    <w:rsid w:val="00AE11BB"/>
    <w:rsid w:val="00AE1259"/>
    <w:rsid w:val="00AE14B8"/>
    <w:rsid w:val="00AE15C0"/>
    <w:rsid w:val="00AE1F7D"/>
    <w:rsid w:val="00AE2406"/>
    <w:rsid w:val="00AE2787"/>
    <w:rsid w:val="00AE2A7D"/>
    <w:rsid w:val="00AE30DE"/>
    <w:rsid w:val="00AE315C"/>
    <w:rsid w:val="00AE317A"/>
    <w:rsid w:val="00AE3E89"/>
    <w:rsid w:val="00AE429D"/>
    <w:rsid w:val="00AE5CC8"/>
    <w:rsid w:val="00AE64DB"/>
    <w:rsid w:val="00AE6882"/>
    <w:rsid w:val="00AE6A4F"/>
    <w:rsid w:val="00AF05DF"/>
    <w:rsid w:val="00AF06F4"/>
    <w:rsid w:val="00AF0864"/>
    <w:rsid w:val="00AF0D98"/>
    <w:rsid w:val="00AF0E53"/>
    <w:rsid w:val="00AF1122"/>
    <w:rsid w:val="00AF12CF"/>
    <w:rsid w:val="00AF12EF"/>
    <w:rsid w:val="00AF32A0"/>
    <w:rsid w:val="00AF3432"/>
    <w:rsid w:val="00AF3B77"/>
    <w:rsid w:val="00AF43ED"/>
    <w:rsid w:val="00AF4484"/>
    <w:rsid w:val="00AF5BA2"/>
    <w:rsid w:val="00AF5EB1"/>
    <w:rsid w:val="00AF66CC"/>
    <w:rsid w:val="00AF789D"/>
    <w:rsid w:val="00AF7BA0"/>
    <w:rsid w:val="00AF7D0E"/>
    <w:rsid w:val="00B00127"/>
    <w:rsid w:val="00B0053E"/>
    <w:rsid w:val="00B02B4E"/>
    <w:rsid w:val="00B031D2"/>
    <w:rsid w:val="00B03A89"/>
    <w:rsid w:val="00B03B70"/>
    <w:rsid w:val="00B03BAC"/>
    <w:rsid w:val="00B04306"/>
    <w:rsid w:val="00B045CC"/>
    <w:rsid w:val="00B049D9"/>
    <w:rsid w:val="00B04EBC"/>
    <w:rsid w:val="00B053DA"/>
    <w:rsid w:val="00B06832"/>
    <w:rsid w:val="00B07222"/>
    <w:rsid w:val="00B074AB"/>
    <w:rsid w:val="00B07644"/>
    <w:rsid w:val="00B122B9"/>
    <w:rsid w:val="00B1259C"/>
    <w:rsid w:val="00B1293E"/>
    <w:rsid w:val="00B12D5B"/>
    <w:rsid w:val="00B13673"/>
    <w:rsid w:val="00B13C31"/>
    <w:rsid w:val="00B14371"/>
    <w:rsid w:val="00B14675"/>
    <w:rsid w:val="00B153E0"/>
    <w:rsid w:val="00B16739"/>
    <w:rsid w:val="00B16882"/>
    <w:rsid w:val="00B16B26"/>
    <w:rsid w:val="00B20FA0"/>
    <w:rsid w:val="00B21153"/>
    <w:rsid w:val="00B21428"/>
    <w:rsid w:val="00B2369C"/>
    <w:rsid w:val="00B23AD4"/>
    <w:rsid w:val="00B240F5"/>
    <w:rsid w:val="00B24198"/>
    <w:rsid w:val="00B2427A"/>
    <w:rsid w:val="00B2488D"/>
    <w:rsid w:val="00B24D5E"/>
    <w:rsid w:val="00B255C0"/>
    <w:rsid w:val="00B25C87"/>
    <w:rsid w:val="00B25F0E"/>
    <w:rsid w:val="00B26C67"/>
    <w:rsid w:val="00B272DF"/>
    <w:rsid w:val="00B27A22"/>
    <w:rsid w:val="00B27F14"/>
    <w:rsid w:val="00B30093"/>
    <w:rsid w:val="00B30146"/>
    <w:rsid w:val="00B30571"/>
    <w:rsid w:val="00B308EC"/>
    <w:rsid w:val="00B30AE2"/>
    <w:rsid w:val="00B30F17"/>
    <w:rsid w:val="00B31E1E"/>
    <w:rsid w:val="00B32397"/>
    <w:rsid w:val="00B32B75"/>
    <w:rsid w:val="00B32F49"/>
    <w:rsid w:val="00B333F2"/>
    <w:rsid w:val="00B33A4D"/>
    <w:rsid w:val="00B33E05"/>
    <w:rsid w:val="00B34413"/>
    <w:rsid w:val="00B34719"/>
    <w:rsid w:val="00B34A9E"/>
    <w:rsid w:val="00B35698"/>
    <w:rsid w:val="00B35B21"/>
    <w:rsid w:val="00B360A3"/>
    <w:rsid w:val="00B3639C"/>
    <w:rsid w:val="00B36A90"/>
    <w:rsid w:val="00B37388"/>
    <w:rsid w:val="00B3756B"/>
    <w:rsid w:val="00B378E6"/>
    <w:rsid w:val="00B379E6"/>
    <w:rsid w:val="00B418B5"/>
    <w:rsid w:val="00B43916"/>
    <w:rsid w:val="00B43AC6"/>
    <w:rsid w:val="00B44D74"/>
    <w:rsid w:val="00B44EE8"/>
    <w:rsid w:val="00B453CD"/>
    <w:rsid w:val="00B45535"/>
    <w:rsid w:val="00B45645"/>
    <w:rsid w:val="00B4570B"/>
    <w:rsid w:val="00B472B2"/>
    <w:rsid w:val="00B47C32"/>
    <w:rsid w:val="00B50609"/>
    <w:rsid w:val="00B51192"/>
    <w:rsid w:val="00B512A7"/>
    <w:rsid w:val="00B5252F"/>
    <w:rsid w:val="00B52D0D"/>
    <w:rsid w:val="00B5338A"/>
    <w:rsid w:val="00B53394"/>
    <w:rsid w:val="00B534CC"/>
    <w:rsid w:val="00B53575"/>
    <w:rsid w:val="00B5439F"/>
    <w:rsid w:val="00B544B9"/>
    <w:rsid w:val="00B56FE7"/>
    <w:rsid w:val="00B57173"/>
    <w:rsid w:val="00B574AE"/>
    <w:rsid w:val="00B575E5"/>
    <w:rsid w:val="00B60A45"/>
    <w:rsid w:val="00B60F83"/>
    <w:rsid w:val="00B613E0"/>
    <w:rsid w:val="00B62CE2"/>
    <w:rsid w:val="00B63498"/>
    <w:rsid w:val="00B63942"/>
    <w:rsid w:val="00B63D88"/>
    <w:rsid w:val="00B63F9F"/>
    <w:rsid w:val="00B640F4"/>
    <w:rsid w:val="00B642C6"/>
    <w:rsid w:val="00B649BC"/>
    <w:rsid w:val="00B64BFD"/>
    <w:rsid w:val="00B66014"/>
    <w:rsid w:val="00B662F3"/>
    <w:rsid w:val="00B66914"/>
    <w:rsid w:val="00B67E94"/>
    <w:rsid w:val="00B70008"/>
    <w:rsid w:val="00B70410"/>
    <w:rsid w:val="00B7056E"/>
    <w:rsid w:val="00B714E2"/>
    <w:rsid w:val="00B717C2"/>
    <w:rsid w:val="00B719C7"/>
    <w:rsid w:val="00B71E12"/>
    <w:rsid w:val="00B724B9"/>
    <w:rsid w:val="00B72652"/>
    <w:rsid w:val="00B72D85"/>
    <w:rsid w:val="00B73231"/>
    <w:rsid w:val="00B73BF3"/>
    <w:rsid w:val="00B745D0"/>
    <w:rsid w:val="00B750FF"/>
    <w:rsid w:val="00B76984"/>
    <w:rsid w:val="00B76A34"/>
    <w:rsid w:val="00B77AF2"/>
    <w:rsid w:val="00B77FB4"/>
    <w:rsid w:val="00B805A7"/>
    <w:rsid w:val="00B806D9"/>
    <w:rsid w:val="00B80A87"/>
    <w:rsid w:val="00B80EBE"/>
    <w:rsid w:val="00B81221"/>
    <w:rsid w:val="00B81C43"/>
    <w:rsid w:val="00B81C99"/>
    <w:rsid w:val="00B820FD"/>
    <w:rsid w:val="00B821A4"/>
    <w:rsid w:val="00B8285D"/>
    <w:rsid w:val="00B83146"/>
    <w:rsid w:val="00B83992"/>
    <w:rsid w:val="00B83D3C"/>
    <w:rsid w:val="00B8455F"/>
    <w:rsid w:val="00B84DA8"/>
    <w:rsid w:val="00B855D7"/>
    <w:rsid w:val="00B863EB"/>
    <w:rsid w:val="00B867DE"/>
    <w:rsid w:val="00B8715C"/>
    <w:rsid w:val="00B877D9"/>
    <w:rsid w:val="00B87891"/>
    <w:rsid w:val="00B9072A"/>
    <w:rsid w:val="00B90E14"/>
    <w:rsid w:val="00B90FCB"/>
    <w:rsid w:val="00B91291"/>
    <w:rsid w:val="00B91391"/>
    <w:rsid w:val="00B92C91"/>
    <w:rsid w:val="00B92CA9"/>
    <w:rsid w:val="00B93044"/>
    <w:rsid w:val="00B9371E"/>
    <w:rsid w:val="00B93B8B"/>
    <w:rsid w:val="00B94061"/>
    <w:rsid w:val="00B94C38"/>
    <w:rsid w:val="00B95778"/>
    <w:rsid w:val="00B95ABD"/>
    <w:rsid w:val="00B96033"/>
    <w:rsid w:val="00B96B43"/>
    <w:rsid w:val="00BA03B1"/>
    <w:rsid w:val="00BA077D"/>
    <w:rsid w:val="00BA0D99"/>
    <w:rsid w:val="00BA0ECF"/>
    <w:rsid w:val="00BA14FC"/>
    <w:rsid w:val="00BA1742"/>
    <w:rsid w:val="00BA2193"/>
    <w:rsid w:val="00BA22D7"/>
    <w:rsid w:val="00BA2DA2"/>
    <w:rsid w:val="00BA2F31"/>
    <w:rsid w:val="00BA33D7"/>
    <w:rsid w:val="00BA3634"/>
    <w:rsid w:val="00BA3B99"/>
    <w:rsid w:val="00BA4022"/>
    <w:rsid w:val="00BA511C"/>
    <w:rsid w:val="00BA590B"/>
    <w:rsid w:val="00BA59BC"/>
    <w:rsid w:val="00BA59C1"/>
    <w:rsid w:val="00BA649C"/>
    <w:rsid w:val="00BA6CD7"/>
    <w:rsid w:val="00BA70B7"/>
    <w:rsid w:val="00BA73EF"/>
    <w:rsid w:val="00BA7472"/>
    <w:rsid w:val="00BB05BD"/>
    <w:rsid w:val="00BB0871"/>
    <w:rsid w:val="00BB0A61"/>
    <w:rsid w:val="00BB0F5E"/>
    <w:rsid w:val="00BB159E"/>
    <w:rsid w:val="00BB1768"/>
    <w:rsid w:val="00BB1831"/>
    <w:rsid w:val="00BB18DE"/>
    <w:rsid w:val="00BB2930"/>
    <w:rsid w:val="00BB3215"/>
    <w:rsid w:val="00BB3AC1"/>
    <w:rsid w:val="00BB3C7E"/>
    <w:rsid w:val="00BB3CF4"/>
    <w:rsid w:val="00BB3D6B"/>
    <w:rsid w:val="00BB4694"/>
    <w:rsid w:val="00BB57C5"/>
    <w:rsid w:val="00BB57CF"/>
    <w:rsid w:val="00BB5931"/>
    <w:rsid w:val="00BB6137"/>
    <w:rsid w:val="00BB6649"/>
    <w:rsid w:val="00BB7B96"/>
    <w:rsid w:val="00BC038E"/>
    <w:rsid w:val="00BC0D0F"/>
    <w:rsid w:val="00BC0FF8"/>
    <w:rsid w:val="00BC1058"/>
    <w:rsid w:val="00BC17D8"/>
    <w:rsid w:val="00BC1940"/>
    <w:rsid w:val="00BC1D14"/>
    <w:rsid w:val="00BC2778"/>
    <w:rsid w:val="00BC2950"/>
    <w:rsid w:val="00BC45F4"/>
    <w:rsid w:val="00BC4BF2"/>
    <w:rsid w:val="00BC4DC1"/>
    <w:rsid w:val="00BC5AC0"/>
    <w:rsid w:val="00BC5AE3"/>
    <w:rsid w:val="00BC5B4A"/>
    <w:rsid w:val="00BC5E85"/>
    <w:rsid w:val="00BC6B7F"/>
    <w:rsid w:val="00BC6CCD"/>
    <w:rsid w:val="00BC6FE1"/>
    <w:rsid w:val="00BC7C34"/>
    <w:rsid w:val="00BD0239"/>
    <w:rsid w:val="00BD03F6"/>
    <w:rsid w:val="00BD07B8"/>
    <w:rsid w:val="00BD11F4"/>
    <w:rsid w:val="00BD2EAF"/>
    <w:rsid w:val="00BD3B20"/>
    <w:rsid w:val="00BD3D1C"/>
    <w:rsid w:val="00BD4199"/>
    <w:rsid w:val="00BD4C66"/>
    <w:rsid w:val="00BD5327"/>
    <w:rsid w:val="00BD59B8"/>
    <w:rsid w:val="00BD642A"/>
    <w:rsid w:val="00BD64B1"/>
    <w:rsid w:val="00BD64D0"/>
    <w:rsid w:val="00BD6D2A"/>
    <w:rsid w:val="00BD73D2"/>
    <w:rsid w:val="00BD77BA"/>
    <w:rsid w:val="00BD789B"/>
    <w:rsid w:val="00BD7D74"/>
    <w:rsid w:val="00BD7E12"/>
    <w:rsid w:val="00BE0844"/>
    <w:rsid w:val="00BE0A64"/>
    <w:rsid w:val="00BE0BD0"/>
    <w:rsid w:val="00BE12FB"/>
    <w:rsid w:val="00BE168A"/>
    <w:rsid w:val="00BE1C60"/>
    <w:rsid w:val="00BE22AE"/>
    <w:rsid w:val="00BE29EC"/>
    <w:rsid w:val="00BE3464"/>
    <w:rsid w:val="00BE395A"/>
    <w:rsid w:val="00BE3C5B"/>
    <w:rsid w:val="00BE4053"/>
    <w:rsid w:val="00BE434A"/>
    <w:rsid w:val="00BE4430"/>
    <w:rsid w:val="00BE4537"/>
    <w:rsid w:val="00BE555F"/>
    <w:rsid w:val="00BE6B98"/>
    <w:rsid w:val="00BE6FA8"/>
    <w:rsid w:val="00BE70F2"/>
    <w:rsid w:val="00BE77E6"/>
    <w:rsid w:val="00BF008E"/>
    <w:rsid w:val="00BF0793"/>
    <w:rsid w:val="00BF10C0"/>
    <w:rsid w:val="00BF205B"/>
    <w:rsid w:val="00BF310C"/>
    <w:rsid w:val="00BF3182"/>
    <w:rsid w:val="00BF396D"/>
    <w:rsid w:val="00BF4359"/>
    <w:rsid w:val="00BF444B"/>
    <w:rsid w:val="00BF4686"/>
    <w:rsid w:val="00BF4C2B"/>
    <w:rsid w:val="00BF55FA"/>
    <w:rsid w:val="00BF5F2E"/>
    <w:rsid w:val="00BF6131"/>
    <w:rsid w:val="00BF6DF3"/>
    <w:rsid w:val="00BF6F4D"/>
    <w:rsid w:val="00BF6FEA"/>
    <w:rsid w:val="00BF7499"/>
    <w:rsid w:val="00C00040"/>
    <w:rsid w:val="00C0041B"/>
    <w:rsid w:val="00C00C11"/>
    <w:rsid w:val="00C014E8"/>
    <w:rsid w:val="00C01F21"/>
    <w:rsid w:val="00C02BE7"/>
    <w:rsid w:val="00C04631"/>
    <w:rsid w:val="00C046A5"/>
    <w:rsid w:val="00C05671"/>
    <w:rsid w:val="00C069D3"/>
    <w:rsid w:val="00C069F4"/>
    <w:rsid w:val="00C0790B"/>
    <w:rsid w:val="00C07989"/>
    <w:rsid w:val="00C07F0E"/>
    <w:rsid w:val="00C07F6B"/>
    <w:rsid w:val="00C10121"/>
    <w:rsid w:val="00C1097E"/>
    <w:rsid w:val="00C10B72"/>
    <w:rsid w:val="00C10EA1"/>
    <w:rsid w:val="00C10F5D"/>
    <w:rsid w:val="00C10F8F"/>
    <w:rsid w:val="00C1108E"/>
    <w:rsid w:val="00C1113F"/>
    <w:rsid w:val="00C11EA5"/>
    <w:rsid w:val="00C1252C"/>
    <w:rsid w:val="00C1287A"/>
    <w:rsid w:val="00C12E59"/>
    <w:rsid w:val="00C130D9"/>
    <w:rsid w:val="00C13275"/>
    <w:rsid w:val="00C138AB"/>
    <w:rsid w:val="00C143EB"/>
    <w:rsid w:val="00C15D44"/>
    <w:rsid w:val="00C16EF1"/>
    <w:rsid w:val="00C1708F"/>
    <w:rsid w:val="00C17A60"/>
    <w:rsid w:val="00C201B0"/>
    <w:rsid w:val="00C20D5C"/>
    <w:rsid w:val="00C20E55"/>
    <w:rsid w:val="00C20E69"/>
    <w:rsid w:val="00C210FC"/>
    <w:rsid w:val="00C229F3"/>
    <w:rsid w:val="00C22AF4"/>
    <w:rsid w:val="00C23070"/>
    <w:rsid w:val="00C23810"/>
    <w:rsid w:val="00C23A89"/>
    <w:rsid w:val="00C244A1"/>
    <w:rsid w:val="00C25AE4"/>
    <w:rsid w:val="00C25B56"/>
    <w:rsid w:val="00C25BC3"/>
    <w:rsid w:val="00C25E13"/>
    <w:rsid w:val="00C263DA"/>
    <w:rsid w:val="00C27006"/>
    <w:rsid w:val="00C27201"/>
    <w:rsid w:val="00C27207"/>
    <w:rsid w:val="00C27417"/>
    <w:rsid w:val="00C2768A"/>
    <w:rsid w:val="00C30114"/>
    <w:rsid w:val="00C3083D"/>
    <w:rsid w:val="00C30E94"/>
    <w:rsid w:val="00C30FA5"/>
    <w:rsid w:val="00C32123"/>
    <w:rsid w:val="00C32542"/>
    <w:rsid w:val="00C33175"/>
    <w:rsid w:val="00C33302"/>
    <w:rsid w:val="00C33D22"/>
    <w:rsid w:val="00C345BE"/>
    <w:rsid w:val="00C346F6"/>
    <w:rsid w:val="00C36715"/>
    <w:rsid w:val="00C369C0"/>
    <w:rsid w:val="00C372A1"/>
    <w:rsid w:val="00C37C97"/>
    <w:rsid w:val="00C41FF7"/>
    <w:rsid w:val="00C424CC"/>
    <w:rsid w:val="00C42ED5"/>
    <w:rsid w:val="00C42FBE"/>
    <w:rsid w:val="00C43153"/>
    <w:rsid w:val="00C43159"/>
    <w:rsid w:val="00C433A5"/>
    <w:rsid w:val="00C43689"/>
    <w:rsid w:val="00C43BAA"/>
    <w:rsid w:val="00C44667"/>
    <w:rsid w:val="00C44700"/>
    <w:rsid w:val="00C44E0F"/>
    <w:rsid w:val="00C44E37"/>
    <w:rsid w:val="00C45474"/>
    <w:rsid w:val="00C45C16"/>
    <w:rsid w:val="00C46E8C"/>
    <w:rsid w:val="00C4719B"/>
    <w:rsid w:val="00C504A8"/>
    <w:rsid w:val="00C5139E"/>
    <w:rsid w:val="00C516F3"/>
    <w:rsid w:val="00C51AFE"/>
    <w:rsid w:val="00C51D45"/>
    <w:rsid w:val="00C534F3"/>
    <w:rsid w:val="00C53BEB"/>
    <w:rsid w:val="00C53E03"/>
    <w:rsid w:val="00C5448E"/>
    <w:rsid w:val="00C54FC2"/>
    <w:rsid w:val="00C553F5"/>
    <w:rsid w:val="00C559B7"/>
    <w:rsid w:val="00C56EF0"/>
    <w:rsid w:val="00C57001"/>
    <w:rsid w:val="00C57D11"/>
    <w:rsid w:val="00C600A9"/>
    <w:rsid w:val="00C61880"/>
    <w:rsid w:val="00C61960"/>
    <w:rsid w:val="00C61D76"/>
    <w:rsid w:val="00C61E62"/>
    <w:rsid w:val="00C6206D"/>
    <w:rsid w:val="00C64683"/>
    <w:rsid w:val="00C64CDC"/>
    <w:rsid w:val="00C64E4C"/>
    <w:rsid w:val="00C65440"/>
    <w:rsid w:val="00C65C6C"/>
    <w:rsid w:val="00C664BB"/>
    <w:rsid w:val="00C67247"/>
    <w:rsid w:val="00C678E9"/>
    <w:rsid w:val="00C679A4"/>
    <w:rsid w:val="00C67A45"/>
    <w:rsid w:val="00C7087D"/>
    <w:rsid w:val="00C71AEC"/>
    <w:rsid w:val="00C720FA"/>
    <w:rsid w:val="00C729FB"/>
    <w:rsid w:val="00C72CD2"/>
    <w:rsid w:val="00C73920"/>
    <w:rsid w:val="00C748D0"/>
    <w:rsid w:val="00C74DD0"/>
    <w:rsid w:val="00C75C0A"/>
    <w:rsid w:val="00C75CA6"/>
    <w:rsid w:val="00C76072"/>
    <w:rsid w:val="00C761FA"/>
    <w:rsid w:val="00C77B81"/>
    <w:rsid w:val="00C77ED7"/>
    <w:rsid w:val="00C803DC"/>
    <w:rsid w:val="00C81F8E"/>
    <w:rsid w:val="00C82BAB"/>
    <w:rsid w:val="00C82CE8"/>
    <w:rsid w:val="00C83672"/>
    <w:rsid w:val="00C83950"/>
    <w:rsid w:val="00C83D69"/>
    <w:rsid w:val="00C84D1E"/>
    <w:rsid w:val="00C86B2A"/>
    <w:rsid w:val="00C870E8"/>
    <w:rsid w:val="00C871E7"/>
    <w:rsid w:val="00C8741A"/>
    <w:rsid w:val="00C8763F"/>
    <w:rsid w:val="00C87ADC"/>
    <w:rsid w:val="00C87E99"/>
    <w:rsid w:val="00C90121"/>
    <w:rsid w:val="00C92398"/>
    <w:rsid w:val="00C92938"/>
    <w:rsid w:val="00C92B7B"/>
    <w:rsid w:val="00C92FFA"/>
    <w:rsid w:val="00C93A60"/>
    <w:rsid w:val="00C93DE5"/>
    <w:rsid w:val="00C94001"/>
    <w:rsid w:val="00C9457F"/>
    <w:rsid w:val="00C945FF"/>
    <w:rsid w:val="00C94810"/>
    <w:rsid w:val="00C9494B"/>
    <w:rsid w:val="00C95E8E"/>
    <w:rsid w:val="00C973C8"/>
    <w:rsid w:val="00CA064C"/>
    <w:rsid w:val="00CA0752"/>
    <w:rsid w:val="00CA0E0D"/>
    <w:rsid w:val="00CA15C3"/>
    <w:rsid w:val="00CA15D7"/>
    <w:rsid w:val="00CA17F1"/>
    <w:rsid w:val="00CA1CCE"/>
    <w:rsid w:val="00CA2125"/>
    <w:rsid w:val="00CA2BA9"/>
    <w:rsid w:val="00CA3B22"/>
    <w:rsid w:val="00CA3CCA"/>
    <w:rsid w:val="00CA3D39"/>
    <w:rsid w:val="00CA3F97"/>
    <w:rsid w:val="00CA4A43"/>
    <w:rsid w:val="00CA4E76"/>
    <w:rsid w:val="00CA53AC"/>
    <w:rsid w:val="00CA59DE"/>
    <w:rsid w:val="00CA628F"/>
    <w:rsid w:val="00CA6535"/>
    <w:rsid w:val="00CA790B"/>
    <w:rsid w:val="00CA7EE8"/>
    <w:rsid w:val="00CB0122"/>
    <w:rsid w:val="00CB0B0D"/>
    <w:rsid w:val="00CB0DD5"/>
    <w:rsid w:val="00CB1903"/>
    <w:rsid w:val="00CB19F8"/>
    <w:rsid w:val="00CB1AA4"/>
    <w:rsid w:val="00CB21A6"/>
    <w:rsid w:val="00CB23B8"/>
    <w:rsid w:val="00CB27B3"/>
    <w:rsid w:val="00CB2DBA"/>
    <w:rsid w:val="00CB38C5"/>
    <w:rsid w:val="00CB49EC"/>
    <w:rsid w:val="00CB4A45"/>
    <w:rsid w:val="00CB4F8F"/>
    <w:rsid w:val="00CB52E4"/>
    <w:rsid w:val="00CB5AB8"/>
    <w:rsid w:val="00CB5F50"/>
    <w:rsid w:val="00CB6B63"/>
    <w:rsid w:val="00CB6F60"/>
    <w:rsid w:val="00CB7180"/>
    <w:rsid w:val="00CB7309"/>
    <w:rsid w:val="00CB7807"/>
    <w:rsid w:val="00CC0F66"/>
    <w:rsid w:val="00CC13D9"/>
    <w:rsid w:val="00CC1930"/>
    <w:rsid w:val="00CC1B43"/>
    <w:rsid w:val="00CC1CAD"/>
    <w:rsid w:val="00CC241E"/>
    <w:rsid w:val="00CC25B1"/>
    <w:rsid w:val="00CC2E1C"/>
    <w:rsid w:val="00CC2F99"/>
    <w:rsid w:val="00CC344F"/>
    <w:rsid w:val="00CC3484"/>
    <w:rsid w:val="00CC4203"/>
    <w:rsid w:val="00CC4206"/>
    <w:rsid w:val="00CC43F6"/>
    <w:rsid w:val="00CC6388"/>
    <w:rsid w:val="00CC68AB"/>
    <w:rsid w:val="00CC71D6"/>
    <w:rsid w:val="00CC7FD9"/>
    <w:rsid w:val="00CD0404"/>
    <w:rsid w:val="00CD0871"/>
    <w:rsid w:val="00CD0F3E"/>
    <w:rsid w:val="00CD1228"/>
    <w:rsid w:val="00CD171F"/>
    <w:rsid w:val="00CD1DB4"/>
    <w:rsid w:val="00CD1E02"/>
    <w:rsid w:val="00CD230E"/>
    <w:rsid w:val="00CD238F"/>
    <w:rsid w:val="00CD23AE"/>
    <w:rsid w:val="00CD27E5"/>
    <w:rsid w:val="00CD3B9A"/>
    <w:rsid w:val="00CD48A5"/>
    <w:rsid w:val="00CD4B43"/>
    <w:rsid w:val="00CD4F3C"/>
    <w:rsid w:val="00CD5E0E"/>
    <w:rsid w:val="00CD66AD"/>
    <w:rsid w:val="00CD7666"/>
    <w:rsid w:val="00CE1579"/>
    <w:rsid w:val="00CE194F"/>
    <w:rsid w:val="00CE2894"/>
    <w:rsid w:val="00CE29FA"/>
    <w:rsid w:val="00CE2CD8"/>
    <w:rsid w:val="00CE2F8F"/>
    <w:rsid w:val="00CE3A51"/>
    <w:rsid w:val="00CE3C0E"/>
    <w:rsid w:val="00CE3E9D"/>
    <w:rsid w:val="00CE43D8"/>
    <w:rsid w:val="00CE4938"/>
    <w:rsid w:val="00CE51AB"/>
    <w:rsid w:val="00CE5276"/>
    <w:rsid w:val="00CE552E"/>
    <w:rsid w:val="00CE596F"/>
    <w:rsid w:val="00CE610D"/>
    <w:rsid w:val="00CE611D"/>
    <w:rsid w:val="00CE6183"/>
    <w:rsid w:val="00CE6C25"/>
    <w:rsid w:val="00CE741F"/>
    <w:rsid w:val="00CF0129"/>
    <w:rsid w:val="00CF1026"/>
    <w:rsid w:val="00CF189B"/>
    <w:rsid w:val="00CF216C"/>
    <w:rsid w:val="00CF21EE"/>
    <w:rsid w:val="00CF24F6"/>
    <w:rsid w:val="00CF278A"/>
    <w:rsid w:val="00CF4597"/>
    <w:rsid w:val="00CF45C9"/>
    <w:rsid w:val="00CF48DA"/>
    <w:rsid w:val="00CF6AAE"/>
    <w:rsid w:val="00CF6B9F"/>
    <w:rsid w:val="00D008C3"/>
    <w:rsid w:val="00D0097F"/>
    <w:rsid w:val="00D00A0B"/>
    <w:rsid w:val="00D00E22"/>
    <w:rsid w:val="00D01577"/>
    <w:rsid w:val="00D01B1B"/>
    <w:rsid w:val="00D01E13"/>
    <w:rsid w:val="00D0293F"/>
    <w:rsid w:val="00D02962"/>
    <w:rsid w:val="00D037F8"/>
    <w:rsid w:val="00D038EB"/>
    <w:rsid w:val="00D03AFD"/>
    <w:rsid w:val="00D0542D"/>
    <w:rsid w:val="00D0565F"/>
    <w:rsid w:val="00D05749"/>
    <w:rsid w:val="00D0591F"/>
    <w:rsid w:val="00D05D9F"/>
    <w:rsid w:val="00D0614A"/>
    <w:rsid w:val="00D066BC"/>
    <w:rsid w:val="00D06D78"/>
    <w:rsid w:val="00D073F2"/>
    <w:rsid w:val="00D07483"/>
    <w:rsid w:val="00D0771A"/>
    <w:rsid w:val="00D102EA"/>
    <w:rsid w:val="00D10D35"/>
    <w:rsid w:val="00D10DD3"/>
    <w:rsid w:val="00D10ECE"/>
    <w:rsid w:val="00D11461"/>
    <w:rsid w:val="00D115EE"/>
    <w:rsid w:val="00D11B39"/>
    <w:rsid w:val="00D11D02"/>
    <w:rsid w:val="00D11E09"/>
    <w:rsid w:val="00D12083"/>
    <w:rsid w:val="00D1267F"/>
    <w:rsid w:val="00D12D17"/>
    <w:rsid w:val="00D13424"/>
    <w:rsid w:val="00D148F9"/>
    <w:rsid w:val="00D14B09"/>
    <w:rsid w:val="00D14C09"/>
    <w:rsid w:val="00D1693C"/>
    <w:rsid w:val="00D16A75"/>
    <w:rsid w:val="00D174DC"/>
    <w:rsid w:val="00D179DA"/>
    <w:rsid w:val="00D20111"/>
    <w:rsid w:val="00D20D0E"/>
    <w:rsid w:val="00D20DB1"/>
    <w:rsid w:val="00D20E7C"/>
    <w:rsid w:val="00D20F5C"/>
    <w:rsid w:val="00D21369"/>
    <w:rsid w:val="00D213C6"/>
    <w:rsid w:val="00D21657"/>
    <w:rsid w:val="00D22691"/>
    <w:rsid w:val="00D229EF"/>
    <w:rsid w:val="00D23388"/>
    <w:rsid w:val="00D24234"/>
    <w:rsid w:val="00D24578"/>
    <w:rsid w:val="00D251D2"/>
    <w:rsid w:val="00D25610"/>
    <w:rsid w:val="00D268E4"/>
    <w:rsid w:val="00D2721B"/>
    <w:rsid w:val="00D27EAB"/>
    <w:rsid w:val="00D3028B"/>
    <w:rsid w:val="00D3063A"/>
    <w:rsid w:val="00D3245A"/>
    <w:rsid w:val="00D327D1"/>
    <w:rsid w:val="00D3283D"/>
    <w:rsid w:val="00D32C4A"/>
    <w:rsid w:val="00D33042"/>
    <w:rsid w:val="00D33C49"/>
    <w:rsid w:val="00D34022"/>
    <w:rsid w:val="00D347F5"/>
    <w:rsid w:val="00D35253"/>
    <w:rsid w:val="00D3527C"/>
    <w:rsid w:val="00D3550C"/>
    <w:rsid w:val="00D3559A"/>
    <w:rsid w:val="00D3580E"/>
    <w:rsid w:val="00D362B5"/>
    <w:rsid w:val="00D36FB0"/>
    <w:rsid w:val="00D37706"/>
    <w:rsid w:val="00D37AE2"/>
    <w:rsid w:val="00D37BE6"/>
    <w:rsid w:val="00D40055"/>
    <w:rsid w:val="00D4086C"/>
    <w:rsid w:val="00D40CB9"/>
    <w:rsid w:val="00D41867"/>
    <w:rsid w:val="00D41A59"/>
    <w:rsid w:val="00D41F19"/>
    <w:rsid w:val="00D420A7"/>
    <w:rsid w:val="00D43C7E"/>
    <w:rsid w:val="00D43F39"/>
    <w:rsid w:val="00D4461E"/>
    <w:rsid w:val="00D44974"/>
    <w:rsid w:val="00D45B3D"/>
    <w:rsid w:val="00D4680A"/>
    <w:rsid w:val="00D46DAD"/>
    <w:rsid w:val="00D46E79"/>
    <w:rsid w:val="00D474C4"/>
    <w:rsid w:val="00D500B3"/>
    <w:rsid w:val="00D502AF"/>
    <w:rsid w:val="00D506A9"/>
    <w:rsid w:val="00D50A9E"/>
    <w:rsid w:val="00D51510"/>
    <w:rsid w:val="00D5173B"/>
    <w:rsid w:val="00D518FC"/>
    <w:rsid w:val="00D51D9C"/>
    <w:rsid w:val="00D51EEC"/>
    <w:rsid w:val="00D524E2"/>
    <w:rsid w:val="00D53996"/>
    <w:rsid w:val="00D55459"/>
    <w:rsid w:val="00D558D0"/>
    <w:rsid w:val="00D55A37"/>
    <w:rsid w:val="00D55F81"/>
    <w:rsid w:val="00D56D89"/>
    <w:rsid w:val="00D570ED"/>
    <w:rsid w:val="00D576A9"/>
    <w:rsid w:val="00D60DFF"/>
    <w:rsid w:val="00D60E38"/>
    <w:rsid w:val="00D61A48"/>
    <w:rsid w:val="00D638BB"/>
    <w:rsid w:val="00D63C2C"/>
    <w:rsid w:val="00D6414A"/>
    <w:rsid w:val="00D6476B"/>
    <w:rsid w:val="00D64993"/>
    <w:rsid w:val="00D64D66"/>
    <w:rsid w:val="00D64F18"/>
    <w:rsid w:val="00D660C2"/>
    <w:rsid w:val="00D67CA6"/>
    <w:rsid w:val="00D70439"/>
    <w:rsid w:val="00D70D2A"/>
    <w:rsid w:val="00D70F58"/>
    <w:rsid w:val="00D71767"/>
    <w:rsid w:val="00D71EC0"/>
    <w:rsid w:val="00D72404"/>
    <w:rsid w:val="00D72529"/>
    <w:rsid w:val="00D72619"/>
    <w:rsid w:val="00D73450"/>
    <w:rsid w:val="00D73DBF"/>
    <w:rsid w:val="00D73FB6"/>
    <w:rsid w:val="00D7452D"/>
    <w:rsid w:val="00D745DE"/>
    <w:rsid w:val="00D74687"/>
    <w:rsid w:val="00D746B4"/>
    <w:rsid w:val="00D748AB"/>
    <w:rsid w:val="00D74BF1"/>
    <w:rsid w:val="00D750EC"/>
    <w:rsid w:val="00D7519C"/>
    <w:rsid w:val="00D75AC3"/>
    <w:rsid w:val="00D75C94"/>
    <w:rsid w:val="00D7640B"/>
    <w:rsid w:val="00D76CEB"/>
    <w:rsid w:val="00D77A0E"/>
    <w:rsid w:val="00D809ED"/>
    <w:rsid w:val="00D80AE6"/>
    <w:rsid w:val="00D81855"/>
    <w:rsid w:val="00D822C9"/>
    <w:rsid w:val="00D8242A"/>
    <w:rsid w:val="00D826A0"/>
    <w:rsid w:val="00D82A2B"/>
    <w:rsid w:val="00D82DC4"/>
    <w:rsid w:val="00D83431"/>
    <w:rsid w:val="00D83864"/>
    <w:rsid w:val="00D83B2A"/>
    <w:rsid w:val="00D83F39"/>
    <w:rsid w:val="00D83FAD"/>
    <w:rsid w:val="00D84246"/>
    <w:rsid w:val="00D84372"/>
    <w:rsid w:val="00D845AA"/>
    <w:rsid w:val="00D84B1B"/>
    <w:rsid w:val="00D856D0"/>
    <w:rsid w:val="00D86085"/>
    <w:rsid w:val="00D86EC5"/>
    <w:rsid w:val="00D905D8"/>
    <w:rsid w:val="00D9062E"/>
    <w:rsid w:val="00D91663"/>
    <w:rsid w:val="00D91BBA"/>
    <w:rsid w:val="00D922C7"/>
    <w:rsid w:val="00D93E24"/>
    <w:rsid w:val="00D942F4"/>
    <w:rsid w:val="00D945C0"/>
    <w:rsid w:val="00D951CC"/>
    <w:rsid w:val="00D9527C"/>
    <w:rsid w:val="00D958CE"/>
    <w:rsid w:val="00D95A53"/>
    <w:rsid w:val="00D965A3"/>
    <w:rsid w:val="00D966DB"/>
    <w:rsid w:val="00D966DD"/>
    <w:rsid w:val="00D968C2"/>
    <w:rsid w:val="00D9795E"/>
    <w:rsid w:val="00DA05A6"/>
    <w:rsid w:val="00DA119D"/>
    <w:rsid w:val="00DA1B18"/>
    <w:rsid w:val="00DA29C5"/>
    <w:rsid w:val="00DA3004"/>
    <w:rsid w:val="00DA3ABF"/>
    <w:rsid w:val="00DA3BCE"/>
    <w:rsid w:val="00DA4A00"/>
    <w:rsid w:val="00DA4A6C"/>
    <w:rsid w:val="00DA4AA0"/>
    <w:rsid w:val="00DA5200"/>
    <w:rsid w:val="00DA5A44"/>
    <w:rsid w:val="00DA5BDC"/>
    <w:rsid w:val="00DA5C51"/>
    <w:rsid w:val="00DA6F68"/>
    <w:rsid w:val="00DA73E6"/>
    <w:rsid w:val="00DA7658"/>
    <w:rsid w:val="00DB0064"/>
    <w:rsid w:val="00DB0461"/>
    <w:rsid w:val="00DB082A"/>
    <w:rsid w:val="00DB09FC"/>
    <w:rsid w:val="00DB1222"/>
    <w:rsid w:val="00DB2055"/>
    <w:rsid w:val="00DB284E"/>
    <w:rsid w:val="00DB32E4"/>
    <w:rsid w:val="00DB3704"/>
    <w:rsid w:val="00DB3818"/>
    <w:rsid w:val="00DB384F"/>
    <w:rsid w:val="00DB38A1"/>
    <w:rsid w:val="00DB5136"/>
    <w:rsid w:val="00DB65C8"/>
    <w:rsid w:val="00DB6876"/>
    <w:rsid w:val="00DB6994"/>
    <w:rsid w:val="00DB7541"/>
    <w:rsid w:val="00DB78FE"/>
    <w:rsid w:val="00DC020B"/>
    <w:rsid w:val="00DC0607"/>
    <w:rsid w:val="00DC16C4"/>
    <w:rsid w:val="00DC1AE8"/>
    <w:rsid w:val="00DC1B35"/>
    <w:rsid w:val="00DC2326"/>
    <w:rsid w:val="00DC24FC"/>
    <w:rsid w:val="00DC288F"/>
    <w:rsid w:val="00DC2EA9"/>
    <w:rsid w:val="00DC3141"/>
    <w:rsid w:val="00DC32B4"/>
    <w:rsid w:val="00DC3432"/>
    <w:rsid w:val="00DC4226"/>
    <w:rsid w:val="00DC44F5"/>
    <w:rsid w:val="00DC5C12"/>
    <w:rsid w:val="00DC60D7"/>
    <w:rsid w:val="00DC6A91"/>
    <w:rsid w:val="00DC72CC"/>
    <w:rsid w:val="00DC76AB"/>
    <w:rsid w:val="00DD07F4"/>
    <w:rsid w:val="00DD1979"/>
    <w:rsid w:val="00DD25C4"/>
    <w:rsid w:val="00DD3135"/>
    <w:rsid w:val="00DD4902"/>
    <w:rsid w:val="00DD4EEB"/>
    <w:rsid w:val="00DD62B7"/>
    <w:rsid w:val="00DD6802"/>
    <w:rsid w:val="00DD6C7A"/>
    <w:rsid w:val="00DE0234"/>
    <w:rsid w:val="00DE0EFA"/>
    <w:rsid w:val="00DE1F6E"/>
    <w:rsid w:val="00DE2551"/>
    <w:rsid w:val="00DE342D"/>
    <w:rsid w:val="00DE35E8"/>
    <w:rsid w:val="00DE3FC3"/>
    <w:rsid w:val="00DE4938"/>
    <w:rsid w:val="00DE4AD0"/>
    <w:rsid w:val="00DE57B4"/>
    <w:rsid w:val="00DE60B4"/>
    <w:rsid w:val="00DE61F4"/>
    <w:rsid w:val="00DE6A04"/>
    <w:rsid w:val="00DE72F4"/>
    <w:rsid w:val="00DF1390"/>
    <w:rsid w:val="00DF2152"/>
    <w:rsid w:val="00DF2B61"/>
    <w:rsid w:val="00DF384E"/>
    <w:rsid w:val="00DF4D4E"/>
    <w:rsid w:val="00DF59DE"/>
    <w:rsid w:val="00DF62FF"/>
    <w:rsid w:val="00DF69E7"/>
    <w:rsid w:val="00DF728C"/>
    <w:rsid w:val="00E002C9"/>
    <w:rsid w:val="00E003B0"/>
    <w:rsid w:val="00E026A2"/>
    <w:rsid w:val="00E03050"/>
    <w:rsid w:val="00E03561"/>
    <w:rsid w:val="00E03C84"/>
    <w:rsid w:val="00E03EC6"/>
    <w:rsid w:val="00E04978"/>
    <w:rsid w:val="00E0516A"/>
    <w:rsid w:val="00E0522B"/>
    <w:rsid w:val="00E0540A"/>
    <w:rsid w:val="00E05985"/>
    <w:rsid w:val="00E07662"/>
    <w:rsid w:val="00E103BF"/>
    <w:rsid w:val="00E11FE6"/>
    <w:rsid w:val="00E138BF"/>
    <w:rsid w:val="00E13F20"/>
    <w:rsid w:val="00E150E9"/>
    <w:rsid w:val="00E1562B"/>
    <w:rsid w:val="00E15AA5"/>
    <w:rsid w:val="00E15D5F"/>
    <w:rsid w:val="00E15E53"/>
    <w:rsid w:val="00E15FAA"/>
    <w:rsid w:val="00E168A5"/>
    <w:rsid w:val="00E1690C"/>
    <w:rsid w:val="00E17CEF"/>
    <w:rsid w:val="00E20736"/>
    <w:rsid w:val="00E20966"/>
    <w:rsid w:val="00E20B5B"/>
    <w:rsid w:val="00E20EAE"/>
    <w:rsid w:val="00E21C43"/>
    <w:rsid w:val="00E2258C"/>
    <w:rsid w:val="00E22850"/>
    <w:rsid w:val="00E2285B"/>
    <w:rsid w:val="00E22C72"/>
    <w:rsid w:val="00E23882"/>
    <w:rsid w:val="00E23BDA"/>
    <w:rsid w:val="00E23D71"/>
    <w:rsid w:val="00E23EF4"/>
    <w:rsid w:val="00E2489A"/>
    <w:rsid w:val="00E24CE9"/>
    <w:rsid w:val="00E25FE0"/>
    <w:rsid w:val="00E26095"/>
    <w:rsid w:val="00E2654D"/>
    <w:rsid w:val="00E26847"/>
    <w:rsid w:val="00E2696F"/>
    <w:rsid w:val="00E26BC1"/>
    <w:rsid w:val="00E27040"/>
    <w:rsid w:val="00E276CE"/>
    <w:rsid w:val="00E27909"/>
    <w:rsid w:val="00E300ED"/>
    <w:rsid w:val="00E31093"/>
    <w:rsid w:val="00E31514"/>
    <w:rsid w:val="00E3232F"/>
    <w:rsid w:val="00E327A4"/>
    <w:rsid w:val="00E33653"/>
    <w:rsid w:val="00E3366A"/>
    <w:rsid w:val="00E34352"/>
    <w:rsid w:val="00E35465"/>
    <w:rsid w:val="00E3607B"/>
    <w:rsid w:val="00E366F7"/>
    <w:rsid w:val="00E36EA2"/>
    <w:rsid w:val="00E36EAF"/>
    <w:rsid w:val="00E3704F"/>
    <w:rsid w:val="00E37096"/>
    <w:rsid w:val="00E37A92"/>
    <w:rsid w:val="00E408A7"/>
    <w:rsid w:val="00E40948"/>
    <w:rsid w:val="00E4293B"/>
    <w:rsid w:val="00E43B7B"/>
    <w:rsid w:val="00E43DCB"/>
    <w:rsid w:val="00E44456"/>
    <w:rsid w:val="00E44A24"/>
    <w:rsid w:val="00E44B57"/>
    <w:rsid w:val="00E456C6"/>
    <w:rsid w:val="00E461F4"/>
    <w:rsid w:val="00E46DE1"/>
    <w:rsid w:val="00E50271"/>
    <w:rsid w:val="00E52042"/>
    <w:rsid w:val="00E534BB"/>
    <w:rsid w:val="00E5467A"/>
    <w:rsid w:val="00E54D00"/>
    <w:rsid w:val="00E55B13"/>
    <w:rsid w:val="00E5623D"/>
    <w:rsid w:val="00E56CC0"/>
    <w:rsid w:val="00E56E3E"/>
    <w:rsid w:val="00E56F3D"/>
    <w:rsid w:val="00E572BA"/>
    <w:rsid w:val="00E57337"/>
    <w:rsid w:val="00E57760"/>
    <w:rsid w:val="00E57CF0"/>
    <w:rsid w:val="00E60940"/>
    <w:rsid w:val="00E6094B"/>
    <w:rsid w:val="00E60B06"/>
    <w:rsid w:val="00E614B8"/>
    <w:rsid w:val="00E61C66"/>
    <w:rsid w:val="00E620EB"/>
    <w:rsid w:val="00E62824"/>
    <w:rsid w:val="00E62B44"/>
    <w:rsid w:val="00E62BD7"/>
    <w:rsid w:val="00E632CE"/>
    <w:rsid w:val="00E639F0"/>
    <w:rsid w:val="00E63F4E"/>
    <w:rsid w:val="00E6435F"/>
    <w:rsid w:val="00E6442C"/>
    <w:rsid w:val="00E6449F"/>
    <w:rsid w:val="00E64C13"/>
    <w:rsid w:val="00E652C3"/>
    <w:rsid w:val="00E67222"/>
    <w:rsid w:val="00E67306"/>
    <w:rsid w:val="00E673F6"/>
    <w:rsid w:val="00E7015B"/>
    <w:rsid w:val="00E7027E"/>
    <w:rsid w:val="00E70C7F"/>
    <w:rsid w:val="00E728F4"/>
    <w:rsid w:val="00E736B3"/>
    <w:rsid w:val="00E73E3D"/>
    <w:rsid w:val="00E74088"/>
    <w:rsid w:val="00E74D43"/>
    <w:rsid w:val="00E756CC"/>
    <w:rsid w:val="00E7583F"/>
    <w:rsid w:val="00E75AF9"/>
    <w:rsid w:val="00E8041D"/>
    <w:rsid w:val="00E80BD8"/>
    <w:rsid w:val="00E81BAB"/>
    <w:rsid w:val="00E81FB0"/>
    <w:rsid w:val="00E837B0"/>
    <w:rsid w:val="00E83E64"/>
    <w:rsid w:val="00E846DD"/>
    <w:rsid w:val="00E85032"/>
    <w:rsid w:val="00E853A5"/>
    <w:rsid w:val="00E85B1E"/>
    <w:rsid w:val="00E86061"/>
    <w:rsid w:val="00E864B1"/>
    <w:rsid w:val="00E8741E"/>
    <w:rsid w:val="00E878E7"/>
    <w:rsid w:val="00E87A16"/>
    <w:rsid w:val="00E914B7"/>
    <w:rsid w:val="00E91A89"/>
    <w:rsid w:val="00E93B63"/>
    <w:rsid w:val="00E9405B"/>
    <w:rsid w:val="00E94144"/>
    <w:rsid w:val="00E947DA"/>
    <w:rsid w:val="00E9538C"/>
    <w:rsid w:val="00E95493"/>
    <w:rsid w:val="00E95572"/>
    <w:rsid w:val="00EA005F"/>
    <w:rsid w:val="00EA0A95"/>
    <w:rsid w:val="00EA0DC6"/>
    <w:rsid w:val="00EA1834"/>
    <w:rsid w:val="00EA2469"/>
    <w:rsid w:val="00EA2BF8"/>
    <w:rsid w:val="00EA3BF2"/>
    <w:rsid w:val="00EA3C1D"/>
    <w:rsid w:val="00EA46C6"/>
    <w:rsid w:val="00EA49D5"/>
    <w:rsid w:val="00EA4E83"/>
    <w:rsid w:val="00EA5BD3"/>
    <w:rsid w:val="00EA603B"/>
    <w:rsid w:val="00EA619E"/>
    <w:rsid w:val="00EA70AA"/>
    <w:rsid w:val="00EA70DD"/>
    <w:rsid w:val="00EA70FA"/>
    <w:rsid w:val="00EB03FE"/>
    <w:rsid w:val="00EB0A43"/>
    <w:rsid w:val="00EB0C63"/>
    <w:rsid w:val="00EB1906"/>
    <w:rsid w:val="00EB22DD"/>
    <w:rsid w:val="00EB2B75"/>
    <w:rsid w:val="00EB2C7A"/>
    <w:rsid w:val="00EB37F1"/>
    <w:rsid w:val="00EB4CDA"/>
    <w:rsid w:val="00EB51C8"/>
    <w:rsid w:val="00EB55D5"/>
    <w:rsid w:val="00EB5FB2"/>
    <w:rsid w:val="00EB6A5B"/>
    <w:rsid w:val="00EB6D21"/>
    <w:rsid w:val="00EB6EA5"/>
    <w:rsid w:val="00EB7121"/>
    <w:rsid w:val="00EB7326"/>
    <w:rsid w:val="00EB772B"/>
    <w:rsid w:val="00EC0011"/>
    <w:rsid w:val="00EC0052"/>
    <w:rsid w:val="00EC036F"/>
    <w:rsid w:val="00EC0BA4"/>
    <w:rsid w:val="00EC0E6C"/>
    <w:rsid w:val="00EC1D91"/>
    <w:rsid w:val="00EC2B10"/>
    <w:rsid w:val="00EC33D3"/>
    <w:rsid w:val="00EC364C"/>
    <w:rsid w:val="00EC3C39"/>
    <w:rsid w:val="00EC3F00"/>
    <w:rsid w:val="00EC4326"/>
    <w:rsid w:val="00EC4AD3"/>
    <w:rsid w:val="00EC4B4E"/>
    <w:rsid w:val="00EC5533"/>
    <w:rsid w:val="00EC5724"/>
    <w:rsid w:val="00EC595B"/>
    <w:rsid w:val="00EC6144"/>
    <w:rsid w:val="00EC62DA"/>
    <w:rsid w:val="00EC692B"/>
    <w:rsid w:val="00ED3264"/>
    <w:rsid w:val="00ED33D7"/>
    <w:rsid w:val="00ED3B72"/>
    <w:rsid w:val="00ED3D95"/>
    <w:rsid w:val="00ED3E0C"/>
    <w:rsid w:val="00ED3F5E"/>
    <w:rsid w:val="00ED45FB"/>
    <w:rsid w:val="00ED5D6B"/>
    <w:rsid w:val="00ED60F2"/>
    <w:rsid w:val="00ED6875"/>
    <w:rsid w:val="00ED70DD"/>
    <w:rsid w:val="00ED7FC6"/>
    <w:rsid w:val="00EE0683"/>
    <w:rsid w:val="00EE0A8D"/>
    <w:rsid w:val="00EE19B0"/>
    <w:rsid w:val="00EE1BA9"/>
    <w:rsid w:val="00EE1D6D"/>
    <w:rsid w:val="00EE1E54"/>
    <w:rsid w:val="00EE23B7"/>
    <w:rsid w:val="00EE2B74"/>
    <w:rsid w:val="00EE3CF1"/>
    <w:rsid w:val="00EE3F17"/>
    <w:rsid w:val="00EE40B0"/>
    <w:rsid w:val="00EE426E"/>
    <w:rsid w:val="00EE452C"/>
    <w:rsid w:val="00EE4DDB"/>
    <w:rsid w:val="00EE4F1E"/>
    <w:rsid w:val="00EE5042"/>
    <w:rsid w:val="00EE557C"/>
    <w:rsid w:val="00EE5B54"/>
    <w:rsid w:val="00EE5D71"/>
    <w:rsid w:val="00EE6925"/>
    <w:rsid w:val="00EE6BAE"/>
    <w:rsid w:val="00EF06F4"/>
    <w:rsid w:val="00EF0BB5"/>
    <w:rsid w:val="00EF1163"/>
    <w:rsid w:val="00EF15CB"/>
    <w:rsid w:val="00EF2238"/>
    <w:rsid w:val="00EF3280"/>
    <w:rsid w:val="00EF40B7"/>
    <w:rsid w:val="00EF48D6"/>
    <w:rsid w:val="00EF5042"/>
    <w:rsid w:val="00EF57E5"/>
    <w:rsid w:val="00EF5980"/>
    <w:rsid w:val="00EF5B15"/>
    <w:rsid w:val="00EF66B9"/>
    <w:rsid w:val="00F008BA"/>
    <w:rsid w:val="00F00B04"/>
    <w:rsid w:val="00F010E1"/>
    <w:rsid w:val="00F014EE"/>
    <w:rsid w:val="00F020E6"/>
    <w:rsid w:val="00F03146"/>
    <w:rsid w:val="00F035F2"/>
    <w:rsid w:val="00F0377C"/>
    <w:rsid w:val="00F03CF3"/>
    <w:rsid w:val="00F04184"/>
    <w:rsid w:val="00F047BC"/>
    <w:rsid w:val="00F04C33"/>
    <w:rsid w:val="00F04E57"/>
    <w:rsid w:val="00F050F0"/>
    <w:rsid w:val="00F057E1"/>
    <w:rsid w:val="00F05CFF"/>
    <w:rsid w:val="00F112C5"/>
    <w:rsid w:val="00F119B2"/>
    <w:rsid w:val="00F11AF3"/>
    <w:rsid w:val="00F12F70"/>
    <w:rsid w:val="00F14A19"/>
    <w:rsid w:val="00F14E38"/>
    <w:rsid w:val="00F15C52"/>
    <w:rsid w:val="00F15D45"/>
    <w:rsid w:val="00F164A6"/>
    <w:rsid w:val="00F179D0"/>
    <w:rsid w:val="00F20A00"/>
    <w:rsid w:val="00F20CA9"/>
    <w:rsid w:val="00F20CAE"/>
    <w:rsid w:val="00F21246"/>
    <w:rsid w:val="00F2124B"/>
    <w:rsid w:val="00F217D3"/>
    <w:rsid w:val="00F21AFF"/>
    <w:rsid w:val="00F221FA"/>
    <w:rsid w:val="00F22346"/>
    <w:rsid w:val="00F22CBD"/>
    <w:rsid w:val="00F23199"/>
    <w:rsid w:val="00F239DA"/>
    <w:rsid w:val="00F255BB"/>
    <w:rsid w:val="00F25851"/>
    <w:rsid w:val="00F26E69"/>
    <w:rsid w:val="00F26FBF"/>
    <w:rsid w:val="00F27051"/>
    <w:rsid w:val="00F273A7"/>
    <w:rsid w:val="00F2766E"/>
    <w:rsid w:val="00F300F8"/>
    <w:rsid w:val="00F30EDB"/>
    <w:rsid w:val="00F31FA6"/>
    <w:rsid w:val="00F32148"/>
    <w:rsid w:val="00F321B5"/>
    <w:rsid w:val="00F34051"/>
    <w:rsid w:val="00F34065"/>
    <w:rsid w:val="00F345DD"/>
    <w:rsid w:val="00F348F1"/>
    <w:rsid w:val="00F35CA5"/>
    <w:rsid w:val="00F36479"/>
    <w:rsid w:val="00F36589"/>
    <w:rsid w:val="00F379FD"/>
    <w:rsid w:val="00F37F29"/>
    <w:rsid w:val="00F400D8"/>
    <w:rsid w:val="00F40155"/>
    <w:rsid w:val="00F42271"/>
    <w:rsid w:val="00F42726"/>
    <w:rsid w:val="00F42771"/>
    <w:rsid w:val="00F42E4B"/>
    <w:rsid w:val="00F438B7"/>
    <w:rsid w:val="00F456F3"/>
    <w:rsid w:val="00F45AEF"/>
    <w:rsid w:val="00F45BBE"/>
    <w:rsid w:val="00F45F8C"/>
    <w:rsid w:val="00F46340"/>
    <w:rsid w:val="00F4634A"/>
    <w:rsid w:val="00F46682"/>
    <w:rsid w:val="00F4685C"/>
    <w:rsid w:val="00F46DB3"/>
    <w:rsid w:val="00F47051"/>
    <w:rsid w:val="00F47291"/>
    <w:rsid w:val="00F477EA"/>
    <w:rsid w:val="00F47EF9"/>
    <w:rsid w:val="00F510A8"/>
    <w:rsid w:val="00F5233F"/>
    <w:rsid w:val="00F52E2A"/>
    <w:rsid w:val="00F545F2"/>
    <w:rsid w:val="00F55494"/>
    <w:rsid w:val="00F55782"/>
    <w:rsid w:val="00F560D3"/>
    <w:rsid w:val="00F56A0D"/>
    <w:rsid w:val="00F56D37"/>
    <w:rsid w:val="00F5712E"/>
    <w:rsid w:val="00F57891"/>
    <w:rsid w:val="00F57E4F"/>
    <w:rsid w:val="00F57EA9"/>
    <w:rsid w:val="00F57FF1"/>
    <w:rsid w:val="00F602D4"/>
    <w:rsid w:val="00F60370"/>
    <w:rsid w:val="00F60BF5"/>
    <w:rsid w:val="00F60CFF"/>
    <w:rsid w:val="00F610C8"/>
    <w:rsid w:val="00F625C2"/>
    <w:rsid w:val="00F63749"/>
    <w:rsid w:val="00F63EA5"/>
    <w:rsid w:val="00F6403F"/>
    <w:rsid w:val="00F649FF"/>
    <w:rsid w:val="00F657D7"/>
    <w:rsid w:val="00F66206"/>
    <w:rsid w:val="00F66215"/>
    <w:rsid w:val="00F667EB"/>
    <w:rsid w:val="00F66CC0"/>
    <w:rsid w:val="00F66D50"/>
    <w:rsid w:val="00F6713A"/>
    <w:rsid w:val="00F67228"/>
    <w:rsid w:val="00F675EF"/>
    <w:rsid w:val="00F70C0E"/>
    <w:rsid w:val="00F70C79"/>
    <w:rsid w:val="00F71BED"/>
    <w:rsid w:val="00F71FB1"/>
    <w:rsid w:val="00F72203"/>
    <w:rsid w:val="00F7288B"/>
    <w:rsid w:val="00F7322A"/>
    <w:rsid w:val="00F732DF"/>
    <w:rsid w:val="00F73DB7"/>
    <w:rsid w:val="00F74648"/>
    <w:rsid w:val="00F747A0"/>
    <w:rsid w:val="00F75499"/>
    <w:rsid w:val="00F75A3C"/>
    <w:rsid w:val="00F7660F"/>
    <w:rsid w:val="00F779D8"/>
    <w:rsid w:val="00F77A92"/>
    <w:rsid w:val="00F80AEB"/>
    <w:rsid w:val="00F81917"/>
    <w:rsid w:val="00F81CEC"/>
    <w:rsid w:val="00F837CF"/>
    <w:rsid w:val="00F851F0"/>
    <w:rsid w:val="00F854FA"/>
    <w:rsid w:val="00F86989"/>
    <w:rsid w:val="00F906AB"/>
    <w:rsid w:val="00F90BD8"/>
    <w:rsid w:val="00F9102C"/>
    <w:rsid w:val="00F91339"/>
    <w:rsid w:val="00F92150"/>
    <w:rsid w:val="00F9226A"/>
    <w:rsid w:val="00F928BD"/>
    <w:rsid w:val="00F92C30"/>
    <w:rsid w:val="00F92C3F"/>
    <w:rsid w:val="00F92FC8"/>
    <w:rsid w:val="00F93082"/>
    <w:rsid w:val="00F93CBE"/>
    <w:rsid w:val="00F93DBF"/>
    <w:rsid w:val="00F947F8"/>
    <w:rsid w:val="00F9488D"/>
    <w:rsid w:val="00F95575"/>
    <w:rsid w:val="00F9574C"/>
    <w:rsid w:val="00F96712"/>
    <w:rsid w:val="00F96D25"/>
    <w:rsid w:val="00F96D4A"/>
    <w:rsid w:val="00F96F2D"/>
    <w:rsid w:val="00FA0018"/>
    <w:rsid w:val="00FA02B2"/>
    <w:rsid w:val="00FA049F"/>
    <w:rsid w:val="00FA0F5D"/>
    <w:rsid w:val="00FA11D4"/>
    <w:rsid w:val="00FA17A3"/>
    <w:rsid w:val="00FA1920"/>
    <w:rsid w:val="00FA2938"/>
    <w:rsid w:val="00FA2B66"/>
    <w:rsid w:val="00FA3DA2"/>
    <w:rsid w:val="00FA48B9"/>
    <w:rsid w:val="00FA50F1"/>
    <w:rsid w:val="00FA56F7"/>
    <w:rsid w:val="00FA588D"/>
    <w:rsid w:val="00FA5A07"/>
    <w:rsid w:val="00FA5B90"/>
    <w:rsid w:val="00FA6ACD"/>
    <w:rsid w:val="00FA6C85"/>
    <w:rsid w:val="00FA751A"/>
    <w:rsid w:val="00FA78FE"/>
    <w:rsid w:val="00FA7A0B"/>
    <w:rsid w:val="00FB07B3"/>
    <w:rsid w:val="00FB2AB0"/>
    <w:rsid w:val="00FB3260"/>
    <w:rsid w:val="00FB39AB"/>
    <w:rsid w:val="00FB4050"/>
    <w:rsid w:val="00FB46CF"/>
    <w:rsid w:val="00FB4E7C"/>
    <w:rsid w:val="00FB55BC"/>
    <w:rsid w:val="00FB568E"/>
    <w:rsid w:val="00FB58FB"/>
    <w:rsid w:val="00FB5EE8"/>
    <w:rsid w:val="00FB6378"/>
    <w:rsid w:val="00FB6D3E"/>
    <w:rsid w:val="00FB6F90"/>
    <w:rsid w:val="00FB7587"/>
    <w:rsid w:val="00FB7A83"/>
    <w:rsid w:val="00FB7BC6"/>
    <w:rsid w:val="00FC004D"/>
    <w:rsid w:val="00FC0620"/>
    <w:rsid w:val="00FC0894"/>
    <w:rsid w:val="00FC0AB9"/>
    <w:rsid w:val="00FC1ACD"/>
    <w:rsid w:val="00FC20A5"/>
    <w:rsid w:val="00FC255D"/>
    <w:rsid w:val="00FC2985"/>
    <w:rsid w:val="00FC3212"/>
    <w:rsid w:val="00FC3A63"/>
    <w:rsid w:val="00FC3BE9"/>
    <w:rsid w:val="00FC5180"/>
    <w:rsid w:val="00FC5221"/>
    <w:rsid w:val="00FC615F"/>
    <w:rsid w:val="00FC6651"/>
    <w:rsid w:val="00FC7A1B"/>
    <w:rsid w:val="00FD04E2"/>
    <w:rsid w:val="00FD05ED"/>
    <w:rsid w:val="00FD068A"/>
    <w:rsid w:val="00FD180C"/>
    <w:rsid w:val="00FD1B06"/>
    <w:rsid w:val="00FD20E4"/>
    <w:rsid w:val="00FD27EB"/>
    <w:rsid w:val="00FD2852"/>
    <w:rsid w:val="00FD2E7B"/>
    <w:rsid w:val="00FD33CD"/>
    <w:rsid w:val="00FD3825"/>
    <w:rsid w:val="00FD3B38"/>
    <w:rsid w:val="00FD40F9"/>
    <w:rsid w:val="00FD42BC"/>
    <w:rsid w:val="00FD45C9"/>
    <w:rsid w:val="00FD497A"/>
    <w:rsid w:val="00FD55B8"/>
    <w:rsid w:val="00FD5BAE"/>
    <w:rsid w:val="00FD5F96"/>
    <w:rsid w:val="00FD73A4"/>
    <w:rsid w:val="00FD7C5D"/>
    <w:rsid w:val="00FE028E"/>
    <w:rsid w:val="00FE04BA"/>
    <w:rsid w:val="00FE06AE"/>
    <w:rsid w:val="00FE0D59"/>
    <w:rsid w:val="00FE1587"/>
    <w:rsid w:val="00FE186A"/>
    <w:rsid w:val="00FE18F9"/>
    <w:rsid w:val="00FE19DC"/>
    <w:rsid w:val="00FE1B46"/>
    <w:rsid w:val="00FE1C09"/>
    <w:rsid w:val="00FE1FAB"/>
    <w:rsid w:val="00FE2621"/>
    <w:rsid w:val="00FE29C5"/>
    <w:rsid w:val="00FE354A"/>
    <w:rsid w:val="00FE42B1"/>
    <w:rsid w:val="00FE4556"/>
    <w:rsid w:val="00FE45EC"/>
    <w:rsid w:val="00FE4B00"/>
    <w:rsid w:val="00FE4C91"/>
    <w:rsid w:val="00FE4ED9"/>
    <w:rsid w:val="00FE5068"/>
    <w:rsid w:val="00FE5354"/>
    <w:rsid w:val="00FE681E"/>
    <w:rsid w:val="00FE70A3"/>
    <w:rsid w:val="00FE75A0"/>
    <w:rsid w:val="00FE7A60"/>
    <w:rsid w:val="00FE7E93"/>
    <w:rsid w:val="00FF1B15"/>
    <w:rsid w:val="00FF1CB3"/>
    <w:rsid w:val="00FF281F"/>
    <w:rsid w:val="00FF2ACE"/>
    <w:rsid w:val="00FF3415"/>
    <w:rsid w:val="00FF359F"/>
    <w:rsid w:val="00FF3B46"/>
    <w:rsid w:val="00FF5792"/>
    <w:rsid w:val="00FF5C8C"/>
    <w:rsid w:val="00FF705E"/>
    <w:rsid w:val="011B0F52"/>
    <w:rsid w:val="0129733F"/>
    <w:rsid w:val="012AF6D3"/>
    <w:rsid w:val="0185541B"/>
    <w:rsid w:val="019AEB96"/>
    <w:rsid w:val="01CB0A46"/>
    <w:rsid w:val="01EA1553"/>
    <w:rsid w:val="01FDA3A0"/>
    <w:rsid w:val="0200D00B"/>
    <w:rsid w:val="025584EB"/>
    <w:rsid w:val="025D3FA0"/>
    <w:rsid w:val="02FA1279"/>
    <w:rsid w:val="02FA688A"/>
    <w:rsid w:val="031BEF6B"/>
    <w:rsid w:val="036F05B4"/>
    <w:rsid w:val="037B59AE"/>
    <w:rsid w:val="037D97A5"/>
    <w:rsid w:val="0426C5BB"/>
    <w:rsid w:val="0449A1C1"/>
    <w:rsid w:val="04D67761"/>
    <w:rsid w:val="059C9D9E"/>
    <w:rsid w:val="05B2E4FA"/>
    <w:rsid w:val="064A1EC0"/>
    <w:rsid w:val="064ABA6E"/>
    <w:rsid w:val="0676D00B"/>
    <w:rsid w:val="069D3690"/>
    <w:rsid w:val="06B03BEC"/>
    <w:rsid w:val="06EFC62D"/>
    <w:rsid w:val="07013F7F"/>
    <w:rsid w:val="07067DAB"/>
    <w:rsid w:val="070D5B15"/>
    <w:rsid w:val="07142C42"/>
    <w:rsid w:val="07479C46"/>
    <w:rsid w:val="07814283"/>
    <w:rsid w:val="078B5FB6"/>
    <w:rsid w:val="07B41C92"/>
    <w:rsid w:val="07DD9A6C"/>
    <w:rsid w:val="07E0FA2E"/>
    <w:rsid w:val="085462AF"/>
    <w:rsid w:val="087A9F7D"/>
    <w:rsid w:val="08D46DAF"/>
    <w:rsid w:val="08D7B9B4"/>
    <w:rsid w:val="0946DDA5"/>
    <w:rsid w:val="097F8753"/>
    <w:rsid w:val="09C34AA2"/>
    <w:rsid w:val="09DF4B8C"/>
    <w:rsid w:val="09E358B1"/>
    <w:rsid w:val="09F937F5"/>
    <w:rsid w:val="09FAC87B"/>
    <w:rsid w:val="0A1287B7"/>
    <w:rsid w:val="0A31E9C4"/>
    <w:rsid w:val="0A39B870"/>
    <w:rsid w:val="0A4E0D3F"/>
    <w:rsid w:val="0ADBFF84"/>
    <w:rsid w:val="0AE7FD18"/>
    <w:rsid w:val="0AE9ED36"/>
    <w:rsid w:val="0BE086FE"/>
    <w:rsid w:val="0BE7AA3B"/>
    <w:rsid w:val="0C08A560"/>
    <w:rsid w:val="0C17FED5"/>
    <w:rsid w:val="0C497163"/>
    <w:rsid w:val="0C733244"/>
    <w:rsid w:val="0CA4CF1B"/>
    <w:rsid w:val="0CAFE1E1"/>
    <w:rsid w:val="0CE59C4F"/>
    <w:rsid w:val="0D178DD5"/>
    <w:rsid w:val="0D29A207"/>
    <w:rsid w:val="0D34C33B"/>
    <w:rsid w:val="0D5483E8"/>
    <w:rsid w:val="0DB3CF36"/>
    <w:rsid w:val="0E215426"/>
    <w:rsid w:val="0E26F4A5"/>
    <w:rsid w:val="0E4CB274"/>
    <w:rsid w:val="0EA450F6"/>
    <w:rsid w:val="0F409EE3"/>
    <w:rsid w:val="0F50144D"/>
    <w:rsid w:val="0FA5EC7F"/>
    <w:rsid w:val="0FD61E4D"/>
    <w:rsid w:val="0FED03EB"/>
    <w:rsid w:val="0FFD7CCC"/>
    <w:rsid w:val="105E7680"/>
    <w:rsid w:val="10A60D13"/>
    <w:rsid w:val="10B41D73"/>
    <w:rsid w:val="10B44A94"/>
    <w:rsid w:val="10B6273C"/>
    <w:rsid w:val="10BC07FA"/>
    <w:rsid w:val="10BCD72E"/>
    <w:rsid w:val="10E71A6D"/>
    <w:rsid w:val="11110DCF"/>
    <w:rsid w:val="11245240"/>
    <w:rsid w:val="114C914E"/>
    <w:rsid w:val="117090F0"/>
    <w:rsid w:val="11B7EF1B"/>
    <w:rsid w:val="11E7A038"/>
    <w:rsid w:val="12002958"/>
    <w:rsid w:val="12089FE2"/>
    <w:rsid w:val="12992DE2"/>
    <w:rsid w:val="12FD7551"/>
    <w:rsid w:val="130AAB35"/>
    <w:rsid w:val="1321942D"/>
    <w:rsid w:val="13285CB1"/>
    <w:rsid w:val="13373E34"/>
    <w:rsid w:val="134BAA2A"/>
    <w:rsid w:val="136D0575"/>
    <w:rsid w:val="136E719F"/>
    <w:rsid w:val="136F4A77"/>
    <w:rsid w:val="13778FEA"/>
    <w:rsid w:val="13841A24"/>
    <w:rsid w:val="138EEA04"/>
    <w:rsid w:val="13CFBA02"/>
    <w:rsid w:val="13D295D8"/>
    <w:rsid w:val="1414922F"/>
    <w:rsid w:val="142CD2C1"/>
    <w:rsid w:val="148C30E9"/>
    <w:rsid w:val="149B93D7"/>
    <w:rsid w:val="14A2777F"/>
    <w:rsid w:val="14AD25D6"/>
    <w:rsid w:val="14B57803"/>
    <w:rsid w:val="14B907B2"/>
    <w:rsid w:val="14DA836F"/>
    <w:rsid w:val="14DB9457"/>
    <w:rsid w:val="15B9ED77"/>
    <w:rsid w:val="15BAE199"/>
    <w:rsid w:val="165FBAFB"/>
    <w:rsid w:val="16945629"/>
    <w:rsid w:val="16D6B11C"/>
    <w:rsid w:val="17235EF7"/>
    <w:rsid w:val="173598BB"/>
    <w:rsid w:val="173A75F1"/>
    <w:rsid w:val="17649A27"/>
    <w:rsid w:val="1780B6C8"/>
    <w:rsid w:val="179003D1"/>
    <w:rsid w:val="17C205EF"/>
    <w:rsid w:val="17EA8F13"/>
    <w:rsid w:val="1834A3B9"/>
    <w:rsid w:val="18445142"/>
    <w:rsid w:val="18789565"/>
    <w:rsid w:val="1894ABF3"/>
    <w:rsid w:val="18E8BFB6"/>
    <w:rsid w:val="18F0A939"/>
    <w:rsid w:val="18F7EB97"/>
    <w:rsid w:val="1911C2DC"/>
    <w:rsid w:val="19407194"/>
    <w:rsid w:val="195D1D62"/>
    <w:rsid w:val="197B2542"/>
    <w:rsid w:val="19821DEC"/>
    <w:rsid w:val="198EC4A0"/>
    <w:rsid w:val="19A59A5E"/>
    <w:rsid w:val="19E021A3"/>
    <w:rsid w:val="1A1465C6"/>
    <w:rsid w:val="1A1CDA78"/>
    <w:rsid w:val="1AA770E2"/>
    <w:rsid w:val="1ADC1E99"/>
    <w:rsid w:val="1AF1219B"/>
    <w:rsid w:val="1B42FDA0"/>
    <w:rsid w:val="1B494CB2"/>
    <w:rsid w:val="1B4DB5E7"/>
    <w:rsid w:val="1B88DF79"/>
    <w:rsid w:val="1B9C51B9"/>
    <w:rsid w:val="1BA9C4AF"/>
    <w:rsid w:val="1BC12AD8"/>
    <w:rsid w:val="1BE1E299"/>
    <w:rsid w:val="1BE71E27"/>
    <w:rsid w:val="1C40403B"/>
    <w:rsid w:val="1C4C97AF"/>
    <w:rsid w:val="1C7CCF4F"/>
    <w:rsid w:val="1C8481B0"/>
    <w:rsid w:val="1C86530D"/>
    <w:rsid w:val="1CC90059"/>
    <w:rsid w:val="1CF64CCA"/>
    <w:rsid w:val="1D5FC858"/>
    <w:rsid w:val="1DE49B11"/>
    <w:rsid w:val="1E3EA9F8"/>
    <w:rsid w:val="1E738E53"/>
    <w:rsid w:val="1E8271F7"/>
    <w:rsid w:val="1EC70726"/>
    <w:rsid w:val="1EC87A63"/>
    <w:rsid w:val="1F260BC7"/>
    <w:rsid w:val="1F44475B"/>
    <w:rsid w:val="1F4F6072"/>
    <w:rsid w:val="1F84C158"/>
    <w:rsid w:val="1FAE5539"/>
    <w:rsid w:val="1FCA3D6E"/>
    <w:rsid w:val="2001FFA3"/>
    <w:rsid w:val="200E989C"/>
    <w:rsid w:val="208A2401"/>
    <w:rsid w:val="208E0EA1"/>
    <w:rsid w:val="20AC93B7"/>
    <w:rsid w:val="20CF2AA0"/>
    <w:rsid w:val="20D385DD"/>
    <w:rsid w:val="20EF1621"/>
    <w:rsid w:val="215937D9"/>
    <w:rsid w:val="215ED09B"/>
    <w:rsid w:val="216B4A5C"/>
    <w:rsid w:val="2197D35D"/>
    <w:rsid w:val="21AFD952"/>
    <w:rsid w:val="21C680D6"/>
    <w:rsid w:val="21C7604B"/>
    <w:rsid w:val="223DBD6A"/>
    <w:rsid w:val="226B09CC"/>
    <w:rsid w:val="226CC0EA"/>
    <w:rsid w:val="2278C191"/>
    <w:rsid w:val="2294E705"/>
    <w:rsid w:val="22CF729F"/>
    <w:rsid w:val="22E468DF"/>
    <w:rsid w:val="22E75CBB"/>
    <w:rsid w:val="232B54CC"/>
    <w:rsid w:val="23625137"/>
    <w:rsid w:val="23CD060B"/>
    <w:rsid w:val="23F2E14B"/>
    <w:rsid w:val="246B4300"/>
    <w:rsid w:val="24746527"/>
    <w:rsid w:val="249E2C12"/>
    <w:rsid w:val="24A9A9D9"/>
    <w:rsid w:val="24FFCFD0"/>
    <w:rsid w:val="252E396F"/>
    <w:rsid w:val="25646040"/>
    <w:rsid w:val="25A700D9"/>
    <w:rsid w:val="25B27CD5"/>
    <w:rsid w:val="25F9F937"/>
    <w:rsid w:val="2638C808"/>
    <w:rsid w:val="265DA44B"/>
    <w:rsid w:val="2703F9DF"/>
    <w:rsid w:val="27672298"/>
    <w:rsid w:val="276E01BE"/>
    <w:rsid w:val="277D9DFB"/>
    <w:rsid w:val="2799F17D"/>
    <w:rsid w:val="27CE9565"/>
    <w:rsid w:val="2834F2E2"/>
    <w:rsid w:val="28BA683F"/>
    <w:rsid w:val="293134F8"/>
    <w:rsid w:val="298B9FAD"/>
    <w:rsid w:val="29CDDE59"/>
    <w:rsid w:val="2A64469F"/>
    <w:rsid w:val="2A76F29C"/>
    <w:rsid w:val="2A991A86"/>
    <w:rsid w:val="2ADE846D"/>
    <w:rsid w:val="2B291ED2"/>
    <w:rsid w:val="2B6B4943"/>
    <w:rsid w:val="2BCE3757"/>
    <w:rsid w:val="2C4F21D4"/>
    <w:rsid w:val="2C8B6838"/>
    <w:rsid w:val="2C9BA9ED"/>
    <w:rsid w:val="2CCD644B"/>
    <w:rsid w:val="2CD353F6"/>
    <w:rsid w:val="2D2D21CB"/>
    <w:rsid w:val="2D414A37"/>
    <w:rsid w:val="2DDB516D"/>
    <w:rsid w:val="2DF7A7C9"/>
    <w:rsid w:val="2E3066EC"/>
    <w:rsid w:val="2E339A5F"/>
    <w:rsid w:val="2E82E20A"/>
    <w:rsid w:val="2E9818F0"/>
    <w:rsid w:val="2EA17F66"/>
    <w:rsid w:val="2F018202"/>
    <w:rsid w:val="2F29A9C3"/>
    <w:rsid w:val="2FCDA2A9"/>
    <w:rsid w:val="2FD04267"/>
    <w:rsid w:val="2FE2F1EF"/>
    <w:rsid w:val="2FED723A"/>
    <w:rsid w:val="30727886"/>
    <w:rsid w:val="3083B9E4"/>
    <w:rsid w:val="30A04E1C"/>
    <w:rsid w:val="30A712E7"/>
    <w:rsid w:val="30CDFE27"/>
    <w:rsid w:val="30E14130"/>
    <w:rsid w:val="30F90C96"/>
    <w:rsid w:val="31A3E109"/>
    <w:rsid w:val="31AA0E5C"/>
    <w:rsid w:val="31AFBDB9"/>
    <w:rsid w:val="31B46731"/>
    <w:rsid w:val="3201CCCC"/>
    <w:rsid w:val="32170C32"/>
    <w:rsid w:val="3267091A"/>
    <w:rsid w:val="3273ECF9"/>
    <w:rsid w:val="32934C62"/>
    <w:rsid w:val="336EE9D5"/>
    <w:rsid w:val="33AE55F3"/>
    <w:rsid w:val="33C58B4C"/>
    <w:rsid w:val="33DAE8F3"/>
    <w:rsid w:val="3406CAF2"/>
    <w:rsid w:val="340F01DF"/>
    <w:rsid w:val="344DB7AB"/>
    <w:rsid w:val="344FF0B1"/>
    <w:rsid w:val="34E53564"/>
    <w:rsid w:val="357529BD"/>
    <w:rsid w:val="35793F24"/>
    <w:rsid w:val="3591510F"/>
    <w:rsid w:val="35A6B9A6"/>
    <w:rsid w:val="35B89EC9"/>
    <w:rsid w:val="35D9F912"/>
    <w:rsid w:val="35E66352"/>
    <w:rsid w:val="36079C0E"/>
    <w:rsid w:val="365A6AA8"/>
    <w:rsid w:val="36667E93"/>
    <w:rsid w:val="36C05BD8"/>
    <w:rsid w:val="37245A4D"/>
    <w:rsid w:val="3743FD46"/>
    <w:rsid w:val="37D999D8"/>
    <w:rsid w:val="37E3EC53"/>
    <w:rsid w:val="381A7851"/>
    <w:rsid w:val="381B3186"/>
    <w:rsid w:val="382CB8AD"/>
    <w:rsid w:val="383F871B"/>
    <w:rsid w:val="388C29AB"/>
    <w:rsid w:val="38B1D11F"/>
    <w:rsid w:val="390B7E49"/>
    <w:rsid w:val="39340448"/>
    <w:rsid w:val="395A02EC"/>
    <w:rsid w:val="39626836"/>
    <w:rsid w:val="39857E30"/>
    <w:rsid w:val="3A3363FA"/>
    <w:rsid w:val="3A575D5D"/>
    <w:rsid w:val="3ACFD4A9"/>
    <w:rsid w:val="3ADB8F7F"/>
    <w:rsid w:val="3B47A99B"/>
    <w:rsid w:val="3BCF3C6B"/>
    <w:rsid w:val="3BFF4C38"/>
    <w:rsid w:val="3C3C7C79"/>
    <w:rsid w:val="3C67DE9A"/>
    <w:rsid w:val="3C8E82C6"/>
    <w:rsid w:val="3D3C0FDC"/>
    <w:rsid w:val="3D56A95F"/>
    <w:rsid w:val="3DAC2AFE"/>
    <w:rsid w:val="3DAD15ED"/>
    <w:rsid w:val="3DB157D4"/>
    <w:rsid w:val="3DD0B27D"/>
    <w:rsid w:val="3DD4D55B"/>
    <w:rsid w:val="3E005329"/>
    <w:rsid w:val="3E11C9A2"/>
    <w:rsid w:val="3E3CA3D4"/>
    <w:rsid w:val="3EC3A576"/>
    <w:rsid w:val="3F07244C"/>
    <w:rsid w:val="3F1378B4"/>
    <w:rsid w:val="3F2F2933"/>
    <w:rsid w:val="3FA55F6F"/>
    <w:rsid w:val="3FB3563C"/>
    <w:rsid w:val="3FD42E5F"/>
    <w:rsid w:val="3FE602E1"/>
    <w:rsid w:val="3FEB69C1"/>
    <w:rsid w:val="3FEE8EE0"/>
    <w:rsid w:val="404A6B2E"/>
    <w:rsid w:val="4052188A"/>
    <w:rsid w:val="40781896"/>
    <w:rsid w:val="41AE1928"/>
    <w:rsid w:val="42153EA1"/>
    <w:rsid w:val="421D29AA"/>
    <w:rsid w:val="4244EBBF"/>
    <w:rsid w:val="42526E84"/>
    <w:rsid w:val="4260A3B9"/>
    <w:rsid w:val="42668521"/>
    <w:rsid w:val="42A15F17"/>
    <w:rsid w:val="42DED314"/>
    <w:rsid w:val="430D3D3D"/>
    <w:rsid w:val="43132B95"/>
    <w:rsid w:val="4316E0F0"/>
    <w:rsid w:val="4322EDD3"/>
    <w:rsid w:val="43262B9F"/>
    <w:rsid w:val="43343B52"/>
    <w:rsid w:val="436D71BE"/>
    <w:rsid w:val="4399A64F"/>
    <w:rsid w:val="43E0BC20"/>
    <w:rsid w:val="43EE406B"/>
    <w:rsid w:val="43F08B93"/>
    <w:rsid w:val="44110CF7"/>
    <w:rsid w:val="4427F4E3"/>
    <w:rsid w:val="44362820"/>
    <w:rsid w:val="4441E4EC"/>
    <w:rsid w:val="445B5B55"/>
    <w:rsid w:val="4478D092"/>
    <w:rsid w:val="44A5E9E9"/>
    <w:rsid w:val="44ABE558"/>
    <w:rsid w:val="44AD75DE"/>
    <w:rsid w:val="44F78952"/>
    <w:rsid w:val="44FF5DB3"/>
    <w:rsid w:val="457B33A1"/>
    <w:rsid w:val="457F28FA"/>
    <w:rsid w:val="459C9A99"/>
    <w:rsid w:val="45A1A9A5"/>
    <w:rsid w:val="45A624B0"/>
    <w:rsid w:val="45CDD745"/>
    <w:rsid w:val="45F8AA09"/>
    <w:rsid w:val="45F8AF96"/>
    <w:rsid w:val="4611B638"/>
    <w:rsid w:val="462C37B8"/>
    <w:rsid w:val="4647B5B9"/>
    <w:rsid w:val="4653B501"/>
    <w:rsid w:val="469359B3"/>
    <w:rsid w:val="46BA215C"/>
    <w:rsid w:val="46D49ED3"/>
    <w:rsid w:val="46E9BA70"/>
    <w:rsid w:val="470283D3"/>
    <w:rsid w:val="47181382"/>
    <w:rsid w:val="4721C1F3"/>
    <w:rsid w:val="47386AFA"/>
    <w:rsid w:val="47B07154"/>
    <w:rsid w:val="47BEF938"/>
    <w:rsid w:val="47EE7AC4"/>
    <w:rsid w:val="48564916"/>
    <w:rsid w:val="48D42F42"/>
    <w:rsid w:val="48D676A9"/>
    <w:rsid w:val="49518D34"/>
    <w:rsid w:val="496944BC"/>
    <w:rsid w:val="49DFA2D1"/>
    <w:rsid w:val="49E3CAAF"/>
    <w:rsid w:val="4A02C1B0"/>
    <w:rsid w:val="4A1CB00B"/>
    <w:rsid w:val="4AE5275B"/>
    <w:rsid w:val="4B030AEA"/>
    <w:rsid w:val="4B3BD311"/>
    <w:rsid w:val="4B659ECD"/>
    <w:rsid w:val="4B73A7C5"/>
    <w:rsid w:val="4B782AEC"/>
    <w:rsid w:val="4B8FDC31"/>
    <w:rsid w:val="4BCE8738"/>
    <w:rsid w:val="4C0571CE"/>
    <w:rsid w:val="4C06471D"/>
    <w:rsid w:val="4C367432"/>
    <w:rsid w:val="4C3F179B"/>
    <w:rsid w:val="4C3FD1D5"/>
    <w:rsid w:val="4C5612CE"/>
    <w:rsid w:val="4CA0E57E"/>
    <w:rsid w:val="4CC28866"/>
    <w:rsid w:val="4CD6297C"/>
    <w:rsid w:val="4CFCE6B2"/>
    <w:rsid w:val="4D0F7826"/>
    <w:rsid w:val="4D20BBC2"/>
    <w:rsid w:val="4D2AED08"/>
    <w:rsid w:val="4D361588"/>
    <w:rsid w:val="4D4F1CF1"/>
    <w:rsid w:val="4D9DC7AA"/>
    <w:rsid w:val="4DA1422F"/>
    <w:rsid w:val="4DE955B4"/>
    <w:rsid w:val="4E3131EC"/>
    <w:rsid w:val="4E7373D3"/>
    <w:rsid w:val="4EADC702"/>
    <w:rsid w:val="4EBDD2E7"/>
    <w:rsid w:val="4EBDE58C"/>
    <w:rsid w:val="4ED556B2"/>
    <w:rsid w:val="4EEB3115"/>
    <w:rsid w:val="4F5CC061"/>
    <w:rsid w:val="5001F960"/>
    <w:rsid w:val="5028F1B5"/>
    <w:rsid w:val="508DC2F8"/>
    <w:rsid w:val="50C53A09"/>
    <w:rsid w:val="5109B0E1"/>
    <w:rsid w:val="511C4DBD"/>
    <w:rsid w:val="51339825"/>
    <w:rsid w:val="514070C9"/>
    <w:rsid w:val="5157FC7E"/>
    <w:rsid w:val="51A166B2"/>
    <w:rsid w:val="51C4C216"/>
    <w:rsid w:val="51C4D6F2"/>
    <w:rsid w:val="51D79FF1"/>
    <w:rsid w:val="51FC3101"/>
    <w:rsid w:val="5228744F"/>
    <w:rsid w:val="52367791"/>
    <w:rsid w:val="5247D0E1"/>
    <w:rsid w:val="53309D15"/>
    <w:rsid w:val="53609277"/>
    <w:rsid w:val="5384B937"/>
    <w:rsid w:val="538BC355"/>
    <w:rsid w:val="539D04AE"/>
    <w:rsid w:val="53AF5FD9"/>
    <w:rsid w:val="53B49E03"/>
    <w:rsid w:val="54555189"/>
    <w:rsid w:val="5466463A"/>
    <w:rsid w:val="5472E144"/>
    <w:rsid w:val="5534D53F"/>
    <w:rsid w:val="556D1504"/>
    <w:rsid w:val="55706F52"/>
    <w:rsid w:val="55EAB789"/>
    <w:rsid w:val="5615814E"/>
    <w:rsid w:val="56810C95"/>
    <w:rsid w:val="568860E4"/>
    <w:rsid w:val="5697292E"/>
    <w:rsid w:val="56CDAC01"/>
    <w:rsid w:val="56DCD6DA"/>
    <w:rsid w:val="56EF54D9"/>
    <w:rsid w:val="570541B7"/>
    <w:rsid w:val="572A0569"/>
    <w:rsid w:val="57584C68"/>
    <w:rsid w:val="57BE792C"/>
    <w:rsid w:val="57CE82A4"/>
    <w:rsid w:val="580E561C"/>
    <w:rsid w:val="585AF3E6"/>
    <w:rsid w:val="5868C28B"/>
    <w:rsid w:val="5890D7A2"/>
    <w:rsid w:val="59028165"/>
    <w:rsid w:val="59324222"/>
    <w:rsid w:val="593753A6"/>
    <w:rsid w:val="59C7CE6A"/>
    <w:rsid w:val="5A2F132D"/>
    <w:rsid w:val="5A730B0D"/>
    <w:rsid w:val="5A825EA5"/>
    <w:rsid w:val="5A879B62"/>
    <w:rsid w:val="5A8E5EB2"/>
    <w:rsid w:val="5A915054"/>
    <w:rsid w:val="5AE16EEC"/>
    <w:rsid w:val="5AEB5CA3"/>
    <w:rsid w:val="5AF63AA6"/>
    <w:rsid w:val="5B0F5DCC"/>
    <w:rsid w:val="5BAD2DF7"/>
    <w:rsid w:val="5BB4F979"/>
    <w:rsid w:val="5BFC8348"/>
    <w:rsid w:val="5C342BBF"/>
    <w:rsid w:val="5C4A80C0"/>
    <w:rsid w:val="5C4E94C1"/>
    <w:rsid w:val="5CB5201E"/>
    <w:rsid w:val="5D1B368D"/>
    <w:rsid w:val="5D614F44"/>
    <w:rsid w:val="5E601D6E"/>
    <w:rsid w:val="5E7E1842"/>
    <w:rsid w:val="5E8043CA"/>
    <w:rsid w:val="5EAA6FFE"/>
    <w:rsid w:val="5EB54B8B"/>
    <w:rsid w:val="5EBDC510"/>
    <w:rsid w:val="5EF854D9"/>
    <w:rsid w:val="5F1B2DDC"/>
    <w:rsid w:val="5F6ADBED"/>
    <w:rsid w:val="5F6F76D1"/>
    <w:rsid w:val="5F72AD13"/>
    <w:rsid w:val="5FF45141"/>
    <w:rsid w:val="60142D27"/>
    <w:rsid w:val="60167D88"/>
    <w:rsid w:val="60170DA3"/>
    <w:rsid w:val="60226065"/>
    <w:rsid w:val="6031CCFF"/>
    <w:rsid w:val="6046D16A"/>
    <w:rsid w:val="608C14C8"/>
    <w:rsid w:val="60917708"/>
    <w:rsid w:val="60BE7C79"/>
    <w:rsid w:val="60D611F5"/>
    <w:rsid w:val="6111A61B"/>
    <w:rsid w:val="61B4802A"/>
    <w:rsid w:val="61C4E985"/>
    <w:rsid w:val="61E33CBE"/>
    <w:rsid w:val="6203471E"/>
    <w:rsid w:val="621A4251"/>
    <w:rsid w:val="622D5848"/>
    <w:rsid w:val="62692214"/>
    <w:rsid w:val="626B2537"/>
    <w:rsid w:val="62926555"/>
    <w:rsid w:val="629A77A8"/>
    <w:rsid w:val="6312A809"/>
    <w:rsid w:val="636EE9B3"/>
    <w:rsid w:val="6374123B"/>
    <w:rsid w:val="637E9A0F"/>
    <w:rsid w:val="6385B2B4"/>
    <w:rsid w:val="63B612B2"/>
    <w:rsid w:val="63D555D3"/>
    <w:rsid w:val="63F001D3"/>
    <w:rsid w:val="643D71FA"/>
    <w:rsid w:val="64DC8529"/>
    <w:rsid w:val="64DFD9DF"/>
    <w:rsid w:val="64EEC05A"/>
    <w:rsid w:val="65D0EFFA"/>
    <w:rsid w:val="65D920E5"/>
    <w:rsid w:val="65E74CE8"/>
    <w:rsid w:val="65EF22F1"/>
    <w:rsid w:val="660002DC"/>
    <w:rsid w:val="6658F043"/>
    <w:rsid w:val="66864F27"/>
    <w:rsid w:val="66A3B2BB"/>
    <w:rsid w:val="6701901C"/>
    <w:rsid w:val="6719B4C4"/>
    <w:rsid w:val="672A52D6"/>
    <w:rsid w:val="67355745"/>
    <w:rsid w:val="674858D8"/>
    <w:rsid w:val="67B02E41"/>
    <w:rsid w:val="67BDE444"/>
    <w:rsid w:val="67C8AA34"/>
    <w:rsid w:val="67F793AE"/>
    <w:rsid w:val="6816ECE8"/>
    <w:rsid w:val="6840E30C"/>
    <w:rsid w:val="68839C3B"/>
    <w:rsid w:val="68F695B9"/>
    <w:rsid w:val="69114F31"/>
    <w:rsid w:val="6930F34C"/>
    <w:rsid w:val="694BECB4"/>
    <w:rsid w:val="698FF28E"/>
    <w:rsid w:val="69C70E40"/>
    <w:rsid w:val="69EDE54B"/>
    <w:rsid w:val="6A2E721C"/>
    <w:rsid w:val="6B197916"/>
    <w:rsid w:val="6B33C529"/>
    <w:rsid w:val="6B83E15C"/>
    <w:rsid w:val="6BB9DA86"/>
    <w:rsid w:val="6C05A1ED"/>
    <w:rsid w:val="6C1D97C0"/>
    <w:rsid w:val="6C380EE7"/>
    <w:rsid w:val="6C655F79"/>
    <w:rsid w:val="6C686A50"/>
    <w:rsid w:val="6C986B07"/>
    <w:rsid w:val="6CC0ABED"/>
    <w:rsid w:val="6CF0365E"/>
    <w:rsid w:val="6D257C55"/>
    <w:rsid w:val="6D26D01D"/>
    <w:rsid w:val="6DBAEF70"/>
    <w:rsid w:val="6E6DCE69"/>
    <w:rsid w:val="6E9231A1"/>
    <w:rsid w:val="6EB586DE"/>
    <w:rsid w:val="6ED54E8D"/>
    <w:rsid w:val="6EE0C36F"/>
    <w:rsid w:val="6F769DEB"/>
    <w:rsid w:val="6F88884F"/>
    <w:rsid w:val="6F9BF104"/>
    <w:rsid w:val="6FDDE294"/>
    <w:rsid w:val="6FF343EC"/>
    <w:rsid w:val="6FF6CA99"/>
    <w:rsid w:val="701C1946"/>
    <w:rsid w:val="702C9D08"/>
    <w:rsid w:val="709061B2"/>
    <w:rsid w:val="70C2DEDC"/>
    <w:rsid w:val="70C625E3"/>
    <w:rsid w:val="70D234D4"/>
    <w:rsid w:val="70D93EF7"/>
    <w:rsid w:val="70DE0139"/>
    <w:rsid w:val="710D180B"/>
    <w:rsid w:val="710E6477"/>
    <w:rsid w:val="7129FF8F"/>
    <w:rsid w:val="715A9D69"/>
    <w:rsid w:val="71715D7A"/>
    <w:rsid w:val="7199FD0E"/>
    <w:rsid w:val="71E6DDC0"/>
    <w:rsid w:val="71E8FC89"/>
    <w:rsid w:val="7218413A"/>
    <w:rsid w:val="7227BF7D"/>
    <w:rsid w:val="72403673"/>
    <w:rsid w:val="726EB5D5"/>
    <w:rsid w:val="726F2692"/>
    <w:rsid w:val="7275F5A2"/>
    <w:rsid w:val="72957C5F"/>
    <w:rsid w:val="735FACC7"/>
    <w:rsid w:val="73602DCD"/>
    <w:rsid w:val="737181E3"/>
    <w:rsid w:val="739E0EAB"/>
    <w:rsid w:val="73CEBCE4"/>
    <w:rsid w:val="74173649"/>
    <w:rsid w:val="742B9070"/>
    <w:rsid w:val="747D0771"/>
    <w:rsid w:val="74A257D0"/>
    <w:rsid w:val="74AAEF87"/>
    <w:rsid w:val="74BDC43D"/>
    <w:rsid w:val="74C81ED0"/>
    <w:rsid w:val="74EBCF5E"/>
    <w:rsid w:val="75209D4B"/>
    <w:rsid w:val="7521020B"/>
    <w:rsid w:val="752B4232"/>
    <w:rsid w:val="75714435"/>
    <w:rsid w:val="75E9EB68"/>
    <w:rsid w:val="763EB217"/>
    <w:rsid w:val="764001F4"/>
    <w:rsid w:val="768BDB6C"/>
    <w:rsid w:val="77074B82"/>
    <w:rsid w:val="773A9307"/>
    <w:rsid w:val="77408BDA"/>
    <w:rsid w:val="7776A8E0"/>
    <w:rsid w:val="77C9CBE6"/>
    <w:rsid w:val="784EB953"/>
    <w:rsid w:val="78BAB1B2"/>
    <w:rsid w:val="78D6F5EE"/>
    <w:rsid w:val="78E2091B"/>
    <w:rsid w:val="793B084D"/>
    <w:rsid w:val="798E3581"/>
    <w:rsid w:val="799AB593"/>
    <w:rsid w:val="79A52723"/>
    <w:rsid w:val="79D3CD71"/>
    <w:rsid w:val="79D920BD"/>
    <w:rsid w:val="79DBB05A"/>
    <w:rsid w:val="79E20B84"/>
    <w:rsid w:val="7A030880"/>
    <w:rsid w:val="7A28D467"/>
    <w:rsid w:val="7A2F8459"/>
    <w:rsid w:val="7A424BD0"/>
    <w:rsid w:val="7A5A483B"/>
    <w:rsid w:val="7A64217F"/>
    <w:rsid w:val="7A659713"/>
    <w:rsid w:val="7AA02973"/>
    <w:rsid w:val="7ADEA3AB"/>
    <w:rsid w:val="7B12233A"/>
    <w:rsid w:val="7B1A6B11"/>
    <w:rsid w:val="7B94B072"/>
    <w:rsid w:val="7B9E9D33"/>
    <w:rsid w:val="7BB8EAF3"/>
    <w:rsid w:val="7BF2BFDF"/>
    <w:rsid w:val="7C010E03"/>
    <w:rsid w:val="7C215F42"/>
    <w:rsid w:val="7C749FBC"/>
    <w:rsid w:val="7C8E69B8"/>
    <w:rsid w:val="7C93F53D"/>
    <w:rsid w:val="7C98E8F2"/>
    <w:rsid w:val="7D467BB1"/>
    <w:rsid w:val="7D745DC4"/>
    <w:rsid w:val="7DB9826E"/>
    <w:rsid w:val="7DCF19B2"/>
    <w:rsid w:val="7DE64F0B"/>
    <w:rsid w:val="7E0038B6"/>
    <w:rsid w:val="7E5DFEC3"/>
    <w:rsid w:val="7E74C135"/>
    <w:rsid w:val="7E936983"/>
    <w:rsid w:val="7E9F5519"/>
    <w:rsid w:val="7EAC91E0"/>
    <w:rsid w:val="7F032E29"/>
    <w:rsid w:val="7F6AEA13"/>
    <w:rsid w:val="7F91DCF7"/>
    <w:rsid w:val="7FB20B16"/>
    <w:rsid w:val="7FEAAA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1F13090A"/>
  <w15:docId w15:val="{B788A38B-1D09-4BBB-B4EE-E285FA2A3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31EB"/>
  </w:style>
  <w:style w:type="paragraph" w:styleId="Heading1">
    <w:name w:val="heading 1"/>
    <w:basedOn w:val="Normal"/>
    <w:next w:val="Normal"/>
    <w:qFormat/>
    <w:rsid w:val="004A1FBC"/>
    <w:pPr>
      <w:keepNext/>
      <w:keepLines/>
      <w:tabs>
        <w:tab w:val="left" w:pos="1440"/>
      </w:tabs>
      <w:spacing w:after="0" w:line="240" w:lineRule="auto"/>
      <w:outlineLvl w:val="0"/>
    </w:pPr>
    <w:rPr>
      <w:rFonts w:ascii="Tahoma" w:hAnsi="Tahoma"/>
      <w:b/>
      <w:color w:val="003D78" w:themeColor="accent1"/>
      <w:sz w:val="32"/>
      <w:szCs w:val="24"/>
    </w:rPr>
  </w:style>
  <w:style w:type="paragraph" w:styleId="Heading2">
    <w:name w:val="heading 2"/>
    <w:basedOn w:val="Normal"/>
    <w:next w:val="Normal"/>
    <w:qFormat/>
    <w:rsid w:val="004A1FBC"/>
    <w:pPr>
      <w:keepNext/>
      <w:keepLines/>
      <w:spacing w:before="360" w:after="80"/>
      <w:outlineLvl w:val="1"/>
    </w:pPr>
    <w:rPr>
      <w:rFonts w:ascii="Tahoma" w:hAnsi="Tahoma"/>
      <w:b/>
      <w:color w:val="003D78" w:themeColor="accent1"/>
      <w:sz w:val="28"/>
      <w:szCs w:val="36"/>
    </w:rPr>
  </w:style>
  <w:style w:type="paragraph" w:styleId="Heading3">
    <w:name w:val="heading 3"/>
    <w:basedOn w:val="Normal"/>
    <w:next w:val="Normal"/>
    <w:link w:val="Heading3Char"/>
    <w:qFormat/>
    <w:rsid w:val="00873406"/>
    <w:pPr>
      <w:keepNext/>
      <w:keepLines/>
      <w:spacing w:before="280" w:after="80"/>
      <w:outlineLvl w:val="2"/>
    </w:pPr>
    <w:rPr>
      <w:rFonts w:ascii="Tahoma" w:hAnsi="Tahoma"/>
      <w:b/>
      <w:color w:val="264F50" w:themeColor="accent2"/>
      <w:sz w:val="24"/>
      <w:szCs w:val="28"/>
    </w:rPr>
  </w:style>
  <w:style w:type="paragraph" w:styleId="Heading4">
    <w:name w:val="heading 4"/>
    <w:basedOn w:val="Normal"/>
    <w:next w:val="Normal"/>
    <w:link w:val="Heading4Char"/>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customStyle="1" w:styleId="af3">
    <w:basedOn w:val="TableNormal"/>
    <w:tblPr>
      <w:tblStyleRowBandSize w:val="1"/>
      <w:tblStyleColBandSize w:val="1"/>
      <w:tblCellMar>
        <w:top w:w="15" w:type="dxa"/>
        <w:left w:w="15" w:type="dxa"/>
        <w:bottom w:w="15" w:type="dxa"/>
        <w:right w:w="15" w:type="dxa"/>
      </w:tblCellMar>
    </w:tblPr>
  </w:style>
  <w:style w:type="table" w:customStyle="1" w:styleId="af4">
    <w:basedOn w:val="TableNormal"/>
    <w:tblPr>
      <w:tblStyleRowBandSize w:val="1"/>
      <w:tblStyleColBandSize w:val="1"/>
      <w:tblCellMar>
        <w:top w:w="15" w:type="dxa"/>
        <w:left w:w="15" w:type="dxa"/>
        <w:bottom w:w="15" w:type="dxa"/>
        <w:right w:w="15" w:type="dxa"/>
      </w:tblCellMar>
    </w:tblPr>
  </w:style>
  <w:style w:type="table" w:customStyle="1" w:styleId="af5">
    <w:basedOn w:val="TableNormal"/>
    <w:tblPr>
      <w:tblStyleRowBandSize w:val="1"/>
      <w:tblStyleColBandSize w:val="1"/>
      <w:tblCellMar>
        <w:top w:w="15" w:type="dxa"/>
        <w:left w:w="15" w:type="dxa"/>
        <w:bottom w:w="15" w:type="dxa"/>
        <w:right w:w="15" w:type="dxa"/>
      </w:tblCellMar>
    </w:tblPr>
  </w:style>
  <w:style w:type="table" w:customStyle="1" w:styleId="af6">
    <w:basedOn w:val="TableNormal"/>
    <w:tblPr>
      <w:tblStyleRowBandSize w:val="1"/>
      <w:tblStyleColBandSize w:val="1"/>
      <w:tblCellMar>
        <w:top w:w="15" w:type="dxa"/>
        <w:left w:w="15" w:type="dxa"/>
        <w:bottom w:w="15" w:type="dxa"/>
        <w:right w:w="15" w:type="dxa"/>
      </w:tblCellMar>
    </w:tblPr>
  </w:style>
  <w:style w:type="table" w:customStyle="1" w:styleId="af7">
    <w:basedOn w:val="TableNormal"/>
    <w:tblPr>
      <w:tblStyleRowBandSize w:val="1"/>
      <w:tblStyleColBandSize w:val="1"/>
      <w:tblCellMar>
        <w:top w:w="15" w:type="dxa"/>
        <w:left w:w="15" w:type="dxa"/>
        <w:bottom w:w="15" w:type="dxa"/>
        <w:right w:w="15" w:type="dxa"/>
      </w:tblCellMar>
    </w:tblPr>
  </w:style>
  <w:style w:type="table" w:customStyle="1" w:styleId="af8">
    <w:basedOn w:val="TableNormal"/>
    <w:tblPr>
      <w:tblStyleRowBandSize w:val="1"/>
      <w:tblStyleColBandSize w:val="1"/>
      <w:tblCellMar>
        <w:top w:w="15" w:type="dxa"/>
        <w:left w:w="15" w:type="dxa"/>
        <w:bottom w:w="15" w:type="dxa"/>
        <w:right w:w="15" w:type="dxa"/>
      </w:tblCellMar>
    </w:tblPr>
  </w:style>
  <w:style w:type="table" w:customStyle="1" w:styleId="af9">
    <w:basedOn w:val="TableNormal"/>
    <w:tblPr>
      <w:tblStyleRowBandSize w:val="1"/>
      <w:tblStyleColBandSize w:val="1"/>
      <w:tblCellMar>
        <w:top w:w="15" w:type="dxa"/>
        <w:left w:w="15" w:type="dxa"/>
        <w:bottom w:w="15" w:type="dxa"/>
        <w:right w:w="15" w:type="dxa"/>
      </w:tblCellMar>
    </w:tblPr>
  </w:style>
  <w:style w:type="table" w:customStyle="1" w:styleId="afa">
    <w:basedOn w:val="TableNormal"/>
    <w:tblPr>
      <w:tblStyleRowBandSize w:val="1"/>
      <w:tblStyleColBandSize w:val="1"/>
      <w:tblCellMar>
        <w:top w:w="15" w:type="dxa"/>
        <w:left w:w="15" w:type="dxa"/>
        <w:bottom w:w="15" w:type="dxa"/>
        <w:right w:w="15" w:type="dxa"/>
      </w:tblCellMar>
    </w:tblPr>
  </w:style>
  <w:style w:type="table" w:customStyle="1" w:styleId="afb">
    <w:basedOn w:val="TableNormal"/>
    <w:tblPr>
      <w:tblStyleRowBandSize w:val="1"/>
      <w:tblStyleColBandSize w:val="1"/>
      <w:tblCellMar>
        <w:top w:w="15" w:type="dxa"/>
        <w:left w:w="15" w:type="dxa"/>
        <w:bottom w:w="15" w:type="dxa"/>
        <w:right w:w="15" w:type="dxa"/>
      </w:tblCellMar>
    </w:tblPr>
  </w:style>
  <w:style w:type="table" w:customStyle="1" w:styleId="afc">
    <w:basedOn w:val="TableNormal"/>
    <w:tblPr>
      <w:tblStyleRowBandSize w:val="1"/>
      <w:tblStyleColBandSize w:val="1"/>
      <w:tblCellMar>
        <w:top w:w="15" w:type="dxa"/>
        <w:left w:w="15" w:type="dxa"/>
        <w:bottom w:w="15" w:type="dxa"/>
        <w:right w:w="15"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top w:w="15" w:type="dxa"/>
        <w:left w:w="15" w:type="dxa"/>
        <w:bottom w:w="15" w:type="dxa"/>
        <w:right w:w="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E1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21D"/>
    <w:rPr>
      <w:rFonts w:ascii="Segoe UI" w:hAnsi="Segoe UI" w:cs="Segoe UI"/>
      <w:sz w:val="18"/>
      <w:szCs w:val="18"/>
    </w:rPr>
  </w:style>
  <w:style w:type="paragraph" w:styleId="Header">
    <w:name w:val="header"/>
    <w:basedOn w:val="Normal"/>
    <w:link w:val="HeaderChar"/>
    <w:uiPriority w:val="99"/>
    <w:unhideWhenUsed/>
    <w:rsid w:val="000E12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21D"/>
  </w:style>
  <w:style w:type="paragraph" w:styleId="Footer">
    <w:name w:val="footer"/>
    <w:basedOn w:val="Normal"/>
    <w:link w:val="FooterChar"/>
    <w:uiPriority w:val="99"/>
    <w:unhideWhenUsed/>
    <w:rsid w:val="000E12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21D"/>
  </w:style>
  <w:style w:type="paragraph" w:styleId="ListParagraph">
    <w:name w:val="List Paragraph"/>
    <w:basedOn w:val="Normal"/>
    <w:link w:val="ListParagraphChar"/>
    <w:uiPriority w:val="34"/>
    <w:qFormat/>
    <w:rsid w:val="000D701B"/>
    <w:pPr>
      <w:ind w:left="720"/>
      <w:contextualSpacing/>
    </w:pPr>
  </w:style>
  <w:style w:type="paragraph" w:styleId="TOC1">
    <w:name w:val="toc 1"/>
    <w:basedOn w:val="Normal"/>
    <w:next w:val="Normal"/>
    <w:autoRedefine/>
    <w:uiPriority w:val="39"/>
    <w:unhideWhenUsed/>
    <w:rsid w:val="00844AC6"/>
    <w:pPr>
      <w:tabs>
        <w:tab w:val="right" w:pos="9350"/>
      </w:tabs>
      <w:spacing w:after="100"/>
    </w:pPr>
    <w:rPr>
      <w:rFonts w:ascii="Verdana" w:hAnsi="Verdana"/>
      <w:b/>
      <w:sz w:val="24"/>
    </w:rPr>
  </w:style>
  <w:style w:type="character" w:styleId="Hyperlink">
    <w:name w:val="Hyperlink"/>
    <w:basedOn w:val="DefaultParagraphFont"/>
    <w:uiPriority w:val="99"/>
    <w:unhideWhenUsed/>
    <w:qFormat/>
    <w:rsid w:val="0045568D"/>
    <w:rPr>
      <w:rFonts w:ascii="Verdana" w:hAnsi="Verdana"/>
      <w:color w:val="003D78" w:themeColor="accent1"/>
      <w:sz w:val="20"/>
      <w:u w:val="single"/>
    </w:rPr>
  </w:style>
  <w:style w:type="paragraph" w:customStyle="1" w:styleId="Default">
    <w:name w:val="Default"/>
    <w:rsid w:val="00990561"/>
    <w:pPr>
      <w:autoSpaceDE w:val="0"/>
      <w:autoSpaceDN w:val="0"/>
      <w:adjustRightInd w:val="0"/>
      <w:spacing w:after="0" w:line="240" w:lineRule="auto"/>
    </w:pPr>
    <w:rPr>
      <w:color w:val="000000"/>
      <w:sz w:val="24"/>
      <w:szCs w:val="24"/>
    </w:rPr>
  </w:style>
  <w:style w:type="paragraph" w:styleId="CommentSubject">
    <w:name w:val="annotation subject"/>
    <w:basedOn w:val="CommentText"/>
    <w:next w:val="CommentText"/>
    <w:link w:val="CommentSubjectChar"/>
    <w:uiPriority w:val="99"/>
    <w:semiHidden/>
    <w:unhideWhenUsed/>
    <w:rsid w:val="00990561"/>
    <w:rPr>
      <w:b/>
      <w:bCs/>
    </w:rPr>
  </w:style>
  <w:style w:type="character" w:customStyle="1" w:styleId="CommentSubjectChar">
    <w:name w:val="Comment Subject Char"/>
    <w:basedOn w:val="CommentTextChar"/>
    <w:link w:val="CommentSubject"/>
    <w:uiPriority w:val="99"/>
    <w:semiHidden/>
    <w:rsid w:val="00990561"/>
    <w:rPr>
      <w:b/>
      <w:bCs/>
      <w:sz w:val="20"/>
      <w:szCs w:val="20"/>
    </w:rPr>
  </w:style>
  <w:style w:type="character" w:styleId="FollowedHyperlink">
    <w:name w:val="FollowedHyperlink"/>
    <w:basedOn w:val="DefaultParagraphFont"/>
    <w:uiPriority w:val="99"/>
    <w:semiHidden/>
    <w:unhideWhenUsed/>
    <w:rsid w:val="00E614B8"/>
    <w:rPr>
      <w:color w:val="954F72" w:themeColor="followedHyperlink"/>
      <w:u w:val="single"/>
    </w:rPr>
  </w:style>
  <w:style w:type="paragraph" w:styleId="BodyText">
    <w:name w:val="Body Text"/>
    <w:basedOn w:val="Normal"/>
    <w:link w:val="BodyTextChar"/>
    <w:uiPriority w:val="99"/>
    <w:rsid w:val="0098475D"/>
    <w:pPr>
      <w:suppressAutoHyphens/>
      <w:autoSpaceDE w:val="0"/>
      <w:autoSpaceDN w:val="0"/>
      <w:adjustRightInd w:val="0"/>
      <w:spacing w:before="80" w:after="80" w:line="320" w:lineRule="atLeast"/>
      <w:textAlignment w:val="center"/>
    </w:pPr>
    <w:rPr>
      <w:rFonts w:ascii="Myriad Pro" w:hAnsi="Myriad Pro" w:cs="Myriad Pro"/>
      <w:color w:val="000000"/>
      <w:sz w:val="24"/>
      <w:szCs w:val="24"/>
    </w:rPr>
  </w:style>
  <w:style w:type="character" w:customStyle="1" w:styleId="BodyTextChar">
    <w:name w:val="Body Text Char"/>
    <w:basedOn w:val="DefaultParagraphFont"/>
    <w:link w:val="BodyText"/>
    <w:uiPriority w:val="99"/>
    <w:rsid w:val="0098475D"/>
    <w:rPr>
      <w:rFonts w:ascii="Myriad Pro" w:hAnsi="Myriad Pro" w:cs="Myriad Pro"/>
      <w:color w:val="000000"/>
      <w:sz w:val="24"/>
      <w:szCs w:val="24"/>
    </w:rPr>
  </w:style>
  <w:style w:type="paragraph" w:styleId="FootnoteText">
    <w:name w:val="footnote text"/>
    <w:basedOn w:val="Normal"/>
    <w:link w:val="FootnoteTextChar"/>
    <w:uiPriority w:val="99"/>
    <w:semiHidden/>
    <w:unhideWhenUsed/>
    <w:rsid w:val="000400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0024"/>
    <w:rPr>
      <w:sz w:val="20"/>
      <w:szCs w:val="20"/>
    </w:rPr>
  </w:style>
  <w:style w:type="character" w:styleId="FootnoteReference">
    <w:name w:val="footnote reference"/>
    <w:basedOn w:val="DefaultParagraphFont"/>
    <w:uiPriority w:val="99"/>
    <w:semiHidden/>
    <w:unhideWhenUsed/>
    <w:rsid w:val="00040024"/>
    <w:rPr>
      <w:vertAlign w:val="superscript"/>
    </w:rPr>
  </w:style>
  <w:style w:type="paragraph" w:customStyle="1" w:styleId="paragraph">
    <w:name w:val="paragraph"/>
    <w:basedOn w:val="Normal"/>
    <w:rsid w:val="002027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027C7"/>
  </w:style>
  <w:style w:type="character" w:customStyle="1" w:styleId="eop">
    <w:name w:val="eop"/>
    <w:basedOn w:val="DefaultParagraphFont"/>
    <w:rsid w:val="002027C7"/>
  </w:style>
  <w:style w:type="character" w:customStyle="1" w:styleId="spellingerror">
    <w:name w:val="spellingerror"/>
    <w:basedOn w:val="DefaultParagraphFont"/>
    <w:rsid w:val="003C4CF1"/>
  </w:style>
  <w:style w:type="character" w:customStyle="1" w:styleId="small">
    <w:name w:val="small"/>
    <w:basedOn w:val="DefaultParagraphFont"/>
    <w:rsid w:val="00B93B8B"/>
  </w:style>
  <w:style w:type="paragraph" w:styleId="NoSpacing">
    <w:name w:val="No Spacing"/>
    <w:uiPriority w:val="1"/>
    <w:qFormat/>
    <w:rsid w:val="008C42F8"/>
    <w:pPr>
      <w:spacing w:after="0" w:line="240" w:lineRule="auto"/>
    </w:pPr>
    <w:rPr>
      <w:rFonts w:ascii="Times New Roman" w:eastAsiaTheme="minorHAnsi" w:hAnsi="Times New Roman" w:cs="Times New Roman"/>
    </w:rPr>
  </w:style>
  <w:style w:type="character" w:customStyle="1" w:styleId="Mention1">
    <w:name w:val="Mention1"/>
    <w:basedOn w:val="DefaultParagraphFont"/>
    <w:uiPriority w:val="99"/>
    <w:unhideWhenUsed/>
    <w:rPr>
      <w:color w:val="2B579A"/>
      <w:shd w:val="clear" w:color="auto" w:fill="E6E6E6"/>
    </w:rPr>
  </w:style>
  <w:style w:type="paragraph" w:customStyle="1" w:styleId="citation-hover-present">
    <w:name w:val="citation-hover-present"/>
    <w:basedOn w:val="Normal"/>
    <w:rsid w:val="00004D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tion2">
    <w:name w:val="Mention2"/>
    <w:basedOn w:val="DefaultParagraphFont"/>
    <w:uiPriority w:val="99"/>
    <w:unhideWhenUsed/>
    <w:rPr>
      <w:color w:val="2B579A"/>
      <w:shd w:val="clear" w:color="auto" w:fill="E6E6E6"/>
    </w:rPr>
  </w:style>
  <w:style w:type="table" w:styleId="TableGrid">
    <w:name w:val="Table Grid"/>
    <w:basedOn w:val="TableNormal"/>
    <w:uiPriority w:val="59"/>
    <w:rsid w:val="00454F14"/>
    <w:pPr>
      <w:spacing w:after="0" w:line="240" w:lineRule="auto"/>
    </w:pPr>
    <w:rPr>
      <w:rFonts w:ascii="Times New Roman" w:eastAsiaTheme="minorHAnsi" w:hAnsi="Times New Roman"/>
      <w:sz w:val="24"/>
      <w:szCs w:val="48"/>
      <w:u w:color="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454F14"/>
  </w:style>
  <w:style w:type="character" w:styleId="Emphasis">
    <w:name w:val="Emphasis"/>
    <w:basedOn w:val="DefaultParagraphFont"/>
    <w:uiPriority w:val="20"/>
    <w:qFormat/>
    <w:rsid w:val="00454F14"/>
    <w:rPr>
      <w:i/>
      <w:iCs/>
    </w:rPr>
  </w:style>
  <w:style w:type="character" w:customStyle="1" w:styleId="markedcontent">
    <w:name w:val="markedcontent"/>
    <w:basedOn w:val="DefaultParagraphFont"/>
    <w:rsid w:val="00454F14"/>
  </w:style>
  <w:style w:type="character" w:customStyle="1" w:styleId="tab">
    <w:name w:val="tab"/>
    <w:basedOn w:val="DefaultParagraphFont"/>
    <w:rsid w:val="003B5CCD"/>
  </w:style>
  <w:style w:type="character" w:customStyle="1" w:styleId="ListParagraphChar">
    <w:name w:val="List Paragraph Char"/>
    <w:basedOn w:val="DefaultParagraphFont"/>
    <w:link w:val="ListParagraph"/>
    <w:uiPriority w:val="34"/>
    <w:rsid w:val="003969F3"/>
  </w:style>
  <w:style w:type="paragraph" w:styleId="TOCHeading">
    <w:name w:val="TOC Heading"/>
    <w:basedOn w:val="Heading1"/>
    <w:next w:val="Normal"/>
    <w:uiPriority w:val="39"/>
    <w:unhideWhenUsed/>
    <w:qFormat/>
    <w:rsid w:val="00626685"/>
    <w:pPr>
      <w:tabs>
        <w:tab w:val="clear" w:pos="1440"/>
      </w:tabs>
      <w:spacing w:before="240" w:line="259" w:lineRule="auto"/>
      <w:outlineLvl w:val="9"/>
    </w:pPr>
    <w:rPr>
      <w:rFonts w:asciiTheme="majorHAnsi" w:eastAsiaTheme="majorEastAsia" w:hAnsiTheme="majorHAnsi" w:cstheme="majorBidi"/>
      <w:b w:val="0"/>
      <w:color w:val="002D59" w:themeColor="accent1" w:themeShade="BF"/>
      <w:szCs w:val="32"/>
    </w:rPr>
  </w:style>
  <w:style w:type="paragraph" w:styleId="TOC2">
    <w:name w:val="toc 2"/>
    <w:basedOn w:val="Normal"/>
    <w:next w:val="Normal"/>
    <w:autoRedefine/>
    <w:uiPriority w:val="39"/>
    <w:unhideWhenUsed/>
    <w:rsid w:val="00844AC6"/>
    <w:pPr>
      <w:spacing w:after="100"/>
      <w:ind w:left="220"/>
    </w:pPr>
    <w:rPr>
      <w:rFonts w:ascii="Verdana" w:hAnsi="Verdana"/>
      <w:b/>
      <w:sz w:val="20"/>
    </w:rPr>
  </w:style>
  <w:style w:type="paragraph" w:styleId="TOC3">
    <w:name w:val="toc 3"/>
    <w:basedOn w:val="Normal"/>
    <w:next w:val="Normal"/>
    <w:autoRedefine/>
    <w:uiPriority w:val="39"/>
    <w:unhideWhenUsed/>
    <w:qFormat/>
    <w:rsid w:val="005E7CAB"/>
    <w:pPr>
      <w:tabs>
        <w:tab w:val="right" w:pos="9350"/>
      </w:tabs>
      <w:spacing w:after="100"/>
      <w:ind w:left="440"/>
    </w:pPr>
    <w:rPr>
      <w:rFonts w:ascii="Verdana" w:hAnsi="Verdana"/>
      <w:sz w:val="20"/>
    </w:rPr>
  </w:style>
  <w:style w:type="character" w:customStyle="1" w:styleId="Heading3Char">
    <w:name w:val="Heading 3 Char"/>
    <w:basedOn w:val="DefaultParagraphFont"/>
    <w:link w:val="Heading3"/>
    <w:rsid w:val="00FC2985"/>
    <w:rPr>
      <w:rFonts w:ascii="Tahoma" w:hAnsi="Tahoma"/>
      <w:b/>
      <w:color w:val="264F50" w:themeColor="accent2"/>
      <w:sz w:val="24"/>
      <w:szCs w:val="28"/>
    </w:rPr>
  </w:style>
  <w:style w:type="character" w:styleId="UnresolvedMention">
    <w:name w:val="Unresolved Mention"/>
    <w:basedOn w:val="DefaultParagraphFont"/>
    <w:uiPriority w:val="99"/>
    <w:semiHidden/>
    <w:unhideWhenUsed/>
    <w:rsid w:val="004348E3"/>
    <w:rPr>
      <w:color w:val="605E5C"/>
      <w:shd w:val="clear" w:color="auto" w:fill="E1DFDD"/>
    </w:rPr>
  </w:style>
  <w:style w:type="table" w:customStyle="1" w:styleId="LightGrid-Accent11">
    <w:name w:val="Light Grid - Accent 11"/>
    <w:basedOn w:val="TableNormal"/>
    <w:uiPriority w:val="62"/>
    <w:rsid w:val="008522DB"/>
    <w:pPr>
      <w:spacing w:after="0" w:line="240" w:lineRule="auto"/>
    </w:pPr>
    <w:rPr>
      <w:rFonts w:asciiTheme="minorHAnsi" w:eastAsiaTheme="minorHAnsi" w:hAnsiTheme="minorHAnsi" w:cstheme="minorBidi"/>
    </w:rPr>
    <w:tblPr>
      <w:tblStyleRowBandSize w:val="1"/>
      <w:tblStyleColBandSize w:val="1"/>
      <w:tblBorders>
        <w:top w:val="single" w:sz="8" w:space="0" w:color="003D78" w:themeColor="accent1"/>
        <w:left w:val="single" w:sz="8" w:space="0" w:color="003D78" w:themeColor="accent1"/>
        <w:bottom w:val="single" w:sz="8" w:space="0" w:color="003D78" w:themeColor="accent1"/>
        <w:right w:val="single" w:sz="8" w:space="0" w:color="003D78" w:themeColor="accent1"/>
        <w:insideH w:val="single" w:sz="8" w:space="0" w:color="003D78" w:themeColor="accent1"/>
        <w:insideV w:val="single" w:sz="8" w:space="0" w:color="003D7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D78" w:themeColor="accent1"/>
          <w:left w:val="single" w:sz="8" w:space="0" w:color="003D78" w:themeColor="accent1"/>
          <w:bottom w:val="single" w:sz="18" w:space="0" w:color="003D78" w:themeColor="accent1"/>
          <w:right w:val="single" w:sz="8" w:space="0" w:color="003D78" w:themeColor="accent1"/>
          <w:insideH w:val="nil"/>
          <w:insideV w:val="single" w:sz="8" w:space="0" w:color="003D7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D78" w:themeColor="accent1"/>
          <w:left w:val="single" w:sz="8" w:space="0" w:color="003D78" w:themeColor="accent1"/>
          <w:bottom w:val="single" w:sz="8" w:space="0" w:color="003D78" w:themeColor="accent1"/>
          <w:right w:val="single" w:sz="8" w:space="0" w:color="003D78" w:themeColor="accent1"/>
          <w:insideH w:val="nil"/>
          <w:insideV w:val="single" w:sz="8" w:space="0" w:color="003D7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D78" w:themeColor="accent1"/>
          <w:left w:val="single" w:sz="8" w:space="0" w:color="003D78" w:themeColor="accent1"/>
          <w:bottom w:val="single" w:sz="8" w:space="0" w:color="003D78" w:themeColor="accent1"/>
          <w:right w:val="single" w:sz="8" w:space="0" w:color="003D78" w:themeColor="accent1"/>
        </w:tcBorders>
      </w:tcPr>
    </w:tblStylePr>
    <w:tblStylePr w:type="band1Vert">
      <w:tblPr/>
      <w:tcPr>
        <w:tcBorders>
          <w:top w:val="single" w:sz="8" w:space="0" w:color="003D78" w:themeColor="accent1"/>
          <w:left w:val="single" w:sz="8" w:space="0" w:color="003D78" w:themeColor="accent1"/>
          <w:bottom w:val="single" w:sz="8" w:space="0" w:color="003D78" w:themeColor="accent1"/>
          <w:right w:val="single" w:sz="8" w:space="0" w:color="003D78" w:themeColor="accent1"/>
        </w:tcBorders>
        <w:shd w:val="clear" w:color="auto" w:fill="9ECFFF" w:themeFill="accent1" w:themeFillTint="3F"/>
      </w:tcPr>
    </w:tblStylePr>
    <w:tblStylePr w:type="band1Horz">
      <w:tblPr/>
      <w:tcPr>
        <w:tcBorders>
          <w:top w:val="single" w:sz="8" w:space="0" w:color="003D78" w:themeColor="accent1"/>
          <w:left w:val="single" w:sz="8" w:space="0" w:color="003D78" w:themeColor="accent1"/>
          <w:bottom w:val="single" w:sz="8" w:space="0" w:color="003D78" w:themeColor="accent1"/>
          <w:right w:val="single" w:sz="8" w:space="0" w:color="003D78" w:themeColor="accent1"/>
          <w:insideV w:val="single" w:sz="8" w:space="0" w:color="003D78" w:themeColor="accent1"/>
        </w:tcBorders>
        <w:shd w:val="clear" w:color="auto" w:fill="9ECFFF" w:themeFill="accent1" w:themeFillTint="3F"/>
      </w:tcPr>
    </w:tblStylePr>
    <w:tblStylePr w:type="band2Horz">
      <w:tblPr/>
      <w:tcPr>
        <w:tcBorders>
          <w:top w:val="single" w:sz="8" w:space="0" w:color="003D78" w:themeColor="accent1"/>
          <w:left w:val="single" w:sz="8" w:space="0" w:color="003D78" w:themeColor="accent1"/>
          <w:bottom w:val="single" w:sz="8" w:space="0" w:color="003D78" w:themeColor="accent1"/>
          <w:right w:val="single" w:sz="8" w:space="0" w:color="003D78" w:themeColor="accent1"/>
          <w:insideV w:val="single" w:sz="8" w:space="0" w:color="003D78" w:themeColor="accent1"/>
        </w:tcBorders>
      </w:tcPr>
    </w:tblStylePr>
  </w:style>
  <w:style w:type="character" w:customStyle="1" w:styleId="Header2Char">
    <w:name w:val="Header 2 Char"/>
    <w:basedOn w:val="DefaultParagraphFont"/>
    <w:link w:val="Header2"/>
    <w:locked/>
    <w:rsid w:val="00344E3C"/>
    <w:rPr>
      <w:rFonts w:ascii="Calibri Light" w:hAnsi="Calibri Light"/>
      <w:b/>
      <w:color w:val="505050"/>
      <w:sz w:val="28"/>
      <w:szCs w:val="28"/>
      <w:shd w:val="clear" w:color="auto" w:fill="FFFFFF"/>
    </w:rPr>
  </w:style>
  <w:style w:type="paragraph" w:customStyle="1" w:styleId="Header2">
    <w:name w:val="Header 2"/>
    <w:basedOn w:val="Normal"/>
    <w:link w:val="Header2Char"/>
    <w:rsid w:val="00344E3C"/>
    <w:pPr>
      <w:shd w:val="clear" w:color="auto" w:fill="FFFFFF"/>
      <w:spacing w:before="150" w:after="150" w:line="240" w:lineRule="auto"/>
    </w:pPr>
    <w:rPr>
      <w:rFonts w:ascii="Calibri Light" w:hAnsi="Calibri Light"/>
      <w:b/>
      <w:color w:val="505050"/>
      <w:sz w:val="28"/>
      <w:szCs w:val="28"/>
    </w:rPr>
  </w:style>
  <w:style w:type="character" w:customStyle="1" w:styleId="Header3Char">
    <w:name w:val="Header 3 Char"/>
    <w:basedOn w:val="DefaultParagraphFont"/>
    <w:link w:val="Header3"/>
    <w:locked/>
    <w:rsid w:val="00344E3C"/>
    <w:rPr>
      <w:rFonts w:ascii="Calibri Light" w:hAnsi="Calibri Light"/>
      <w:b/>
      <w:color w:val="505050"/>
      <w:sz w:val="28"/>
      <w:shd w:val="clear" w:color="auto" w:fill="FFFFFF"/>
    </w:rPr>
  </w:style>
  <w:style w:type="paragraph" w:customStyle="1" w:styleId="Header3">
    <w:name w:val="Header 3"/>
    <w:basedOn w:val="Normal"/>
    <w:link w:val="Header3Char"/>
    <w:rsid w:val="00344E3C"/>
    <w:pPr>
      <w:shd w:val="clear" w:color="auto" w:fill="FFFFFF"/>
      <w:spacing w:before="150" w:after="150" w:line="240" w:lineRule="auto"/>
    </w:pPr>
    <w:rPr>
      <w:rFonts w:ascii="Calibri Light" w:hAnsi="Calibri Light"/>
      <w:b/>
      <w:color w:val="505050"/>
      <w:sz w:val="28"/>
    </w:rPr>
  </w:style>
  <w:style w:type="character" w:styleId="PlaceholderText">
    <w:name w:val="Placeholder Text"/>
    <w:basedOn w:val="DefaultParagraphFont"/>
    <w:uiPriority w:val="99"/>
    <w:semiHidden/>
    <w:rsid w:val="00464AC5"/>
    <w:rPr>
      <w:color w:val="808080"/>
    </w:rPr>
  </w:style>
  <w:style w:type="paragraph" w:customStyle="1" w:styleId="Style1">
    <w:name w:val="Style1"/>
    <w:basedOn w:val="Heading4"/>
    <w:next w:val="Heading4"/>
    <w:link w:val="Style1Char"/>
    <w:rsid w:val="00D11B39"/>
    <w:pPr>
      <w:spacing w:before="0" w:after="0"/>
    </w:pPr>
    <w:rPr>
      <w:rFonts w:ascii="Tahoma" w:hAnsi="Tahoma" w:cs="Tahoma"/>
    </w:rPr>
  </w:style>
  <w:style w:type="paragraph" w:styleId="TOC4">
    <w:name w:val="toc 4"/>
    <w:basedOn w:val="Normal"/>
    <w:next w:val="Normal"/>
    <w:autoRedefine/>
    <w:uiPriority w:val="39"/>
    <w:unhideWhenUsed/>
    <w:rsid w:val="005A559C"/>
    <w:pPr>
      <w:spacing w:after="100"/>
      <w:ind w:left="660"/>
    </w:pPr>
  </w:style>
  <w:style w:type="character" w:customStyle="1" w:styleId="Heading4Char">
    <w:name w:val="Heading 4 Char"/>
    <w:basedOn w:val="DefaultParagraphFont"/>
    <w:link w:val="Heading4"/>
    <w:rsid w:val="00D11B39"/>
    <w:rPr>
      <w:b/>
      <w:sz w:val="24"/>
      <w:szCs w:val="24"/>
    </w:rPr>
  </w:style>
  <w:style w:type="character" w:customStyle="1" w:styleId="Style1Char">
    <w:name w:val="Style1 Char"/>
    <w:basedOn w:val="Heading4Char"/>
    <w:link w:val="Style1"/>
    <w:rsid w:val="00D11B39"/>
    <w:rPr>
      <w:rFonts w:ascii="Tahoma" w:hAnsi="Tahoma" w:cs="Tahoma"/>
      <w:b/>
      <w:sz w:val="24"/>
      <w:szCs w:val="24"/>
    </w:rPr>
  </w:style>
  <w:style w:type="character" w:styleId="Mention">
    <w:name w:val="Mention"/>
    <w:basedOn w:val="DefaultParagraphFont"/>
    <w:uiPriority w:val="99"/>
    <w:unhideWhenUsed/>
    <w:rsid w:val="00171D2F"/>
    <w:rPr>
      <w:color w:val="2B579A"/>
      <w:shd w:val="clear" w:color="auto" w:fill="E1DFDD"/>
    </w:rPr>
  </w:style>
  <w:style w:type="paragraph" w:styleId="Revision">
    <w:name w:val="Revision"/>
    <w:hidden/>
    <w:uiPriority w:val="99"/>
    <w:semiHidden/>
    <w:rsid w:val="002351A0"/>
    <w:pPr>
      <w:spacing w:after="0" w:line="240" w:lineRule="auto"/>
    </w:pPr>
  </w:style>
  <w:style w:type="paragraph" w:styleId="Caption">
    <w:name w:val="caption"/>
    <w:basedOn w:val="Normal"/>
    <w:next w:val="Normal"/>
    <w:uiPriority w:val="35"/>
    <w:unhideWhenUsed/>
    <w:qFormat/>
    <w:rsid w:val="001238C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0436">
      <w:bodyDiv w:val="1"/>
      <w:marLeft w:val="0"/>
      <w:marRight w:val="0"/>
      <w:marTop w:val="0"/>
      <w:marBottom w:val="0"/>
      <w:divBdr>
        <w:top w:val="none" w:sz="0" w:space="0" w:color="auto"/>
        <w:left w:val="none" w:sz="0" w:space="0" w:color="auto"/>
        <w:bottom w:val="none" w:sz="0" w:space="0" w:color="auto"/>
        <w:right w:val="none" w:sz="0" w:space="0" w:color="auto"/>
      </w:divBdr>
    </w:div>
    <w:div w:id="81145304">
      <w:bodyDiv w:val="1"/>
      <w:marLeft w:val="0"/>
      <w:marRight w:val="0"/>
      <w:marTop w:val="0"/>
      <w:marBottom w:val="0"/>
      <w:divBdr>
        <w:top w:val="none" w:sz="0" w:space="0" w:color="auto"/>
        <w:left w:val="none" w:sz="0" w:space="0" w:color="auto"/>
        <w:bottom w:val="none" w:sz="0" w:space="0" w:color="auto"/>
        <w:right w:val="none" w:sz="0" w:space="0" w:color="auto"/>
      </w:divBdr>
    </w:div>
    <w:div w:id="122041897">
      <w:bodyDiv w:val="1"/>
      <w:marLeft w:val="0"/>
      <w:marRight w:val="0"/>
      <w:marTop w:val="0"/>
      <w:marBottom w:val="0"/>
      <w:divBdr>
        <w:top w:val="none" w:sz="0" w:space="0" w:color="auto"/>
        <w:left w:val="none" w:sz="0" w:space="0" w:color="auto"/>
        <w:bottom w:val="none" w:sz="0" w:space="0" w:color="auto"/>
        <w:right w:val="none" w:sz="0" w:space="0" w:color="auto"/>
      </w:divBdr>
    </w:div>
    <w:div w:id="164830364">
      <w:bodyDiv w:val="1"/>
      <w:marLeft w:val="0"/>
      <w:marRight w:val="0"/>
      <w:marTop w:val="0"/>
      <w:marBottom w:val="0"/>
      <w:divBdr>
        <w:top w:val="none" w:sz="0" w:space="0" w:color="auto"/>
        <w:left w:val="none" w:sz="0" w:space="0" w:color="auto"/>
        <w:bottom w:val="none" w:sz="0" w:space="0" w:color="auto"/>
        <w:right w:val="none" w:sz="0" w:space="0" w:color="auto"/>
      </w:divBdr>
    </w:div>
    <w:div w:id="176769322">
      <w:bodyDiv w:val="1"/>
      <w:marLeft w:val="0"/>
      <w:marRight w:val="0"/>
      <w:marTop w:val="0"/>
      <w:marBottom w:val="0"/>
      <w:divBdr>
        <w:top w:val="none" w:sz="0" w:space="0" w:color="auto"/>
        <w:left w:val="none" w:sz="0" w:space="0" w:color="auto"/>
        <w:bottom w:val="none" w:sz="0" w:space="0" w:color="auto"/>
        <w:right w:val="none" w:sz="0" w:space="0" w:color="auto"/>
      </w:divBdr>
    </w:div>
    <w:div w:id="183176999">
      <w:bodyDiv w:val="1"/>
      <w:marLeft w:val="0"/>
      <w:marRight w:val="0"/>
      <w:marTop w:val="0"/>
      <w:marBottom w:val="0"/>
      <w:divBdr>
        <w:top w:val="none" w:sz="0" w:space="0" w:color="auto"/>
        <w:left w:val="none" w:sz="0" w:space="0" w:color="auto"/>
        <w:bottom w:val="none" w:sz="0" w:space="0" w:color="auto"/>
        <w:right w:val="none" w:sz="0" w:space="0" w:color="auto"/>
      </w:divBdr>
    </w:div>
    <w:div w:id="216476581">
      <w:bodyDiv w:val="1"/>
      <w:marLeft w:val="0"/>
      <w:marRight w:val="0"/>
      <w:marTop w:val="0"/>
      <w:marBottom w:val="0"/>
      <w:divBdr>
        <w:top w:val="none" w:sz="0" w:space="0" w:color="auto"/>
        <w:left w:val="none" w:sz="0" w:space="0" w:color="auto"/>
        <w:bottom w:val="none" w:sz="0" w:space="0" w:color="auto"/>
        <w:right w:val="none" w:sz="0" w:space="0" w:color="auto"/>
      </w:divBdr>
    </w:div>
    <w:div w:id="275674408">
      <w:bodyDiv w:val="1"/>
      <w:marLeft w:val="0"/>
      <w:marRight w:val="0"/>
      <w:marTop w:val="0"/>
      <w:marBottom w:val="0"/>
      <w:divBdr>
        <w:top w:val="none" w:sz="0" w:space="0" w:color="auto"/>
        <w:left w:val="none" w:sz="0" w:space="0" w:color="auto"/>
        <w:bottom w:val="none" w:sz="0" w:space="0" w:color="auto"/>
        <w:right w:val="none" w:sz="0" w:space="0" w:color="auto"/>
      </w:divBdr>
    </w:div>
    <w:div w:id="293953094">
      <w:bodyDiv w:val="1"/>
      <w:marLeft w:val="0"/>
      <w:marRight w:val="0"/>
      <w:marTop w:val="0"/>
      <w:marBottom w:val="0"/>
      <w:divBdr>
        <w:top w:val="none" w:sz="0" w:space="0" w:color="auto"/>
        <w:left w:val="none" w:sz="0" w:space="0" w:color="auto"/>
        <w:bottom w:val="none" w:sz="0" w:space="0" w:color="auto"/>
        <w:right w:val="none" w:sz="0" w:space="0" w:color="auto"/>
      </w:divBdr>
    </w:div>
    <w:div w:id="297420493">
      <w:bodyDiv w:val="1"/>
      <w:marLeft w:val="0"/>
      <w:marRight w:val="0"/>
      <w:marTop w:val="0"/>
      <w:marBottom w:val="0"/>
      <w:divBdr>
        <w:top w:val="none" w:sz="0" w:space="0" w:color="auto"/>
        <w:left w:val="none" w:sz="0" w:space="0" w:color="auto"/>
        <w:bottom w:val="none" w:sz="0" w:space="0" w:color="auto"/>
        <w:right w:val="none" w:sz="0" w:space="0" w:color="auto"/>
      </w:divBdr>
    </w:div>
    <w:div w:id="311763589">
      <w:bodyDiv w:val="1"/>
      <w:marLeft w:val="0"/>
      <w:marRight w:val="0"/>
      <w:marTop w:val="0"/>
      <w:marBottom w:val="0"/>
      <w:divBdr>
        <w:top w:val="none" w:sz="0" w:space="0" w:color="auto"/>
        <w:left w:val="none" w:sz="0" w:space="0" w:color="auto"/>
        <w:bottom w:val="none" w:sz="0" w:space="0" w:color="auto"/>
        <w:right w:val="none" w:sz="0" w:space="0" w:color="auto"/>
      </w:divBdr>
    </w:div>
    <w:div w:id="318196356">
      <w:bodyDiv w:val="1"/>
      <w:marLeft w:val="0"/>
      <w:marRight w:val="0"/>
      <w:marTop w:val="0"/>
      <w:marBottom w:val="0"/>
      <w:divBdr>
        <w:top w:val="none" w:sz="0" w:space="0" w:color="auto"/>
        <w:left w:val="none" w:sz="0" w:space="0" w:color="auto"/>
        <w:bottom w:val="none" w:sz="0" w:space="0" w:color="auto"/>
        <w:right w:val="none" w:sz="0" w:space="0" w:color="auto"/>
      </w:divBdr>
      <w:divsChild>
        <w:div w:id="132260588">
          <w:marLeft w:val="0"/>
          <w:marRight w:val="0"/>
          <w:marTop w:val="0"/>
          <w:marBottom w:val="0"/>
          <w:divBdr>
            <w:top w:val="none" w:sz="0" w:space="0" w:color="auto"/>
            <w:left w:val="none" w:sz="0" w:space="0" w:color="auto"/>
            <w:bottom w:val="none" w:sz="0" w:space="0" w:color="auto"/>
            <w:right w:val="none" w:sz="0" w:space="0" w:color="auto"/>
          </w:divBdr>
        </w:div>
        <w:div w:id="209652311">
          <w:marLeft w:val="0"/>
          <w:marRight w:val="0"/>
          <w:marTop w:val="0"/>
          <w:marBottom w:val="0"/>
          <w:divBdr>
            <w:top w:val="none" w:sz="0" w:space="0" w:color="auto"/>
            <w:left w:val="none" w:sz="0" w:space="0" w:color="auto"/>
            <w:bottom w:val="none" w:sz="0" w:space="0" w:color="auto"/>
            <w:right w:val="none" w:sz="0" w:space="0" w:color="auto"/>
          </w:divBdr>
        </w:div>
        <w:div w:id="357005830">
          <w:marLeft w:val="0"/>
          <w:marRight w:val="0"/>
          <w:marTop w:val="0"/>
          <w:marBottom w:val="0"/>
          <w:divBdr>
            <w:top w:val="none" w:sz="0" w:space="0" w:color="auto"/>
            <w:left w:val="none" w:sz="0" w:space="0" w:color="auto"/>
            <w:bottom w:val="none" w:sz="0" w:space="0" w:color="auto"/>
            <w:right w:val="none" w:sz="0" w:space="0" w:color="auto"/>
          </w:divBdr>
        </w:div>
        <w:div w:id="494493443">
          <w:marLeft w:val="0"/>
          <w:marRight w:val="0"/>
          <w:marTop w:val="0"/>
          <w:marBottom w:val="0"/>
          <w:divBdr>
            <w:top w:val="none" w:sz="0" w:space="0" w:color="auto"/>
            <w:left w:val="none" w:sz="0" w:space="0" w:color="auto"/>
            <w:bottom w:val="none" w:sz="0" w:space="0" w:color="auto"/>
            <w:right w:val="none" w:sz="0" w:space="0" w:color="auto"/>
          </w:divBdr>
        </w:div>
        <w:div w:id="598487718">
          <w:marLeft w:val="0"/>
          <w:marRight w:val="0"/>
          <w:marTop w:val="0"/>
          <w:marBottom w:val="0"/>
          <w:divBdr>
            <w:top w:val="none" w:sz="0" w:space="0" w:color="auto"/>
            <w:left w:val="none" w:sz="0" w:space="0" w:color="auto"/>
            <w:bottom w:val="none" w:sz="0" w:space="0" w:color="auto"/>
            <w:right w:val="none" w:sz="0" w:space="0" w:color="auto"/>
          </w:divBdr>
        </w:div>
        <w:div w:id="669597064">
          <w:marLeft w:val="0"/>
          <w:marRight w:val="0"/>
          <w:marTop w:val="0"/>
          <w:marBottom w:val="0"/>
          <w:divBdr>
            <w:top w:val="none" w:sz="0" w:space="0" w:color="auto"/>
            <w:left w:val="none" w:sz="0" w:space="0" w:color="auto"/>
            <w:bottom w:val="none" w:sz="0" w:space="0" w:color="auto"/>
            <w:right w:val="none" w:sz="0" w:space="0" w:color="auto"/>
          </w:divBdr>
        </w:div>
        <w:div w:id="750782837">
          <w:marLeft w:val="0"/>
          <w:marRight w:val="0"/>
          <w:marTop w:val="0"/>
          <w:marBottom w:val="0"/>
          <w:divBdr>
            <w:top w:val="none" w:sz="0" w:space="0" w:color="auto"/>
            <w:left w:val="none" w:sz="0" w:space="0" w:color="auto"/>
            <w:bottom w:val="none" w:sz="0" w:space="0" w:color="auto"/>
            <w:right w:val="none" w:sz="0" w:space="0" w:color="auto"/>
          </w:divBdr>
        </w:div>
        <w:div w:id="796800945">
          <w:marLeft w:val="0"/>
          <w:marRight w:val="0"/>
          <w:marTop w:val="0"/>
          <w:marBottom w:val="0"/>
          <w:divBdr>
            <w:top w:val="none" w:sz="0" w:space="0" w:color="auto"/>
            <w:left w:val="none" w:sz="0" w:space="0" w:color="auto"/>
            <w:bottom w:val="none" w:sz="0" w:space="0" w:color="auto"/>
            <w:right w:val="none" w:sz="0" w:space="0" w:color="auto"/>
          </w:divBdr>
        </w:div>
        <w:div w:id="797531209">
          <w:marLeft w:val="0"/>
          <w:marRight w:val="0"/>
          <w:marTop w:val="0"/>
          <w:marBottom w:val="0"/>
          <w:divBdr>
            <w:top w:val="none" w:sz="0" w:space="0" w:color="auto"/>
            <w:left w:val="none" w:sz="0" w:space="0" w:color="auto"/>
            <w:bottom w:val="none" w:sz="0" w:space="0" w:color="auto"/>
            <w:right w:val="none" w:sz="0" w:space="0" w:color="auto"/>
          </w:divBdr>
        </w:div>
        <w:div w:id="800153201">
          <w:marLeft w:val="0"/>
          <w:marRight w:val="0"/>
          <w:marTop w:val="0"/>
          <w:marBottom w:val="0"/>
          <w:divBdr>
            <w:top w:val="none" w:sz="0" w:space="0" w:color="auto"/>
            <w:left w:val="none" w:sz="0" w:space="0" w:color="auto"/>
            <w:bottom w:val="none" w:sz="0" w:space="0" w:color="auto"/>
            <w:right w:val="none" w:sz="0" w:space="0" w:color="auto"/>
          </w:divBdr>
        </w:div>
        <w:div w:id="1781026499">
          <w:marLeft w:val="0"/>
          <w:marRight w:val="0"/>
          <w:marTop w:val="0"/>
          <w:marBottom w:val="0"/>
          <w:divBdr>
            <w:top w:val="none" w:sz="0" w:space="0" w:color="auto"/>
            <w:left w:val="none" w:sz="0" w:space="0" w:color="auto"/>
            <w:bottom w:val="none" w:sz="0" w:space="0" w:color="auto"/>
            <w:right w:val="none" w:sz="0" w:space="0" w:color="auto"/>
          </w:divBdr>
        </w:div>
        <w:div w:id="1858999628">
          <w:marLeft w:val="0"/>
          <w:marRight w:val="0"/>
          <w:marTop w:val="0"/>
          <w:marBottom w:val="0"/>
          <w:divBdr>
            <w:top w:val="none" w:sz="0" w:space="0" w:color="auto"/>
            <w:left w:val="none" w:sz="0" w:space="0" w:color="auto"/>
            <w:bottom w:val="none" w:sz="0" w:space="0" w:color="auto"/>
            <w:right w:val="none" w:sz="0" w:space="0" w:color="auto"/>
          </w:divBdr>
        </w:div>
        <w:div w:id="2058045526">
          <w:marLeft w:val="0"/>
          <w:marRight w:val="0"/>
          <w:marTop w:val="0"/>
          <w:marBottom w:val="0"/>
          <w:divBdr>
            <w:top w:val="none" w:sz="0" w:space="0" w:color="auto"/>
            <w:left w:val="none" w:sz="0" w:space="0" w:color="auto"/>
            <w:bottom w:val="none" w:sz="0" w:space="0" w:color="auto"/>
            <w:right w:val="none" w:sz="0" w:space="0" w:color="auto"/>
          </w:divBdr>
        </w:div>
        <w:div w:id="2091346535">
          <w:marLeft w:val="0"/>
          <w:marRight w:val="0"/>
          <w:marTop w:val="0"/>
          <w:marBottom w:val="0"/>
          <w:divBdr>
            <w:top w:val="none" w:sz="0" w:space="0" w:color="auto"/>
            <w:left w:val="none" w:sz="0" w:space="0" w:color="auto"/>
            <w:bottom w:val="none" w:sz="0" w:space="0" w:color="auto"/>
            <w:right w:val="none" w:sz="0" w:space="0" w:color="auto"/>
          </w:divBdr>
        </w:div>
      </w:divsChild>
    </w:div>
    <w:div w:id="352197419">
      <w:bodyDiv w:val="1"/>
      <w:marLeft w:val="0"/>
      <w:marRight w:val="0"/>
      <w:marTop w:val="0"/>
      <w:marBottom w:val="0"/>
      <w:divBdr>
        <w:top w:val="none" w:sz="0" w:space="0" w:color="auto"/>
        <w:left w:val="none" w:sz="0" w:space="0" w:color="auto"/>
        <w:bottom w:val="none" w:sz="0" w:space="0" w:color="auto"/>
        <w:right w:val="none" w:sz="0" w:space="0" w:color="auto"/>
      </w:divBdr>
    </w:div>
    <w:div w:id="355348100">
      <w:bodyDiv w:val="1"/>
      <w:marLeft w:val="0"/>
      <w:marRight w:val="0"/>
      <w:marTop w:val="0"/>
      <w:marBottom w:val="0"/>
      <w:divBdr>
        <w:top w:val="none" w:sz="0" w:space="0" w:color="auto"/>
        <w:left w:val="none" w:sz="0" w:space="0" w:color="auto"/>
        <w:bottom w:val="none" w:sz="0" w:space="0" w:color="auto"/>
        <w:right w:val="none" w:sz="0" w:space="0" w:color="auto"/>
      </w:divBdr>
      <w:divsChild>
        <w:div w:id="718628980">
          <w:marLeft w:val="0"/>
          <w:marRight w:val="0"/>
          <w:marTop w:val="0"/>
          <w:marBottom w:val="0"/>
          <w:divBdr>
            <w:top w:val="none" w:sz="0" w:space="0" w:color="auto"/>
            <w:left w:val="none" w:sz="0" w:space="0" w:color="auto"/>
            <w:bottom w:val="none" w:sz="0" w:space="0" w:color="auto"/>
            <w:right w:val="none" w:sz="0" w:space="0" w:color="auto"/>
          </w:divBdr>
        </w:div>
        <w:div w:id="1436751332">
          <w:marLeft w:val="0"/>
          <w:marRight w:val="0"/>
          <w:marTop w:val="0"/>
          <w:marBottom w:val="0"/>
          <w:divBdr>
            <w:top w:val="none" w:sz="0" w:space="0" w:color="auto"/>
            <w:left w:val="none" w:sz="0" w:space="0" w:color="auto"/>
            <w:bottom w:val="none" w:sz="0" w:space="0" w:color="auto"/>
            <w:right w:val="none" w:sz="0" w:space="0" w:color="auto"/>
          </w:divBdr>
        </w:div>
        <w:div w:id="1590769565">
          <w:marLeft w:val="0"/>
          <w:marRight w:val="0"/>
          <w:marTop w:val="0"/>
          <w:marBottom w:val="0"/>
          <w:divBdr>
            <w:top w:val="none" w:sz="0" w:space="0" w:color="auto"/>
            <w:left w:val="none" w:sz="0" w:space="0" w:color="auto"/>
            <w:bottom w:val="none" w:sz="0" w:space="0" w:color="auto"/>
            <w:right w:val="none" w:sz="0" w:space="0" w:color="auto"/>
          </w:divBdr>
        </w:div>
        <w:div w:id="1691448456">
          <w:marLeft w:val="0"/>
          <w:marRight w:val="0"/>
          <w:marTop w:val="0"/>
          <w:marBottom w:val="0"/>
          <w:divBdr>
            <w:top w:val="none" w:sz="0" w:space="0" w:color="auto"/>
            <w:left w:val="none" w:sz="0" w:space="0" w:color="auto"/>
            <w:bottom w:val="none" w:sz="0" w:space="0" w:color="auto"/>
            <w:right w:val="none" w:sz="0" w:space="0" w:color="auto"/>
          </w:divBdr>
        </w:div>
      </w:divsChild>
    </w:div>
    <w:div w:id="413430207">
      <w:bodyDiv w:val="1"/>
      <w:marLeft w:val="0"/>
      <w:marRight w:val="0"/>
      <w:marTop w:val="0"/>
      <w:marBottom w:val="0"/>
      <w:divBdr>
        <w:top w:val="none" w:sz="0" w:space="0" w:color="auto"/>
        <w:left w:val="none" w:sz="0" w:space="0" w:color="auto"/>
        <w:bottom w:val="none" w:sz="0" w:space="0" w:color="auto"/>
        <w:right w:val="none" w:sz="0" w:space="0" w:color="auto"/>
      </w:divBdr>
      <w:divsChild>
        <w:div w:id="1827237326">
          <w:marLeft w:val="0"/>
          <w:marRight w:val="0"/>
          <w:marTop w:val="0"/>
          <w:marBottom w:val="0"/>
          <w:divBdr>
            <w:top w:val="none" w:sz="0" w:space="0" w:color="auto"/>
            <w:left w:val="none" w:sz="0" w:space="0" w:color="auto"/>
            <w:bottom w:val="none" w:sz="0" w:space="0" w:color="auto"/>
            <w:right w:val="none" w:sz="0" w:space="0" w:color="auto"/>
          </w:divBdr>
        </w:div>
        <w:div w:id="1869489026">
          <w:marLeft w:val="0"/>
          <w:marRight w:val="0"/>
          <w:marTop w:val="0"/>
          <w:marBottom w:val="0"/>
          <w:divBdr>
            <w:top w:val="none" w:sz="0" w:space="0" w:color="auto"/>
            <w:left w:val="none" w:sz="0" w:space="0" w:color="auto"/>
            <w:bottom w:val="none" w:sz="0" w:space="0" w:color="auto"/>
            <w:right w:val="none" w:sz="0" w:space="0" w:color="auto"/>
          </w:divBdr>
        </w:div>
      </w:divsChild>
    </w:div>
    <w:div w:id="433749315">
      <w:bodyDiv w:val="1"/>
      <w:marLeft w:val="0"/>
      <w:marRight w:val="0"/>
      <w:marTop w:val="0"/>
      <w:marBottom w:val="0"/>
      <w:divBdr>
        <w:top w:val="none" w:sz="0" w:space="0" w:color="auto"/>
        <w:left w:val="none" w:sz="0" w:space="0" w:color="auto"/>
        <w:bottom w:val="none" w:sz="0" w:space="0" w:color="auto"/>
        <w:right w:val="none" w:sz="0" w:space="0" w:color="auto"/>
      </w:divBdr>
    </w:div>
    <w:div w:id="533857014">
      <w:bodyDiv w:val="1"/>
      <w:marLeft w:val="0"/>
      <w:marRight w:val="0"/>
      <w:marTop w:val="0"/>
      <w:marBottom w:val="0"/>
      <w:divBdr>
        <w:top w:val="none" w:sz="0" w:space="0" w:color="auto"/>
        <w:left w:val="none" w:sz="0" w:space="0" w:color="auto"/>
        <w:bottom w:val="none" w:sz="0" w:space="0" w:color="auto"/>
        <w:right w:val="none" w:sz="0" w:space="0" w:color="auto"/>
      </w:divBdr>
    </w:div>
    <w:div w:id="546184877">
      <w:bodyDiv w:val="1"/>
      <w:marLeft w:val="0"/>
      <w:marRight w:val="0"/>
      <w:marTop w:val="0"/>
      <w:marBottom w:val="0"/>
      <w:divBdr>
        <w:top w:val="none" w:sz="0" w:space="0" w:color="auto"/>
        <w:left w:val="none" w:sz="0" w:space="0" w:color="auto"/>
        <w:bottom w:val="none" w:sz="0" w:space="0" w:color="auto"/>
        <w:right w:val="none" w:sz="0" w:space="0" w:color="auto"/>
      </w:divBdr>
    </w:div>
    <w:div w:id="553085496">
      <w:bodyDiv w:val="1"/>
      <w:marLeft w:val="0"/>
      <w:marRight w:val="0"/>
      <w:marTop w:val="0"/>
      <w:marBottom w:val="0"/>
      <w:divBdr>
        <w:top w:val="none" w:sz="0" w:space="0" w:color="auto"/>
        <w:left w:val="none" w:sz="0" w:space="0" w:color="auto"/>
        <w:bottom w:val="none" w:sz="0" w:space="0" w:color="auto"/>
        <w:right w:val="none" w:sz="0" w:space="0" w:color="auto"/>
      </w:divBdr>
    </w:div>
    <w:div w:id="557399614">
      <w:bodyDiv w:val="1"/>
      <w:marLeft w:val="0"/>
      <w:marRight w:val="0"/>
      <w:marTop w:val="0"/>
      <w:marBottom w:val="0"/>
      <w:divBdr>
        <w:top w:val="none" w:sz="0" w:space="0" w:color="auto"/>
        <w:left w:val="none" w:sz="0" w:space="0" w:color="auto"/>
        <w:bottom w:val="none" w:sz="0" w:space="0" w:color="auto"/>
        <w:right w:val="none" w:sz="0" w:space="0" w:color="auto"/>
      </w:divBdr>
    </w:div>
    <w:div w:id="720710529">
      <w:bodyDiv w:val="1"/>
      <w:marLeft w:val="0"/>
      <w:marRight w:val="0"/>
      <w:marTop w:val="0"/>
      <w:marBottom w:val="0"/>
      <w:divBdr>
        <w:top w:val="none" w:sz="0" w:space="0" w:color="auto"/>
        <w:left w:val="none" w:sz="0" w:space="0" w:color="auto"/>
        <w:bottom w:val="none" w:sz="0" w:space="0" w:color="auto"/>
        <w:right w:val="none" w:sz="0" w:space="0" w:color="auto"/>
      </w:divBdr>
    </w:div>
    <w:div w:id="724526354">
      <w:bodyDiv w:val="1"/>
      <w:marLeft w:val="0"/>
      <w:marRight w:val="0"/>
      <w:marTop w:val="0"/>
      <w:marBottom w:val="0"/>
      <w:divBdr>
        <w:top w:val="none" w:sz="0" w:space="0" w:color="auto"/>
        <w:left w:val="none" w:sz="0" w:space="0" w:color="auto"/>
        <w:bottom w:val="none" w:sz="0" w:space="0" w:color="auto"/>
        <w:right w:val="none" w:sz="0" w:space="0" w:color="auto"/>
      </w:divBdr>
    </w:div>
    <w:div w:id="791754474">
      <w:bodyDiv w:val="1"/>
      <w:marLeft w:val="0"/>
      <w:marRight w:val="0"/>
      <w:marTop w:val="0"/>
      <w:marBottom w:val="0"/>
      <w:divBdr>
        <w:top w:val="none" w:sz="0" w:space="0" w:color="auto"/>
        <w:left w:val="none" w:sz="0" w:space="0" w:color="auto"/>
        <w:bottom w:val="none" w:sz="0" w:space="0" w:color="auto"/>
        <w:right w:val="none" w:sz="0" w:space="0" w:color="auto"/>
      </w:divBdr>
    </w:div>
    <w:div w:id="806316568">
      <w:bodyDiv w:val="1"/>
      <w:marLeft w:val="0"/>
      <w:marRight w:val="0"/>
      <w:marTop w:val="0"/>
      <w:marBottom w:val="0"/>
      <w:divBdr>
        <w:top w:val="none" w:sz="0" w:space="0" w:color="auto"/>
        <w:left w:val="none" w:sz="0" w:space="0" w:color="auto"/>
        <w:bottom w:val="none" w:sz="0" w:space="0" w:color="auto"/>
        <w:right w:val="none" w:sz="0" w:space="0" w:color="auto"/>
      </w:divBdr>
    </w:div>
    <w:div w:id="840702668">
      <w:bodyDiv w:val="1"/>
      <w:marLeft w:val="0"/>
      <w:marRight w:val="0"/>
      <w:marTop w:val="0"/>
      <w:marBottom w:val="0"/>
      <w:divBdr>
        <w:top w:val="none" w:sz="0" w:space="0" w:color="auto"/>
        <w:left w:val="none" w:sz="0" w:space="0" w:color="auto"/>
        <w:bottom w:val="none" w:sz="0" w:space="0" w:color="auto"/>
        <w:right w:val="none" w:sz="0" w:space="0" w:color="auto"/>
      </w:divBdr>
    </w:div>
    <w:div w:id="847258497">
      <w:bodyDiv w:val="1"/>
      <w:marLeft w:val="0"/>
      <w:marRight w:val="0"/>
      <w:marTop w:val="0"/>
      <w:marBottom w:val="0"/>
      <w:divBdr>
        <w:top w:val="none" w:sz="0" w:space="0" w:color="auto"/>
        <w:left w:val="none" w:sz="0" w:space="0" w:color="auto"/>
        <w:bottom w:val="none" w:sz="0" w:space="0" w:color="auto"/>
        <w:right w:val="none" w:sz="0" w:space="0" w:color="auto"/>
      </w:divBdr>
    </w:div>
    <w:div w:id="849879555">
      <w:bodyDiv w:val="1"/>
      <w:marLeft w:val="0"/>
      <w:marRight w:val="0"/>
      <w:marTop w:val="0"/>
      <w:marBottom w:val="0"/>
      <w:divBdr>
        <w:top w:val="none" w:sz="0" w:space="0" w:color="auto"/>
        <w:left w:val="none" w:sz="0" w:space="0" w:color="auto"/>
        <w:bottom w:val="none" w:sz="0" w:space="0" w:color="auto"/>
        <w:right w:val="none" w:sz="0" w:space="0" w:color="auto"/>
      </w:divBdr>
    </w:div>
    <w:div w:id="991180544">
      <w:bodyDiv w:val="1"/>
      <w:marLeft w:val="0"/>
      <w:marRight w:val="0"/>
      <w:marTop w:val="0"/>
      <w:marBottom w:val="0"/>
      <w:divBdr>
        <w:top w:val="none" w:sz="0" w:space="0" w:color="auto"/>
        <w:left w:val="none" w:sz="0" w:space="0" w:color="auto"/>
        <w:bottom w:val="none" w:sz="0" w:space="0" w:color="auto"/>
        <w:right w:val="none" w:sz="0" w:space="0" w:color="auto"/>
      </w:divBdr>
    </w:div>
    <w:div w:id="1008485527">
      <w:bodyDiv w:val="1"/>
      <w:marLeft w:val="0"/>
      <w:marRight w:val="0"/>
      <w:marTop w:val="0"/>
      <w:marBottom w:val="0"/>
      <w:divBdr>
        <w:top w:val="none" w:sz="0" w:space="0" w:color="auto"/>
        <w:left w:val="none" w:sz="0" w:space="0" w:color="auto"/>
        <w:bottom w:val="none" w:sz="0" w:space="0" w:color="auto"/>
        <w:right w:val="none" w:sz="0" w:space="0" w:color="auto"/>
      </w:divBdr>
    </w:div>
    <w:div w:id="1099524779">
      <w:bodyDiv w:val="1"/>
      <w:marLeft w:val="0"/>
      <w:marRight w:val="0"/>
      <w:marTop w:val="0"/>
      <w:marBottom w:val="0"/>
      <w:divBdr>
        <w:top w:val="none" w:sz="0" w:space="0" w:color="auto"/>
        <w:left w:val="none" w:sz="0" w:space="0" w:color="auto"/>
        <w:bottom w:val="none" w:sz="0" w:space="0" w:color="auto"/>
        <w:right w:val="none" w:sz="0" w:space="0" w:color="auto"/>
      </w:divBdr>
    </w:div>
    <w:div w:id="1110319859">
      <w:bodyDiv w:val="1"/>
      <w:marLeft w:val="0"/>
      <w:marRight w:val="0"/>
      <w:marTop w:val="0"/>
      <w:marBottom w:val="0"/>
      <w:divBdr>
        <w:top w:val="none" w:sz="0" w:space="0" w:color="auto"/>
        <w:left w:val="none" w:sz="0" w:space="0" w:color="auto"/>
        <w:bottom w:val="none" w:sz="0" w:space="0" w:color="auto"/>
        <w:right w:val="none" w:sz="0" w:space="0" w:color="auto"/>
      </w:divBdr>
    </w:div>
    <w:div w:id="1214268168">
      <w:bodyDiv w:val="1"/>
      <w:marLeft w:val="0"/>
      <w:marRight w:val="0"/>
      <w:marTop w:val="0"/>
      <w:marBottom w:val="0"/>
      <w:divBdr>
        <w:top w:val="none" w:sz="0" w:space="0" w:color="auto"/>
        <w:left w:val="none" w:sz="0" w:space="0" w:color="auto"/>
        <w:bottom w:val="none" w:sz="0" w:space="0" w:color="auto"/>
        <w:right w:val="none" w:sz="0" w:space="0" w:color="auto"/>
      </w:divBdr>
    </w:div>
    <w:div w:id="1276061518">
      <w:bodyDiv w:val="1"/>
      <w:marLeft w:val="0"/>
      <w:marRight w:val="0"/>
      <w:marTop w:val="0"/>
      <w:marBottom w:val="0"/>
      <w:divBdr>
        <w:top w:val="none" w:sz="0" w:space="0" w:color="auto"/>
        <w:left w:val="none" w:sz="0" w:space="0" w:color="auto"/>
        <w:bottom w:val="none" w:sz="0" w:space="0" w:color="auto"/>
        <w:right w:val="none" w:sz="0" w:space="0" w:color="auto"/>
      </w:divBdr>
    </w:div>
    <w:div w:id="1304041158">
      <w:bodyDiv w:val="1"/>
      <w:marLeft w:val="0"/>
      <w:marRight w:val="0"/>
      <w:marTop w:val="0"/>
      <w:marBottom w:val="0"/>
      <w:divBdr>
        <w:top w:val="none" w:sz="0" w:space="0" w:color="auto"/>
        <w:left w:val="none" w:sz="0" w:space="0" w:color="auto"/>
        <w:bottom w:val="none" w:sz="0" w:space="0" w:color="auto"/>
        <w:right w:val="none" w:sz="0" w:space="0" w:color="auto"/>
      </w:divBdr>
    </w:div>
    <w:div w:id="1343162898">
      <w:bodyDiv w:val="1"/>
      <w:marLeft w:val="0"/>
      <w:marRight w:val="0"/>
      <w:marTop w:val="0"/>
      <w:marBottom w:val="0"/>
      <w:divBdr>
        <w:top w:val="none" w:sz="0" w:space="0" w:color="auto"/>
        <w:left w:val="none" w:sz="0" w:space="0" w:color="auto"/>
        <w:bottom w:val="none" w:sz="0" w:space="0" w:color="auto"/>
        <w:right w:val="none" w:sz="0" w:space="0" w:color="auto"/>
      </w:divBdr>
    </w:div>
    <w:div w:id="1357003766">
      <w:bodyDiv w:val="1"/>
      <w:marLeft w:val="0"/>
      <w:marRight w:val="0"/>
      <w:marTop w:val="0"/>
      <w:marBottom w:val="0"/>
      <w:divBdr>
        <w:top w:val="none" w:sz="0" w:space="0" w:color="auto"/>
        <w:left w:val="none" w:sz="0" w:space="0" w:color="auto"/>
        <w:bottom w:val="none" w:sz="0" w:space="0" w:color="auto"/>
        <w:right w:val="none" w:sz="0" w:space="0" w:color="auto"/>
      </w:divBdr>
    </w:div>
    <w:div w:id="1364600690">
      <w:bodyDiv w:val="1"/>
      <w:marLeft w:val="0"/>
      <w:marRight w:val="0"/>
      <w:marTop w:val="0"/>
      <w:marBottom w:val="0"/>
      <w:divBdr>
        <w:top w:val="none" w:sz="0" w:space="0" w:color="auto"/>
        <w:left w:val="none" w:sz="0" w:space="0" w:color="auto"/>
        <w:bottom w:val="none" w:sz="0" w:space="0" w:color="auto"/>
        <w:right w:val="none" w:sz="0" w:space="0" w:color="auto"/>
      </w:divBdr>
      <w:divsChild>
        <w:div w:id="67462487">
          <w:marLeft w:val="0"/>
          <w:marRight w:val="0"/>
          <w:marTop w:val="0"/>
          <w:marBottom w:val="0"/>
          <w:divBdr>
            <w:top w:val="none" w:sz="0" w:space="0" w:color="auto"/>
            <w:left w:val="none" w:sz="0" w:space="0" w:color="auto"/>
            <w:bottom w:val="none" w:sz="0" w:space="0" w:color="auto"/>
            <w:right w:val="none" w:sz="0" w:space="0" w:color="auto"/>
          </w:divBdr>
        </w:div>
        <w:div w:id="345595642">
          <w:marLeft w:val="0"/>
          <w:marRight w:val="0"/>
          <w:marTop w:val="0"/>
          <w:marBottom w:val="0"/>
          <w:divBdr>
            <w:top w:val="none" w:sz="0" w:space="0" w:color="auto"/>
            <w:left w:val="none" w:sz="0" w:space="0" w:color="auto"/>
            <w:bottom w:val="none" w:sz="0" w:space="0" w:color="auto"/>
            <w:right w:val="none" w:sz="0" w:space="0" w:color="auto"/>
          </w:divBdr>
        </w:div>
        <w:div w:id="547379151">
          <w:marLeft w:val="0"/>
          <w:marRight w:val="0"/>
          <w:marTop w:val="0"/>
          <w:marBottom w:val="0"/>
          <w:divBdr>
            <w:top w:val="none" w:sz="0" w:space="0" w:color="auto"/>
            <w:left w:val="none" w:sz="0" w:space="0" w:color="auto"/>
            <w:bottom w:val="none" w:sz="0" w:space="0" w:color="auto"/>
            <w:right w:val="none" w:sz="0" w:space="0" w:color="auto"/>
          </w:divBdr>
        </w:div>
        <w:div w:id="973680070">
          <w:marLeft w:val="0"/>
          <w:marRight w:val="0"/>
          <w:marTop w:val="0"/>
          <w:marBottom w:val="0"/>
          <w:divBdr>
            <w:top w:val="none" w:sz="0" w:space="0" w:color="auto"/>
            <w:left w:val="none" w:sz="0" w:space="0" w:color="auto"/>
            <w:bottom w:val="none" w:sz="0" w:space="0" w:color="auto"/>
            <w:right w:val="none" w:sz="0" w:space="0" w:color="auto"/>
          </w:divBdr>
        </w:div>
        <w:div w:id="1565026241">
          <w:marLeft w:val="0"/>
          <w:marRight w:val="0"/>
          <w:marTop w:val="0"/>
          <w:marBottom w:val="0"/>
          <w:divBdr>
            <w:top w:val="none" w:sz="0" w:space="0" w:color="auto"/>
            <w:left w:val="none" w:sz="0" w:space="0" w:color="auto"/>
            <w:bottom w:val="none" w:sz="0" w:space="0" w:color="auto"/>
            <w:right w:val="none" w:sz="0" w:space="0" w:color="auto"/>
          </w:divBdr>
        </w:div>
        <w:div w:id="1874224639">
          <w:marLeft w:val="0"/>
          <w:marRight w:val="0"/>
          <w:marTop w:val="0"/>
          <w:marBottom w:val="0"/>
          <w:divBdr>
            <w:top w:val="none" w:sz="0" w:space="0" w:color="auto"/>
            <w:left w:val="none" w:sz="0" w:space="0" w:color="auto"/>
            <w:bottom w:val="none" w:sz="0" w:space="0" w:color="auto"/>
            <w:right w:val="none" w:sz="0" w:space="0" w:color="auto"/>
          </w:divBdr>
        </w:div>
      </w:divsChild>
    </w:div>
    <w:div w:id="1385131962">
      <w:bodyDiv w:val="1"/>
      <w:marLeft w:val="0"/>
      <w:marRight w:val="0"/>
      <w:marTop w:val="0"/>
      <w:marBottom w:val="0"/>
      <w:divBdr>
        <w:top w:val="none" w:sz="0" w:space="0" w:color="auto"/>
        <w:left w:val="none" w:sz="0" w:space="0" w:color="auto"/>
        <w:bottom w:val="none" w:sz="0" w:space="0" w:color="auto"/>
        <w:right w:val="none" w:sz="0" w:space="0" w:color="auto"/>
      </w:divBdr>
    </w:div>
    <w:div w:id="1414738591">
      <w:bodyDiv w:val="1"/>
      <w:marLeft w:val="0"/>
      <w:marRight w:val="0"/>
      <w:marTop w:val="0"/>
      <w:marBottom w:val="0"/>
      <w:divBdr>
        <w:top w:val="none" w:sz="0" w:space="0" w:color="auto"/>
        <w:left w:val="none" w:sz="0" w:space="0" w:color="auto"/>
        <w:bottom w:val="none" w:sz="0" w:space="0" w:color="auto"/>
        <w:right w:val="none" w:sz="0" w:space="0" w:color="auto"/>
      </w:divBdr>
    </w:div>
    <w:div w:id="1435663736">
      <w:bodyDiv w:val="1"/>
      <w:marLeft w:val="0"/>
      <w:marRight w:val="0"/>
      <w:marTop w:val="0"/>
      <w:marBottom w:val="0"/>
      <w:divBdr>
        <w:top w:val="none" w:sz="0" w:space="0" w:color="auto"/>
        <w:left w:val="none" w:sz="0" w:space="0" w:color="auto"/>
        <w:bottom w:val="none" w:sz="0" w:space="0" w:color="auto"/>
        <w:right w:val="none" w:sz="0" w:space="0" w:color="auto"/>
      </w:divBdr>
    </w:div>
    <w:div w:id="1456753709">
      <w:bodyDiv w:val="1"/>
      <w:marLeft w:val="0"/>
      <w:marRight w:val="0"/>
      <w:marTop w:val="0"/>
      <w:marBottom w:val="0"/>
      <w:divBdr>
        <w:top w:val="none" w:sz="0" w:space="0" w:color="auto"/>
        <w:left w:val="none" w:sz="0" w:space="0" w:color="auto"/>
        <w:bottom w:val="none" w:sz="0" w:space="0" w:color="auto"/>
        <w:right w:val="none" w:sz="0" w:space="0" w:color="auto"/>
      </w:divBdr>
    </w:div>
    <w:div w:id="1485849290">
      <w:bodyDiv w:val="1"/>
      <w:marLeft w:val="0"/>
      <w:marRight w:val="0"/>
      <w:marTop w:val="0"/>
      <w:marBottom w:val="0"/>
      <w:divBdr>
        <w:top w:val="none" w:sz="0" w:space="0" w:color="auto"/>
        <w:left w:val="none" w:sz="0" w:space="0" w:color="auto"/>
        <w:bottom w:val="none" w:sz="0" w:space="0" w:color="auto"/>
        <w:right w:val="none" w:sz="0" w:space="0" w:color="auto"/>
      </w:divBdr>
    </w:div>
    <w:div w:id="1511720065">
      <w:bodyDiv w:val="1"/>
      <w:marLeft w:val="0"/>
      <w:marRight w:val="0"/>
      <w:marTop w:val="0"/>
      <w:marBottom w:val="0"/>
      <w:divBdr>
        <w:top w:val="none" w:sz="0" w:space="0" w:color="auto"/>
        <w:left w:val="none" w:sz="0" w:space="0" w:color="auto"/>
        <w:bottom w:val="none" w:sz="0" w:space="0" w:color="auto"/>
        <w:right w:val="none" w:sz="0" w:space="0" w:color="auto"/>
      </w:divBdr>
    </w:div>
    <w:div w:id="1515799576">
      <w:bodyDiv w:val="1"/>
      <w:marLeft w:val="0"/>
      <w:marRight w:val="0"/>
      <w:marTop w:val="0"/>
      <w:marBottom w:val="0"/>
      <w:divBdr>
        <w:top w:val="none" w:sz="0" w:space="0" w:color="auto"/>
        <w:left w:val="none" w:sz="0" w:space="0" w:color="auto"/>
        <w:bottom w:val="none" w:sz="0" w:space="0" w:color="auto"/>
        <w:right w:val="none" w:sz="0" w:space="0" w:color="auto"/>
      </w:divBdr>
    </w:div>
    <w:div w:id="1521237694">
      <w:bodyDiv w:val="1"/>
      <w:marLeft w:val="0"/>
      <w:marRight w:val="0"/>
      <w:marTop w:val="0"/>
      <w:marBottom w:val="0"/>
      <w:divBdr>
        <w:top w:val="none" w:sz="0" w:space="0" w:color="auto"/>
        <w:left w:val="none" w:sz="0" w:space="0" w:color="auto"/>
        <w:bottom w:val="none" w:sz="0" w:space="0" w:color="auto"/>
        <w:right w:val="none" w:sz="0" w:space="0" w:color="auto"/>
      </w:divBdr>
    </w:div>
    <w:div w:id="1528329524">
      <w:bodyDiv w:val="1"/>
      <w:marLeft w:val="0"/>
      <w:marRight w:val="0"/>
      <w:marTop w:val="0"/>
      <w:marBottom w:val="0"/>
      <w:divBdr>
        <w:top w:val="none" w:sz="0" w:space="0" w:color="auto"/>
        <w:left w:val="none" w:sz="0" w:space="0" w:color="auto"/>
        <w:bottom w:val="none" w:sz="0" w:space="0" w:color="auto"/>
        <w:right w:val="none" w:sz="0" w:space="0" w:color="auto"/>
      </w:divBdr>
    </w:div>
    <w:div w:id="1563295936">
      <w:bodyDiv w:val="1"/>
      <w:marLeft w:val="0"/>
      <w:marRight w:val="0"/>
      <w:marTop w:val="0"/>
      <w:marBottom w:val="0"/>
      <w:divBdr>
        <w:top w:val="none" w:sz="0" w:space="0" w:color="auto"/>
        <w:left w:val="none" w:sz="0" w:space="0" w:color="auto"/>
        <w:bottom w:val="none" w:sz="0" w:space="0" w:color="auto"/>
        <w:right w:val="none" w:sz="0" w:space="0" w:color="auto"/>
      </w:divBdr>
    </w:div>
    <w:div w:id="1583875452">
      <w:bodyDiv w:val="1"/>
      <w:marLeft w:val="0"/>
      <w:marRight w:val="0"/>
      <w:marTop w:val="0"/>
      <w:marBottom w:val="0"/>
      <w:divBdr>
        <w:top w:val="none" w:sz="0" w:space="0" w:color="auto"/>
        <w:left w:val="none" w:sz="0" w:space="0" w:color="auto"/>
        <w:bottom w:val="none" w:sz="0" w:space="0" w:color="auto"/>
        <w:right w:val="none" w:sz="0" w:space="0" w:color="auto"/>
      </w:divBdr>
    </w:div>
    <w:div w:id="1605573548">
      <w:bodyDiv w:val="1"/>
      <w:marLeft w:val="0"/>
      <w:marRight w:val="0"/>
      <w:marTop w:val="0"/>
      <w:marBottom w:val="0"/>
      <w:divBdr>
        <w:top w:val="none" w:sz="0" w:space="0" w:color="auto"/>
        <w:left w:val="none" w:sz="0" w:space="0" w:color="auto"/>
        <w:bottom w:val="none" w:sz="0" w:space="0" w:color="auto"/>
        <w:right w:val="none" w:sz="0" w:space="0" w:color="auto"/>
      </w:divBdr>
      <w:divsChild>
        <w:div w:id="1205094454">
          <w:marLeft w:val="0"/>
          <w:marRight w:val="0"/>
          <w:marTop w:val="0"/>
          <w:marBottom w:val="0"/>
          <w:divBdr>
            <w:top w:val="none" w:sz="0" w:space="0" w:color="auto"/>
            <w:left w:val="none" w:sz="0" w:space="0" w:color="auto"/>
            <w:bottom w:val="none" w:sz="0" w:space="0" w:color="auto"/>
            <w:right w:val="none" w:sz="0" w:space="0" w:color="auto"/>
          </w:divBdr>
        </w:div>
        <w:div w:id="1412964795">
          <w:marLeft w:val="0"/>
          <w:marRight w:val="0"/>
          <w:marTop w:val="0"/>
          <w:marBottom w:val="0"/>
          <w:divBdr>
            <w:top w:val="none" w:sz="0" w:space="0" w:color="auto"/>
            <w:left w:val="none" w:sz="0" w:space="0" w:color="auto"/>
            <w:bottom w:val="none" w:sz="0" w:space="0" w:color="auto"/>
            <w:right w:val="none" w:sz="0" w:space="0" w:color="auto"/>
          </w:divBdr>
        </w:div>
      </w:divsChild>
    </w:div>
    <w:div w:id="1626615527">
      <w:bodyDiv w:val="1"/>
      <w:marLeft w:val="0"/>
      <w:marRight w:val="0"/>
      <w:marTop w:val="0"/>
      <w:marBottom w:val="0"/>
      <w:divBdr>
        <w:top w:val="none" w:sz="0" w:space="0" w:color="auto"/>
        <w:left w:val="none" w:sz="0" w:space="0" w:color="auto"/>
        <w:bottom w:val="none" w:sz="0" w:space="0" w:color="auto"/>
        <w:right w:val="none" w:sz="0" w:space="0" w:color="auto"/>
      </w:divBdr>
    </w:div>
    <w:div w:id="1681155503">
      <w:bodyDiv w:val="1"/>
      <w:marLeft w:val="0"/>
      <w:marRight w:val="0"/>
      <w:marTop w:val="0"/>
      <w:marBottom w:val="0"/>
      <w:divBdr>
        <w:top w:val="none" w:sz="0" w:space="0" w:color="auto"/>
        <w:left w:val="none" w:sz="0" w:space="0" w:color="auto"/>
        <w:bottom w:val="none" w:sz="0" w:space="0" w:color="auto"/>
        <w:right w:val="none" w:sz="0" w:space="0" w:color="auto"/>
      </w:divBdr>
    </w:div>
    <w:div w:id="1702896635">
      <w:bodyDiv w:val="1"/>
      <w:marLeft w:val="0"/>
      <w:marRight w:val="0"/>
      <w:marTop w:val="0"/>
      <w:marBottom w:val="0"/>
      <w:divBdr>
        <w:top w:val="none" w:sz="0" w:space="0" w:color="auto"/>
        <w:left w:val="none" w:sz="0" w:space="0" w:color="auto"/>
        <w:bottom w:val="none" w:sz="0" w:space="0" w:color="auto"/>
        <w:right w:val="none" w:sz="0" w:space="0" w:color="auto"/>
      </w:divBdr>
    </w:div>
    <w:div w:id="1779060073">
      <w:bodyDiv w:val="1"/>
      <w:marLeft w:val="0"/>
      <w:marRight w:val="0"/>
      <w:marTop w:val="0"/>
      <w:marBottom w:val="0"/>
      <w:divBdr>
        <w:top w:val="none" w:sz="0" w:space="0" w:color="auto"/>
        <w:left w:val="none" w:sz="0" w:space="0" w:color="auto"/>
        <w:bottom w:val="none" w:sz="0" w:space="0" w:color="auto"/>
        <w:right w:val="none" w:sz="0" w:space="0" w:color="auto"/>
      </w:divBdr>
    </w:div>
    <w:div w:id="1838884755">
      <w:bodyDiv w:val="1"/>
      <w:marLeft w:val="0"/>
      <w:marRight w:val="0"/>
      <w:marTop w:val="0"/>
      <w:marBottom w:val="0"/>
      <w:divBdr>
        <w:top w:val="none" w:sz="0" w:space="0" w:color="auto"/>
        <w:left w:val="none" w:sz="0" w:space="0" w:color="auto"/>
        <w:bottom w:val="none" w:sz="0" w:space="0" w:color="auto"/>
        <w:right w:val="none" w:sz="0" w:space="0" w:color="auto"/>
      </w:divBdr>
      <w:divsChild>
        <w:div w:id="657613776">
          <w:marLeft w:val="0"/>
          <w:marRight w:val="0"/>
          <w:marTop w:val="0"/>
          <w:marBottom w:val="0"/>
          <w:divBdr>
            <w:top w:val="none" w:sz="0" w:space="0" w:color="auto"/>
            <w:left w:val="none" w:sz="0" w:space="0" w:color="auto"/>
            <w:bottom w:val="none" w:sz="0" w:space="0" w:color="auto"/>
            <w:right w:val="none" w:sz="0" w:space="0" w:color="auto"/>
          </w:divBdr>
        </w:div>
        <w:div w:id="878081862">
          <w:marLeft w:val="0"/>
          <w:marRight w:val="0"/>
          <w:marTop w:val="0"/>
          <w:marBottom w:val="0"/>
          <w:divBdr>
            <w:top w:val="none" w:sz="0" w:space="0" w:color="auto"/>
            <w:left w:val="none" w:sz="0" w:space="0" w:color="auto"/>
            <w:bottom w:val="none" w:sz="0" w:space="0" w:color="auto"/>
            <w:right w:val="none" w:sz="0" w:space="0" w:color="auto"/>
          </w:divBdr>
        </w:div>
        <w:div w:id="939065901">
          <w:marLeft w:val="0"/>
          <w:marRight w:val="0"/>
          <w:marTop w:val="0"/>
          <w:marBottom w:val="0"/>
          <w:divBdr>
            <w:top w:val="none" w:sz="0" w:space="0" w:color="auto"/>
            <w:left w:val="none" w:sz="0" w:space="0" w:color="auto"/>
            <w:bottom w:val="none" w:sz="0" w:space="0" w:color="auto"/>
            <w:right w:val="none" w:sz="0" w:space="0" w:color="auto"/>
          </w:divBdr>
        </w:div>
      </w:divsChild>
    </w:div>
    <w:div w:id="1848597062">
      <w:bodyDiv w:val="1"/>
      <w:marLeft w:val="0"/>
      <w:marRight w:val="0"/>
      <w:marTop w:val="0"/>
      <w:marBottom w:val="0"/>
      <w:divBdr>
        <w:top w:val="none" w:sz="0" w:space="0" w:color="auto"/>
        <w:left w:val="none" w:sz="0" w:space="0" w:color="auto"/>
        <w:bottom w:val="none" w:sz="0" w:space="0" w:color="auto"/>
        <w:right w:val="none" w:sz="0" w:space="0" w:color="auto"/>
      </w:divBdr>
    </w:div>
    <w:div w:id="1864127620">
      <w:bodyDiv w:val="1"/>
      <w:marLeft w:val="0"/>
      <w:marRight w:val="0"/>
      <w:marTop w:val="0"/>
      <w:marBottom w:val="0"/>
      <w:divBdr>
        <w:top w:val="none" w:sz="0" w:space="0" w:color="auto"/>
        <w:left w:val="none" w:sz="0" w:space="0" w:color="auto"/>
        <w:bottom w:val="none" w:sz="0" w:space="0" w:color="auto"/>
        <w:right w:val="none" w:sz="0" w:space="0" w:color="auto"/>
      </w:divBdr>
    </w:div>
    <w:div w:id="1923366549">
      <w:bodyDiv w:val="1"/>
      <w:marLeft w:val="0"/>
      <w:marRight w:val="0"/>
      <w:marTop w:val="0"/>
      <w:marBottom w:val="0"/>
      <w:divBdr>
        <w:top w:val="none" w:sz="0" w:space="0" w:color="auto"/>
        <w:left w:val="none" w:sz="0" w:space="0" w:color="auto"/>
        <w:bottom w:val="none" w:sz="0" w:space="0" w:color="auto"/>
        <w:right w:val="none" w:sz="0" w:space="0" w:color="auto"/>
      </w:divBdr>
    </w:div>
    <w:div w:id="1965962298">
      <w:bodyDiv w:val="1"/>
      <w:marLeft w:val="0"/>
      <w:marRight w:val="0"/>
      <w:marTop w:val="0"/>
      <w:marBottom w:val="0"/>
      <w:divBdr>
        <w:top w:val="none" w:sz="0" w:space="0" w:color="auto"/>
        <w:left w:val="none" w:sz="0" w:space="0" w:color="auto"/>
        <w:bottom w:val="none" w:sz="0" w:space="0" w:color="auto"/>
        <w:right w:val="none" w:sz="0" w:space="0" w:color="auto"/>
      </w:divBdr>
    </w:div>
    <w:div w:id="1982535553">
      <w:bodyDiv w:val="1"/>
      <w:marLeft w:val="0"/>
      <w:marRight w:val="0"/>
      <w:marTop w:val="0"/>
      <w:marBottom w:val="0"/>
      <w:divBdr>
        <w:top w:val="none" w:sz="0" w:space="0" w:color="auto"/>
        <w:left w:val="none" w:sz="0" w:space="0" w:color="auto"/>
        <w:bottom w:val="none" w:sz="0" w:space="0" w:color="auto"/>
        <w:right w:val="none" w:sz="0" w:space="0" w:color="auto"/>
      </w:divBdr>
    </w:div>
    <w:div w:id="1988046600">
      <w:bodyDiv w:val="1"/>
      <w:marLeft w:val="0"/>
      <w:marRight w:val="0"/>
      <w:marTop w:val="0"/>
      <w:marBottom w:val="0"/>
      <w:divBdr>
        <w:top w:val="none" w:sz="0" w:space="0" w:color="auto"/>
        <w:left w:val="none" w:sz="0" w:space="0" w:color="auto"/>
        <w:bottom w:val="none" w:sz="0" w:space="0" w:color="auto"/>
        <w:right w:val="none" w:sz="0" w:space="0" w:color="auto"/>
      </w:divBdr>
    </w:div>
    <w:div w:id="1995794384">
      <w:bodyDiv w:val="1"/>
      <w:marLeft w:val="0"/>
      <w:marRight w:val="0"/>
      <w:marTop w:val="0"/>
      <w:marBottom w:val="0"/>
      <w:divBdr>
        <w:top w:val="none" w:sz="0" w:space="0" w:color="auto"/>
        <w:left w:val="none" w:sz="0" w:space="0" w:color="auto"/>
        <w:bottom w:val="none" w:sz="0" w:space="0" w:color="auto"/>
        <w:right w:val="none" w:sz="0" w:space="0" w:color="auto"/>
      </w:divBdr>
    </w:div>
    <w:div w:id="2029403554">
      <w:bodyDiv w:val="1"/>
      <w:marLeft w:val="0"/>
      <w:marRight w:val="0"/>
      <w:marTop w:val="0"/>
      <w:marBottom w:val="0"/>
      <w:divBdr>
        <w:top w:val="none" w:sz="0" w:space="0" w:color="auto"/>
        <w:left w:val="none" w:sz="0" w:space="0" w:color="auto"/>
        <w:bottom w:val="none" w:sz="0" w:space="0" w:color="auto"/>
        <w:right w:val="none" w:sz="0" w:space="0" w:color="auto"/>
      </w:divBdr>
      <w:divsChild>
        <w:div w:id="67769919">
          <w:marLeft w:val="0"/>
          <w:marRight w:val="0"/>
          <w:marTop w:val="0"/>
          <w:marBottom w:val="0"/>
          <w:divBdr>
            <w:top w:val="none" w:sz="0" w:space="0" w:color="auto"/>
            <w:left w:val="none" w:sz="0" w:space="0" w:color="auto"/>
            <w:bottom w:val="none" w:sz="0" w:space="0" w:color="auto"/>
            <w:right w:val="none" w:sz="0" w:space="0" w:color="auto"/>
          </w:divBdr>
          <w:divsChild>
            <w:div w:id="756630549">
              <w:marLeft w:val="0"/>
              <w:marRight w:val="0"/>
              <w:marTop w:val="0"/>
              <w:marBottom w:val="0"/>
              <w:divBdr>
                <w:top w:val="none" w:sz="0" w:space="0" w:color="auto"/>
                <w:left w:val="none" w:sz="0" w:space="0" w:color="auto"/>
                <w:bottom w:val="none" w:sz="0" w:space="0" w:color="auto"/>
                <w:right w:val="none" w:sz="0" w:space="0" w:color="auto"/>
              </w:divBdr>
            </w:div>
            <w:div w:id="1029333624">
              <w:marLeft w:val="0"/>
              <w:marRight w:val="0"/>
              <w:marTop w:val="0"/>
              <w:marBottom w:val="0"/>
              <w:divBdr>
                <w:top w:val="none" w:sz="0" w:space="0" w:color="auto"/>
                <w:left w:val="none" w:sz="0" w:space="0" w:color="auto"/>
                <w:bottom w:val="none" w:sz="0" w:space="0" w:color="auto"/>
                <w:right w:val="none" w:sz="0" w:space="0" w:color="auto"/>
              </w:divBdr>
            </w:div>
            <w:div w:id="1114835715">
              <w:marLeft w:val="0"/>
              <w:marRight w:val="0"/>
              <w:marTop w:val="0"/>
              <w:marBottom w:val="0"/>
              <w:divBdr>
                <w:top w:val="none" w:sz="0" w:space="0" w:color="auto"/>
                <w:left w:val="none" w:sz="0" w:space="0" w:color="auto"/>
                <w:bottom w:val="none" w:sz="0" w:space="0" w:color="auto"/>
                <w:right w:val="none" w:sz="0" w:space="0" w:color="auto"/>
              </w:divBdr>
            </w:div>
            <w:div w:id="1284460079">
              <w:marLeft w:val="0"/>
              <w:marRight w:val="0"/>
              <w:marTop w:val="0"/>
              <w:marBottom w:val="0"/>
              <w:divBdr>
                <w:top w:val="none" w:sz="0" w:space="0" w:color="auto"/>
                <w:left w:val="none" w:sz="0" w:space="0" w:color="auto"/>
                <w:bottom w:val="none" w:sz="0" w:space="0" w:color="auto"/>
                <w:right w:val="none" w:sz="0" w:space="0" w:color="auto"/>
              </w:divBdr>
            </w:div>
            <w:div w:id="1840004126">
              <w:marLeft w:val="0"/>
              <w:marRight w:val="0"/>
              <w:marTop w:val="0"/>
              <w:marBottom w:val="0"/>
              <w:divBdr>
                <w:top w:val="none" w:sz="0" w:space="0" w:color="auto"/>
                <w:left w:val="none" w:sz="0" w:space="0" w:color="auto"/>
                <w:bottom w:val="none" w:sz="0" w:space="0" w:color="auto"/>
                <w:right w:val="none" w:sz="0" w:space="0" w:color="auto"/>
              </w:divBdr>
            </w:div>
          </w:divsChild>
        </w:div>
        <w:div w:id="325861042">
          <w:marLeft w:val="0"/>
          <w:marRight w:val="0"/>
          <w:marTop w:val="0"/>
          <w:marBottom w:val="0"/>
          <w:divBdr>
            <w:top w:val="none" w:sz="0" w:space="0" w:color="auto"/>
            <w:left w:val="none" w:sz="0" w:space="0" w:color="auto"/>
            <w:bottom w:val="none" w:sz="0" w:space="0" w:color="auto"/>
            <w:right w:val="none" w:sz="0" w:space="0" w:color="auto"/>
          </w:divBdr>
          <w:divsChild>
            <w:div w:id="353851098">
              <w:marLeft w:val="0"/>
              <w:marRight w:val="0"/>
              <w:marTop w:val="0"/>
              <w:marBottom w:val="0"/>
              <w:divBdr>
                <w:top w:val="none" w:sz="0" w:space="0" w:color="auto"/>
                <w:left w:val="none" w:sz="0" w:space="0" w:color="auto"/>
                <w:bottom w:val="none" w:sz="0" w:space="0" w:color="auto"/>
                <w:right w:val="none" w:sz="0" w:space="0" w:color="auto"/>
              </w:divBdr>
            </w:div>
            <w:div w:id="357631156">
              <w:marLeft w:val="0"/>
              <w:marRight w:val="0"/>
              <w:marTop w:val="0"/>
              <w:marBottom w:val="0"/>
              <w:divBdr>
                <w:top w:val="none" w:sz="0" w:space="0" w:color="auto"/>
                <w:left w:val="none" w:sz="0" w:space="0" w:color="auto"/>
                <w:bottom w:val="none" w:sz="0" w:space="0" w:color="auto"/>
                <w:right w:val="none" w:sz="0" w:space="0" w:color="auto"/>
              </w:divBdr>
            </w:div>
            <w:div w:id="458957530">
              <w:marLeft w:val="0"/>
              <w:marRight w:val="0"/>
              <w:marTop w:val="0"/>
              <w:marBottom w:val="0"/>
              <w:divBdr>
                <w:top w:val="none" w:sz="0" w:space="0" w:color="auto"/>
                <w:left w:val="none" w:sz="0" w:space="0" w:color="auto"/>
                <w:bottom w:val="none" w:sz="0" w:space="0" w:color="auto"/>
                <w:right w:val="none" w:sz="0" w:space="0" w:color="auto"/>
              </w:divBdr>
            </w:div>
            <w:div w:id="872616517">
              <w:marLeft w:val="0"/>
              <w:marRight w:val="0"/>
              <w:marTop w:val="0"/>
              <w:marBottom w:val="0"/>
              <w:divBdr>
                <w:top w:val="none" w:sz="0" w:space="0" w:color="auto"/>
                <w:left w:val="none" w:sz="0" w:space="0" w:color="auto"/>
                <w:bottom w:val="none" w:sz="0" w:space="0" w:color="auto"/>
                <w:right w:val="none" w:sz="0" w:space="0" w:color="auto"/>
              </w:divBdr>
            </w:div>
            <w:div w:id="980430191">
              <w:marLeft w:val="0"/>
              <w:marRight w:val="0"/>
              <w:marTop w:val="0"/>
              <w:marBottom w:val="0"/>
              <w:divBdr>
                <w:top w:val="none" w:sz="0" w:space="0" w:color="auto"/>
                <w:left w:val="none" w:sz="0" w:space="0" w:color="auto"/>
                <w:bottom w:val="none" w:sz="0" w:space="0" w:color="auto"/>
                <w:right w:val="none" w:sz="0" w:space="0" w:color="auto"/>
              </w:divBdr>
            </w:div>
          </w:divsChild>
        </w:div>
        <w:div w:id="370033492">
          <w:marLeft w:val="0"/>
          <w:marRight w:val="0"/>
          <w:marTop w:val="0"/>
          <w:marBottom w:val="0"/>
          <w:divBdr>
            <w:top w:val="none" w:sz="0" w:space="0" w:color="auto"/>
            <w:left w:val="none" w:sz="0" w:space="0" w:color="auto"/>
            <w:bottom w:val="none" w:sz="0" w:space="0" w:color="auto"/>
            <w:right w:val="none" w:sz="0" w:space="0" w:color="auto"/>
          </w:divBdr>
          <w:divsChild>
            <w:div w:id="1114860299">
              <w:marLeft w:val="0"/>
              <w:marRight w:val="0"/>
              <w:marTop w:val="0"/>
              <w:marBottom w:val="0"/>
              <w:divBdr>
                <w:top w:val="none" w:sz="0" w:space="0" w:color="auto"/>
                <w:left w:val="none" w:sz="0" w:space="0" w:color="auto"/>
                <w:bottom w:val="none" w:sz="0" w:space="0" w:color="auto"/>
                <w:right w:val="none" w:sz="0" w:space="0" w:color="auto"/>
              </w:divBdr>
            </w:div>
            <w:div w:id="1329942869">
              <w:marLeft w:val="0"/>
              <w:marRight w:val="0"/>
              <w:marTop w:val="0"/>
              <w:marBottom w:val="0"/>
              <w:divBdr>
                <w:top w:val="none" w:sz="0" w:space="0" w:color="auto"/>
                <w:left w:val="none" w:sz="0" w:space="0" w:color="auto"/>
                <w:bottom w:val="none" w:sz="0" w:space="0" w:color="auto"/>
                <w:right w:val="none" w:sz="0" w:space="0" w:color="auto"/>
              </w:divBdr>
            </w:div>
            <w:div w:id="1700886528">
              <w:marLeft w:val="0"/>
              <w:marRight w:val="0"/>
              <w:marTop w:val="0"/>
              <w:marBottom w:val="0"/>
              <w:divBdr>
                <w:top w:val="none" w:sz="0" w:space="0" w:color="auto"/>
                <w:left w:val="none" w:sz="0" w:space="0" w:color="auto"/>
                <w:bottom w:val="none" w:sz="0" w:space="0" w:color="auto"/>
                <w:right w:val="none" w:sz="0" w:space="0" w:color="auto"/>
              </w:divBdr>
            </w:div>
            <w:div w:id="1806729019">
              <w:marLeft w:val="0"/>
              <w:marRight w:val="0"/>
              <w:marTop w:val="0"/>
              <w:marBottom w:val="0"/>
              <w:divBdr>
                <w:top w:val="none" w:sz="0" w:space="0" w:color="auto"/>
                <w:left w:val="none" w:sz="0" w:space="0" w:color="auto"/>
                <w:bottom w:val="none" w:sz="0" w:space="0" w:color="auto"/>
                <w:right w:val="none" w:sz="0" w:space="0" w:color="auto"/>
              </w:divBdr>
            </w:div>
            <w:div w:id="1823962187">
              <w:marLeft w:val="0"/>
              <w:marRight w:val="0"/>
              <w:marTop w:val="0"/>
              <w:marBottom w:val="0"/>
              <w:divBdr>
                <w:top w:val="none" w:sz="0" w:space="0" w:color="auto"/>
                <w:left w:val="none" w:sz="0" w:space="0" w:color="auto"/>
                <w:bottom w:val="none" w:sz="0" w:space="0" w:color="auto"/>
                <w:right w:val="none" w:sz="0" w:space="0" w:color="auto"/>
              </w:divBdr>
            </w:div>
          </w:divsChild>
        </w:div>
        <w:div w:id="383989752">
          <w:marLeft w:val="0"/>
          <w:marRight w:val="0"/>
          <w:marTop w:val="0"/>
          <w:marBottom w:val="0"/>
          <w:divBdr>
            <w:top w:val="none" w:sz="0" w:space="0" w:color="auto"/>
            <w:left w:val="none" w:sz="0" w:space="0" w:color="auto"/>
            <w:bottom w:val="none" w:sz="0" w:space="0" w:color="auto"/>
            <w:right w:val="none" w:sz="0" w:space="0" w:color="auto"/>
          </w:divBdr>
          <w:divsChild>
            <w:div w:id="485391776">
              <w:marLeft w:val="0"/>
              <w:marRight w:val="0"/>
              <w:marTop w:val="0"/>
              <w:marBottom w:val="0"/>
              <w:divBdr>
                <w:top w:val="none" w:sz="0" w:space="0" w:color="auto"/>
                <w:left w:val="none" w:sz="0" w:space="0" w:color="auto"/>
                <w:bottom w:val="none" w:sz="0" w:space="0" w:color="auto"/>
                <w:right w:val="none" w:sz="0" w:space="0" w:color="auto"/>
              </w:divBdr>
            </w:div>
            <w:div w:id="641039742">
              <w:marLeft w:val="0"/>
              <w:marRight w:val="0"/>
              <w:marTop w:val="0"/>
              <w:marBottom w:val="0"/>
              <w:divBdr>
                <w:top w:val="none" w:sz="0" w:space="0" w:color="auto"/>
                <w:left w:val="none" w:sz="0" w:space="0" w:color="auto"/>
                <w:bottom w:val="none" w:sz="0" w:space="0" w:color="auto"/>
                <w:right w:val="none" w:sz="0" w:space="0" w:color="auto"/>
              </w:divBdr>
            </w:div>
            <w:div w:id="1268075125">
              <w:marLeft w:val="0"/>
              <w:marRight w:val="0"/>
              <w:marTop w:val="0"/>
              <w:marBottom w:val="0"/>
              <w:divBdr>
                <w:top w:val="none" w:sz="0" w:space="0" w:color="auto"/>
                <w:left w:val="none" w:sz="0" w:space="0" w:color="auto"/>
                <w:bottom w:val="none" w:sz="0" w:space="0" w:color="auto"/>
                <w:right w:val="none" w:sz="0" w:space="0" w:color="auto"/>
              </w:divBdr>
            </w:div>
            <w:div w:id="1752502764">
              <w:marLeft w:val="0"/>
              <w:marRight w:val="0"/>
              <w:marTop w:val="0"/>
              <w:marBottom w:val="0"/>
              <w:divBdr>
                <w:top w:val="none" w:sz="0" w:space="0" w:color="auto"/>
                <w:left w:val="none" w:sz="0" w:space="0" w:color="auto"/>
                <w:bottom w:val="none" w:sz="0" w:space="0" w:color="auto"/>
                <w:right w:val="none" w:sz="0" w:space="0" w:color="auto"/>
              </w:divBdr>
            </w:div>
          </w:divsChild>
        </w:div>
        <w:div w:id="481193841">
          <w:marLeft w:val="0"/>
          <w:marRight w:val="0"/>
          <w:marTop w:val="0"/>
          <w:marBottom w:val="0"/>
          <w:divBdr>
            <w:top w:val="none" w:sz="0" w:space="0" w:color="auto"/>
            <w:left w:val="none" w:sz="0" w:space="0" w:color="auto"/>
            <w:bottom w:val="none" w:sz="0" w:space="0" w:color="auto"/>
            <w:right w:val="none" w:sz="0" w:space="0" w:color="auto"/>
          </w:divBdr>
          <w:divsChild>
            <w:div w:id="8220340">
              <w:marLeft w:val="0"/>
              <w:marRight w:val="0"/>
              <w:marTop w:val="0"/>
              <w:marBottom w:val="0"/>
              <w:divBdr>
                <w:top w:val="none" w:sz="0" w:space="0" w:color="auto"/>
                <w:left w:val="none" w:sz="0" w:space="0" w:color="auto"/>
                <w:bottom w:val="none" w:sz="0" w:space="0" w:color="auto"/>
                <w:right w:val="none" w:sz="0" w:space="0" w:color="auto"/>
              </w:divBdr>
            </w:div>
            <w:div w:id="482308391">
              <w:marLeft w:val="0"/>
              <w:marRight w:val="0"/>
              <w:marTop w:val="0"/>
              <w:marBottom w:val="0"/>
              <w:divBdr>
                <w:top w:val="none" w:sz="0" w:space="0" w:color="auto"/>
                <w:left w:val="none" w:sz="0" w:space="0" w:color="auto"/>
                <w:bottom w:val="none" w:sz="0" w:space="0" w:color="auto"/>
                <w:right w:val="none" w:sz="0" w:space="0" w:color="auto"/>
              </w:divBdr>
            </w:div>
            <w:div w:id="1582134768">
              <w:marLeft w:val="0"/>
              <w:marRight w:val="0"/>
              <w:marTop w:val="0"/>
              <w:marBottom w:val="0"/>
              <w:divBdr>
                <w:top w:val="none" w:sz="0" w:space="0" w:color="auto"/>
                <w:left w:val="none" w:sz="0" w:space="0" w:color="auto"/>
                <w:bottom w:val="none" w:sz="0" w:space="0" w:color="auto"/>
                <w:right w:val="none" w:sz="0" w:space="0" w:color="auto"/>
              </w:divBdr>
            </w:div>
            <w:div w:id="1609308527">
              <w:marLeft w:val="0"/>
              <w:marRight w:val="0"/>
              <w:marTop w:val="0"/>
              <w:marBottom w:val="0"/>
              <w:divBdr>
                <w:top w:val="none" w:sz="0" w:space="0" w:color="auto"/>
                <w:left w:val="none" w:sz="0" w:space="0" w:color="auto"/>
                <w:bottom w:val="none" w:sz="0" w:space="0" w:color="auto"/>
                <w:right w:val="none" w:sz="0" w:space="0" w:color="auto"/>
              </w:divBdr>
            </w:div>
            <w:div w:id="1961108254">
              <w:marLeft w:val="0"/>
              <w:marRight w:val="0"/>
              <w:marTop w:val="0"/>
              <w:marBottom w:val="0"/>
              <w:divBdr>
                <w:top w:val="none" w:sz="0" w:space="0" w:color="auto"/>
                <w:left w:val="none" w:sz="0" w:space="0" w:color="auto"/>
                <w:bottom w:val="none" w:sz="0" w:space="0" w:color="auto"/>
                <w:right w:val="none" w:sz="0" w:space="0" w:color="auto"/>
              </w:divBdr>
            </w:div>
          </w:divsChild>
        </w:div>
        <w:div w:id="744884613">
          <w:marLeft w:val="0"/>
          <w:marRight w:val="0"/>
          <w:marTop w:val="0"/>
          <w:marBottom w:val="0"/>
          <w:divBdr>
            <w:top w:val="none" w:sz="0" w:space="0" w:color="auto"/>
            <w:left w:val="none" w:sz="0" w:space="0" w:color="auto"/>
            <w:bottom w:val="none" w:sz="0" w:space="0" w:color="auto"/>
            <w:right w:val="none" w:sz="0" w:space="0" w:color="auto"/>
          </w:divBdr>
          <w:divsChild>
            <w:div w:id="43601208">
              <w:marLeft w:val="0"/>
              <w:marRight w:val="0"/>
              <w:marTop w:val="0"/>
              <w:marBottom w:val="0"/>
              <w:divBdr>
                <w:top w:val="none" w:sz="0" w:space="0" w:color="auto"/>
                <w:left w:val="none" w:sz="0" w:space="0" w:color="auto"/>
                <w:bottom w:val="none" w:sz="0" w:space="0" w:color="auto"/>
                <w:right w:val="none" w:sz="0" w:space="0" w:color="auto"/>
              </w:divBdr>
            </w:div>
            <w:div w:id="70591086">
              <w:marLeft w:val="0"/>
              <w:marRight w:val="0"/>
              <w:marTop w:val="0"/>
              <w:marBottom w:val="0"/>
              <w:divBdr>
                <w:top w:val="none" w:sz="0" w:space="0" w:color="auto"/>
                <w:left w:val="none" w:sz="0" w:space="0" w:color="auto"/>
                <w:bottom w:val="none" w:sz="0" w:space="0" w:color="auto"/>
                <w:right w:val="none" w:sz="0" w:space="0" w:color="auto"/>
              </w:divBdr>
            </w:div>
            <w:div w:id="247229720">
              <w:marLeft w:val="0"/>
              <w:marRight w:val="0"/>
              <w:marTop w:val="0"/>
              <w:marBottom w:val="0"/>
              <w:divBdr>
                <w:top w:val="none" w:sz="0" w:space="0" w:color="auto"/>
                <w:left w:val="none" w:sz="0" w:space="0" w:color="auto"/>
                <w:bottom w:val="none" w:sz="0" w:space="0" w:color="auto"/>
                <w:right w:val="none" w:sz="0" w:space="0" w:color="auto"/>
              </w:divBdr>
            </w:div>
            <w:div w:id="744837183">
              <w:marLeft w:val="0"/>
              <w:marRight w:val="0"/>
              <w:marTop w:val="0"/>
              <w:marBottom w:val="0"/>
              <w:divBdr>
                <w:top w:val="none" w:sz="0" w:space="0" w:color="auto"/>
                <w:left w:val="none" w:sz="0" w:space="0" w:color="auto"/>
                <w:bottom w:val="none" w:sz="0" w:space="0" w:color="auto"/>
                <w:right w:val="none" w:sz="0" w:space="0" w:color="auto"/>
              </w:divBdr>
            </w:div>
            <w:div w:id="1144086766">
              <w:marLeft w:val="0"/>
              <w:marRight w:val="0"/>
              <w:marTop w:val="0"/>
              <w:marBottom w:val="0"/>
              <w:divBdr>
                <w:top w:val="none" w:sz="0" w:space="0" w:color="auto"/>
                <w:left w:val="none" w:sz="0" w:space="0" w:color="auto"/>
                <w:bottom w:val="none" w:sz="0" w:space="0" w:color="auto"/>
                <w:right w:val="none" w:sz="0" w:space="0" w:color="auto"/>
              </w:divBdr>
            </w:div>
          </w:divsChild>
        </w:div>
        <w:div w:id="771826417">
          <w:marLeft w:val="0"/>
          <w:marRight w:val="0"/>
          <w:marTop w:val="0"/>
          <w:marBottom w:val="0"/>
          <w:divBdr>
            <w:top w:val="none" w:sz="0" w:space="0" w:color="auto"/>
            <w:left w:val="none" w:sz="0" w:space="0" w:color="auto"/>
            <w:bottom w:val="none" w:sz="0" w:space="0" w:color="auto"/>
            <w:right w:val="none" w:sz="0" w:space="0" w:color="auto"/>
          </w:divBdr>
          <w:divsChild>
            <w:div w:id="329453964">
              <w:marLeft w:val="0"/>
              <w:marRight w:val="0"/>
              <w:marTop w:val="0"/>
              <w:marBottom w:val="0"/>
              <w:divBdr>
                <w:top w:val="none" w:sz="0" w:space="0" w:color="auto"/>
                <w:left w:val="none" w:sz="0" w:space="0" w:color="auto"/>
                <w:bottom w:val="none" w:sz="0" w:space="0" w:color="auto"/>
                <w:right w:val="none" w:sz="0" w:space="0" w:color="auto"/>
              </w:divBdr>
            </w:div>
            <w:div w:id="462847803">
              <w:marLeft w:val="0"/>
              <w:marRight w:val="0"/>
              <w:marTop w:val="0"/>
              <w:marBottom w:val="0"/>
              <w:divBdr>
                <w:top w:val="none" w:sz="0" w:space="0" w:color="auto"/>
                <w:left w:val="none" w:sz="0" w:space="0" w:color="auto"/>
                <w:bottom w:val="none" w:sz="0" w:space="0" w:color="auto"/>
                <w:right w:val="none" w:sz="0" w:space="0" w:color="auto"/>
              </w:divBdr>
            </w:div>
            <w:div w:id="819732110">
              <w:marLeft w:val="0"/>
              <w:marRight w:val="0"/>
              <w:marTop w:val="0"/>
              <w:marBottom w:val="0"/>
              <w:divBdr>
                <w:top w:val="none" w:sz="0" w:space="0" w:color="auto"/>
                <w:left w:val="none" w:sz="0" w:space="0" w:color="auto"/>
                <w:bottom w:val="none" w:sz="0" w:space="0" w:color="auto"/>
                <w:right w:val="none" w:sz="0" w:space="0" w:color="auto"/>
              </w:divBdr>
            </w:div>
            <w:div w:id="884214367">
              <w:marLeft w:val="0"/>
              <w:marRight w:val="0"/>
              <w:marTop w:val="0"/>
              <w:marBottom w:val="0"/>
              <w:divBdr>
                <w:top w:val="none" w:sz="0" w:space="0" w:color="auto"/>
                <w:left w:val="none" w:sz="0" w:space="0" w:color="auto"/>
                <w:bottom w:val="none" w:sz="0" w:space="0" w:color="auto"/>
                <w:right w:val="none" w:sz="0" w:space="0" w:color="auto"/>
              </w:divBdr>
            </w:div>
            <w:div w:id="2118521841">
              <w:marLeft w:val="0"/>
              <w:marRight w:val="0"/>
              <w:marTop w:val="0"/>
              <w:marBottom w:val="0"/>
              <w:divBdr>
                <w:top w:val="none" w:sz="0" w:space="0" w:color="auto"/>
                <w:left w:val="none" w:sz="0" w:space="0" w:color="auto"/>
                <w:bottom w:val="none" w:sz="0" w:space="0" w:color="auto"/>
                <w:right w:val="none" w:sz="0" w:space="0" w:color="auto"/>
              </w:divBdr>
            </w:div>
          </w:divsChild>
        </w:div>
        <w:div w:id="778530268">
          <w:marLeft w:val="0"/>
          <w:marRight w:val="0"/>
          <w:marTop w:val="0"/>
          <w:marBottom w:val="0"/>
          <w:divBdr>
            <w:top w:val="none" w:sz="0" w:space="0" w:color="auto"/>
            <w:left w:val="none" w:sz="0" w:space="0" w:color="auto"/>
            <w:bottom w:val="none" w:sz="0" w:space="0" w:color="auto"/>
            <w:right w:val="none" w:sz="0" w:space="0" w:color="auto"/>
          </w:divBdr>
          <w:divsChild>
            <w:div w:id="493035654">
              <w:marLeft w:val="0"/>
              <w:marRight w:val="0"/>
              <w:marTop w:val="0"/>
              <w:marBottom w:val="0"/>
              <w:divBdr>
                <w:top w:val="none" w:sz="0" w:space="0" w:color="auto"/>
                <w:left w:val="none" w:sz="0" w:space="0" w:color="auto"/>
                <w:bottom w:val="none" w:sz="0" w:space="0" w:color="auto"/>
                <w:right w:val="none" w:sz="0" w:space="0" w:color="auto"/>
              </w:divBdr>
            </w:div>
            <w:div w:id="607466528">
              <w:marLeft w:val="0"/>
              <w:marRight w:val="0"/>
              <w:marTop w:val="0"/>
              <w:marBottom w:val="0"/>
              <w:divBdr>
                <w:top w:val="none" w:sz="0" w:space="0" w:color="auto"/>
                <w:left w:val="none" w:sz="0" w:space="0" w:color="auto"/>
                <w:bottom w:val="none" w:sz="0" w:space="0" w:color="auto"/>
                <w:right w:val="none" w:sz="0" w:space="0" w:color="auto"/>
              </w:divBdr>
            </w:div>
            <w:div w:id="1063260875">
              <w:marLeft w:val="0"/>
              <w:marRight w:val="0"/>
              <w:marTop w:val="0"/>
              <w:marBottom w:val="0"/>
              <w:divBdr>
                <w:top w:val="none" w:sz="0" w:space="0" w:color="auto"/>
                <w:left w:val="none" w:sz="0" w:space="0" w:color="auto"/>
                <w:bottom w:val="none" w:sz="0" w:space="0" w:color="auto"/>
                <w:right w:val="none" w:sz="0" w:space="0" w:color="auto"/>
              </w:divBdr>
            </w:div>
            <w:div w:id="1437364453">
              <w:marLeft w:val="0"/>
              <w:marRight w:val="0"/>
              <w:marTop w:val="0"/>
              <w:marBottom w:val="0"/>
              <w:divBdr>
                <w:top w:val="none" w:sz="0" w:space="0" w:color="auto"/>
                <w:left w:val="none" w:sz="0" w:space="0" w:color="auto"/>
                <w:bottom w:val="none" w:sz="0" w:space="0" w:color="auto"/>
                <w:right w:val="none" w:sz="0" w:space="0" w:color="auto"/>
              </w:divBdr>
            </w:div>
            <w:div w:id="1603688560">
              <w:marLeft w:val="0"/>
              <w:marRight w:val="0"/>
              <w:marTop w:val="0"/>
              <w:marBottom w:val="0"/>
              <w:divBdr>
                <w:top w:val="none" w:sz="0" w:space="0" w:color="auto"/>
                <w:left w:val="none" w:sz="0" w:space="0" w:color="auto"/>
                <w:bottom w:val="none" w:sz="0" w:space="0" w:color="auto"/>
                <w:right w:val="none" w:sz="0" w:space="0" w:color="auto"/>
              </w:divBdr>
            </w:div>
          </w:divsChild>
        </w:div>
        <w:div w:id="816382989">
          <w:marLeft w:val="0"/>
          <w:marRight w:val="0"/>
          <w:marTop w:val="0"/>
          <w:marBottom w:val="0"/>
          <w:divBdr>
            <w:top w:val="none" w:sz="0" w:space="0" w:color="auto"/>
            <w:left w:val="none" w:sz="0" w:space="0" w:color="auto"/>
            <w:bottom w:val="none" w:sz="0" w:space="0" w:color="auto"/>
            <w:right w:val="none" w:sz="0" w:space="0" w:color="auto"/>
          </w:divBdr>
          <w:divsChild>
            <w:div w:id="242878491">
              <w:marLeft w:val="0"/>
              <w:marRight w:val="0"/>
              <w:marTop w:val="0"/>
              <w:marBottom w:val="0"/>
              <w:divBdr>
                <w:top w:val="none" w:sz="0" w:space="0" w:color="auto"/>
                <w:left w:val="none" w:sz="0" w:space="0" w:color="auto"/>
                <w:bottom w:val="none" w:sz="0" w:space="0" w:color="auto"/>
                <w:right w:val="none" w:sz="0" w:space="0" w:color="auto"/>
              </w:divBdr>
            </w:div>
            <w:div w:id="338503087">
              <w:marLeft w:val="0"/>
              <w:marRight w:val="0"/>
              <w:marTop w:val="0"/>
              <w:marBottom w:val="0"/>
              <w:divBdr>
                <w:top w:val="none" w:sz="0" w:space="0" w:color="auto"/>
                <w:left w:val="none" w:sz="0" w:space="0" w:color="auto"/>
                <w:bottom w:val="none" w:sz="0" w:space="0" w:color="auto"/>
                <w:right w:val="none" w:sz="0" w:space="0" w:color="auto"/>
              </w:divBdr>
            </w:div>
            <w:div w:id="459228092">
              <w:marLeft w:val="0"/>
              <w:marRight w:val="0"/>
              <w:marTop w:val="0"/>
              <w:marBottom w:val="0"/>
              <w:divBdr>
                <w:top w:val="none" w:sz="0" w:space="0" w:color="auto"/>
                <w:left w:val="none" w:sz="0" w:space="0" w:color="auto"/>
                <w:bottom w:val="none" w:sz="0" w:space="0" w:color="auto"/>
                <w:right w:val="none" w:sz="0" w:space="0" w:color="auto"/>
              </w:divBdr>
            </w:div>
            <w:div w:id="646129497">
              <w:marLeft w:val="0"/>
              <w:marRight w:val="0"/>
              <w:marTop w:val="0"/>
              <w:marBottom w:val="0"/>
              <w:divBdr>
                <w:top w:val="none" w:sz="0" w:space="0" w:color="auto"/>
                <w:left w:val="none" w:sz="0" w:space="0" w:color="auto"/>
                <w:bottom w:val="none" w:sz="0" w:space="0" w:color="auto"/>
                <w:right w:val="none" w:sz="0" w:space="0" w:color="auto"/>
              </w:divBdr>
            </w:div>
            <w:div w:id="1433666358">
              <w:marLeft w:val="0"/>
              <w:marRight w:val="0"/>
              <w:marTop w:val="0"/>
              <w:marBottom w:val="0"/>
              <w:divBdr>
                <w:top w:val="none" w:sz="0" w:space="0" w:color="auto"/>
                <w:left w:val="none" w:sz="0" w:space="0" w:color="auto"/>
                <w:bottom w:val="none" w:sz="0" w:space="0" w:color="auto"/>
                <w:right w:val="none" w:sz="0" w:space="0" w:color="auto"/>
              </w:divBdr>
            </w:div>
          </w:divsChild>
        </w:div>
        <w:div w:id="829751613">
          <w:marLeft w:val="0"/>
          <w:marRight w:val="0"/>
          <w:marTop w:val="0"/>
          <w:marBottom w:val="0"/>
          <w:divBdr>
            <w:top w:val="none" w:sz="0" w:space="0" w:color="auto"/>
            <w:left w:val="none" w:sz="0" w:space="0" w:color="auto"/>
            <w:bottom w:val="none" w:sz="0" w:space="0" w:color="auto"/>
            <w:right w:val="none" w:sz="0" w:space="0" w:color="auto"/>
          </w:divBdr>
          <w:divsChild>
            <w:div w:id="981544602">
              <w:marLeft w:val="0"/>
              <w:marRight w:val="0"/>
              <w:marTop w:val="0"/>
              <w:marBottom w:val="0"/>
              <w:divBdr>
                <w:top w:val="none" w:sz="0" w:space="0" w:color="auto"/>
                <w:left w:val="none" w:sz="0" w:space="0" w:color="auto"/>
                <w:bottom w:val="none" w:sz="0" w:space="0" w:color="auto"/>
                <w:right w:val="none" w:sz="0" w:space="0" w:color="auto"/>
              </w:divBdr>
            </w:div>
            <w:div w:id="1042439226">
              <w:marLeft w:val="0"/>
              <w:marRight w:val="0"/>
              <w:marTop w:val="0"/>
              <w:marBottom w:val="0"/>
              <w:divBdr>
                <w:top w:val="none" w:sz="0" w:space="0" w:color="auto"/>
                <w:left w:val="none" w:sz="0" w:space="0" w:color="auto"/>
                <w:bottom w:val="none" w:sz="0" w:space="0" w:color="auto"/>
                <w:right w:val="none" w:sz="0" w:space="0" w:color="auto"/>
              </w:divBdr>
            </w:div>
            <w:div w:id="1221483585">
              <w:marLeft w:val="0"/>
              <w:marRight w:val="0"/>
              <w:marTop w:val="0"/>
              <w:marBottom w:val="0"/>
              <w:divBdr>
                <w:top w:val="none" w:sz="0" w:space="0" w:color="auto"/>
                <w:left w:val="none" w:sz="0" w:space="0" w:color="auto"/>
                <w:bottom w:val="none" w:sz="0" w:space="0" w:color="auto"/>
                <w:right w:val="none" w:sz="0" w:space="0" w:color="auto"/>
              </w:divBdr>
            </w:div>
            <w:div w:id="1964265525">
              <w:marLeft w:val="0"/>
              <w:marRight w:val="0"/>
              <w:marTop w:val="0"/>
              <w:marBottom w:val="0"/>
              <w:divBdr>
                <w:top w:val="none" w:sz="0" w:space="0" w:color="auto"/>
                <w:left w:val="none" w:sz="0" w:space="0" w:color="auto"/>
                <w:bottom w:val="none" w:sz="0" w:space="0" w:color="auto"/>
                <w:right w:val="none" w:sz="0" w:space="0" w:color="auto"/>
              </w:divBdr>
            </w:div>
            <w:div w:id="2036271253">
              <w:marLeft w:val="0"/>
              <w:marRight w:val="0"/>
              <w:marTop w:val="0"/>
              <w:marBottom w:val="0"/>
              <w:divBdr>
                <w:top w:val="none" w:sz="0" w:space="0" w:color="auto"/>
                <w:left w:val="none" w:sz="0" w:space="0" w:color="auto"/>
                <w:bottom w:val="none" w:sz="0" w:space="0" w:color="auto"/>
                <w:right w:val="none" w:sz="0" w:space="0" w:color="auto"/>
              </w:divBdr>
            </w:div>
          </w:divsChild>
        </w:div>
        <w:div w:id="959192783">
          <w:marLeft w:val="0"/>
          <w:marRight w:val="0"/>
          <w:marTop w:val="0"/>
          <w:marBottom w:val="0"/>
          <w:divBdr>
            <w:top w:val="none" w:sz="0" w:space="0" w:color="auto"/>
            <w:left w:val="none" w:sz="0" w:space="0" w:color="auto"/>
            <w:bottom w:val="none" w:sz="0" w:space="0" w:color="auto"/>
            <w:right w:val="none" w:sz="0" w:space="0" w:color="auto"/>
          </w:divBdr>
          <w:divsChild>
            <w:div w:id="263611163">
              <w:marLeft w:val="0"/>
              <w:marRight w:val="0"/>
              <w:marTop w:val="0"/>
              <w:marBottom w:val="0"/>
              <w:divBdr>
                <w:top w:val="none" w:sz="0" w:space="0" w:color="auto"/>
                <w:left w:val="none" w:sz="0" w:space="0" w:color="auto"/>
                <w:bottom w:val="none" w:sz="0" w:space="0" w:color="auto"/>
                <w:right w:val="none" w:sz="0" w:space="0" w:color="auto"/>
              </w:divBdr>
            </w:div>
            <w:div w:id="405226441">
              <w:marLeft w:val="0"/>
              <w:marRight w:val="0"/>
              <w:marTop w:val="0"/>
              <w:marBottom w:val="0"/>
              <w:divBdr>
                <w:top w:val="none" w:sz="0" w:space="0" w:color="auto"/>
                <w:left w:val="none" w:sz="0" w:space="0" w:color="auto"/>
                <w:bottom w:val="none" w:sz="0" w:space="0" w:color="auto"/>
                <w:right w:val="none" w:sz="0" w:space="0" w:color="auto"/>
              </w:divBdr>
            </w:div>
            <w:div w:id="1153763258">
              <w:marLeft w:val="0"/>
              <w:marRight w:val="0"/>
              <w:marTop w:val="0"/>
              <w:marBottom w:val="0"/>
              <w:divBdr>
                <w:top w:val="none" w:sz="0" w:space="0" w:color="auto"/>
                <w:left w:val="none" w:sz="0" w:space="0" w:color="auto"/>
                <w:bottom w:val="none" w:sz="0" w:space="0" w:color="auto"/>
                <w:right w:val="none" w:sz="0" w:space="0" w:color="auto"/>
              </w:divBdr>
            </w:div>
            <w:div w:id="1332178796">
              <w:marLeft w:val="0"/>
              <w:marRight w:val="0"/>
              <w:marTop w:val="0"/>
              <w:marBottom w:val="0"/>
              <w:divBdr>
                <w:top w:val="none" w:sz="0" w:space="0" w:color="auto"/>
                <w:left w:val="none" w:sz="0" w:space="0" w:color="auto"/>
                <w:bottom w:val="none" w:sz="0" w:space="0" w:color="auto"/>
                <w:right w:val="none" w:sz="0" w:space="0" w:color="auto"/>
              </w:divBdr>
            </w:div>
            <w:div w:id="2000376470">
              <w:marLeft w:val="0"/>
              <w:marRight w:val="0"/>
              <w:marTop w:val="0"/>
              <w:marBottom w:val="0"/>
              <w:divBdr>
                <w:top w:val="none" w:sz="0" w:space="0" w:color="auto"/>
                <w:left w:val="none" w:sz="0" w:space="0" w:color="auto"/>
                <w:bottom w:val="none" w:sz="0" w:space="0" w:color="auto"/>
                <w:right w:val="none" w:sz="0" w:space="0" w:color="auto"/>
              </w:divBdr>
            </w:div>
          </w:divsChild>
        </w:div>
        <w:div w:id="998734626">
          <w:marLeft w:val="0"/>
          <w:marRight w:val="0"/>
          <w:marTop w:val="0"/>
          <w:marBottom w:val="0"/>
          <w:divBdr>
            <w:top w:val="none" w:sz="0" w:space="0" w:color="auto"/>
            <w:left w:val="none" w:sz="0" w:space="0" w:color="auto"/>
            <w:bottom w:val="none" w:sz="0" w:space="0" w:color="auto"/>
            <w:right w:val="none" w:sz="0" w:space="0" w:color="auto"/>
          </w:divBdr>
        </w:div>
        <w:div w:id="1449810775">
          <w:marLeft w:val="0"/>
          <w:marRight w:val="0"/>
          <w:marTop w:val="0"/>
          <w:marBottom w:val="0"/>
          <w:divBdr>
            <w:top w:val="none" w:sz="0" w:space="0" w:color="auto"/>
            <w:left w:val="none" w:sz="0" w:space="0" w:color="auto"/>
            <w:bottom w:val="none" w:sz="0" w:space="0" w:color="auto"/>
            <w:right w:val="none" w:sz="0" w:space="0" w:color="auto"/>
          </w:divBdr>
          <w:divsChild>
            <w:div w:id="295067295">
              <w:marLeft w:val="0"/>
              <w:marRight w:val="0"/>
              <w:marTop w:val="0"/>
              <w:marBottom w:val="0"/>
              <w:divBdr>
                <w:top w:val="none" w:sz="0" w:space="0" w:color="auto"/>
                <w:left w:val="none" w:sz="0" w:space="0" w:color="auto"/>
                <w:bottom w:val="none" w:sz="0" w:space="0" w:color="auto"/>
                <w:right w:val="none" w:sz="0" w:space="0" w:color="auto"/>
              </w:divBdr>
            </w:div>
            <w:div w:id="415710134">
              <w:marLeft w:val="0"/>
              <w:marRight w:val="0"/>
              <w:marTop w:val="0"/>
              <w:marBottom w:val="0"/>
              <w:divBdr>
                <w:top w:val="none" w:sz="0" w:space="0" w:color="auto"/>
                <w:left w:val="none" w:sz="0" w:space="0" w:color="auto"/>
                <w:bottom w:val="none" w:sz="0" w:space="0" w:color="auto"/>
                <w:right w:val="none" w:sz="0" w:space="0" w:color="auto"/>
              </w:divBdr>
            </w:div>
            <w:div w:id="1066219937">
              <w:marLeft w:val="0"/>
              <w:marRight w:val="0"/>
              <w:marTop w:val="0"/>
              <w:marBottom w:val="0"/>
              <w:divBdr>
                <w:top w:val="none" w:sz="0" w:space="0" w:color="auto"/>
                <w:left w:val="none" w:sz="0" w:space="0" w:color="auto"/>
                <w:bottom w:val="none" w:sz="0" w:space="0" w:color="auto"/>
                <w:right w:val="none" w:sz="0" w:space="0" w:color="auto"/>
              </w:divBdr>
            </w:div>
            <w:div w:id="1084037431">
              <w:marLeft w:val="0"/>
              <w:marRight w:val="0"/>
              <w:marTop w:val="0"/>
              <w:marBottom w:val="0"/>
              <w:divBdr>
                <w:top w:val="none" w:sz="0" w:space="0" w:color="auto"/>
                <w:left w:val="none" w:sz="0" w:space="0" w:color="auto"/>
                <w:bottom w:val="none" w:sz="0" w:space="0" w:color="auto"/>
                <w:right w:val="none" w:sz="0" w:space="0" w:color="auto"/>
              </w:divBdr>
            </w:div>
            <w:div w:id="1590650053">
              <w:marLeft w:val="0"/>
              <w:marRight w:val="0"/>
              <w:marTop w:val="0"/>
              <w:marBottom w:val="0"/>
              <w:divBdr>
                <w:top w:val="none" w:sz="0" w:space="0" w:color="auto"/>
                <w:left w:val="none" w:sz="0" w:space="0" w:color="auto"/>
                <w:bottom w:val="none" w:sz="0" w:space="0" w:color="auto"/>
                <w:right w:val="none" w:sz="0" w:space="0" w:color="auto"/>
              </w:divBdr>
            </w:div>
          </w:divsChild>
        </w:div>
        <w:div w:id="1514538268">
          <w:marLeft w:val="0"/>
          <w:marRight w:val="0"/>
          <w:marTop w:val="0"/>
          <w:marBottom w:val="0"/>
          <w:divBdr>
            <w:top w:val="none" w:sz="0" w:space="0" w:color="auto"/>
            <w:left w:val="none" w:sz="0" w:space="0" w:color="auto"/>
            <w:bottom w:val="none" w:sz="0" w:space="0" w:color="auto"/>
            <w:right w:val="none" w:sz="0" w:space="0" w:color="auto"/>
          </w:divBdr>
          <w:divsChild>
            <w:div w:id="261300533">
              <w:marLeft w:val="0"/>
              <w:marRight w:val="0"/>
              <w:marTop w:val="0"/>
              <w:marBottom w:val="0"/>
              <w:divBdr>
                <w:top w:val="none" w:sz="0" w:space="0" w:color="auto"/>
                <w:left w:val="none" w:sz="0" w:space="0" w:color="auto"/>
                <w:bottom w:val="none" w:sz="0" w:space="0" w:color="auto"/>
                <w:right w:val="none" w:sz="0" w:space="0" w:color="auto"/>
              </w:divBdr>
            </w:div>
            <w:div w:id="1271746106">
              <w:marLeft w:val="0"/>
              <w:marRight w:val="0"/>
              <w:marTop w:val="0"/>
              <w:marBottom w:val="0"/>
              <w:divBdr>
                <w:top w:val="none" w:sz="0" w:space="0" w:color="auto"/>
                <w:left w:val="none" w:sz="0" w:space="0" w:color="auto"/>
                <w:bottom w:val="none" w:sz="0" w:space="0" w:color="auto"/>
                <w:right w:val="none" w:sz="0" w:space="0" w:color="auto"/>
              </w:divBdr>
            </w:div>
            <w:div w:id="1281256552">
              <w:marLeft w:val="0"/>
              <w:marRight w:val="0"/>
              <w:marTop w:val="0"/>
              <w:marBottom w:val="0"/>
              <w:divBdr>
                <w:top w:val="none" w:sz="0" w:space="0" w:color="auto"/>
                <w:left w:val="none" w:sz="0" w:space="0" w:color="auto"/>
                <w:bottom w:val="none" w:sz="0" w:space="0" w:color="auto"/>
                <w:right w:val="none" w:sz="0" w:space="0" w:color="auto"/>
              </w:divBdr>
            </w:div>
            <w:div w:id="1496922890">
              <w:marLeft w:val="0"/>
              <w:marRight w:val="0"/>
              <w:marTop w:val="0"/>
              <w:marBottom w:val="0"/>
              <w:divBdr>
                <w:top w:val="none" w:sz="0" w:space="0" w:color="auto"/>
                <w:left w:val="none" w:sz="0" w:space="0" w:color="auto"/>
                <w:bottom w:val="none" w:sz="0" w:space="0" w:color="auto"/>
                <w:right w:val="none" w:sz="0" w:space="0" w:color="auto"/>
              </w:divBdr>
            </w:div>
            <w:div w:id="2038580518">
              <w:marLeft w:val="0"/>
              <w:marRight w:val="0"/>
              <w:marTop w:val="0"/>
              <w:marBottom w:val="0"/>
              <w:divBdr>
                <w:top w:val="none" w:sz="0" w:space="0" w:color="auto"/>
                <w:left w:val="none" w:sz="0" w:space="0" w:color="auto"/>
                <w:bottom w:val="none" w:sz="0" w:space="0" w:color="auto"/>
                <w:right w:val="none" w:sz="0" w:space="0" w:color="auto"/>
              </w:divBdr>
            </w:div>
          </w:divsChild>
        </w:div>
        <w:div w:id="1516142395">
          <w:marLeft w:val="0"/>
          <w:marRight w:val="0"/>
          <w:marTop w:val="0"/>
          <w:marBottom w:val="0"/>
          <w:divBdr>
            <w:top w:val="none" w:sz="0" w:space="0" w:color="auto"/>
            <w:left w:val="none" w:sz="0" w:space="0" w:color="auto"/>
            <w:bottom w:val="none" w:sz="0" w:space="0" w:color="auto"/>
            <w:right w:val="none" w:sz="0" w:space="0" w:color="auto"/>
          </w:divBdr>
          <w:divsChild>
            <w:div w:id="17706218">
              <w:marLeft w:val="0"/>
              <w:marRight w:val="0"/>
              <w:marTop w:val="0"/>
              <w:marBottom w:val="0"/>
              <w:divBdr>
                <w:top w:val="none" w:sz="0" w:space="0" w:color="auto"/>
                <w:left w:val="none" w:sz="0" w:space="0" w:color="auto"/>
                <w:bottom w:val="none" w:sz="0" w:space="0" w:color="auto"/>
                <w:right w:val="none" w:sz="0" w:space="0" w:color="auto"/>
              </w:divBdr>
            </w:div>
            <w:div w:id="50157458">
              <w:marLeft w:val="0"/>
              <w:marRight w:val="0"/>
              <w:marTop w:val="0"/>
              <w:marBottom w:val="0"/>
              <w:divBdr>
                <w:top w:val="none" w:sz="0" w:space="0" w:color="auto"/>
                <w:left w:val="none" w:sz="0" w:space="0" w:color="auto"/>
                <w:bottom w:val="none" w:sz="0" w:space="0" w:color="auto"/>
                <w:right w:val="none" w:sz="0" w:space="0" w:color="auto"/>
              </w:divBdr>
            </w:div>
            <w:div w:id="898512306">
              <w:marLeft w:val="0"/>
              <w:marRight w:val="0"/>
              <w:marTop w:val="0"/>
              <w:marBottom w:val="0"/>
              <w:divBdr>
                <w:top w:val="none" w:sz="0" w:space="0" w:color="auto"/>
                <w:left w:val="none" w:sz="0" w:space="0" w:color="auto"/>
                <w:bottom w:val="none" w:sz="0" w:space="0" w:color="auto"/>
                <w:right w:val="none" w:sz="0" w:space="0" w:color="auto"/>
              </w:divBdr>
            </w:div>
            <w:div w:id="944339902">
              <w:marLeft w:val="0"/>
              <w:marRight w:val="0"/>
              <w:marTop w:val="0"/>
              <w:marBottom w:val="0"/>
              <w:divBdr>
                <w:top w:val="none" w:sz="0" w:space="0" w:color="auto"/>
                <w:left w:val="none" w:sz="0" w:space="0" w:color="auto"/>
                <w:bottom w:val="none" w:sz="0" w:space="0" w:color="auto"/>
                <w:right w:val="none" w:sz="0" w:space="0" w:color="auto"/>
              </w:divBdr>
            </w:div>
            <w:div w:id="1197425871">
              <w:marLeft w:val="0"/>
              <w:marRight w:val="0"/>
              <w:marTop w:val="0"/>
              <w:marBottom w:val="0"/>
              <w:divBdr>
                <w:top w:val="none" w:sz="0" w:space="0" w:color="auto"/>
                <w:left w:val="none" w:sz="0" w:space="0" w:color="auto"/>
                <w:bottom w:val="none" w:sz="0" w:space="0" w:color="auto"/>
                <w:right w:val="none" w:sz="0" w:space="0" w:color="auto"/>
              </w:divBdr>
            </w:div>
          </w:divsChild>
        </w:div>
        <w:div w:id="1545168091">
          <w:marLeft w:val="0"/>
          <w:marRight w:val="0"/>
          <w:marTop w:val="0"/>
          <w:marBottom w:val="0"/>
          <w:divBdr>
            <w:top w:val="none" w:sz="0" w:space="0" w:color="auto"/>
            <w:left w:val="none" w:sz="0" w:space="0" w:color="auto"/>
            <w:bottom w:val="none" w:sz="0" w:space="0" w:color="auto"/>
            <w:right w:val="none" w:sz="0" w:space="0" w:color="auto"/>
          </w:divBdr>
          <w:divsChild>
            <w:div w:id="211693454">
              <w:marLeft w:val="0"/>
              <w:marRight w:val="0"/>
              <w:marTop w:val="0"/>
              <w:marBottom w:val="0"/>
              <w:divBdr>
                <w:top w:val="none" w:sz="0" w:space="0" w:color="auto"/>
                <w:left w:val="none" w:sz="0" w:space="0" w:color="auto"/>
                <w:bottom w:val="none" w:sz="0" w:space="0" w:color="auto"/>
                <w:right w:val="none" w:sz="0" w:space="0" w:color="auto"/>
              </w:divBdr>
            </w:div>
            <w:div w:id="267352155">
              <w:marLeft w:val="0"/>
              <w:marRight w:val="0"/>
              <w:marTop w:val="0"/>
              <w:marBottom w:val="0"/>
              <w:divBdr>
                <w:top w:val="none" w:sz="0" w:space="0" w:color="auto"/>
                <w:left w:val="none" w:sz="0" w:space="0" w:color="auto"/>
                <w:bottom w:val="none" w:sz="0" w:space="0" w:color="auto"/>
                <w:right w:val="none" w:sz="0" w:space="0" w:color="auto"/>
              </w:divBdr>
            </w:div>
            <w:div w:id="271667769">
              <w:marLeft w:val="0"/>
              <w:marRight w:val="0"/>
              <w:marTop w:val="0"/>
              <w:marBottom w:val="0"/>
              <w:divBdr>
                <w:top w:val="none" w:sz="0" w:space="0" w:color="auto"/>
                <w:left w:val="none" w:sz="0" w:space="0" w:color="auto"/>
                <w:bottom w:val="none" w:sz="0" w:space="0" w:color="auto"/>
                <w:right w:val="none" w:sz="0" w:space="0" w:color="auto"/>
              </w:divBdr>
            </w:div>
            <w:div w:id="891237507">
              <w:marLeft w:val="0"/>
              <w:marRight w:val="0"/>
              <w:marTop w:val="0"/>
              <w:marBottom w:val="0"/>
              <w:divBdr>
                <w:top w:val="none" w:sz="0" w:space="0" w:color="auto"/>
                <w:left w:val="none" w:sz="0" w:space="0" w:color="auto"/>
                <w:bottom w:val="none" w:sz="0" w:space="0" w:color="auto"/>
                <w:right w:val="none" w:sz="0" w:space="0" w:color="auto"/>
              </w:divBdr>
            </w:div>
            <w:div w:id="944773269">
              <w:marLeft w:val="0"/>
              <w:marRight w:val="0"/>
              <w:marTop w:val="0"/>
              <w:marBottom w:val="0"/>
              <w:divBdr>
                <w:top w:val="none" w:sz="0" w:space="0" w:color="auto"/>
                <w:left w:val="none" w:sz="0" w:space="0" w:color="auto"/>
                <w:bottom w:val="none" w:sz="0" w:space="0" w:color="auto"/>
                <w:right w:val="none" w:sz="0" w:space="0" w:color="auto"/>
              </w:divBdr>
            </w:div>
          </w:divsChild>
        </w:div>
        <w:div w:id="1688478414">
          <w:marLeft w:val="0"/>
          <w:marRight w:val="0"/>
          <w:marTop w:val="0"/>
          <w:marBottom w:val="0"/>
          <w:divBdr>
            <w:top w:val="none" w:sz="0" w:space="0" w:color="auto"/>
            <w:left w:val="none" w:sz="0" w:space="0" w:color="auto"/>
            <w:bottom w:val="none" w:sz="0" w:space="0" w:color="auto"/>
            <w:right w:val="none" w:sz="0" w:space="0" w:color="auto"/>
          </w:divBdr>
          <w:divsChild>
            <w:div w:id="60253086">
              <w:marLeft w:val="0"/>
              <w:marRight w:val="0"/>
              <w:marTop w:val="0"/>
              <w:marBottom w:val="0"/>
              <w:divBdr>
                <w:top w:val="none" w:sz="0" w:space="0" w:color="auto"/>
                <w:left w:val="none" w:sz="0" w:space="0" w:color="auto"/>
                <w:bottom w:val="none" w:sz="0" w:space="0" w:color="auto"/>
                <w:right w:val="none" w:sz="0" w:space="0" w:color="auto"/>
              </w:divBdr>
            </w:div>
            <w:div w:id="304480799">
              <w:marLeft w:val="0"/>
              <w:marRight w:val="0"/>
              <w:marTop w:val="0"/>
              <w:marBottom w:val="0"/>
              <w:divBdr>
                <w:top w:val="none" w:sz="0" w:space="0" w:color="auto"/>
                <w:left w:val="none" w:sz="0" w:space="0" w:color="auto"/>
                <w:bottom w:val="none" w:sz="0" w:space="0" w:color="auto"/>
                <w:right w:val="none" w:sz="0" w:space="0" w:color="auto"/>
              </w:divBdr>
            </w:div>
            <w:div w:id="1147740452">
              <w:marLeft w:val="0"/>
              <w:marRight w:val="0"/>
              <w:marTop w:val="0"/>
              <w:marBottom w:val="0"/>
              <w:divBdr>
                <w:top w:val="none" w:sz="0" w:space="0" w:color="auto"/>
                <w:left w:val="none" w:sz="0" w:space="0" w:color="auto"/>
                <w:bottom w:val="none" w:sz="0" w:space="0" w:color="auto"/>
                <w:right w:val="none" w:sz="0" w:space="0" w:color="auto"/>
              </w:divBdr>
            </w:div>
            <w:div w:id="1569000727">
              <w:marLeft w:val="0"/>
              <w:marRight w:val="0"/>
              <w:marTop w:val="0"/>
              <w:marBottom w:val="0"/>
              <w:divBdr>
                <w:top w:val="none" w:sz="0" w:space="0" w:color="auto"/>
                <w:left w:val="none" w:sz="0" w:space="0" w:color="auto"/>
                <w:bottom w:val="none" w:sz="0" w:space="0" w:color="auto"/>
                <w:right w:val="none" w:sz="0" w:space="0" w:color="auto"/>
              </w:divBdr>
            </w:div>
            <w:div w:id="1692565310">
              <w:marLeft w:val="0"/>
              <w:marRight w:val="0"/>
              <w:marTop w:val="0"/>
              <w:marBottom w:val="0"/>
              <w:divBdr>
                <w:top w:val="none" w:sz="0" w:space="0" w:color="auto"/>
                <w:left w:val="none" w:sz="0" w:space="0" w:color="auto"/>
                <w:bottom w:val="none" w:sz="0" w:space="0" w:color="auto"/>
                <w:right w:val="none" w:sz="0" w:space="0" w:color="auto"/>
              </w:divBdr>
            </w:div>
          </w:divsChild>
        </w:div>
        <w:div w:id="1839734148">
          <w:marLeft w:val="0"/>
          <w:marRight w:val="0"/>
          <w:marTop w:val="0"/>
          <w:marBottom w:val="0"/>
          <w:divBdr>
            <w:top w:val="none" w:sz="0" w:space="0" w:color="auto"/>
            <w:left w:val="none" w:sz="0" w:space="0" w:color="auto"/>
            <w:bottom w:val="none" w:sz="0" w:space="0" w:color="auto"/>
            <w:right w:val="none" w:sz="0" w:space="0" w:color="auto"/>
          </w:divBdr>
          <w:divsChild>
            <w:div w:id="190076850">
              <w:marLeft w:val="0"/>
              <w:marRight w:val="0"/>
              <w:marTop w:val="0"/>
              <w:marBottom w:val="0"/>
              <w:divBdr>
                <w:top w:val="none" w:sz="0" w:space="0" w:color="auto"/>
                <w:left w:val="none" w:sz="0" w:space="0" w:color="auto"/>
                <w:bottom w:val="none" w:sz="0" w:space="0" w:color="auto"/>
                <w:right w:val="none" w:sz="0" w:space="0" w:color="auto"/>
              </w:divBdr>
            </w:div>
            <w:div w:id="1407605008">
              <w:marLeft w:val="0"/>
              <w:marRight w:val="0"/>
              <w:marTop w:val="0"/>
              <w:marBottom w:val="0"/>
              <w:divBdr>
                <w:top w:val="none" w:sz="0" w:space="0" w:color="auto"/>
                <w:left w:val="none" w:sz="0" w:space="0" w:color="auto"/>
                <w:bottom w:val="none" w:sz="0" w:space="0" w:color="auto"/>
                <w:right w:val="none" w:sz="0" w:space="0" w:color="auto"/>
              </w:divBdr>
            </w:div>
            <w:div w:id="1410420846">
              <w:marLeft w:val="0"/>
              <w:marRight w:val="0"/>
              <w:marTop w:val="0"/>
              <w:marBottom w:val="0"/>
              <w:divBdr>
                <w:top w:val="none" w:sz="0" w:space="0" w:color="auto"/>
                <w:left w:val="none" w:sz="0" w:space="0" w:color="auto"/>
                <w:bottom w:val="none" w:sz="0" w:space="0" w:color="auto"/>
                <w:right w:val="none" w:sz="0" w:space="0" w:color="auto"/>
              </w:divBdr>
            </w:div>
            <w:div w:id="1842962180">
              <w:marLeft w:val="0"/>
              <w:marRight w:val="0"/>
              <w:marTop w:val="0"/>
              <w:marBottom w:val="0"/>
              <w:divBdr>
                <w:top w:val="none" w:sz="0" w:space="0" w:color="auto"/>
                <w:left w:val="none" w:sz="0" w:space="0" w:color="auto"/>
                <w:bottom w:val="none" w:sz="0" w:space="0" w:color="auto"/>
                <w:right w:val="none" w:sz="0" w:space="0" w:color="auto"/>
              </w:divBdr>
            </w:div>
            <w:div w:id="2067800335">
              <w:marLeft w:val="0"/>
              <w:marRight w:val="0"/>
              <w:marTop w:val="0"/>
              <w:marBottom w:val="0"/>
              <w:divBdr>
                <w:top w:val="none" w:sz="0" w:space="0" w:color="auto"/>
                <w:left w:val="none" w:sz="0" w:space="0" w:color="auto"/>
                <w:bottom w:val="none" w:sz="0" w:space="0" w:color="auto"/>
                <w:right w:val="none" w:sz="0" w:space="0" w:color="auto"/>
              </w:divBdr>
            </w:div>
          </w:divsChild>
        </w:div>
        <w:div w:id="1974627907">
          <w:marLeft w:val="0"/>
          <w:marRight w:val="0"/>
          <w:marTop w:val="0"/>
          <w:marBottom w:val="0"/>
          <w:divBdr>
            <w:top w:val="none" w:sz="0" w:space="0" w:color="auto"/>
            <w:left w:val="none" w:sz="0" w:space="0" w:color="auto"/>
            <w:bottom w:val="none" w:sz="0" w:space="0" w:color="auto"/>
            <w:right w:val="none" w:sz="0" w:space="0" w:color="auto"/>
          </w:divBdr>
          <w:divsChild>
            <w:div w:id="579682360">
              <w:marLeft w:val="0"/>
              <w:marRight w:val="0"/>
              <w:marTop w:val="0"/>
              <w:marBottom w:val="0"/>
              <w:divBdr>
                <w:top w:val="none" w:sz="0" w:space="0" w:color="auto"/>
                <w:left w:val="none" w:sz="0" w:space="0" w:color="auto"/>
                <w:bottom w:val="none" w:sz="0" w:space="0" w:color="auto"/>
                <w:right w:val="none" w:sz="0" w:space="0" w:color="auto"/>
              </w:divBdr>
            </w:div>
            <w:div w:id="677998662">
              <w:marLeft w:val="0"/>
              <w:marRight w:val="0"/>
              <w:marTop w:val="0"/>
              <w:marBottom w:val="0"/>
              <w:divBdr>
                <w:top w:val="none" w:sz="0" w:space="0" w:color="auto"/>
                <w:left w:val="none" w:sz="0" w:space="0" w:color="auto"/>
                <w:bottom w:val="none" w:sz="0" w:space="0" w:color="auto"/>
                <w:right w:val="none" w:sz="0" w:space="0" w:color="auto"/>
              </w:divBdr>
            </w:div>
            <w:div w:id="1197162214">
              <w:marLeft w:val="0"/>
              <w:marRight w:val="0"/>
              <w:marTop w:val="0"/>
              <w:marBottom w:val="0"/>
              <w:divBdr>
                <w:top w:val="none" w:sz="0" w:space="0" w:color="auto"/>
                <w:left w:val="none" w:sz="0" w:space="0" w:color="auto"/>
                <w:bottom w:val="none" w:sz="0" w:space="0" w:color="auto"/>
                <w:right w:val="none" w:sz="0" w:space="0" w:color="auto"/>
              </w:divBdr>
            </w:div>
            <w:div w:id="1216232690">
              <w:marLeft w:val="0"/>
              <w:marRight w:val="0"/>
              <w:marTop w:val="0"/>
              <w:marBottom w:val="0"/>
              <w:divBdr>
                <w:top w:val="none" w:sz="0" w:space="0" w:color="auto"/>
                <w:left w:val="none" w:sz="0" w:space="0" w:color="auto"/>
                <w:bottom w:val="none" w:sz="0" w:space="0" w:color="auto"/>
                <w:right w:val="none" w:sz="0" w:space="0" w:color="auto"/>
              </w:divBdr>
            </w:div>
            <w:div w:id="2119372490">
              <w:marLeft w:val="0"/>
              <w:marRight w:val="0"/>
              <w:marTop w:val="0"/>
              <w:marBottom w:val="0"/>
              <w:divBdr>
                <w:top w:val="none" w:sz="0" w:space="0" w:color="auto"/>
                <w:left w:val="none" w:sz="0" w:space="0" w:color="auto"/>
                <w:bottom w:val="none" w:sz="0" w:space="0" w:color="auto"/>
                <w:right w:val="none" w:sz="0" w:space="0" w:color="auto"/>
              </w:divBdr>
            </w:div>
          </w:divsChild>
        </w:div>
        <w:div w:id="2002852182">
          <w:marLeft w:val="0"/>
          <w:marRight w:val="0"/>
          <w:marTop w:val="0"/>
          <w:marBottom w:val="0"/>
          <w:divBdr>
            <w:top w:val="none" w:sz="0" w:space="0" w:color="auto"/>
            <w:left w:val="none" w:sz="0" w:space="0" w:color="auto"/>
            <w:bottom w:val="none" w:sz="0" w:space="0" w:color="auto"/>
            <w:right w:val="none" w:sz="0" w:space="0" w:color="auto"/>
          </w:divBdr>
          <w:divsChild>
            <w:div w:id="906106715">
              <w:marLeft w:val="0"/>
              <w:marRight w:val="0"/>
              <w:marTop w:val="0"/>
              <w:marBottom w:val="0"/>
              <w:divBdr>
                <w:top w:val="none" w:sz="0" w:space="0" w:color="auto"/>
                <w:left w:val="none" w:sz="0" w:space="0" w:color="auto"/>
                <w:bottom w:val="none" w:sz="0" w:space="0" w:color="auto"/>
                <w:right w:val="none" w:sz="0" w:space="0" w:color="auto"/>
              </w:divBdr>
            </w:div>
            <w:div w:id="1016926284">
              <w:marLeft w:val="0"/>
              <w:marRight w:val="0"/>
              <w:marTop w:val="0"/>
              <w:marBottom w:val="0"/>
              <w:divBdr>
                <w:top w:val="none" w:sz="0" w:space="0" w:color="auto"/>
                <w:left w:val="none" w:sz="0" w:space="0" w:color="auto"/>
                <w:bottom w:val="none" w:sz="0" w:space="0" w:color="auto"/>
                <w:right w:val="none" w:sz="0" w:space="0" w:color="auto"/>
              </w:divBdr>
            </w:div>
            <w:div w:id="1076321817">
              <w:marLeft w:val="0"/>
              <w:marRight w:val="0"/>
              <w:marTop w:val="0"/>
              <w:marBottom w:val="0"/>
              <w:divBdr>
                <w:top w:val="none" w:sz="0" w:space="0" w:color="auto"/>
                <w:left w:val="none" w:sz="0" w:space="0" w:color="auto"/>
                <w:bottom w:val="none" w:sz="0" w:space="0" w:color="auto"/>
                <w:right w:val="none" w:sz="0" w:space="0" w:color="auto"/>
              </w:divBdr>
            </w:div>
            <w:div w:id="1609392773">
              <w:marLeft w:val="0"/>
              <w:marRight w:val="0"/>
              <w:marTop w:val="0"/>
              <w:marBottom w:val="0"/>
              <w:divBdr>
                <w:top w:val="none" w:sz="0" w:space="0" w:color="auto"/>
                <w:left w:val="none" w:sz="0" w:space="0" w:color="auto"/>
                <w:bottom w:val="none" w:sz="0" w:space="0" w:color="auto"/>
                <w:right w:val="none" w:sz="0" w:space="0" w:color="auto"/>
              </w:divBdr>
            </w:div>
            <w:div w:id="179332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79209">
      <w:bodyDiv w:val="1"/>
      <w:marLeft w:val="0"/>
      <w:marRight w:val="0"/>
      <w:marTop w:val="0"/>
      <w:marBottom w:val="0"/>
      <w:divBdr>
        <w:top w:val="none" w:sz="0" w:space="0" w:color="auto"/>
        <w:left w:val="none" w:sz="0" w:space="0" w:color="auto"/>
        <w:bottom w:val="none" w:sz="0" w:space="0" w:color="auto"/>
        <w:right w:val="none" w:sz="0" w:space="0" w:color="auto"/>
      </w:divBdr>
    </w:div>
    <w:div w:id="2095666872">
      <w:bodyDiv w:val="1"/>
      <w:marLeft w:val="0"/>
      <w:marRight w:val="0"/>
      <w:marTop w:val="0"/>
      <w:marBottom w:val="0"/>
      <w:divBdr>
        <w:top w:val="none" w:sz="0" w:space="0" w:color="auto"/>
        <w:left w:val="none" w:sz="0" w:space="0" w:color="auto"/>
        <w:bottom w:val="none" w:sz="0" w:space="0" w:color="auto"/>
        <w:right w:val="none" w:sz="0" w:space="0" w:color="auto"/>
      </w:divBdr>
    </w:div>
    <w:div w:id="209979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117" Type="http://schemas.openxmlformats.org/officeDocument/2006/relationships/hyperlink" Target="https://rhntc.org/resources/sample-mou-introductory-letters-family-planning-referrals" TargetMode="External"/><Relationship Id="rId21" Type="http://schemas.openxmlformats.org/officeDocument/2006/relationships/image" Target="media/image7.png"/><Relationship Id="rId42" Type="http://schemas.openxmlformats.org/officeDocument/2006/relationships/hyperlink" Target="https://www.hhs.gov/civil-rights/for-providers/provider-obligations/index.html" TargetMode="External"/><Relationship Id="rId47" Type="http://schemas.openxmlformats.org/officeDocument/2006/relationships/hyperlink" Target="https://www.hhs.gov/civil-rights/for-individuals/disability/index.html" TargetMode="External"/><Relationship Id="rId63" Type="http://schemas.openxmlformats.org/officeDocument/2006/relationships/hyperlink" Target="https://www.340bpvp.com/Documents/Public/340B%20Tools/self-disclosure-to-hrsa-and-manufacturer-template.docx" TargetMode="External"/><Relationship Id="rId68" Type="http://schemas.openxmlformats.org/officeDocument/2006/relationships/hyperlink" Target="https://www.bing.com/ck/a?!&amp;&amp;p=9f9aa6e7cd8fe501JmltdHM9MTY2NzUyMDAwMCZpZ3VpZD0zM2Y0MjJmNi0yMGU5LTYyMjktMjNmMS0zMzFlMjE0MTYzYTImaW5zaWQ9NTMwNg&amp;ptn=3&amp;hsh=3&amp;fclid=33f422f6-20e9-6229-23f1-331e214163a2&amp;psq=Consolidated+Appropriations+Act%2c+2022%2c+Pub.+L.+No.+117-103%2c+136+Stat.+49%2c+444+(2022))&amp;u=a1aHR0cHM6Ly9vZmZpY2VvZmJ1ZGdldC5vZC5uaWguZ292L3BkZnMvRlkyMi9jeS9GWSUyMDIwMjIlMjBBcHByb3ByaWF0aW9ucyUyMChQTCUyMDExNy0xMDMpLnBkZg&amp;ntb=1" TargetMode="External"/><Relationship Id="rId84" Type="http://schemas.openxmlformats.org/officeDocument/2006/relationships/hyperlink" Target="https://www.cdc.gov/vaccines/acip/index.html" TargetMode="External"/><Relationship Id="rId89" Type="http://schemas.openxmlformats.org/officeDocument/2006/relationships/hyperlink" Target="https://www.uspreventiveservicestaskforce.org/uspstf/recommendation/breast-cancer-screening" TargetMode="External"/><Relationship Id="rId112" Type="http://schemas.openxmlformats.org/officeDocument/2006/relationships/hyperlink" Target="https://www.hhs.gov/grants/grants/grants-policies-regulations/index.html" TargetMode="External"/><Relationship Id="rId133" Type="http://schemas.openxmlformats.org/officeDocument/2006/relationships/hyperlink" Target="https://www.bing.com/ck/a?!&amp;&amp;p=9f9aa6e7cd8fe501JmltdHM9MTY2NzUyMDAwMCZpZ3VpZD0zM2Y0MjJmNi0yMGU5LTYyMjktMjNmMS0zMzFlMjE0MTYzYTImaW5zaWQ9NTMwNg&amp;ptn=3&amp;hsh=3&amp;fclid=33f422f6-20e9-6229-23f1-331e214163a2&amp;psq=Consolidated+Appropriations+Act%2c+2022%2c+Pub.+L.+No.+117-103%2c+136+Stat.+49%2c+444+(2022))&amp;u=a1aHR0cHM6Ly9vZmZpY2VvZmJ1ZGdldC5vZC5uaWguZ292L3BkZnMvRlkyMi9jeS9GWSUyMDIwMjIlMjBBcHByb3ByaWF0aW9ucyUyMChQTCUyMDExNy0xMDMpLnBkZg&amp;ntb=1" TargetMode="External"/><Relationship Id="rId138" Type="http://schemas.openxmlformats.org/officeDocument/2006/relationships/hyperlink" Target="https://dhs.wisconsin.gov/business/allow-cost-manual.htm" TargetMode="External"/><Relationship Id="rId154" Type="http://schemas.openxmlformats.org/officeDocument/2006/relationships/hyperlink" Target="https://rhntc.org/resources/mandatory-child-abuse-reporting-title-x-funded-family-planning-settings-instructions" TargetMode="External"/><Relationship Id="rId159" Type="http://schemas.openxmlformats.org/officeDocument/2006/relationships/hyperlink" Target="https://vimeo.com/showcase/9973073/video/769996718" TargetMode="External"/><Relationship Id="rId175" Type="http://schemas.openxmlformats.org/officeDocument/2006/relationships/hyperlink" Target="https://opa.hhs.gov/sites/default/files/2021-10/2021-Title-X-Final-Rule-One-Pager-October-2021.pdf" TargetMode="External"/><Relationship Id="rId170" Type="http://schemas.openxmlformats.org/officeDocument/2006/relationships/hyperlink" Target="https://www.ecfr.gov/current/title-42/part-59/subpart-A" TargetMode="External"/><Relationship Id="rId16" Type="http://schemas.openxmlformats.org/officeDocument/2006/relationships/image" Target="media/image3.png"/><Relationship Id="rId107" Type="http://schemas.openxmlformats.org/officeDocument/2006/relationships/hyperlink" Target="https://docs.legis.wisconsin.gov/statutes/statutes/48/xxi/981/3/a" TargetMode="External"/><Relationship Id="rId11" Type="http://schemas.openxmlformats.org/officeDocument/2006/relationships/header" Target="header1.xml"/><Relationship Id="rId32" Type="http://schemas.openxmlformats.org/officeDocument/2006/relationships/image" Target="media/image18.png"/><Relationship Id="rId37" Type="http://schemas.openxmlformats.org/officeDocument/2006/relationships/hyperlink" Target="https://www.ecfr.gov/current/title-42/part-59/subpart-A" TargetMode="External"/><Relationship Id="rId53" Type="http://schemas.openxmlformats.org/officeDocument/2006/relationships/hyperlink" Target="https://www.ssa.gov/OP_Home/ssact/title19/1927.htm" TargetMode="External"/><Relationship Id="rId58" Type="http://schemas.openxmlformats.org/officeDocument/2006/relationships/image" Target="media/image20.png"/><Relationship Id="rId74" Type="http://schemas.openxmlformats.org/officeDocument/2006/relationships/hyperlink" Target="https://rhntc.org/resources/patient-experience-improvement-toolkit" TargetMode="External"/><Relationship Id="rId79" Type="http://schemas.openxmlformats.org/officeDocument/2006/relationships/hyperlink" Target="https://www.asccp.org/screening-guidelines" TargetMode="External"/><Relationship Id="rId102" Type="http://schemas.openxmlformats.org/officeDocument/2006/relationships/hyperlink" Target="https://dpi.wi.gov/sspw/pupil-services/school-social-work/publications/confidential-services" TargetMode="External"/><Relationship Id="rId123" Type="http://schemas.openxmlformats.org/officeDocument/2006/relationships/hyperlink" Target="https://www.hhs.gov/hipaa/index.html" TargetMode="External"/><Relationship Id="rId128" Type="http://schemas.openxmlformats.org/officeDocument/2006/relationships/hyperlink" Target="https://dhs.wisconsin.gov/business/allow-cost-manual.htm" TargetMode="External"/><Relationship Id="rId144" Type="http://schemas.openxmlformats.org/officeDocument/2006/relationships/hyperlink" Target="https://opa.hhs.gov/2021TitleXRule" TargetMode="External"/><Relationship Id="rId149" Type="http://schemas.openxmlformats.org/officeDocument/2006/relationships/hyperlink" Target="https://rhntc.org/resources/federal-title-x-training-requirements-summary" TargetMode="External"/><Relationship Id="rId5" Type="http://schemas.openxmlformats.org/officeDocument/2006/relationships/numbering" Target="numbering.xml"/><Relationship Id="rId90" Type="http://schemas.openxmlformats.org/officeDocument/2006/relationships/hyperlink" Target="https://www.asccp.org/screening-guidelines" TargetMode="External"/><Relationship Id="rId95" Type="http://schemas.openxmlformats.org/officeDocument/2006/relationships/hyperlink" Target="https://www.cdc.gov/vaccines/acip/index.html" TargetMode="External"/><Relationship Id="rId160" Type="http://schemas.openxmlformats.org/officeDocument/2006/relationships/hyperlink" Target="https://www.fpntc.org/resources/counseling-adolescent-clients-encourage-family-participation-video" TargetMode="External"/><Relationship Id="rId165" Type="http://schemas.openxmlformats.org/officeDocument/2006/relationships/hyperlink" Target="https://rhntc.org/resources/putting-qfp-practice-series-toolkit" TargetMode="External"/><Relationship Id="rId181" Type="http://schemas.openxmlformats.org/officeDocument/2006/relationships/fontTable" Target="fontTable.xml"/><Relationship Id="rId22" Type="http://schemas.openxmlformats.org/officeDocument/2006/relationships/image" Target="media/image8.svg"/><Relationship Id="rId27" Type="http://schemas.openxmlformats.org/officeDocument/2006/relationships/image" Target="media/image13.svg"/><Relationship Id="rId43" Type="http://schemas.openxmlformats.org/officeDocument/2006/relationships/hyperlink" Target="https://www.hhs.gov/civil-rights/for-individuals/nondiscrimination/index.html" TargetMode="External"/><Relationship Id="rId48" Type="http://schemas.openxmlformats.org/officeDocument/2006/relationships/hyperlink" Target="https://www.lep.gov/" TargetMode="External"/><Relationship Id="rId64" Type="http://schemas.openxmlformats.org/officeDocument/2006/relationships/hyperlink" Target="http://www.340bpvp.com" TargetMode="External"/><Relationship Id="rId69" Type="http://schemas.openxmlformats.org/officeDocument/2006/relationships/hyperlink" Target="https://www.ecfr.gov/current/title-42/part-59/subpart-A" TargetMode="External"/><Relationship Id="rId113" Type="http://schemas.openxmlformats.org/officeDocument/2006/relationships/hyperlink" Target="https://www.grantsolutions.gov/gs/preaward/previewPublicAnnouncement.do?id=95156" TargetMode="External"/><Relationship Id="rId118" Type="http://schemas.openxmlformats.org/officeDocument/2006/relationships/hyperlink" Target="https://rhntc.org/resources/title-x-sample-mou-template" TargetMode="External"/><Relationship Id="rId134" Type="http://schemas.openxmlformats.org/officeDocument/2006/relationships/hyperlink" Target="https://www.ecfr.gov/current/title-42/part-59/subpart-A" TargetMode="External"/><Relationship Id="rId139" Type="http://schemas.openxmlformats.org/officeDocument/2006/relationships/hyperlink" Target="https://rhntc.org/resources/sample-patient-bill-rights" TargetMode="External"/><Relationship Id="rId80" Type="http://schemas.openxmlformats.org/officeDocument/2006/relationships/hyperlink" Target="https://www.asccp.org/management-guidelines" TargetMode="External"/><Relationship Id="rId85" Type="http://schemas.openxmlformats.org/officeDocument/2006/relationships/hyperlink" Target="https://rhntc.org/resources/patient-experience-improvement-toolkit" TargetMode="External"/><Relationship Id="rId150" Type="http://schemas.openxmlformats.org/officeDocument/2006/relationships/hyperlink" Target="https://rhntc.org/resources/putting-qfp-practice-series-toolkit" TargetMode="External"/><Relationship Id="rId155" Type="http://schemas.openxmlformats.org/officeDocument/2006/relationships/hyperlink" Target="https://rhntc.org/resources/trauma-informed-mandatory-child-abuse-reporting-family-planning-setting-video" TargetMode="External"/><Relationship Id="rId171" Type="http://schemas.openxmlformats.org/officeDocument/2006/relationships/hyperlink" Target="https://rhntc.org/resources/quality-improvement-plan" TargetMode="External"/><Relationship Id="rId176" Type="http://schemas.openxmlformats.org/officeDocument/2006/relationships/hyperlink" Target="http://www.abortionfinder.org" TargetMode="External"/><Relationship Id="rId12" Type="http://schemas.openxmlformats.org/officeDocument/2006/relationships/footer" Target="footer1.xml"/><Relationship Id="rId17" Type="http://schemas.openxmlformats.org/officeDocument/2006/relationships/hyperlink" Target="https://opa.hhs.gov/sites/default/files/2022-08/title-x-program-handbook-july-2022-508-updated.pdf" TargetMode="External"/><Relationship Id="rId33" Type="http://schemas.openxmlformats.org/officeDocument/2006/relationships/image" Target="media/image19.png"/><Relationship Id="rId38" Type="http://schemas.openxmlformats.org/officeDocument/2006/relationships/hyperlink" Target="https://www.hhs.gov/hipaa/index.html" TargetMode="External"/><Relationship Id="rId59" Type="http://schemas.openxmlformats.org/officeDocument/2006/relationships/hyperlink" Target="https://vimeo.com/393313129" TargetMode="External"/><Relationship Id="rId103" Type="http://schemas.openxmlformats.org/officeDocument/2006/relationships/hyperlink" Target="https://rhntc.org/resources/mandatory-child-abuse-reporting-state-summaries" TargetMode="External"/><Relationship Id="rId108" Type="http://schemas.openxmlformats.org/officeDocument/2006/relationships/image" Target="media/image21.png"/><Relationship Id="rId124" Type="http://schemas.openxmlformats.org/officeDocument/2006/relationships/hyperlink" Target="https://www.hhs.gov/grants/grants/grants-policies-regulations/index.html" TargetMode="External"/><Relationship Id="rId129" Type="http://schemas.openxmlformats.org/officeDocument/2006/relationships/hyperlink" Target="https://www.ecfr.gov/current/title-2/subtitle-A/chapter-II/part-200/subpart-E" TargetMode="External"/><Relationship Id="rId54" Type="http://schemas.openxmlformats.org/officeDocument/2006/relationships/hyperlink" Target="https://340bopais.hrsa.gov/" TargetMode="External"/><Relationship Id="rId70" Type="http://schemas.openxmlformats.org/officeDocument/2006/relationships/hyperlink" Target="https://www.hhs.gov/hipaa/index.html" TargetMode="External"/><Relationship Id="rId75" Type="http://schemas.openxmlformats.org/officeDocument/2006/relationships/hyperlink" Target="https://www.cancer.org/cancer/breast-cancer.html" TargetMode="External"/><Relationship Id="rId91" Type="http://schemas.openxmlformats.org/officeDocument/2006/relationships/hyperlink" Target="https://www.asccp.org/management-guidelines" TargetMode="External"/><Relationship Id="rId96" Type="http://schemas.openxmlformats.org/officeDocument/2006/relationships/hyperlink" Target="https://www.bing.com/ck/a?!&amp;&amp;p=9f9aa6e7cd8fe501JmltdHM9MTY2NzUyMDAwMCZpZ3VpZD0zM2Y0MjJmNi0yMGU5LTYyMjktMjNmMS0zMzFlMjE0MTYzYTImaW5zaWQ9NTMwNg&amp;ptn=3&amp;hsh=3&amp;fclid=33f422f6-20e9-6229-23f1-331e214163a2&amp;psq=Consolidated+Appropriations+Act%2c+2022%2c+Pub.+L.+No.+117-103%2c+136+Stat.+49%2c+444+(2022))&amp;u=a1aHR0cHM6Ly9vZmZpY2VvZmJ1ZGdldC5vZC5uaWguZ292L3BkZnMvRlkyMi9jeS9GWSUyMDIwMjIlMjBBcHByb3ByaWF0aW9ucyUyMChQTCUyMDExNy0xMDMpLnBkZg&amp;ntb=1" TargetMode="External"/><Relationship Id="rId140" Type="http://schemas.openxmlformats.org/officeDocument/2006/relationships/hyperlink" Target="https://www.ecfr.gov/current/title-42/part-59/subpart-A" TargetMode="External"/><Relationship Id="rId145" Type="http://schemas.openxmlformats.org/officeDocument/2006/relationships/hyperlink" Target="https://rhntc.org/resources/ie-materials-review-toolkit" TargetMode="External"/><Relationship Id="rId161" Type="http://schemas.openxmlformats.org/officeDocument/2006/relationships/hyperlink" Target="https://vimeo.com/showcase/9973073/video/769996605" TargetMode="External"/><Relationship Id="rId166" Type="http://schemas.openxmlformats.org/officeDocument/2006/relationships/hyperlink" Target="https://rhntc.org/resources/completing-cost-analysis-elearning" TargetMode="External"/><Relationship Id="rId18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image" Target="media/image9.png"/><Relationship Id="rId28" Type="http://schemas.openxmlformats.org/officeDocument/2006/relationships/image" Target="media/image14.png"/><Relationship Id="rId49" Type="http://schemas.openxmlformats.org/officeDocument/2006/relationships/hyperlink" Target="https://www.hhs.gov/civil-rights/for-individuals/special-topics/limited-english-proficiency/fact-sheet-guidance/index.html" TargetMode="External"/><Relationship Id="rId114" Type="http://schemas.openxmlformats.org/officeDocument/2006/relationships/hyperlink" Target="https://opa.hhs.gov/grant-programs/title-x-service-grants/about-title-x-service-grants/quality-family-planning" TargetMode="External"/><Relationship Id="rId119" Type="http://schemas.openxmlformats.org/officeDocument/2006/relationships/hyperlink" Target="https://crisispregnancycentermap.com/" TargetMode="External"/><Relationship Id="rId44" Type="http://schemas.openxmlformats.org/officeDocument/2006/relationships/hyperlink" Target="https://www.hhs.gov/conscience/religious-freedom/index.html" TargetMode="External"/><Relationship Id="rId60" Type="http://schemas.openxmlformats.org/officeDocument/2006/relationships/hyperlink" Target="https://www.340bpvp.com/" TargetMode="External"/><Relationship Id="rId65" Type="http://schemas.openxmlformats.org/officeDocument/2006/relationships/hyperlink" Target="http://www.340bpvp.com" TargetMode="External"/><Relationship Id="rId81" Type="http://schemas.openxmlformats.org/officeDocument/2006/relationships/hyperlink" Target="https://www.cdc.gov/std/treatment/sexualhistory.htm" TargetMode="External"/><Relationship Id="rId86" Type="http://schemas.openxmlformats.org/officeDocument/2006/relationships/hyperlink" Target="https://www.cancer.org/cancer/breast-cancer.html" TargetMode="External"/><Relationship Id="rId130" Type="http://schemas.openxmlformats.org/officeDocument/2006/relationships/hyperlink" Target="https://rhntc.org/resources/defining-family-income-title-x-charges-billing-and-collections-job-aid" TargetMode="External"/><Relationship Id="rId135" Type="http://schemas.openxmlformats.org/officeDocument/2006/relationships/hyperlink" Target="https://www.hhs.gov/hipaa/index.html" TargetMode="External"/><Relationship Id="rId151" Type="http://schemas.openxmlformats.org/officeDocument/2006/relationships/hyperlink" Target="https://rhntc.org/resources/title-x-orientation-program-requirements-title-x-funded-family-planning-projects" TargetMode="External"/><Relationship Id="rId156" Type="http://schemas.openxmlformats.org/officeDocument/2006/relationships/hyperlink" Target="https://vimeo.com/showcase/9973073/video/769996841" TargetMode="External"/><Relationship Id="rId177" Type="http://schemas.openxmlformats.org/officeDocument/2006/relationships/hyperlink" Target="https://www.bing.com/ck/a?!&amp;&amp;p=9f9aa6e7cd8fe501JmltdHM9MTY2NzUyMDAwMCZpZ3VpZD0zM2Y0MjJmNi0yMGU5LTYyMjktMjNmMS0zMzFlMjE0MTYzYTImaW5zaWQ9NTMwNg&amp;ptn=3&amp;hsh=3&amp;fclid=33f422f6-20e9-6229-23f1-331e214163a2&amp;psq=Consolidated+Appropriations+Act%2c+2022%2c+Pub.+L.+No.+117-103%2c+136+Stat.+49%2c+444+(2022))&amp;u=a1aHR0cHM6Ly9vZmZpY2VvZmJ1ZGdldC5vZC5uaWguZ292L3BkZnMvRlkyMi9jeS9GWSUyMDIwMjIlMjBBcHByb3ByaWF0aW9ucyUyMChQTCUyMDExNy0xMDMpLnBkZg&amp;ntb=1" TargetMode="External"/><Relationship Id="rId4" Type="http://schemas.openxmlformats.org/officeDocument/2006/relationships/customXml" Target="../customXml/item4.xml"/><Relationship Id="rId9" Type="http://schemas.openxmlformats.org/officeDocument/2006/relationships/footnotes" Target="footnotes.xml"/><Relationship Id="rId172" Type="http://schemas.openxmlformats.org/officeDocument/2006/relationships/hyperlink" Target="https://www.bing.com/ck/a?!&amp;&amp;p=9f9aa6e7cd8fe501JmltdHM9MTY2NzUyMDAwMCZpZ3VpZD0zM2Y0MjJmNi0yMGU5LTYyMjktMjNmMS0zMzFlMjE0MTYzYTImaW5zaWQ9NTMwNg&amp;ptn=3&amp;hsh=3&amp;fclid=33f422f6-20e9-6229-23f1-331e214163a2&amp;psq=Consolidated+Appropriations+Act%2c+2022%2c+Pub.+L.+No.+117-103%2c+136+Stat.+49%2c+444+(2022))&amp;u=a1aHR0cHM6Ly9vZmZpY2VvZmJ1ZGdldC5vZC5uaWguZ292L3BkZnMvRlkyMi9jeS9GWSUyMDIwMjIlMjBBcHByb3ByaWF0aW9ucyUyMChQTCUyMDExNy0xMDMpLnBkZg&amp;ntb=1" TargetMode="External"/><Relationship Id="rId180" Type="http://schemas.openxmlformats.org/officeDocument/2006/relationships/footer" Target="footer3.xml"/><Relationship Id="rId13" Type="http://schemas.openxmlformats.org/officeDocument/2006/relationships/header" Target="header2.xml"/><Relationship Id="rId18" Type="http://schemas.openxmlformats.org/officeDocument/2006/relationships/image" Target="media/image4.png"/><Relationship Id="rId39" Type="http://schemas.openxmlformats.org/officeDocument/2006/relationships/hyperlink" Target="https://www.hhs.gov/grants/grants/grants-policies-regulations/index.html" TargetMode="External"/><Relationship Id="rId109" Type="http://schemas.openxmlformats.org/officeDocument/2006/relationships/hyperlink" Target="https://www.bing.com/ck/a?!&amp;&amp;p=9f9aa6e7cd8fe501JmltdHM9MTY2NzUyMDAwMCZpZ3VpZD0zM2Y0MjJmNi0yMGU5LTYyMjktMjNmMS0zMzFlMjE0MTYzYTImaW5zaWQ9NTMwNg&amp;ptn=3&amp;hsh=3&amp;fclid=33f422f6-20e9-6229-23f1-331e214163a2&amp;psq=Consolidated+Appropriations+Act%2c+2022%2c+Pub.+L.+No.+117-103%2c+136+Stat.+49%2c+444+(2022))&amp;u=a1aHR0cHM6Ly9vZmZpY2VvZmJ1ZGdldC5vZC5uaWguZ292L3BkZnMvRlkyMi9jeS9GWSUyMDIwMjIlMjBBcHByb3ByaWF0aW9ucyUyMChQTCUyMDExNy0xMDMpLnBkZg&amp;ntb=1" TargetMode="External"/><Relationship Id="rId34" Type="http://schemas.openxmlformats.org/officeDocument/2006/relationships/hyperlink" Target="https://opa.hhs.gov/grant-programs/title-x-service-grants/about-title-x-service-grants/title-x-program-expectations" TargetMode="External"/><Relationship Id="rId50" Type="http://schemas.openxmlformats.org/officeDocument/2006/relationships/hyperlink" Target="https://www.hrsa.gov/sites/default/files/hrsa/rural-health/phs-act-section-340b.pdf" TargetMode="External"/><Relationship Id="rId55" Type="http://schemas.openxmlformats.org/officeDocument/2006/relationships/hyperlink" Target="https://340bopais.hrsa.gov/" TargetMode="External"/><Relationship Id="rId76" Type="http://schemas.openxmlformats.org/officeDocument/2006/relationships/hyperlink" Target="https://www.cancer.org/cancer/cervical-cancer.html" TargetMode="External"/><Relationship Id="rId97" Type="http://schemas.openxmlformats.org/officeDocument/2006/relationships/hyperlink" Target="https://www.ecfr.gov/current/title-42/part-59/subpart-A" TargetMode="External"/><Relationship Id="rId104" Type="http://schemas.openxmlformats.org/officeDocument/2006/relationships/hyperlink" Target="https://media.wcwpds.wisc.edu/mandatedreporter/index.html" TargetMode="External"/><Relationship Id="rId120" Type="http://schemas.openxmlformats.org/officeDocument/2006/relationships/hyperlink" Target="http://www.abortionfinder.org" TargetMode="External"/><Relationship Id="rId125" Type="http://schemas.openxmlformats.org/officeDocument/2006/relationships/hyperlink" Target="https://www.grantsolutions.gov/gs/preaward/previewPublicAnnouncement.do?id=95156" TargetMode="External"/><Relationship Id="rId141" Type="http://schemas.openxmlformats.org/officeDocument/2006/relationships/hyperlink" Target="https://rhntc.org/resources/community-participation-education-and-project-promotion-plan-objectives-activities-and" TargetMode="External"/><Relationship Id="rId146" Type="http://schemas.openxmlformats.org/officeDocument/2006/relationships/hyperlink" Target="https://app.smartsheet.com/b/form/8105ad5cfba5462997aa82fff0fb7795" TargetMode="External"/><Relationship Id="rId167" Type="http://schemas.openxmlformats.org/officeDocument/2006/relationships/hyperlink" Target="https://rhntc.org/resources/structures-self-advancing-equity-and-justice-elearning" TargetMode="External"/><Relationship Id="rId7" Type="http://schemas.openxmlformats.org/officeDocument/2006/relationships/settings" Target="settings.xml"/><Relationship Id="rId71" Type="http://schemas.openxmlformats.org/officeDocument/2006/relationships/hyperlink" Target="https://www.hhs.gov/grants/grants/grants-policies-regulations/index.html" TargetMode="External"/><Relationship Id="rId92" Type="http://schemas.openxmlformats.org/officeDocument/2006/relationships/hyperlink" Target="https://www.cdc.gov/std/treatment/sexualhistory.htm" TargetMode="External"/><Relationship Id="rId162" Type="http://schemas.openxmlformats.org/officeDocument/2006/relationships/hyperlink" Target="https://www.fpntc.org/resources/counseling-adolescent-clients-resist-sexual-coercion-video" TargetMode="External"/><Relationship Id="rId2" Type="http://schemas.openxmlformats.org/officeDocument/2006/relationships/customXml" Target="../customXml/item2.xml"/><Relationship Id="rId29" Type="http://schemas.openxmlformats.org/officeDocument/2006/relationships/image" Target="media/image15.png"/><Relationship Id="rId24" Type="http://schemas.openxmlformats.org/officeDocument/2006/relationships/image" Target="media/image10.svg"/><Relationship Id="rId40" Type="http://schemas.openxmlformats.org/officeDocument/2006/relationships/hyperlink" Target="https://www.grantsolutions.gov/gs/preaward/previewPublicAnnouncement.do?id=95156" TargetMode="External"/><Relationship Id="rId45" Type="http://schemas.openxmlformats.org/officeDocument/2006/relationships/hyperlink" Target="https://www.hhs.gov/conscience/conscience-protections/index.html" TargetMode="External"/><Relationship Id="rId66" Type="http://schemas.openxmlformats.org/officeDocument/2006/relationships/hyperlink" Target="https://members.340bpvp.com/webMemberProfileInstructions.aspx" TargetMode="External"/><Relationship Id="rId87" Type="http://schemas.openxmlformats.org/officeDocument/2006/relationships/hyperlink" Target="https://www.cancer.org/cancer/cervical-cancer.html" TargetMode="External"/><Relationship Id="rId110" Type="http://schemas.openxmlformats.org/officeDocument/2006/relationships/hyperlink" Target="https://www.ecfr.gov/current/title-42/part-59/subpart-A" TargetMode="External"/><Relationship Id="rId115" Type="http://schemas.openxmlformats.org/officeDocument/2006/relationships/hyperlink" Target="https://rhntc.org/resources/establishing-and-providing-effective-referrals-clients-toolkit-family-planning-providers" TargetMode="External"/><Relationship Id="rId131" Type="http://schemas.openxmlformats.org/officeDocument/2006/relationships/hyperlink" Target="https://rhntc.org/resources/defining-family-income-title-x-charges-billing-and-collections-job-aid" TargetMode="External"/><Relationship Id="rId136" Type="http://schemas.openxmlformats.org/officeDocument/2006/relationships/hyperlink" Target="https://www.hhs.gov/grants/grants/grants-policies-regulations/index.html" TargetMode="External"/><Relationship Id="rId157" Type="http://schemas.openxmlformats.org/officeDocument/2006/relationships/hyperlink" Target="https://rhntc.org/resources/identifying-and-responding-human-trafficking-title-x-settings-elearning-course" TargetMode="External"/><Relationship Id="rId178" Type="http://schemas.openxmlformats.org/officeDocument/2006/relationships/hyperlink" Target="https://www.ecfr.gov/current/title-42/part-59/subpart-A" TargetMode="External"/><Relationship Id="rId61" Type="http://schemas.openxmlformats.org/officeDocument/2006/relationships/hyperlink" Target="https://www.340bpvp.com/340b-university" TargetMode="External"/><Relationship Id="rId82" Type="http://schemas.openxmlformats.org/officeDocument/2006/relationships/hyperlink" Target="https://www.cdc.gov/reproductivehealth/contraception/mmwr/mec/summary.html" TargetMode="External"/><Relationship Id="rId152" Type="http://schemas.openxmlformats.org/officeDocument/2006/relationships/hyperlink" Target="https://rhntc.org/resources/federal-title-x-training-requirements-summary" TargetMode="External"/><Relationship Id="rId173" Type="http://schemas.openxmlformats.org/officeDocument/2006/relationships/hyperlink" Target="https://www.ecfr.gov/current/title-42/part-59/subpart-A" TargetMode="External"/><Relationship Id="rId19" Type="http://schemas.openxmlformats.org/officeDocument/2006/relationships/image" Target="media/image5.png"/><Relationship Id="rId14" Type="http://schemas.openxmlformats.org/officeDocument/2006/relationships/footer" Target="footer2.xml"/><Relationship Id="rId30" Type="http://schemas.openxmlformats.org/officeDocument/2006/relationships/image" Target="media/image16.png"/><Relationship Id="rId35" Type="http://schemas.openxmlformats.org/officeDocument/2006/relationships/hyperlink" Target="https://opa.hhs.gov/grant-programs/title-x-service-grants/about-title-x-service-grants/title-x-program-expectations" TargetMode="External"/><Relationship Id="rId56" Type="http://schemas.openxmlformats.org/officeDocument/2006/relationships/hyperlink" Target="mailto:340b.recertification@hrsa.gov" TargetMode="External"/><Relationship Id="rId77" Type="http://schemas.openxmlformats.org/officeDocument/2006/relationships/hyperlink" Target="https://www.uspreventiveservicestaskforce.org/uspstf/recommendation/cervical-cancer-screening" TargetMode="External"/><Relationship Id="rId100" Type="http://schemas.openxmlformats.org/officeDocument/2006/relationships/hyperlink" Target="https://docs.legis.wisconsin.gov/1995/statutes/statutes/253/07" TargetMode="External"/><Relationship Id="rId105" Type="http://schemas.openxmlformats.org/officeDocument/2006/relationships/hyperlink" Target="https://docs.legis.wisconsin.gov/statutes/statutes/48/XXI/981/2" TargetMode="External"/><Relationship Id="rId126" Type="http://schemas.openxmlformats.org/officeDocument/2006/relationships/hyperlink" Target="https://dhs.wisconsin.gov/business/allow-cost-manual.htm" TargetMode="External"/><Relationship Id="rId147" Type="http://schemas.openxmlformats.org/officeDocument/2006/relationships/hyperlink" Target="https://www.bing.com/ck/a?!&amp;&amp;p=9f9aa6e7cd8fe501JmltdHM9MTY2NzUyMDAwMCZpZ3VpZD0zM2Y0MjJmNi0yMGU5LTYyMjktMjNmMS0zMzFlMjE0MTYzYTImaW5zaWQ9NTMwNg&amp;ptn=3&amp;hsh=3&amp;fclid=33f422f6-20e9-6229-23f1-331e214163a2&amp;psq=Consolidated+Appropriations+Act%2c+2022%2c+Pub.+L.+No.+117-103%2c+136+Stat.+49%2c+444+(2022))&amp;u=a1aHR0cHM6Ly9vZmZpY2VvZmJ1ZGdldC5vZC5uaWguZ292L3BkZnMvRlkyMi9jeS9GWSUyMDIwMjIlMjBBcHByb3ByaWF0aW9ucyUyMChQTCUyMDExNy0xMDMpLnBkZg&amp;ntb=1" TargetMode="External"/><Relationship Id="rId168" Type="http://schemas.openxmlformats.org/officeDocument/2006/relationships/hyperlink" Target="https://rhntc.org/resources/need-accepting-and-affirming-care-title-x-settings-video-series" TargetMode="External"/><Relationship Id="rId8" Type="http://schemas.openxmlformats.org/officeDocument/2006/relationships/webSettings" Target="webSettings.xml"/><Relationship Id="rId51" Type="http://schemas.openxmlformats.org/officeDocument/2006/relationships/hyperlink" Target="https://www.hrsa.gov/opa/program-requirements/federal-register-notices" TargetMode="External"/><Relationship Id="rId72" Type="http://schemas.openxmlformats.org/officeDocument/2006/relationships/hyperlink" Target="https://www.grantsolutions.gov/gs/preaward/previewPublicAnnouncement.do?id=95156" TargetMode="External"/><Relationship Id="rId93" Type="http://schemas.openxmlformats.org/officeDocument/2006/relationships/hyperlink" Target="https://www.cdc.gov/reproductivehealth/contraception/mmwr/mec/summary.html" TargetMode="External"/><Relationship Id="rId98" Type="http://schemas.openxmlformats.org/officeDocument/2006/relationships/hyperlink" Target="https://docs.legis.wisconsin.gov/statutes/statutes/48/i/02/1/b" TargetMode="External"/><Relationship Id="rId121" Type="http://schemas.openxmlformats.org/officeDocument/2006/relationships/hyperlink" Target="https://www.bing.com/ck/a?!&amp;&amp;p=9f9aa6e7cd8fe501JmltdHM9MTY2NzUyMDAwMCZpZ3VpZD0zM2Y0MjJmNi0yMGU5LTYyMjktMjNmMS0zMzFlMjE0MTYzYTImaW5zaWQ9NTMwNg&amp;ptn=3&amp;hsh=3&amp;fclid=33f422f6-20e9-6229-23f1-331e214163a2&amp;psq=Consolidated+Appropriations+Act%2c+2022%2c+Pub.+L.+No.+117-103%2c+136+Stat.+49%2c+444+(2022))&amp;u=a1aHR0cHM6Ly9vZmZpY2VvZmJ1ZGdldC5vZC5uaWguZ292L3BkZnMvRlkyMi9jeS9GWSUyMDIwMjIlMjBBcHByb3ByaWF0aW9ucyUyMChQTCUyMDExNy0xMDMpLnBkZg&amp;ntb=1" TargetMode="External"/><Relationship Id="rId142" Type="http://schemas.openxmlformats.org/officeDocument/2006/relationships/hyperlink" Target="https://www.bing.com/ck/a?!&amp;&amp;p=9f9aa6e7cd8fe501JmltdHM9MTY2NzUyMDAwMCZpZ3VpZD0zM2Y0MjJmNi0yMGU5LTYyMjktMjNmMS0zMzFlMjE0MTYzYTImaW5zaWQ9NTMwNg&amp;ptn=3&amp;hsh=3&amp;fclid=33f422f6-20e9-6229-23f1-331e214163a2&amp;psq=Consolidated+Appropriations+Act%2c+2022%2c+Pub.+L.+No.+117-103%2c+136+Stat.+49%2c+444+(2022))&amp;u=a1aHR0cHM6Ly9vZmZpY2VvZmJ1ZGdldC5vZC5uaWguZ292L3BkZnMvRlkyMi9jeS9GWSUyMDIwMjIlMjBBcHByb3ByaWF0aW9ucyUyMChQTCUyMDExNy0xMDMpLnBkZg&amp;ntb=1" TargetMode="External"/><Relationship Id="rId163" Type="http://schemas.openxmlformats.org/officeDocument/2006/relationships/hyperlink" Target="https://rhntc.org/resources/title-x-orientation-program-requirements-title-x-funded-family-planning-projects" TargetMode="External"/><Relationship Id="rId3" Type="http://schemas.openxmlformats.org/officeDocument/2006/relationships/customXml" Target="../customXml/item3.xml"/><Relationship Id="rId25" Type="http://schemas.openxmlformats.org/officeDocument/2006/relationships/image" Target="media/image11.png"/><Relationship Id="rId46" Type="http://schemas.openxmlformats.org/officeDocument/2006/relationships/hyperlink" Target="https://www.hhs.gov/civil-rights/for-individuals/special-topics/harassment/index.html" TargetMode="External"/><Relationship Id="rId67" Type="http://schemas.openxmlformats.org/officeDocument/2006/relationships/hyperlink" Target="https://members.340bpvp.com/webMemberProfile.aspx" TargetMode="External"/><Relationship Id="rId116" Type="http://schemas.openxmlformats.org/officeDocument/2006/relationships/hyperlink" Target="https://rhntc.org/resources/referral-form-template" TargetMode="External"/><Relationship Id="rId137" Type="http://schemas.openxmlformats.org/officeDocument/2006/relationships/hyperlink" Target="https://www.grantsolutions.gov/gs/preaward/previewPublicAnnouncement.do?id=95156" TargetMode="External"/><Relationship Id="rId158" Type="http://schemas.openxmlformats.org/officeDocument/2006/relationships/hyperlink" Target="https://rhntc.org/resources/signs-and-indicators-human-trafficking" TargetMode="External"/><Relationship Id="rId20" Type="http://schemas.openxmlformats.org/officeDocument/2006/relationships/image" Target="media/image6.svg"/><Relationship Id="rId41" Type="http://schemas.openxmlformats.org/officeDocument/2006/relationships/hyperlink" Target="https://opa.hhs.gov/grant-programs/title-x-service-grants/about-title-x-service-grants/quality-family-planning" TargetMode="External"/><Relationship Id="rId62" Type="http://schemas.openxmlformats.org/officeDocument/2006/relationships/hyperlink" Target="https://www.340bpvp.com/Documents/Public/340B%20Tools/establishing-material-breach-threshold.docx" TargetMode="External"/><Relationship Id="rId83" Type="http://schemas.openxmlformats.org/officeDocument/2006/relationships/hyperlink" Target="https://www.cdc.gov/mmwr/volumes/65/rr/rr6504a1.htm" TargetMode="External"/><Relationship Id="rId88" Type="http://schemas.openxmlformats.org/officeDocument/2006/relationships/hyperlink" Target="https://www.uspreventiveservicestaskforce.org/uspstf/recommendation/cervical-cancer-screening" TargetMode="External"/><Relationship Id="rId111" Type="http://schemas.openxmlformats.org/officeDocument/2006/relationships/hyperlink" Target="https://www.hhs.gov/hipaa/index.html" TargetMode="External"/><Relationship Id="rId132" Type="http://schemas.openxmlformats.org/officeDocument/2006/relationships/hyperlink" Target="https://www.forwardhealth.wi.gov/WIPortal/Default.aspx" TargetMode="External"/><Relationship Id="rId153" Type="http://schemas.openxmlformats.org/officeDocument/2006/relationships/hyperlink" Target="https://vimeo.com/showcase/9973073/video/769997153" TargetMode="External"/><Relationship Id="rId174" Type="http://schemas.openxmlformats.org/officeDocument/2006/relationships/hyperlink" Target="https://opa.hhs.gov/sites/default/files/2020-07/title-x-statute-attachment-a_0_0.pdf" TargetMode="External"/><Relationship Id="rId179" Type="http://schemas.openxmlformats.org/officeDocument/2006/relationships/header" Target="header3.xml"/><Relationship Id="rId15" Type="http://schemas.openxmlformats.org/officeDocument/2006/relationships/image" Target="media/image2.png"/><Relationship Id="rId36" Type="http://schemas.openxmlformats.org/officeDocument/2006/relationships/hyperlink" Target="https://www.ecfr.gov/current/title-45/subtitle-A/subchapter-C/part-164/subpart-E/section-164.520" TargetMode="External"/><Relationship Id="rId57" Type="http://schemas.openxmlformats.org/officeDocument/2006/relationships/hyperlink" Target="https://www.govinfo.gov/content/pkg/FR-2010-03-05/pdf/2010-4755.pdf" TargetMode="External"/><Relationship Id="rId106" Type="http://schemas.openxmlformats.org/officeDocument/2006/relationships/hyperlink" Target="https://docs.legis.wisconsin.gov/statutes/statutes/48/I/02" TargetMode="External"/><Relationship Id="rId127" Type="http://schemas.openxmlformats.org/officeDocument/2006/relationships/hyperlink" Target="https://rhntc.org/resources/sample-patient-bill-rights" TargetMode="External"/><Relationship Id="rId10" Type="http://schemas.openxmlformats.org/officeDocument/2006/relationships/endnotes" Target="endnotes.xml"/><Relationship Id="rId31" Type="http://schemas.openxmlformats.org/officeDocument/2006/relationships/image" Target="media/image17.png"/><Relationship Id="rId52" Type="http://schemas.openxmlformats.org/officeDocument/2006/relationships/hyperlink" Target="https://www.hrsa.gov/opa/program-requirements/policy-releases" TargetMode="External"/><Relationship Id="rId73" Type="http://schemas.openxmlformats.org/officeDocument/2006/relationships/hyperlink" Target="https://opa.hhs.gov/grant-programs/title-x-service-grants/about-title-x-service-grants/quality-family-planning" TargetMode="External"/><Relationship Id="rId78" Type="http://schemas.openxmlformats.org/officeDocument/2006/relationships/hyperlink" Target="https://www.uspreventiveservicestaskforce.org/uspstf/recommendation/breast-cancer-screening" TargetMode="External"/><Relationship Id="rId94" Type="http://schemas.openxmlformats.org/officeDocument/2006/relationships/hyperlink" Target="https://www.cdc.gov/mmwr/volumes/65/rr/rr6504a1.htm" TargetMode="External"/><Relationship Id="rId99" Type="http://schemas.openxmlformats.org/officeDocument/2006/relationships/hyperlink" Target="https://docs.legis.wisconsin.gov/statutes/statutes/48/xxi/981" TargetMode="External"/><Relationship Id="rId101" Type="http://schemas.openxmlformats.org/officeDocument/2006/relationships/hyperlink" Target="https://docs.legis.wisconsin.gov/statutes/statutes/448" TargetMode="External"/><Relationship Id="rId122" Type="http://schemas.openxmlformats.org/officeDocument/2006/relationships/hyperlink" Target="https://www.ecfr.gov/current/title-42/part-59/subpart-A" TargetMode="External"/><Relationship Id="rId143" Type="http://schemas.openxmlformats.org/officeDocument/2006/relationships/hyperlink" Target="https://www.ecfr.gov/current/title-42/part-59/subpart-A" TargetMode="External"/><Relationship Id="rId148" Type="http://schemas.openxmlformats.org/officeDocument/2006/relationships/hyperlink" Target="https://www.ecfr.gov/current/title-42/part-59/subpart-A" TargetMode="External"/><Relationship Id="rId164" Type="http://schemas.openxmlformats.org/officeDocument/2006/relationships/hyperlink" Target="https://rhntc.org/resources/cultural-competency-family-planning-care-elearning" TargetMode="External"/><Relationship Id="rId169" Type="http://schemas.openxmlformats.org/officeDocument/2006/relationships/hyperlink" Target="https://www.bing.com/ck/a?!&amp;&amp;p=9f9aa6e7cd8fe501JmltdHM9MTY2NzUyMDAwMCZpZ3VpZD0zM2Y0MjJmNi0yMGU5LTYyMjktMjNmMS0zMzFlMjE0MTYzYTImaW5zaWQ9NTMwNg&amp;ptn=3&amp;hsh=3&amp;fclid=33f422f6-20e9-6229-23f1-331e214163a2&amp;psq=Consolidated+Appropriations+Act%2c+2022%2c+Pub.+L.+No.+117-103%2c+136+Stat.+49%2c+444+(2022))&amp;u=a1aHR0cHM6Ly9vZmZpY2VvZmJ1ZGdldC5vZC5uaWguZ292L3BkZnMvRlkyMi9jeS9GWSUyMDIwMjIlMjBBcHByb3ByaWF0aW9ucyUyMChQTCUyMDExNy0xMDMpLnBkZg&amp;ntb=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HS Color Palette">
      <a:dk1>
        <a:sysClr val="windowText" lastClr="000000"/>
      </a:dk1>
      <a:lt1>
        <a:sysClr val="window" lastClr="FFFFFF"/>
      </a:lt1>
      <a:dk2>
        <a:srgbClr val="44546A"/>
      </a:dk2>
      <a:lt2>
        <a:srgbClr val="E7E6E6"/>
      </a:lt2>
      <a:accent1>
        <a:srgbClr val="003D78"/>
      </a:accent1>
      <a:accent2>
        <a:srgbClr val="264F50"/>
      </a:accent2>
      <a:accent3>
        <a:srgbClr val="78000D"/>
      </a:accent3>
      <a:accent4>
        <a:srgbClr val="5D0043"/>
      </a:accent4>
      <a:accent5>
        <a:srgbClr val="4D5B29"/>
      </a:accent5>
      <a:accent6>
        <a:srgbClr val="9E3700"/>
      </a:accent6>
      <a:hlink>
        <a:srgbClr val="148BFF"/>
      </a:hlink>
      <a:folHlink>
        <a:srgbClr val="954F72"/>
      </a:folHlink>
    </a:clrScheme>
    <a:fontScheme name="Custom 2">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F11A74746FD848A3D54506D08CBAF7" ma:contentTypeVersion="12" ma:contentTypeDescription="Create a new document." ma:contentTypeScope="" ma:versionID="8c9169fbfec9e2592c36a3eb65facd4d">
  <xsd:schema xmlns:xsd="http://www.w3.org/2001/XMLSchema" xmlns:xs="http://www.w3.org/2001/XMLSchema" xmlns:p="http://schemas.microsoft.com/office/2006/metadata/properties" xmlns:ns3="375a3165-af27-4eaf-9a82-79631b04a199" xmlns:ns4="4b960c05-0365-4881-93e3-ae7f9df951cc" targetNamespace="http://schemas.microsoft.com/office/2006/metadata/properties" ma:root="true" ma:fieldsID="33e67edc5e65511c98900fbc085bb097" ns3:_="" ns4:_="">
    <xsd:import namespace="375a3165-af27-4eaf-9a82-79631b04a199"/>
    <xsd:import namespace="4b960c05-0365-4881-93e3-ae7f9df951c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5a3165-af27-4eaf-9a82-79631b04a1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960c05-0365-4881-93e3-ae7f9df951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b960c05-0365-4881-93e3-ae7f9df951cc">
      <UserInfo>
        <DisplayName/>
        <AccountId xsi:nil="true"/>
        <AccountType/>
      </UserInfo>
    </SharedWithUsers>
    <_activity xmlns="375a3165-af27-4eaf-9a82-79631b04a19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19E8D-F9E7-4738-9C85-87EDB2DC215F}">
  <ds:schemaRefs>
    <ds:schemaRef ds:uri="http://schemas.microsoft.com/sharepoint/v3/contenttype/forms"/>
  </ds:schemaRefs>
</ds:datastoreItem>
</file>

<file path=customXml/itemProps2.xml><?xml version="1.0" encoding="utf-8"?>
<ds:datastoreItem xmlns:ds="http://schemas.openxmlformats.org/officeDocument/2006/customXml" ds:itemID="{25630BAD-D81E-4EB9-AC92-102B132ED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5a3165-af27-4eaf-9a82-79631b04a199"/>
    <ds:schemaRef ds:uri="4b960c05-0365-4881-93e3-ae7f9df951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048864-41A9-4CDA-B769-39EB52334A4C}">
  <ds:schemaRefs>
    <ds:schemaRef ds:uri="http://schemas.microsoft.com/office/2006/metadata/properties"/>
    <ds:schemaRef ds:uri="http://schemas.microsoft.com/office/infopath/2007/PartnerControls"/>
    <ds:schemaRef ds:uri="4b960c05-0365-4881-93e3-ae7f9df951cc"/>
    <ds:schemaRef ds:uri="375a3165-af27-4eaf-9a82-79631b04a199"/>
  </ds:schemaRefs>
</ds:datastoreItem>
</file>

<file path=customXml/itemProps4.xml><?xml version="1.0" encoding="utf-8"?>
<ds:datastoreItem xmlns:ds="http://schemas.openxmlformats.org/officeDocument/2006/customXml" ds:itemID="{2DCBCA6C-E986-4EBD-8B2D-07F5DF0FC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83</Pages>
  <Words>23397</Words>
  <Characters>133365</Characters>
  <Application>Microsoft Office Word</Application>
  <DocSecurity>0</DocSecurity>
  <Lines>1111</Lines>
  <Paragraphs>312</Paragraphs>
  <ScaleCrop>false</ScaleCrop>
  <HeadingPairs>
    <vt:vector size="2" baseType="variant">
      <vt:variant>
        <vt:lpstr>Title</vt:lpstr>
      </vt:variant>
      <vt:variant>
        <vt:i4>1</vt:i4>
      </vt:variant>
    </vt:vector>
  </HeadingPairs>
  <TitlesOfParts>
    <vt:vector size="1" baseType="lpstr">
      <vt:lpstr/>
    </vt:vector>
  </TitlesOfParts>
  <Company>JSI</Company>
  <LinksUpToDate>false</LinksUpToDate>
  <CharactersWithSpaces>156450</CharactersWithSpaces>
  <SharedDoc>false</SharedDoc>
  <HLinks>
    <vt:vector size="1140" baseType="variant">
      <vt:variant>
        <vt:i4>6488163</vt:i4>
      </vt:variant>
      <vt:variant>
        <vt:i4>756</vt:i4>
      </vt:variant>
      <vt:variant>
        <vt:i4>0</vt:i4>
      </vt:variant>
      <vt:variant>
        <vt:i4>5</vt:i4>
      </vt:variant>
      <vt:variant>
        <vt:lpwstr>https://www.ecfr.gov/current/title-42/part-59/subpart-A</vt:lpwstr>
      </vt:variant>
      <vt:variant>
        <vt:lpwstr/>
      </vt:variant>
      <vt:variant>
        <vt:i4>7602302</vt:i4>
      </vt:variant>
      <vt:variant>
        <vt:i4>753</vt:i4>
      </vt:variant>
      <vt:variant>
        <vt:i4>0</vt:i4>
      </vt:variant>
      <vt:variant>
        <vt:i4>5</vt:i4>
      </vt:variant>
      <vt:variant>
        <vt:lpwstr>https://www.bing.com/ck/a?!&amp;&amp;p=9f9aa6e7cd8fe501JmltdHM9MTY2NzUyMDAwMCZpZ3VpZD0zM2Y0MjJmNi0yMGU5LTYyMjktMjNmMS0zMzFlMjE0MTYzYTImaW5zaWQ9NTMwNg&amp;ptn=3&amp;hsh=3&amp;fclid=33f422f6-20e9-6229-23f1-331e214163a2&amp;psq=Consolidated+Appropriations+Act%2c+2022%2c+Pub.+L.+No.+117-103%2c+136+Stat.+49%2c+444+(2022))&amp;u=a1aHR0cHM6Ly9vZmZpY2VvZmJ1ZGdldC5vZC5uaWguZ292L3BkZnMvRlkyMi9jeS9GWSUyMDIwMjIlMjBBcHByb3ByaWF0aW9ucyUyMChQTCUyMDExNy0xMDMpLnBkZg&amp;ntb=1</vt:lpwstr>
      </vt:variant>
      <vt:variant>
        <vt:lpwstr/>
      </vt:variant>
      <vt:variant>
        <vt:i4>3866631</vt:i4>
      </vt:variant>
      <vt:variant>
        <vt:i4>750</vt:i4>
      </vt:variant>
      <vt:variant>
        <vt:i4>0</vt:i4>
      </vt:variant>
      <vt:variant>
        <vt:i4>5</vt:i4>
      </vt:variant>
      <vt:variant>
        <vt:lpwstr>https://www.ecfr.gov/cgi-bin/text-idx?SID=c1cbd72e13f7230f1e8328fa52b57899&amp;mc=true&amp;node=sp42.1.59.a&amp;rgn=div6</vt:lpwstr>
      </vt:variant>
      <vt:variant>
        <vt:lpwstr>se42.1.59_15</vt:lpwstr>
      </vt:variant>
      <vt:variant>
        <vt:i4>2162712</vt:i4>
      </vt:variant>
      <vt:variant>
        <vt:i4>747</vt:i4>
      </vt:variant>
      <vt:variant>
        <vt:i4>0</vt:i4>
      </vt:variant>
      <vt:variant>
        <vt:i4>5</vt:i4>
      </vt:variant>
      <vt:variant>
        <vt:lpwstr>https://www.hhs.gov/opa/sites/default/files/title-x-statute-attachment-a_0.pdf</vt:lpwstr>
      </vt:variant>
      <vt:variant>
        <vt:lpwstr/>
      </vt:variant>
      <vt:variant>
        <vt:i4>6488163</vt:i4>
      </vt:variant>
      <vt:variant>
        <vt:i4>744</vt:i4>
      </vt:variant>
      <vt:variant>
        <vt:i4>0</vt:i4>
      </vt:variant>
      <vt:variant>
        <vt:i4>5</vt:i4>
      </vt:variant>
      <vt:variant>
        <vt:lpwstr>https://www.ecfr.gov/current/title-42/part-59/subpart-A</vt:lpwstr>
      </vt:variant>
      <vt:variant>
        <vt:lpwstr/>
      </vt:variant>
      <vt:variant>
        <vt:i4>7602302</vt:i4>
      </vt:variant>
      <vt:variant>
        <vt:i4>741</vt:i4>
      </vt:variant>
      <vt:variant>
        <vt:i4>0</vt:i4>
      </vt:variant>
      <vt:variant>
        <vt:i4>5</vt:i4>
      </vt:variant>
      <vt:variant>
        <vt:lpwstr>https://www.bing.com/ck/a?!&amp;&amp;p=9f9aa6e7cd8fe501JmltdHM9MTY2NzUyMDAwMCZpZ3VpZD0zM2Y0MjJmNi0yMGU5LTYyMjktMjNmMS0zMzFlMjE0MTYzYTImaW5zaWQ9NTMwNg&amp;ptn=3&amp;hsh=3&amp;fclid=33f422f6-20e9-6229-23f1-331e214163a2&amp;psq=Consolidated+Appropriations+Act%2c+2022%2c+Pub.+L.+No.+117-103%2c+136+Stat.+49%2c+444+(2022))&amp;u=a1aHR0cHM6Ly9vZmZpY2VvZmJ1ZGdldC5vZC5uaWguZ292L3BkZnMvRlkyMi9jeS9GWSUyMDIwMjIlMjBBcHByb3ByaWF0aW9ucyUyMChQTCUyMDExNy0xMDMpLnBkZg&amp;ntb=1</vt:lpwstr>
      </vt:variant>
      <vt:variant>
        <vt:lpwstr/>
      </vt:variant>
      <vt:variant>
        <vt:i4>6488163</vt:i4>
      </vt:variant>
      <vt:variant>
        <vt:i4>738</vt:i4>
      </vt:variant>
      <vt:variant>
        <vt:i4>0</vt:i4>
      </vt:variant>
      <vt:variant>
        <vt:i4>5</vt:i4>
      </vt:variant>
      <vt:variant>
        <vt:lpwstr>https://www.ecfr.gov/current/title-42/part-59/subpart-A</vt:lpwstr>
      </vt:variant>
      <vt:variant>
        <vt:lpwstr/>
      </vt:variant>
      <vt:variant>
        <vt:i4>7602302</vt:i4>
      </vt:variant>
      <vt:variant>
        <vt:i4>735</vt:i4>
      </vt:variant>
      <vt:variant>
        <vt:i4>0</vt:i4>
      </vt:variant>
      <vt:variant>
        <vt:i4>5</vt:i4>
      </vt:variant>
      <vt:variant>
        <vt:lpwstr>https://www.bing.com/ck/a?!&amp;&amp;p=9f9aa6e7cd8fe501JmltdHM9MTY2NzUyMDAwMCZpZ3VpZD0zM2Y0MjJmNi0yMGU5LTYyMjktMjNmMS0zMzFlMjE0MTYzYTImaW5zaWQ9NTMwNg&amp;ptn=3&amp;hsh=3&amp;fclid=33f422f6-20e9-6229-23f1-331e214163a2&amp;psq=Consolidated+Appropriations+Act%2c+2022%2c+Pub.+L.+No.+117-103%2c+136+Stat.+49%2c+444+(2022))&amp;u=a1aHR0cHM6Ly9vZmZpY2VvZmJ1ZGdldC5vZC5uaWguZ292L3BkZnMvRlkyMi9jeS9GWSUyMDIwMjIlMjBBcHByb3ByaWF0aW9ucyUyMChQTCUyMDExNy0xMDMpLnBkZg&amp;ntb=1</vt:lpwstr>
      </vt:variant>
      <vt:variant>
        <vt:lpwstr/>
      </vt:variant>
      <vt:variant>
        <vt:i4>4784135</vt:i4>
      </vt:variant>
      <vt:variant>
        <vt:i4>732</vt:i4>
      </vt:variant>
      <vt:variant>
        <vt:i4>0</vt:i4>
      </vt:variant>
      <vt:variant>
        <vt:i4>5</vt:i4>
      </vt:variant>
      <vt:variant>
        <vt:lpwstr>https://rhntc.org/resources/federal-title-x-training-requirements-summary</vt:lpwstr>
      </vt:variant>
      <vt:variant>
        <vt:lpwstr/>
      </vt:variant>
      <vt:variant>
        <vt:i4>4784135</vt:i4>
      </vt:variant>
      <vt:variant>
        <vt:i4>729</vt:i4>
      </vt:variant>
      <vt:variant>
        <vt:i4>0</vt:i4>
      </vt:variant>
      <vt:variant>
        <vt:i4>5</vt:i4>
      </vt:variant>
      <vt:variant>
        <vt:lpwstr>https://rhntc.org/resources/federal-title-x-training-requirements-summary</vt:lpwstr>
      </vt:variant>
      <vt:variant>
        <vt:lpwstr/>
      </vt:variant>
      <vt:variant>
        <vt:i4>8061052</vt:i4>
      </vt:variant>
      <vt:variant>
        <vt:i4>726</vt:i4>
      </vt:variant>
      <vt:variant>
        <vt:i4>0</vt:i4>
      </vt:variant>
      <vt:variant>
        <vt:i4>5</vt:i4>
      </vt:variant>
      <vt:variant>
        <vt:lpwstr>https://rhntc.org/resources/putting-qfp-practice-series-toolkit</vt:lpwstr>
      </vt:variant>
      <vt:variant>
        <vt:lpwstr/>
      </vt:variant>
      <vt:variant>
        <vt:i4>5177419</vt:i4>
      </vt:variant>
      <vt:variant>
        <vt:i4>723</vt:i4>
      </vt:variant>
      <vt:variant>
        <vt:i4>0</vt:i4>
      </vt:variant>
      <vt:variant>
        <vt:i4>5</vt:i4>
      </vt:variant>
      <vt:variant>
        <vt:lpwstr>https://rhntc.org/resources/title-x-orientation-program-requirements-title-x-funded-family-planning-projects</vt:lpwstr>
      </vt:variant>
      <vt:variant>
        <vt:lpwstr/>
      </vt:variant>
      <vt:variant>
        <vt:i4>5177419</vt:i4>
      </vt:variant>
      <vt:variant>
        <vt:i4>720</vt:i4>
      </vt:variant>
      <vt:variant>
        <vt:i4>0</vt:i4>
      </vt:variant>
      <vt:variant>
        <vt:i4>5</vt:i4>
      </vt:variant>
      <vt:variant>
        <vt:lpwstr>https://rhntc.org/resources/title-x-orientation-program-requirements-title-x-funded-family-planning-projects</vt:lpwstr>
      </vt:variant>
      <vt:variant>
        <vt:lpwstr/>
      </vt:variant>
      <vt:variant>
        <vt:i4>8061052</vt:i4>
      </vt:variant>
      <vt:variant>
        <vt:i4>717</vt:i4>
      </vt:variant>
      <vt:variant>
        <vt:i4>0</vt:i4>
      </vt:variant>
      <vt:variant>
        <vt:i4>5</vt:i4>
      </vt:variant>
      <vt:variant>
        <vt:lpwstr>https://rhntc.org/resources/putting-qfp-practice-series-toolkit</vt:lpwstr>
      </vt:variant>
      <vt:variant>
        <vt:lpwstr/>
      </vt:variant>
      <vt:variant>
        <vt:i4>4784135</vt:i4>
      </vt:variant>
      <vt:variant>
        <vt:i4>714</vt:i4>
      </vt:variant>
      <vt:variant>
        <vt:i4>0</vt:i4>
      </vt:variant>
      <vt:variant>
        <vt:i4>5</vt:i4>
      </vt:variant>
      <vt:variant>
        <vt:lpwstr>https://rhntc.org/resources/federal-title-x-training-requirements-summary</vt:lpwstr>
      </vt:variant>
      <vt:variant>
        <vt:lpwstr/>
      </vt:variant>
      <vt:variant>
        <vt:i4>3866631</vt:i4>
      </vt:variant>
      <vt:variant>
        <vt:i4>711</vt:i4>
      </vt:variant>
      <vt:variant>
        <vt:i4>0</vt:i4>
      </vt:variant>
      <vt:variant>
        <vt:i4>5</vt:i4>
      </vt:variant>
      <vt:variant>
        <vt:lpwstr>https://www.ecfr.gov/cgi-bin/text-idx?SID=c1cbd72e13f7230f1e8328fa52b57899&amp;mc=true&amp;node=sp42.1.59.a&amp;rgn=div6</vt:lpwstr>
      </vt:variant>
      <vt:variant>
        <vt:lpwstr>se42.1.59_15</vt:lpwstr>
      </vt:variant>
      <vt:variant>
        <vt:i4>6488163</vt:i4>
      </vt:variant>
      <vt:variant>
        <vt:i4>708</vt:i4>
      </vt:variant>
      <vt:variant>
        <vt:i4>0</vt:i4>
      </vt:variant>
      <vt:variant>
        <vt:i4>5</vt:i4>
      </vt:variant>
      <vt:variant>
        <vt:lpwstr>https://www.ecfr.gov/current/title-42/part-59/subpart-A</vt:lpwstr>
      </vt:variant>
      <vt:variant>
        <vt:lpwstr/>
      </vt:variant>
      <vt:variant>
        <vt:i4>7602302</vt:i4>
      </vt:variant>
      <vt:variant>
        <vt:i4>705</vt:i4>
      </vt:variant>
      <vt:variant>
        <vt:i4>0</vt:i4>
      </vt:variant>
      <vt:variant>
        <vt:i4>5</vt:i4>
      </vt:variant>
      <vt:variant>
        <vt:lpwstr>https://www.bing.com/ck/a?!&amp;&amp;p=9f9aa6e7cd8fe501JmltdHM9MTY2NzUyMDAwMCZpZ3VpZD0zM2Y0MjJmNi0yMGU5LTYyMjktMjNmMS0zMzFlMjE0MTYzYTImaW5zaWQ9NTMwNg&amp;ptn=3&amp;hsh=3&amp;fclid=33f422f6-20e9-6229-23f1-331e214163a2&amp;psq=Consolidated+Appropriations+Act%2c+2022%2c+Pub.+L.+No.+117-103%2c+136+Stat.+49%2c+444+(2022))&amp;u=a1aHR0cHM6Ly9vZmZpY2VvZmJ1ZGdldC5vZC5uaWguZ292L3BkZnMvRlkyMi9jeS9GWSUyMDIwMjIlMjBBcHByb3ByaWF0aW9ucyUyMChQTCUyMDExNy0xMDMpLnBkZg&amp;ntb=1</vt:lpwstr>
      </vt:variant>
      <vt:variant>
        <vt:lpwstr/>
      </vt:variant>
      <vt:variant>
        <vt:i4>3866745</vt:i4>
      </vt:variant>
      <vt:variant>
        <vt:i4>702</vt:i4>
      </vt:variant>
      <vt:variant>
        <vt:i4>0</vt:i4>
      </vt:variant>
      <vt:variant>
        <vt:i4>5</vt:i4>
      </vt:variant>
      <vt:variant>
        <vt:lpwstr>https://www.cdc.gov/healthliteracy/developmaterials/testing-messages-materials.html</vt:lpwstr>
      </vt:variant>
      <vt:variant>
        <vt:lpwstr/>
      </vt:variant>
      <vt:variant>
        <vt:i4>6488163</vt:i4>
      </vt:variant>
      <vt:variant>
        <vt:i4>699</vt:i4>
      </vt:variant>
      <vt:variant>
        <vt:i4>0</vt:i4>
      </vt:variant>
      <vt:variant>
        <vt:i4>5</vt:i4>
      </vt:variant>
      <vt:variant>
        <vt:lpwstr>https://www.ecfr.gov/current/title-42/part-59/subpart-A</vt:lpwstr>
      </vt:variant>
      <vt:variant>
        <vt:lpwstr/>
      </vt:variant>
      <vt:variant>
        <vt:i4>7602302</vt:i4>
      </vt:variant>
      <vt:variant>
        <vt:i4>696</vt:i4>
      </vt:variant>
      <vt:variant>
        <vt:i4>0</vt:i4>
      </vt:variant>
      <vt:variant>
        <vt:i4>5</vt:i4>
      </vt:variant>
      <vt:variant>
        <vt:lpwstr>https://www.bing.com/ck/a?!&amp;&amp;p=9f9aa6e7cd8fe501JmltdHM9MTY2NzUyMDAwMCZpZ3VpZD0zM2Y0MjJmNi0yMGU5LTYyMjktMjNmMS0zMzFlMjE0MTYzYTImaW5zaWQ9NTMwNg&amp;ptn=3&amp;hsh=3&amp;fclid=33f422f6-20e9-6229-23f1-331e214163a2&amp;psq=Consolidated+Appropriations+Act%2c+2022%2c+Pub.+L.+No.+117-103%2c+136+Stat.+49%2c+444+(2022))&amp;u=a1aHR0cHM6Ly9vZmZpY2VvZmJ1ZGdldC5vZC5uaWguZ292L3BkZnMvRlkyMi9jeS9GWSUyMDIwMjIlMjBBcHByb3ByaWF0aW9ucyUyMChQTCUyMDExNy0xMDMpLnBkZg&amp;ntb=1</vt:lpwstr>
      </vt:variant>
      <vt:variant>
        <vt:lpwstr/>
      </vt:variant>
      <vt:variant>
        <vt:i4>6488163</vt:i4>
      </vt:variant>
      <vt:variant>
        <vt:i4>693</vt:i4>
      </vt:variant>
      <vt:variant>
        <vt:i4>0</vt:i4>
      </vt:variant>
      <vt:variant>
        <vt:i4>5</vt:i4>
      </vt:variant>
      <vt:variant>
        <vt:lpwstr>https://www.ecfr.gov/current/title-42/part-59/subpart-A</vt:lpwstr>
      </vt:variant>
      <vt:variant>
        <vt:lpwstr/>
      </vt:variant>
      <vt:variant>
        <vt:i4>3866631</vt:i4>
      </vt:variant>
      <vt:variant>
        <vt:i4>690</vt:i4>
      </vt:variant>
      <vt:variant>
        <vt:i4>0</vt:i4>
      </vt:variant>
      <vt:variant>
        <vt:i4>5</vt:i4>
      </vt:variant>
      <vt:variant>
        <vt:lpwstr>https://www.ecfr.gov/cgi-bin/text-idx?SID=c1cbd72e13f7230f1e8328fa52b57899&amp;mc=true&amp;node=sp42.1.59.a&amp;rgn=div6</vt:lpwstr>
      </vt:variant>
      <vt:variant>
        <vt:lpwstr>se42.1.59_15</vt:lpwstr>
      </vt:variant>
      <vt:variant>
        <vt:i4>6488163</vt:i4>
      </vt:variant>
      <vt:variant>
        <vt:i4>687</vt:i4>
      </vt:variant>
      <vt:variant>
        <vt:i4>0</vt:i4>
      </vt:variant>
      <vt:variant>
        <vt:i4>5</vt:i4>
      </vt:variant>
      <vt:variant>
        <vt:lpwstr>https://www.ecfr.gov/current/title-42/part-59/subpart-A</vt:lpwstr>
      </vt:variant>
      <vt:variant>
        <vt:lpwstr/>
      </vt:variant>
      <vt:variant>
        <vt:i4>7602302</vt:i4>
      </vt:variant>
      <vt:variant>
        <vt:i4>684</vt:i4>
      </vt:variant>
      <vt:variant>
        <vt:i4>0</vt:i4>
      </vt:variant>
      <vt:variant>
        <vt:i4>5</vt:i4>
      </vt:variant>
      <vt:variant>
        <vt:lpwstr>https://www.bing.com/ck/a?!&amp;&amp;p=9f9aa6e7cd8fe501JmltdHM9MTY2NzUyMDAwMCZpZ3VpZD0zM2Y0MjJmNi0yMGU5LTYyMjktMjNmMS0zMzFlMjE0MTYzYTImaW5zaWQ9NTMwNg&amp;ptn=3&amp;hsh=3&amp;fclid=33f422f6-20e9-6229-23f1-331e214163a2&amp;psq=Consolidated+Appropriations+Act%2c+2022%2c+Pub.+L.+No.+117-103%2c+136+Stat.+49%2c+444+(2022))&amp;u=a1aHR0cHM6Ly9vZmZpY2VvZmJ1ZGdldC5vZC5uaWguZ292L3BkZnMvRlkyMi9jeS9GWSUyMDIwMjIlMjBBcHByb3ByaWF0aW9ucyUyMChQTCUyMDExNy0xMDMpLnBkZg&amp;ntb=1</vt:lpwstr>
      </vt:variant>
      <vt:variant>
        <vt:lpwstr/>
      </vt:variant>
      <vt:variant>
        <vt:i4>3866631</vt:i4>
      </vt:variant>
      <vt:variant>
        <vt:i4>681</vt:i4>
      </vt:variant>
      <vt:variant>
        <vt:i4>0</vt:i4>
      </vt:variant>
      <vt:variant>
        <vt:i4>5</vt:i4>
      </vt:variant>
      <vt:variant>
        <vt:lpwstr>https://www.ecfr.gov/cgi-bin/text-idx?SID=c1cbd72e13f7230f1e8328fa52b57899&amp;mc=true&amp;node=sp42.1.59.a&amp;rgn=div6</vt:lpwstr>
      </vt:variant>
      <vt:variant>
        <vt:lpwstr>se42.1.59_15</vt:lpwstr>
      </vt:variant>
      <vt:variant>
        <vt:i4>3866631</vt:i4>
      </vt:variant>
      <vt:variant>
        <vt:i4>678</vt:i4>
      </vt:variant>
      <vt:variant>
        <vt:i4>0</vt:i4>
      </vt:variant>
      <vt:variant>
        <vt:i4>5</vt:i4>
      </vt:variant>
      <vt:variant>
        <vt:lpwstr>https://www.ecfr.gov/cgi-bin/text-idx?SID=c1cbd72e13f7230f1e8328fa52b57899&amp;mc=true&amp;node=sp42.1.59.a&amp;rgn=div6</vt:lpwstr>
      </vt:variant>
      <vt:variant>
        <vt:lpwstr>se42.1.59_15</vt:lpwstr>
      </vt:variant>
      <vt:variant>
        <vt:i4>3866631</vt:i4>
      </vt:variant>
      <vt:variant>
        <vt:i4>675</vt:i4>
      </vt:variant>
      <vt:variant>
        <vt:i4>0</vt:i4>
      </vt:variant>
      <vt:variant>
        <vt:i4>5</vt:i4>
      </vt:variant>
      <vt:variant>
        <vt:lpwstr>https://www.ecfr.gov/cgi-bin/text-idx?SID=c1cbd72e13f7230f1e8328fa52b57899&amp;mc=true&amp;node=sp42.1.59.a&amp;rgn=div6</vt:lpwstr>
      </vt:variant>
      <vt:variant>
        <vt:lpwstr>se42.1.59_15</vt:lpwstr>
      </vt:variant>
      <vt:variant>
        <vt:i4>3866631</vt:i4>
      </vt:variant>
      <vt:variant>
        <vt:i4>672</vt:i4>
      </vt:variant>
      <vt:variant>
        <vt:i4>0</vt:i4>
      </vt:variant>
      <vt:variant>
        <vt:i4>5</vt:i4>
      </vt:variant>
      <vt:variant>
        <vt:lpwstr>https://www.ecfr.gov/cgi-bin/text-idx?SID=c1cbd72e13f7230f1e8328fa52b57899&amp;mc=true&amp;node=sp42.1.59.a&amp;rgn=div6</vt:lpwstr>
      </vt:variant>
      <vt:variant>
        <vt:lpwstr>se42.1.59_15</vt:lpwstr>
      </vt:variant>
      <vt:variant>
        <vt:i4>3866631</vt:i4>
      </vt:variant>
      <vt:variant>
        <vt:i4>669</vt:i4>
      </vt:variant>
      <vt:variant>
        <vt:i4>0</vt:i4>
      </vt:variant>
      <vt:variant>
        <vt:i4>5</vt:i4>
      </vt:variant>
      <vt:variant>
        <vt:lpwstr>https://www.ecfr.gov/cgi-bin/text-idx?SID=c1cbd72e13f7230f1e8328fa52b57899&amp;mc=true&amp;node=sp42.1.59.a&amp;rgn=div6</vt:lpwstr>
      </vt:variant>
      <vt:variant>
        <vt:lpwstr>se42.1.59_15</vt:lpwstr>
      </vt:variant>
      <vt:variant>
        <vt:i4>3866631</vt:i4>
      </vt:variant>
      <vt:variant>
        <vt:i4>666</vt:i4>
      </vt:variant>
      <vt:variant>
        <vt:i4>0</vt:i4>
      </vt:variant>
      <vt:variant>
        <vt:i4>5</vt:i4>
      </vt:variant>
      <vt:variant>
        <vt:lpwstr>https://www.ecfr.gov/cgi-bin/text-idx?SID=c1cbd72e13f7230f1e8328fa52b57899&amp;mc=true&amp;node=sp42.1.59.a&amp;rgn=div6</vt:lpwstr>
      </vt:variant>
      <vt:variant>
        <vt:lpwstr>se42.1.59_15</vt:lpwstr>
      </vt:variant>
      <vt:variant>
        <vt:i4>3866631</vt:i4>
      </vt:variant>
      <vt:variant>
        <vt:i4>663</vt:i4>
      </vt:variant>
      <vt:variant>
        <vt:i4>0</vt:i4>
      </vt:variant>
      <vt:variant>
        <vt:i4>5</vt:i4>
      </vt:variant>
      <vt:variant>
        <vt:lpwstr>https://www.ecfr.gov/cgi-bin/text-idx?SID=c1cbd72e13f7230f1e8328fa52b57899&amp;mc=true&amp;node=sp42.1.59.a&amp;rgn=div6</vt:lpwstr>
      </vt:variant>
      <vt:variant>
        <vt:lpwstr>se42.1.59_15</vt:lpwstr>
      </vt:variant>
      <vt:variant>
        <vt:i4>6488163</vt:i4>
      </vt:variant>
      <vt:variant>
        <vt:i4>660</vt:i4>
      </vt:variant>
      <vt:variant>
        <vt:i4>0</vt:i4>
      </vt:variant>
      <vt:variant>
        <vt:i4>5</vt:i4>
      </vt:variant>
      <vt:variant>
        <vt:lpwstr>https://www.ecfr.gov/current/title-42/part-59/subpart-A</vt:lpwstr>
      </vt:variant>
      <vt:variant>
        <vt:lpwstr/>
      </vt:variant>
      <vt:variant>
        <vt:i4>7602302</vt:i4>
      </vt:variant>
      <vt:variant>
        <vt:i4>657</vt:i4>
      </vt:variant>
      <vt:variant>
        <vt:i4>0</vt:i4>
      </vt:variant>
      <vt:variant>
        <vt:i4>5</vt:i4>
      </vt:variant>
      <vt:variant>
        <vt:lpwstr>https://www.bing.com/ck/a?!&amp;&amp;p=9f9aa6e7cd8fe501JmltdHM9MTY2NzUyMDAwMCZpZ3VpZD0zM2Y0MjJmNi0yMGU5LTYyMjktMjNmMS0zMzFlMjE0MTYzYTImaW5zaWQ9NTMwNg&amp;ptn=3&amp;hsh=3&amp;fclid=33f422f6-20e9-6229-23f1-331e214163a2&amp;psq=Consolidated+Appropriations+Act%2c+2022%2c+Pub.+L.+No.+117-103%2c+136+Stat.+49%2c+444+(2022))&amp;u=a1aHR0cHM6Ly9vZmZpY2VvZmJ1ZGdldC5vZC5uaWguZ292L3BkZnMvRlkyMi9jeS9GWSUyMDIwMjIlMjBBcHByb3ByaWF0aW9ucyUyMChQTCUyMDExNy0xMDMpLnBkZg&amp;ntb=1</vt:lpwstr>
      </vt:variant>
      <vt:variant>
        <vt:lpwstr/>
      </vt:variant>
      <vt:variant>
        <vt:i4>2818060</vt:i4>
      </vt:variant>
      <vt:variant>
        <vt:i4>654</vt:i4>
      </vt:variant>
      <vt:variant>
        <vt:i4>0</vt:i4>
      </vt:variant>
      <vt:variant>
        <vt:i4>5</vt:i4>
      </vt:variant>
      <vt:variant>
        <vt:lpwstr>https://opa.hhs.gov/sites/default/files/2020-10/providing-quality-family-planning-services-2014_1.pdf</vt:lpwstr>
      </vt:variant>
      <vt:variant>
        <vt:lpwstr/>
      </vt:variant>
      <vt:variant>
        <vt:i4>2424896</vt:i4>
      </vt:variant>
      <vt:variant>
        <vt:i4>651</vt:i4>
      </vt:variant>
      <vt:variant>
        <vt:i4>0</vt:i4>
      </vt:variant>
      <vt:variant>
        <vt:i4>5</vt:i4>
      </vt:variant>
      <vt:variant>
        <vt:lpwstr/>
      </vt:variant>
      <vt:variant>
        <vt:lpwstr>_6.1_Subrecipient_Monitoring</vt:lpwstr>
      </vt:variant>
      <vt:variant>
        <vt:i4>2359335</vt:i4>
      </vt:variant>
      <vt:variant>
        <vt:i4>648</vt:i4>
      </vt:variant>
      <vt:variant>
        <vt:i4>0</vt:i4>
      </vt:variant>
      <vt:variant>
        <vt:i4>5</vt:i4>
      </vt:variant>
      <vt:variant>
        <vt:lpwstr>https://rhntc.org/resources/title-x-sample-mou-template</vt:lpwstr>
      </vt:variant>
      <vt:variant>
        <vt:lpwstr/>
      </vt:variant>
      <vt:variant>
        <vt:i4>1114124</vt:i4>
      </vt:variant>
      <vt:variant>
        <vt:i4>645</vt:i4>
      </vt:variant>
      <vt:variant>
        <vt:i4>0</vt:i4>
      </vt:variant>
      <vt:variant>
        <vt:i4>5</vt:i4>
      </vt:variant>
      <vt:variant>
        <vt:lpwstr>https://rhntc.org/resources/sample-mou-introductory-letters-family-planning-referrals</vt:lpwstr>
      </vt:variant>
      <vt:variant>
        <vt:lpwstr/>
      </vt:variant>
      <vt:variant>
        <vt:i4>7995514</vt:i4>
      </vt:variant>
      <vt:variant>
        <vt:i4>642</vt:i4>
      </vt:variant>
      <vt:variant>
        <vt:i4>0</vt:i4>
      </vt:variant>
      <vt:variant>
        <vt:i4>5</vt:i4>
      </vt:variant>
      <vt:variant>
        <vt:lpwstr>https://rhntc.org/resources/referral-form-template</vt:lpwstr>
      </vt:variant>
      <vt:variant>
        <vt:lpwstr/>
      </vt:variant>
      <vt:variant>
        <vt:i4>2031701</vt:i4>
      </vt:variant>
      <vt:variant>
        <vt:i4>639</vt:i4>
      </vt:variant>
      <vt:variant>
        <vt:i4>0</vt:i4>
      </vt:variant>
      <vt:variant>
        <vt:i4>5</vt:i4>
      </vt:variant>
      <vt:variant>
        <vt:lpwstr>https://rhntc.org/resources/establishing-and-providing-effective-referrals-clients-toolkit-family-planning-providers</vt:lpwstr>
      </vt:variant>
      <vt:variant>
        <vt:lpwstr/>
      </vt:variant>
      <vt:variant>
        <vt:i4>7929913</vt:i4>
      </vt:variant>
      <vt:variant>
        <vt:i4>636</vt:i4>
      </vt:variant>
      <vt:variant>
        <vt:i4>0</vt:i4>
      </vt:variant>
      <vt:variant>
        <vt:i4>5</vt:i4>
      </vt:variant>
      <vt:variant>
        <vt:lpwstr>https://opa.hhs.gov/grant-programs/title-x-service-grants/about-title-x-service-grants/quality-family-planning</vt:lpwstr>
      </vt:variant>
      <vt:variant>
        <vt:lpwstr/>
      </vt:variant>
      <vt:variant>
        <vt:i4>458776</vt:i4>
      </vt:variant>
      <vt:variant>
        <vt:i4>633</vt:i4>
      </vt:variant>
      <vt:variant>
        <vt:i4>0</vt:i4>
      </vt:variant>
      <vt:variant>
        <vt:i4>5</vt:i4>
      </vt:variant>
      <vt:variant>
        <vt:lpwstr>https://www.grantsolutions.gov/gs/preaward/previewPublicAnnouncement.do?id=95156</vt:lpwstr>
      </vt:variant>
      <vt:variant>
        <vt:lpwstr/>
      </vt:variant>
      <vt:variant>
        <vt:i4>4194394</vt:i4>
      </vt:variant>
      <vt:variant>
        <vt:i4>630</vt:i4>
      </vt:variant>
      <vt:variant>
        <vt:i4>0</vt:i4>
      </vt:variant>
      <vt:variant>
        <vt:i4>5</vt:i4>
      </vt:variant>
      <vt:variant>
        <vt:lpwstr>https://www.hhs.gov/grants/grants/grants-policies-regulations/index.html</vt:lpwstr>
      </vt:variant>
      <vt:variant>
        <vt:lpwstr/>
      </vt:variant>
      <vt:variant>
        <vt:i4>5505091</vt:i4>
      </vt:variant>
      <vt:variant>
        <vt:i4>627</vt:i4>
      </vt:variant>
      <vt:variant>
        <vt:i4>0</vt:i4>
      </vt:variant>
      <vt:variant>
        <vt:i4>5</vt:i4>
      </vt:variant>
      <vt:variant>
        <vt:lpwstr>https://www.hhs.gov/hipaa/index.html</vt:lpwstr>
      </vt:variant>
      <vt:variant>
        <vt:lpwstr/>
      </vt:variant>
      <vt:variant>
        <vt:i4>6488163</vt:i4>
      </vt:variant>
      <vt:variant>
        <vt:i4>624</vt:i4>
      </vt:variant>
      <vt:variant>
        <vt:i4>0</vt:i4>
      </vt:variant>
      <vt:variant>
        <vt:i4>5</vt:i4>
      </vt:variant>
      <vt:variant>
        <vt:lpwstr>https://www.ecfr.gov/current/title-42/part-59/subpart-A</vt:lpwstr>
      </vt:variant>
      <vt:variant>
        <vt:lpwstr/>
      </vt:variant>
      <vt:variant>
        <vt:i4>7602302</vt:i4>
      </vt:variant>
      <vt:variant>
        <vt:i4>621</vt:i4>
      </vt:variant>
      <vt:variant>
        <vt:i4>0</vt:i4>
      </vt:variant>
      <vt:variant>
        <vt:i4>5</vt:i4>
      </vt:variant>
      <vt:variant>
        <vt:lpwstr>https://www.bing.com/ck/a?!&amp;&amp;p=9f9aa6e7cd8fe501JmltdHM9MTY2NzUyMDAwMCZpZ3VpZD0zM2Y0MjJmNi0yMGU5LTYyMjktMjNmMS0zMzFlMjE0MTYzYTImaW5zaWQ9NTMwNg&amp;ptn=3&amp;hsh=3&amp;fclid=33f422f6-20e9-6229-23f1-331e214163a2&amp;psq=Consolidated+Appropriations+Act%2c+2022%2c+Pub.+L.+No.+117-103%2c+136+Stat.+49%2c+444+(2022))&amp;u=a1aHR0cHM6Ly9vZmZpY2VvZmJ1ZGdldC5vZC5uaWguZ292L3BkZnMvRlkyMi9jeS9GWSUyMDIwMjIlMjBBcHByb3ByaWF0aW9ucyUyMChQTCUyMDExNy0xMDMpLnBkZg&amp;ntb=1</vt:lpwstr>
      </vt:variant>
      <vt:variant>
        <vt:lpwstr/>
      </vt:variant>
      <vt:variant>
        <vt:i4>4063331</vt:i4>
      </vt:variant>
      <vt:variant>
        <vt:i4>618</vt:i4>
      </vt:variant>
      <vt:variant>
        <vt:i4>0</vt:i4>
      </vt:variant>
      <vt:variant>
        <vt:i4>5</vt:i4>
      </vt:variant>
      <vt:variant>
        <vt:lpwstr>https://docs.legis.wisconsin.gov/statutes/statutes/48/I/02</vt:lpwstr>
      </vt:variant>
      <vt:variant>
        <vt:lpwstr/>
      </vt:variant>
      <vt:variant>
        <vt:i4>6488099</vt:i4>
      </vt:variant>
      <vt:variant>
        <vt:i4>615</vt:i4>
      </vt:variant>
      <vt:variant>
        <vt:i4>0</vt:i4>
      </vt:variant>
      <vt:variant>
        <vt:i4>5</vt:i4>
      </vt:variant>
      <vt:variant>
        <vt:lpwstr>https://docs.legis.wisconsin.gov/statutes/statutes/48/XXI/981/2</vt:lpwstr>
      </vt:variant>
      <vt:variant>
        <vt:lpwstr/>
      </vt:variant>
      <vt:variant>
        <vt:i4>2424896</vt:i4>
      </vt:variant>
      <vt:variant>
        <vt:i4>612</vt:i4>
      </vt:variant>
      <vt:variant>
        <vt:i4>0</vt:i4>
      </vt:variant>
      <vt:variant>
        <vt:i4>5</vt:i4>
      </vt:variant>
      <vt:variant>
        <vt:lpwstr/>
      </vt:variant>
      <vt:variant>
        <vt:lpwstr>_6.1_Subrecipient_Monitoring</vt:lpwstr>
      </vt:variant>
      <vt:variant>
        <vt:i4>2031651</vt:i4>
      </vt:variant>
      <vt:variant>
        <vt:i4>609</vt:i4>
      </vt:variant>
      <vt:variant>
        <vt:i4>0</vt:i4>
      </vt:variant>
      <vt:variant>
        <vt:i4>5</vt:i4>
      </vt:variant>
      <vt:variant>
        <vt:lpwstr/>
      </vt:variant>
      <vt:variant>
        <vt:lpwstr>_General_Consent_Form</vt:lpwstr>
      </vt:variant>
      <vt:variant>
        <vt:i4>2424896</vt:i4>
      </vt:variant>
      <vt:variant>
        <vt:i4>606</vt:i4>
      </vt:variant>
      <vt:variant>
        <vt:i4>0</vt:i4>
      </vt:variant>
      <vt:variant>
        <vt:i4>5</vt:i4>
      </vt:variant>
      <vt:variant>
        <vt:lpwstr/>
      </vt:variant>
      <vt:variant>
        <vt:lpwstr>_6.1_Subrecipient_Monitoring</vt:lpwstr>
      </vt:variant>
      <vt:variant>
        <vt:i4>5963796</vt:i4>
      </vt:variant>
      <vt:variant>
        <vt:i4>603</vt:i4>
      </vt:variant>
      <vt:variant>
        <vt:i4>0</vt:i4>
      </vt:variant>
      <vt:variant>
        <vt:i4>5</vt:i4>
      </vt:variant>
      <vt:variant>
        <vt:lpwstr>https://media.wcwpds.wisc.edu/mandatedreporter/index.html</vt:lpwstr>
      </vt:variant>
      <vt:variant>
        <vt:lpwstr/>
      </vt:variant>
      <vt:variant>
        <vt:i4>6815783</vt:i4>
      </vt:variant>
      <vt:variant>
        <vt:i4>600</vt:i4>
      </vt:variant>
      <vt:variant>
        <vt:i4>0</vt:i4>
      </vt:variant>
      <vt:variant>
        <vt:i4>5</vt:i4>
      </vt:variant>
      <vt:variant>
        <vt:lpwstr>https://rhntc.org/resources/mandatory-child-abuse-reporting-state-summaries</vt:lpwstr>
      </vt:variant>
      <vt:variant>
        <vt:lpwstr/>
      </vt:variant>
      <vt:variant>
        <vt:i4>1572895</vt:i4>
      </vt:variant>
      <vt:variant>
        <vt:i4>597</vt:i4>
      </vt:variant>
      <vt:variant>
        <vt:i4>0</vt:i4>
      </vt:variant>
      <vt:variant>
        <vt:i4>5</vt:i4>
      </vt:variant>
      <vt:variant>
        <vt:lpwstr>https://dpi.wi.gov/sspw/pupil-services/school-social-work/publications/confidential-services</vt:lpwstr>
      </vt:variant>
      <vt:variant>
        <vt:lpwstr/>
      </vt:variant>
      <vt:variant>
        <vt:i4>852017</vt:i4>
      </vt:variant>
      <vt:variant>
        <vt:i4>594</vt:i4>
      </vt:variant>
      <vt:variant>
        <vt:i4>0</vt:i4>
      </vt:variant>
      <vt:variant>
        <vt:i4>5</vt:i4>
      </vt:variant>
      <vt:variant>
        <vt:lpwstr/>
      </vt:variant>
      <vt:variant>
        <vt:lpwstr>_Algorithm_for_Mandatory</vt:lpwstr>
      </vt:variant>
      <vt:variant>
        <vt:i4>6496312</vt:i4>
      </vt:variant>
      <vt:variant>
        <vt:i4>591</vt:i4>
      </vt:variant>
      <vt:variant>
        <vt:i4>0</vt:i4>
      </vt:variant>
      <vt:variant>
        <vt:i4>5</vt:i4>
      </vt:variant>
      <vt:variant>
        <vt:lpwstr>•%09https:/www.uwhealth.org/files/uwhealth/docs/pdf6/minors_legal_grid.pdf</vt:lpwstr>
      </vt:variant>
      <vt:variant>
        <vt:lpwstr/>
      </vt:variant>
      <vt:variant>
        <vt:i4>3407926</vt:i4>
      </vt:variant>
      <vt:variant>
        <vt:i4>588</vt:i4>
      </vt:variant>
      <vt:variant>
        <vt:i4>0</vt:i4>
      </vt:variant>
      <vt:variant>
        <vt:i4>5</vt:i4>
      </vt:variant>
      <vt:variant>
        <vt:lpwstr>https://docs.legis.wisconsin.gov/statutes/statutes/448</vt:lpwstr>
      </vt:variant>
      <vt:variant>
        <vt:lpwstr/>
      </vt:variant>
      <vt:variant>
        <vt:i4>3276863</vt:i4>
      </vt:variant>
      <vt:variant>
        <vt:i4>585</vt:i4>
      </vt:variant>
      <vt:variant>
        <vt:i4>0</vt:i4>
      </vt:variant>
      <vt:variant>
        <vt:i4>5</vt:i4>
      </vt:variant>
      <vt:variant>
        <vt:lpwstr>https://docs.legis.wisconsin.gov/1995/statutes/statutes/253/07</vt:lpwstr>
      </vt:variant>
      <vt:variant>
        <vt:lpwstr/>
      </vt:variant>
      <vt:variant>
        <vt:i4>4980754</vt:i4>
      </vt:variant>
      <vt:variant>
        <vt:i4>582</vt:i4>
      </vt:variant>
      <vt:variant>
        <vt:i4>0</vt:i4>
      </vt:variant>
      <vt:variant>
        <vt:i4>5</vt:i4>
      </vt:variant>
      <vt:variant>
        <vt:lpwstr>https://docs.legis.wisconsin.gov/statutes/statutes/48/xxi/981</vt:lpwstr>
      </vt:variant>
      <vt:variant>
        <vt:lpwstr/>
      </vt:variant>
      <vt:variant>
        <vt:i4>7143523</vt:i4>
      </vt:variant>
      <vt:variant>
        <vt:i4>579</vt:i4>
      </vt:variant>
      <vt:variant>
        <vt:i4>0</vt:i4>
      </vt:variant>
      <vt:variant>
        <vt:i4>5</vt:i4>
      </vt:variant>
      <vt:variant>
        <vt:lpwstr>https://docs.legis.wisconsin.gov/statutes/statutes/48/i/02/1/b</vt:lpwstr>
      </vt:variant>
      <vt:variant>
        <vt:lpwstr/>
      </vt:variant>
      <vt:variant>
        <vt:i4>6488163</vt:i4>
      </vt:variant>
      <vt:variant>
        <vt:i4>576</vt:i4>
      </vt:variant>
      <vt:variant>
        <vt:i4>0</vt:i4>
      </vt:variant>
      <vt:variant>
        <vt:i4>5</vt:i4>
      </vt:variant>
      <vt:variant>
        <vt:lpwstr>https://www.ecfr.gov/current/title-42/part-59/subpart-A</vt:lpwstr>
      </vt:variant>
      <vt:variant>
        <vt:lpwstr/>
      </vt:variant>
      <vt:variant>
        <vt:i4>7602302</vt:i4>
      </vt:variant>
      <vt:variant>
        <vt:i4>573</vt:i4>
      </vt:variant>
      <vt:variant>
        <vt:i4>0</vt:i4>
      </vt:variant>
      <vt:variant>
        <vt:i4>5</vt:i4>
      </vt:variant>
      <vt:variant>
        <vt:lpwstr>https://www.bing.com/ck/a?!&amp;&amp;p=9f9aa6e7cd8fe501JmltdHM9MTY2NzUyMDAwMCZpZ3VpZD0zM2Y0MjJmNi0yMGU5LTYyMjktMjNmMS0zMzFlMjE0MTYzYTImaW5zaWQ9NTMwNg&amp;ptn=3&amp;hsh=3&amp;fclid=33f422f6-20e9-6229-23f1-331e214163a2&amp;psq=Consolidated+Appropriations+Act%2c+2022%2c+Pub.+L.+No.+117-103%2c+136+Stat.+49%2c+444+(2022))&amp;u=a1aHR0cHM6Ly9vZmZpY2VvZmJ1ZGdldC5vZC5uaWguZ292L3BkZnMvRlkyMi9jeS9GWSUyMDIwMjIlMjBBcHByb3ByaWF0aW9ucyUyMChQTCUyMDExNy0xMDMpLnBkZg&amp;ntb=1</vt:lpwstr>
      </vt:variant>
      <vt:variant>
        <vt:lpwstr/>
      </vt:variant>
      <vt:variant>
        <vt:i4>2424896</vt:i4>
      </vt:variant>
      <vt:variant>
        <vt:i4>570</vt:i4>
      </vt:variant>
      <vt:variant>
        <vt:i4>0</vt:i4>
      </vt:variant>
      <vt:variant>
        <vt:i4>5</vt:i4>
      </vt:variant>
      <vt:variant>
        <vt:lpwstr/>
      </vt:variant>
      <vt:variant>
        <vt:lpwstr>_6.1_Subrecipient_Monitoring</vt:lpwstr>
      </vt:variant>
      <vt:variant>
        <vt:i4>2424896</vt:i4>
      </vt:variant>
      <vt:variant>
        <vt:i4>567</vt:i4>
      </vt:variant>
      <vt:variant>
        <vt:i4>0</vt:i4>
      </vt:variant>
      <vt:variant>
        <vt:i4>5</vt:i4>
      </vt:variant>
      <vt:variant>
        <vt:lpwstr/>
      </vt:variant>
      <vt:variant>
        <vt:lpwstr>_6.1_Subrecipient_Monitoring</vt:lpwstr>
      </vt:variant>
      <vt:variant>
        <vt:i4>4653060</vt:i4>
      </vt:variant>
      <vt:variant>
        <vt:i4>564</vt:i4>
      </vt:variant>
      <vt:variant>
        <vt:i4>0</vt:i4>
      </vt:variant>
      <vt:variant>
        <vt:i4>5</vt:i4>
      </vt:variant>
      <vt:variant>
        <vt:lpwstr>https://www.cdc.gov/vaccines/acip/index.html</vt:lpwstr>
      </vt:variant>
      <vt:variant>
        <vt:lpwstr/>
      </vt:variant>
      <vt:variant>
        <vt:i4>8192118</vt:i4>
      </vt:variant>
      <vt:variant>
        <vt:i4>561</vt:i4>
      </vt:variant>
      <vt:variant>
        <vt:i4>0</vt:i4>
      </vt:variant>
      <vt:variant>
        <vt:i4>5</vt:i4>
      </vt:variant>
      <vt:variant>
        <vt:lpwstr>https://www.cdc.gov/mmwr/volumes/65/rr/rr6504a1.htm</vt:lpwstr>
      </vt:variant>
      <vt:variant>
        <vt:lpwstr/>
      </vt:variant>
      <vt:variant>
        <vt:i4>7798816</vt:i4>
      </vt:variant>
      <vt:variant>
        <vt:i4>558</vt:i4>
      </vt:variant>
      <vt:variant>
        <vt:i4>0</vt:i4>
      </vt:variant>
      <vt:variant>
        <vt:i4>5</vt:i4>
      </vt:variant>
      <vt:variant>
        <vt:lpwstr>https://www.cdc.gov/reproductivehealth/contraception/mmwr/mec/summary.html</vt:lpwstr>
      </vt:variant>
      <vt:variant>
        <vt:lpwstr/>
      </vt:variant>
      <vt:variant>
        <vt:i4>7274557</vt:i4>
      </vt:variant>
      <vt:variant>
        <vt:i4>555</vt:i4>
      </vt:variant>
      <vt:variant>
        <vt:i4>0</vt:i4>
      </vt:variant>
      <vt:variant>
        <vt:i4>5</vt:i4>
      </vt:variant>
      <vt:variant>
        <vt:lpwstr>https://www.cdc.gov/std/treatment/sexualhistory.htm</vt:lpwstr>
      </vt:variant>
      <vt:variant>
        <vt:lpwstr/>
      </vt:variant>
      <vt:variant>
        <vt:i4>3670115</vt:i4>
      </vt:variant>
      <vt:variant>
        <vt:i4>552</vt:i4>
      </vt:variant>
      <vt:variant>
        <vt:i4>0</vt:i4>
      </vt:variant>
      <vt:variant>
        <vt:i4>5</vt:i4>
      </vt:variant>
      <vt:variant>
        <vt:lpwstr>https://www.asccp.org/management-guidelines</vt:lpwstr>
      </vt:variant>
      <vt:variant>
        <vt:lpwstr/>
      </vt:variant>
      <vt:variant>
        <vt:i4>6291511</vt:i4>
      </vt:variant>
      <vt:variant>
        <vt:i4>549</vt:i4>
      </vt:variant>
      <vt:variant>
        <vt:i4>0</vt:i4>
      </vt:variant>
      <vt:variant>
        <vt:i4>5</vt:i4>
      </vt:variant>
      <vt:variant>
        <vt:lpwstr>https://www.asccp.org/screening-guidelines</vt:lpwstr>
      </vt:variant>
      <vt:variant>
        <vt:lpwstr/>
      </vt:variant>
      <vt:variant>
        <vt:i4>2097185</vt:i4>
      </vt:variant>
      <vt:variant>
        <vt:i4>546</vt:i4>
      </vt:variant>
      <vt:variant>
        <vt:i4>0</vt:i4>
      </vt:variant>
      <vt:variant>
        <vt:i4>5</vt:i4>
      </vt:variant>
      <vt:variant>
        <vt:lpwstr>https://www.uspreventiveservicestaskforce.org/uspstf/recommendation/breast-cancer-screening</vt:lpwstr>
      </vt:variant>
      <vt:variant>
        <vt:lpwstr/>
      </vt:variant>
      <vt:variant>
        <vt:i4>5963852</vt:i4>
      </vt:variant>
      <vt:variant>
        <vt:i4>543</vt:i4>
      </vt:variant>
      <vt:variant>
        <vt:i4>0</vt:i4>
      </vt:variant>
      <vt:variant>
        <vt:i4>5</vt:i4>
      </vt:variant>
      <vt:variant>
        <vt:lpwstr>https://www.uspreventiveservicestaskforce.org/uspstf/recommendation/cervical-cancer-screening</vt:lpwstr>
      </vt:variant>
      <vt:variant>
        <vt:lpwstr/>
      </vt:variant>
      <vt:variant>
        <vt:i4>3473514</vt:i4>
      </vt:variant>
      <vt:variant>
        <vt:i4>540</vt:i4>
      </vt:variant>
      <vt:variant>
        <vt:i4>0</vt:i4>
      </vt:variant>
      <vt:variant>
        <vt:i4>5</vt:i4>
      </vt:variant>
      <vt:variant>
        <vt:lpwstr>https://www.cancer.org/cancer/cervical-cancer.html</vt:lpwstr>
      </vt:variant>
      <vt:variant>
        <vt:lpwstr/>
      </vt:variant>
      <vt:variant>
        <vt:i4>5111815</vt:i4>
      </vt:variant>
      <vt:variant>
        <vt:i4>537</vt:i4>
      </vt:variant>
      <vt:variant>
        <vt:i4>0</vt:i4>
      </vt:variant>
      <vt:variant>
        <vt:i4>5</vt:i4>
      </vt:variant>
      <vt:variant>
        <vt:lpwstr>https://www.cancer.org/cancer/breast-cancer.html</vt:lpwstr>
      </vt:variant>
      <vt:variant>
        <vt:lpwstr/>
      </vt:variant>
      <vt:variant>
        <vt:i4>2424896</vt:i4>
      </vt:variant>
      <vt:variant>
        <vt:i4>534</vt:i4>
      </vt:variant>
      <vt:variant>
        <vt:i4>0</vt:i4>
      </vt:variant>
      <vt:variant>
        <vt:i4>5</vt:i4>
      </vt:variant>
      <vt:variant>
        <vt:lpwstr/>
      </vt:variant>
      <vt:variant>
        <vt:lpwstr>_6.1_Subrecipient_Monitoring</vt:lpwstr>
      </vt:variant>
      <vt:variant>
        <vt:i4>2424896</vt:i4>
      </vt:variant>
      <vt:variant>
        <vt:i4>531</vt:i4>
      </vt:variant>
      <vt:variant>
        <vt:i4>0</vt:i4>
      </vt:variant>
      <vt:variant>
        <vt:i4>5</vt:i4>
      </vt:variant>
      <vt:variant>
        <vt:lpwstr/>
      </vt:variant>
      <vt:variant>
        <vt:lpwstr>_6.1_Subrecipient_Monitoring</vt:lpwstr>
      </vt:variant>
      <vt:variant>
        <vt:i4>5243004</vt:i4>
      </vt:variant>
      <vt:variant>
        <vt:i4>528</vt:i4>
      </vt:variant>
      <vt:variant>
        <vt:i4>0</vt:i4>
      </vt:variant>
      <vt:variant>
        <vt:i4>5</vt:i4>
      </vt:variant>
      <vt:variant>
        <vt:lpwstr/>
      </vt:variant>
      <vt:variant>
        <vt:lpwstr>_4.1:_Referral_for</vt:lpwstr>
      </vt:variant>
      <vt:variant>
        <vt:i4>2424896</vt:i4>
      </vt:variant>
      <vt:variant>
        <vt:i4>525</vt:i4>
      </vt:variant>
      <vt:variant>
        <vt:i4>0</vt:i4>
      </vt:variant>
      <vt:variant>
        <vt:i4>5</vt:i4>
      </vt:variant>
      <vt:variant>
        <vt:lpwstr/>
      </vt:variant>
      <vt:variant>
        <vt:lpwstr>_6.1_Subrecipient_Monitoring</vt:lpwstr>
      </vt:variant>
      <vt:variant>
        <vt:i4>7929913</vt:i4>
      </vt:variant>
      <vt:variant>
        <vt:i4>522</vt:i4>
      </vt:variant>
      <vt:variant>
        <vt:i4>0</vt:i4>
      </vt:variant>
      <vt:variant>
        <vt:i4>5</vt:i4>
      </vt:variant>
      <vt:variant>
        <vt:lpwstr>https://opa.hhs.gov/grant-programs/title-x-service-grants/about-title-x-service-grants/quality-family-planning</vt:lpwstr>
      </vt:variant>
      <vt:variant>
        <vt:lpwstr/>
      </vt:variant>
      <vt:variant>
        <vt:i4>458776</vt:i4>
      </vt:variant>
      <vt:variant>
        <vt:i4>519</vt:i4>
      </vt:variant>
      <vt:variant>
        <vt:i4>0</vt:i4>
      </vt:variant>
      <vt:variant>
        <vt:i4>5</vt:i4>
      </vt:variant>
      <vt:variant>
        <vt:lpwstr>https://www.grantsolutions.gov/gs/preaward/previewPublicAnnouncement.do?id=95156</vt:lpwstr>
      </vt:variant>
      <vt:variant>
        <vt:lpwstr/>
      </vt:variant>
      <vt:variant>
        <vt:i4>4194394</vt:i4>
      </vt:variant>
      <vt:variant>
        <vt:i4>516</vt:i4>
      </vt:variant>
      <vt:variant>
        <vt:i4>0</vt:i4>
      </vt:variant>
      <vt:variant>
        <vt:i4>5</vt:i4>
      </vt:variant>
      <vt:variant>
        <vt:lpwstr>https://www.hhs.gov/grants/grants/grants-policies-regulations/index.html</vt:lpwstr>
      </vt:variant>
      <vt:variant>
        <vt:lpwstr/>
      </vt:variant>
      <vt:variant>
        <vt:i4>5505091</vt:i4>
      </vt:variant>
      <vt:variant>
        <vt:i4>513</vt:i4>
      </vt:variant>
      <vt:variant>
        <vt:i4>0</vt:i4>
      </vt:variant>
      <vt:variant>
        <vt:i4>5</vt:i4>
      </vt:variant>
      <vt:variant>
        <vt:lpwstr>https://www.hhs.gov/hipaa/index.html</vt:lpwstr>
      </vt:variant>
      <vt:variant>
        <vt:lpwstr/>
      </vt:variant>
      <vt:variant>
        <vt:i4>6488163</vt:i4>
      </vt:variant>
      <vt:variant>
        <vt:i4>510</vt:i4>
      </vt:variant>
      <vt:variant>
        <vt:i4>0</vt:i4>
      </vt:variant>
      <vt:variant>
        <vt:i4>5</vt:i4>
      </vt:variant>
      <vt:variant>
        <vt:lpwstr>https://www.ecfr.gov/current/title-42/part-59/subpart-A</vt:lpwstr>
      </vt:variant>
      <vt:variant>
        <vt:lpwstr/>
      </vt:variant>
      <vt:variant>
        <vt:i4>7602302</vt:i4>
      </vt:variant>
      <vt:variant>
        <vt:i4>507</vt:i4>
      </vt:variant>
      <vt:variant>
        <vt:i4>0</vt:i4>
      </vt:variant>
      <vt:variant>
        <vt:i4>5</vt:i4>
      </vt:variant>
      <vt:variant>
        <vt:lpwstr>https://www.bing.com/ck/a?!&amp;&amp;p=9f9aa6e7cd8fe501JmltdHM9MTY2NzUyMDAwMCZpZ3VpZD0zM2Y0MjJmNi0yMGU5LTYyMjktMjNmMS0zMzFlMjE0MTYzYTImaW5zaWQ9NTMwNg&amp;ptn=3&amp;hsh=3&amp;fclid=33f422f6-20e9-6229-23f1-331e214163a2&amp;psq=Consolidated+Appropriations+Act%2c+2022%2c+Pub.+L.+No.+117-103%2c+136+Stat.+49%2c+444+(2022))&amp;u=a1aHR0cHM6Ly9vZmZpY2VvZmJ1ZGdldC5vZC5uaWguZ292L3BkZnMvRlkyMi9jeS9GWSUyMDIwMjIlMjBBcHByb3ByaWF0aW9ucyUyMChQTCUyMDExNy0xMDMpLnBkZg&amp;ntb=1</vt:lpwstr>
      </vt:variant>
      <vt:variant>
        <vt:lpwstr/>
      </vt:variant>
      <vt:variant>
        <vt:i4>2490417</vt:i4>
      </vt:variant>
      <vt:variant>
        <vt:i4>504</vt:i4>
      </vt:variant>
      <vt:variant>
        <vt:i4>0</vt:i4>
      </vt:variant>
      <vt:variant>
        <vt:i4>5</vt:i4>
      </vt:variant>
      <vt:variant>
        <vt:lpwstr>http://www.340bpvp.com/</vt:lpwstr>
      </vt:variant>
      <vt:variant>
        <vt:lpwstr/>
      </vt:variant>
      <vt:variant>
        <vt:i4>2490417</vt:i4>
      </vt:variant>
      <vt:variant>
        <vt:i4>501</vt:i4>
      </vt:variant>
      <vt:variant>
        <vt:i4>0</vt:i4>
      </vt:variant>
      <vt:variant>
        <vt:i4>5</vt:i4>
      </vt:variant>
      <vt:variant>
        <vt:lpwstr>http://www.340bpvp.com/</vt:lpwstr>
      </vt:variant>
      <vt:variant>
        <vt:lpwstr/>
      </vt:variant>
      <vt:variant>
        <vt:i4>2097269</vt:i4>
      </vt:variant>
      <vt:variant>
        <vt:i4>498</vt:i4>
      </vt:variant>
      <vt:variant>
        <vt:i4>0</vt:i4>
      </vt:variant>
      <vt:variant>
        <vt:i4>5</vt:i4>
      </vt:variant>
      <vt:variant>
        <vt:lpwstr>https://www.340bpvp.com/Documents/Public/340B Tools/self-disclosure-to-hrsa-and-manufacturer-template.docx</vt:lpwstr>
      </vt:variant>
      <vt:variant>
        <vt:lpwstr/>
      </vt:variant>
      <vt:variant>
        <vt:i4>1179736</vt:i4>
      </vt:variant>
      <vt:variant>
        <vt:i4>495</vt:i4>
      </vt:variant>
      <vt:variant>
        <vt:i4>0</vt:i4>
      </vt:variant>
      <vt:variant>
        <vt:i4>5</vt:i4>
      </vt:variant>
      <vt:variant>
        <vt:lpwstr>https://www.340bpvp.com/Documents/Public/340B Tools/establishing-material-breach-threshold.docxd.docx</vt:lpwstr>
      </vt:variant>
      <vt:variant>
        <vt:lpwstr/>
      </vt:variant>
      <vt:variant>
        <vt:i4>8323182</vt:i4>
      </vt:variant>
      <vt:variant>
        <vt:i4>492</vt:i4>
      </vt:variant>
      <vt:variant>
        <vt:i4>0</vt:i4>
      </vt:variant>
      <vt:variant>
        <vt:i4>5</vt:i4>
      </vt:variant>
      <vt:variant>
        <vt:lpwstr>https://www.340bpvp.com/Documents/Public/340B Tools/contract-pharmacy-medicaid-carve-in-checklist.docx</vt:lpwstr>
      </vt:variant>
      <vt:variant>
        <vt:lpwstr/>
      </vt:variant>
      <vt:variant>
        <vt:i4>7864378</vt:i4>
      </vt:variant>
      <vt:variant>
        <vt:i4>489</vt:i4>
      </vt:variant>
      <vt:variant>
        <vt:i4>0</vt:i4>
      </vt:variant>
      <vt:variant>
        <vt:i4>5</vt:i4>
      </vt:variant>
      <vt:variant>
        <vt:lpwstr>https://vimeo.com/393313129</vt:lpwstr>
      </vt:variant>
      <vt:variant>
        <vt:lpwstr/>
      </vt:variant>
      <vt:variant>
        <vt:i4>2621539</vt:i4>
      </vt:variant>
      <vt:variant>
        <vt:i4>486</vt:i4>
      </vt:variant>
      <vt:variant>
        <vt:i4>0</vt:i4>
      </vt:variant>
      <vt:variant>
        <vt:i4>5</vt:i4>
      </vt:variant>
      <vt:variant>
        <vt:lpwstr>https://www.govinfo.gov/content/pkg/FR-2010-03-05/pdf/2010-4755.pdf</vt:lpwstr>
      </vt:variant>
      <vt:variant>
        <vt:lpwstr/>
      </vt:variant>
      <vt:variant>
        <vt:i4>6750275</vt:i4>
      </vt:variant>
      <vt:variant>
        <vt:i4>483</vt:i4>
      </vt:variant>
      <vt:variant>
        <vt:i4>0</vt:i4>
      </vt:variant>
      <vt:variant>
        <vt:i4>5</vt:i4>
      </vt:variant>
      <vt:variant>
        <vt:lpwstr>mailto:340b.recertification@hrsa.gov</vt:lpwstr>
      </vt:variant>
      <vt:variant>
        <vt:lpwstr/>
      </vt:variant>
      <vt:variant>
        <vt:i4>7471204</vt:i4>
      </vt:variant>
      <vt:variant>
        <vt:i4>480</vt:i4>
      </vt:variant>
      <vt:variant>
        <vt:i4>0</vt:i4>
      </vt:variant>
      <vt:variant>
        <vt:i4>5</vt:i4>
      </vt:variant>
      <vt:variant>
        <vt:lpwstr>https://340bopais.hrsa.gov/</vt:lpwstr>
      </vt:variant>
      <vt:variant>
        <vt:lpwstr/>
      </vt:variant>
      <vt:variant>
        <vt:i4>5832708</vt:i4>
      </vt:variant>
      <vt:variant>
        <vt:i4>477</vt:i4>
      </vt:variant>
      <vt:variant>
        <vt:i4>0</vt:i4>
      </vt:variant>
      <vt:variant>
        <vt:i4>5</vt:i4>
      </vt:variant>
      <vt:variant>
        <vt:lpwstr>https://www.hrsa.gov/opa/registration/index.html</vt:lpwstr>
      </vt:variant>
      <vt:variant>
        <vt:lpwstr/>
      </vt:variant>
      <vt:variant>
        <vt:i4>1048576</vt:i4>
      </vt:variant>
      <vt:variant>
        <vt:i4>474</vt:i4>
      </vt:variant>
      <vt:variant>
        <vt:i4>0</vt:i4>
      </vt:variant>
      <vt:variant>
        <vt:i4>5</vt:i4>
      </vt:variant>
      <vt:variant>
        <vt:lpwstr>https://www.hrsa.gov/opa/program-requirements/policy-releases</vt:lpwstr>
      </vt:variant>
      <vt:variant>
        <vt:lpwstr/>
      </vt:variant>
      <vt:variant>
        <vt:i4>3735664</vt:i4>
      </vt:variant>
      <vt:variant>
        <vt:i4>471</vt:i4>
      </vt:variant>
      <vt:variant>
        <vt:i4>0</vt:i4>
      </vt:variant>
      <vt:variant>
        <vt:i4>5</vt:i4>
      </vt:variant>
      <vt:variant>
        <vt:lpwstr>https://www.hrsa.gov/opa/program-requirements/federal-register-notices</vt:lpwstr>
      </vt:variant>
      <vt:variant>
        <vt:lpwstr/>
      </vt:variant>
      <vt:variant>
        <vt:i4>6291489</vt:i4>
      </vt:variant>
      <vt:variant>
        <vt:i4>468</vt:i4>
      </vt:variant>
      <vt:variant>
        <vt:i4>0</vt:i4>
      </vt:variant>
      <vt:variant>
        <vt:i4>5</vt:i4>
      </vt:variant>
      <vt:variant>
        <vt:lpwstr>https://www.hrsa.gov/sites/default/files/hrsa/rural-health/phs-act-section-340b.pdf</vt:lpwstr>
      </vt:variant>
      <vt:variant>
        <vt:lpwstr/>
      </vt:variant>
      <vt:variant>
        <vt:i4>2424896</vt:i4>
      </vt:variant>
      <vt:variant>
        <vt:i4>465</vt:i4>
      </vt:variant>
      <vt:variant>
        <vt:i4>0</vt:i4>
      </vt:variant>
      <vt:variant>
        <vt:i4>5</vt:i4>
      </vt:variant>
      <vt:variant>
        <vt:lpwstr/>
      </vt:variant>
      <vt:variant>
        <vt:lpwstr>_6.1_Subrecipient_Monitoring</vt:lpwstr>
      </vt:variant>
      <vt:variant>
        <vt:i4>2424896</vt:i4>
      </vt:variant>
      <vt:variant>
        <vt:i4>462</vt:i4>
      </vt:variant>
      <vt:variant>
        <vt:i4>0</vt:i4>
      </vt:variant>
      <vt:variant>
        <vt:i4>5</vt:i4>
      </vt:variant>
      <vt:variant>
        <vt:lpwstr/>
      </vt:variant>
      <vt:variant>
        <vt:lpwstr>_6.1_Subrecipient_Monitoring</vt:lpwstr>
      </vt:variant>
      <vt:variant>
        <vt:i4>7209071</vt:i4>
      </vt:variant>
      <vt:variant>
        <vt:i4>459</vt:i4>
      </vt:variant>
      <vt:variant>
        <vt:i4>0</vt:i4>
      </vt:variant>
      <vt:variant>
        <vt:i4>5</vt:i4>
      </vt:variant>
      <vt:variant>
        <vt:lpwstr/>
      </vt:variant>
      <vt:variant>
        <vt:lpwstr>ONC</vt:lpwstr>
      </vt:variant>
      <vt:variant>
        <vt:i4>2031651</vt:i4>
      </vt:variant>
      <vt:variant>
        <vt:i4>456</vt:i4>
      </vt:variant>
      <vt:variant>
        <vt:i4>0</vt:i4>
      </vt:variant>
      <vt:variant>
        <vt:i4>5</vt:i4>
      </vt:variant>
      <vt:variant>
        <vt:lpwstr/>
      </vt:variant>
      <vt:variant>
        <vt:lpwstr>_General_Consent_Form</vt:lpwstr>
      </vt:variant>
      <vt:variant>
        <vt:i4>2424896</vt:i4>
      </vt:variant>
      <vt:variant>
        <vt:i4>453</vt:i4>
      </vt:variant>
      <vt:variant>
        <vt:i4>0</vt:i4>
      </vt:variant>
      <vt:variant>
        <vt:i4>5</vt:i4>
      </vt:variant>
      <vt:variant>
        <vt:lpwstr/>
      </vt:variant>
      <vt:variant>
        <vt:lpwstr>_6.1_Subrecipient_Monitoring</vt:lpwstr>
      </vt:variant>
      <vt:variant>
        <vt:i4>2424896</vt:i4>
      </vt:variant>
      <vt:variant>
        <vt:i4>450</vt:i4>
      </vt:variant>
      <vt:variant>
        <vt:i4>0</vt:i4>
      </vt:variant>
      <vt:variant>
        <vt:i4>5</vt:i4>
      </vt:variant>
      <vt:variant>
        <vt:lpwstr/>
      </vt:variant>
      <vt:variant>
        <vt:lpwstr>_6.1_Subrecipient_Monitoring</vt:lpwstr>
      </vt:variant>
      <vt:variant>
        <vt:i4>2031651</vt:i4>
      </vt:variant>
      <vt:variant>
        <vt:i4>447</vt:i4>
      </vt:variant>
      <vt:variant>
        <vt:i4>0</vt:i4>
      </vt:variant>
      <vt:variant>
        <vt:i4>5</vt:i4>
      </vt:variant>
      <vt:variant>
        <vt:lpwstr/>
      </vt:variant>
      <vt:variant>
        <vt:lpwstr>_General_Consent_Form</vt:lpwstr>
      </vt:variant>
      <vt:variant>
        <vt:i4>2424896</vt:i4>
      </vt:variant>
      <vt:variant>
        <vt:i4>444</vt:i4>
      </vt:variant>
      <vt:variant>
        <vt:i4>0</vt:i4>
      </vt:variant>
      <vt:variant>
        <vt:i4>5</vt:i4>
      </vt:variant>
      <vt:variant>
        <vt:lpwstr/>
      </vt:variant>
      <vt:variant>
        <vt:lpwstr>_6.1_Subrecipient_Monitoring</vt:lpwstr>
      </vt:variant>
      <vt:variant>
        <vt:i4>2031651</vt:i4>
      </vt:variant>
      <vt:variant>
        <vt:i4>441</vt:i4>
      </vt:variant>
      <vt:variant>
        <vt:i4>0</vt:i4>
      </vt:variant>
      <vt:variant>
        <vt:i4>5</vt:i4>
      </vt:variant>
      <vt:variant>
        <vt:lpwstr/>
      </vt:variant>
      <vt:variant>
        <vt:lpwstr>_General_Consent_Form</vt:lpwstr>
      </vt:variant>
      <vt:variant>
        <vt:i4>2424896</vt:i4>
      </vt:variant>
      <vt:variant>
        <vt:i4>438</vt:i4>
      </vt:variant>
      <vt:variant>
        <vt:i4>0</vt:i4>
      </vt:variant>
      <vt:variant>
        <vt:i4>5</vt:i4>
      </vt:variant>
      <vt:variant>
        <vt:lpwstr/>
      </vt:variant>
      <vt:variant>
        <vt:lpwstr>_6.1_Subrecipient_Monitoring</vt:lpwstr>
      </vt:variant>
      <vt:variant>
        <vt:i4>7340085</vt:i4>
      </vt:variant>
      <vt:variant>
        <vt:i4>435</vt:i4>
      </vt:variant>
      <vt:variant>
        <vt:i4>0</vt:i4>
      </vt:variant>
      <vt:variant>
        <vt:i4>5</vt:i4>
      </vt:variant>
      <vt:variant>
        <vt:lpwstr>https://www.hhs.gov/civil-rights/for-individuals/special-topics/limited-english-proficiency/fact-sheet-guidance/index.html</vt:lpwstr>
      </vt:variant>
      <vt:variant>
        <vt:lpwstr/>
      </vt:variant>
      <vt:variant>
        <vt:i4>4390989</vt:i4>
      </vt:variant>
      <vt:variant>
        <vt:i4>432</vt:i4>
      </vt:variant>
      <vt:variant>
        <vt:i4>0</vt:i4>
      </vt:variant>
      <vt:variant>
        <vt:i4>5</vt:i4>
      </vt:variant>
      <vt:variant>
        <vt:lpwstr>https://www.lep.gov/</vt:lpwstr>
      </vt:variant>
      <vt:variant>
        <vt:lpwstr/>
      </vt:variant>
      <vt:variant>
        <vt:i4>7798886</vt:i4>
      </vt:variant>
      <vt:variant>
        <vt:i4>429</vt:i4>
      </vt:variant>
      <vt:variant>
        <vt:i4>0</vt:i4>
      </vt:variant>
      <vt:variant>
        <vt:i4>5</vt:i4>
      </vt:variant>
      <vt:variant>
        <vt:lpwstr>https://www.hhs.gov/civil-rights/for-individuals/disability/index.html</vt:lpwstr>
      </vt:variant>
      <vt:variant>
        <vt:lpwstr/>
      </vt:variant>
      <vt:variant>
        <vt:i4>4259929</vt:i4>
      </vt:variant>
      <vt:variant>
        <vt:i4>426</vt:i4>
      </vt:variant>
      <vt:variant>
        <vt:i4>0</vt:i4>
      </vt:variant>
      <vt:variant>
        <vt:i4>5</vt:i4>
      </vt:variant>
      <vt:variant>
        <vt:lpwstr>https://www.hhs.gov/civil-rights/for-individuals/special-topics/harassment/index.html</vt:lpwstr>
      </vt:variant>
      <vt:variant>
        <vt:lpwstr/>
      </vt:variant>
      <vt:variant>
        <vt:i4>327697</vt:i4>
      </vt:variant>
      <vt:variant>
        <vt:i4>423</vt:i4>
      </vt:variant>
      <vt:variant>
        <vt:i4>0</vt:i4>
      </vt:variant>
      <vt:variant>
        <vt:i4>5</vt:i4>
      </vt:variant>
      <vt:variant>
        <vt:lpwstr>https://www.hhs.gov/conscience/conscience-protections/index.html</vt:lpwstr>
      </vt:variant>
      <vt:variant>
        <vt:lpwstr/>
      </vt:variant>
      <vt:variant>
        <vt:i4>3080246</vt:i4>
      </vt:variant>
      <vt:variant>
        <vt:i4>420</vt:i4>
      </vt:variant>
      <vt:variant>
        <vt:i4>0</vt:i4>
      </vt:variant>
      <vt:variant>
        <vt:i4>5</vt:i4>
      </vt:variant>
      <vt:variant>
        <vt:lpwstr>https://www.hhs.gov/conscience/religious-freedom/index.html</vt:lpwstr>
      </vt:variant>
      <vt:variant>
        <vt:lpwstr/>
      </vt:variant>
      <vt:variant>
        <vt:i4>1310731</vt:i4>
      </vt:variant>
      <vt:variant>
        <vt:i4>417</vt:i4>
      </vt:variant>
      <vt:variant>
        <vt:i4>0</vt:i4>
      </vt:variant>
      <vt:variant>
        <vt:i4>5</vt:i4>
      </vt:variant>
      <vt:variant>
        <vt:lpwstr>https://www.hhs.gov/civil-rights/for-individuals/nondiscrimination/index.html</vt:lpwstr>
      </vt:variant>
      <vt:variant>
        <vt:lpwstr/>
      </vt:variant>
      <vt:variant>
        <vt:i4>2359404</vt:i4>
      </vt:variant>
      <vt:variant>
        <vt:i4>414</vt:i4>
      </vt:variant>
      <vt:variant>
        <vt:i4>0</vt:i4>
      </vt:variant>
      <vt:variant>
        <vt:i4>5</vt:i4>
      </vt:variant>
      <vt:variant>
        <vt:lpwstr>https://www.hhs.gov/civil-rights/for-providers/provider-obligations/index.html</vt:lpwstr>
      </vt:variant>
      <vt:variant>
        <vt:lpwstr/>
      </vt:variant>
      <vt:variant>
        <vt:i4>1966145</vt:i4>
      </vt:variant>
      <vt:variant>
        <vt:i4>411</vt:i4>
      </vt:variant>
      <vt:variant>
        <vt:i4>0</vt:i4>
      </vt:variant>
      <vt:variant>
        <vt:i4>5</vt:i4>
      </vt:variant>
      <vt:variant>
        <vt:lpwstr>https://chpl.healthit.gov/</vt:lpwstr>
      </vt:variant>
      <vt:variant>
        <vt:lpwstr>/search</vt:lpwstr>
      </vt:variant>
      <vt:variant>
        <vt:i4>4456517</vt:i4>
      </vt:variant>
      <vt:variant>
        <vt:i4>408</vt:i4>
      </vt:variant>
      <vt:variant>
        <vt:i4>0</vt:i4>
      </vt:variant>
      <vt:variant>
        <vt:i4>5</vt:i4>
      </vt:variant>
      <vt:variant>
        <vt:lpwstr>https://www.hrsa.gov/opa</vt:lpwstr>
      </vt:variant>
      <vt:variant>
        <vt:lpwstr/>
      </vt:variant>
      <vt:variant>
        <vt:i4>3473448</vt:i4>
      </vt:variant>
      <vt:variant>
        <vt:i4>405</vt:i4>
      </vt:variant>
      <vt:variant>
        <vt:i4>0</vt:i4>
      </vt:variant>
      <vt:variant>
        <vt:i4>5</vt:i4>
      </vt:variant>
      <vt:variant>
        <vt:lpwstr>https://opa-fpclinicdb.hhs.gov/</vt:lpwstr>
      </vt:variant>
      <vt:variant>
        <vt:lpwstr/>
      </vt:variant>
      <vt:variant>
        <vt:i4>7929913</vt:i4>
      </vt:variant>
      <vt:variant>
        <vt:i4>402</vt:i4>
      </vt:variant>
      <vt:variant>
        <vt:i4>0</vt:i4>
      </vt:variant>
      <vt:variant>
        <vt:i4>5</vt:i4>
      </vt:variant>
      <vt:variant>
        <vt:lpwstr>https://opa.hhs.gov/grant-programs/title-x-service-grants/about-title-x-service-grants/quality-family-planning</vt:lpwstr>
      </vt:variant>
      <vt:variant>
        <vt:lpwstr/>
      </vt:variant>
      <vt:variant>
        <vt:i4>458776</vt:i4>
      </vt:variant>
      <vt:variant>
        <vt:i4>399</vt:i4>
      </vt:variant>
      <vt:variant>
        <vt:i4>0</vt:i4>
      </vt:variant>
      <vt:variant>
        <vt:i4>5</vt:i4>
      </vt:variant>
      <vt:variant>
        <vt:lpwstr>https://www.grantsolutions.gov/gs/preaward/previewPublicAnnouncement.do?id=95156</vt:lpwstr>
      </vt:variant>
      <vt:variant>
        <vt:lpwstr/>
      </vt:variant>
      <vt:variant>
        <vt:i4>4194394</vt:i4>
      </vt:variant>
      <vt:variant>
        <vt:i4>396</vt:i4>
      </vt:variant>
      <vt:variant>
        <vt:i4>0</vt:i4>
      </vt:variant>
      <vt:variant>
        <vt:i4>5</vt:i4>
      </vt:variant>
      <vt:variant>
        <vt:lpwstr>https://www.hhs.gov/grants/grants/grants-policies-regulations/index.html</vt:lpwstr>
      </vt:variant>
      <vt:variant>
        <vt:lpwstr/>
      </vt:variant>
      <vt:variant>
        <vt:i4>5505091</vt:i4>
      </vt:variant>
      <vt:variant>
        <vt:i4>393</vt:i4>
      </vt:variant>
      <vt:variant>
        <vt:i4>0</vt:i4>
      </vt:variant>
      <vt:variant>
        <vt:i4>5</vt:i4>
      </vt:variant>
      <vt:variant>
        <vt:lpwstr>https://www.hhs.gov/hipaa/index.html</vt:lpwstr>
      </vt:variant>
      <vt:variant>
        <vt:lpwstr/>
      </vt:variant>
      <vt:variant>
        <vt:i4>6488163</vt:i4>
      </vt:variant>
      <vt:variant>
        <vt:i4>390</vt:i4>
      </vt:variant>
      <vt:variant>
        <vt:i4>0</vt:i4>
      </vt:variant>
      <vt:variant>
        <vt:i4>5</vt:i4>
      </vt:variant>
      <vt:variant>
        <vt:lpwstr>https://www.ecfr.gov/current/title-42/part-59/subpart-A</vt:lpwstr>
      </vt:variant>
      <vt:variant>
        <vt:lpwstr/>
      </vt:variant>
      <vt:variant>
        <vt:i4>5177416</vt:i4>
      </vt:variant>
      <vt:variant>
        <vt:i4>387</vt:i4>
      </vt:variant>
      <vt:variant>
        <vt:i4>0</vt:i4>
      </vt:variant>
      <vt:variant>
        <vt:i4>5</vt:i4>
      </vt:variant>
      <vt:variant>
        <vt:lpwstr>https://www.ecfr.gov/current/title-45/subtitle-A/subchapter-C/part-164/subpart-E/section-164.520</vt:lpwstr>
      </vt:variant>
      <vt:variant>
        <vt:lpwstr/>
      </vt:variant>
      <vt:variant>
        <vt:i4>6619203</vt:i4>
      </vt:variant>
      <vt:variant>
        <vt:i4>384</vt:i4>
      </vt:variant>
      <vt:variant>
        <vt:i4>0</vt:i4>
      </vt:variant>
      <vt:variant>
        <vt:i4>5</vt:i4>
      </vt:variant>
      <vt:variant>
        <vt:lpwstr/>
      </vt:variant>
      <vt:variant>
        <vt:lpwstr>_Program_Expectation_Crosswalk</vt:lpwstr>
      </vt:variant>
      <vt:variant>
        <vt:i4>6094975</vt:i4>
      </vt:variant>
      <vt:variant>
        <vt:i4>381</vt:i4>
      </vt:variant>
      <vt:variant>
        <vt:i4>0</vt:i4>
      </vt:variant>
      <vt:variant>
        <vt:i4>5</vt:i4>
      </vt:variant>
      <vt:variant>
        <vt:lpwstr>\\dhs.wistate.us\1ww\Control\DphCtl\Family Health\Reproductive Health Family Planning\E - Policies, Procedures, and Guidelines\D - Policy &amp; Procedure Manual</vt:lpwstr>
      </vt:variant>
      <vt:variant>
        <vt:lpwstr/>
      </vt:variant>
      <vt:variant>
        <vt:i4>3276855</vt:i4>
      </vt:variant>
      <vt:variant>
        <vt:i4>378</vt:i4>
      </vt:variant>
      <vt:variant>
        <vt:i4>0</vt:i4>
      </vt:variant>
      <vt:variant>
        <vt:i4>5</vt:i4>
      </vt:variant>
      <vt:variant>
        <vt:lpwstr>https://opa.hhs.gov/grant-programs/title-x-service-grants/about-title-x-service-grants/title-x-program-expectations</vt:lpwstr>
      </vt:variant>
      <vt:variant>
        <vt:lpwstr/>
      </vt:variant>
      <vt:variant>
        <vt:i4>3276855</vt:i4>
      </vt:variant>
      <vt:variant>
        <vt:i4>375</vt:i4>
      </vt:variant>
      <vt:variant>
        <vt:i4>0</vt:i4>
      </vt:variant>
      <vt:variant>
        <vt:i4>5</vt:i4>
      </vt:variant>
      <vt:variant>
        <vt:lpwstr>https://opa.hhs.gov/grant-programs/title-x-service-grants/about-title-x-service-grants/title-x-program-expectations</vt:lpwstr>
      </vt:variant>
      <vt:variant>
        <vt:lpwstr/>
      </vt:variant>
      <vt:variant>
        <vt:i4>1114162</vt:i4>
      </vt:variant>
      <vt:variant>
        <vt:i4>368</vt:i4>
      </vt:variant>
      <vt:variant>
        <vt:i4>0</vt:i4>
      </vt:variant>
      <vt:variant>
        <vt:i4>5</vt:i4>
      </vt:variant>
      <vt:variant>
        <vt:lpwstr/>
      </vt:variant>
      <vt:variant>
        <vt:lpwstr>_Toc118721916</vt:lpwstr>
      </vt:variant>
      <vt:variant>
        <vt:i4>1114162</vt:i4>
      </vt:variant>
      <vt:variant>
        <vt:i4>362</vt:i4>
      </vt:variant>
      <vt:variant>
        <vt:i4>0</vt:i4>
      </vt:variant>
      <vt:variant>
        <vt:i4>5</vt:i4>
      </vt:variant>
      <vt:variant>
        <vt:lpwstr/>
      </vt:variant>
      <vt:variant>
        <vt:lpwstr>_Toc118721915</vt:lpwstr>
      </vt:variant>
      <vt:variant>
        <vt:i4>1114162</vt:i4>
      </vt:variant>
      <vt:variant>
        <vt:i4>356</vt:i4>
      </vt:variant>
      <vt:variant>
        <vt:i4>0</vt:i4>
      </vt:variant>
      <vt:variant>
        <vt:i4>5</vt:i4>
      </vt:variant>
      <vt:variant>
        <vt:lpwstr/>
      </vt:variant>
      <vt:variant>
        <vt:lpwstr>_Toc118721914</vt:lpwstr>
      </vt:variant>
      <vt:variant>
        <vt:i4>1114162</vt:i4>
      </vt:variant>
      <vt:variant>
        <vt:i4>350</vt:i4>
      </vt:variant>
      <vt:variant>
        <vt:i4>0</vt:i4>
      </vt:variant>
      <vt:variant>
        <vt:i4>5</vt:i4>
      </vt:variant>
      <vt:variant>
        <vt:lpwstr/>
      </vt:variant>
      <vt:variant>
        <vt:lpwstr>_Toc118721913</vt:lpwstr>
      </vt:variant>
      <vt:variant>
        <vt:i4>1114162</vt:i4>
      </vt:variant>
      <vt:variant>
        <vt:i4>344</vt:i4>
      </vt:variant>
      <vt:variant>
        <vt:i4>0</vt:i4>
      </vt:variant>
      <vt:variant>
        <vt:i4>5</vt:i4>
      </vt:variant>
      <vt:variant>
        <vt:lpwstr/>
      </vt:variant>
      <vt:variant>
        <vt:lpwstr>_Toc118721912</vt:lpwstr>
      </vt:variant>
      <vt:variant>
        <vt:i4>1114162</vt:i4>
      </vt:variant>
      <vt:variant>
        <vt:i4>338</vt:i4>
      </vt:variant>
      <vt:variant>
        <vt:i4>0</vt:i4>
      </vt:variant>
      <vt:variant>
        <vt:i4>5</vt:i4>
      </vt:variant>
      <vt:variant>
        <vt:lpwstr/>
      </vt:variant>
      <vt:variant>
        <vt:lpwstr>_Toc118721911</vt:lpwstr>
      </vt:variant>
      <vt:variant>
        <vt:i4>1114162</vt:i4>
      </vt:variant>
      <vt:variant>
        <vt:i4>332</vt:i4>
      </vt:variant>
      <vt:variant>
        <vt:i4>0</vt:i4>
      </vt:variant>
      <vt:variant>
        <vt:i4>5</vt:i4>
      </vt:variant>
      <vt:variant>
        <vt:lpwstr/>
      </vt:variant>
      <vt:variant>
        <vt:lpwstr>_Toc118721910</vt:lpwstr>
      </vt:variant>
      <vt:variant>
        <vt:i4>1048626</vt:i4>
      </vt:variant>
      <vt:variant>
        <vt:i4>326</vt:i4>
      </vt:variant>
      <vt:variant>
        <vt:i4>0</vt:i4>
      </vt:variant>
      <vt:variant>
        <vt:i4>5</vt:i4>
      </vt:variant>
      <vt:variant>
        <vt:lpwstr/>
      </vt:variant>
      <vt:variant>
        <vt:lpwstr>_Toc118721909</vt:lpwstr>
      </vt:variant>
      <vt:variant>
        <vt:i4>1048626</vt:i4>
      </vt:variant>
      <vt:variant>
        <vt:i4>320</vt:i4>
      </vt:variant>
      <vt:variant>
        <vt:i4>0</vt:i4>
      </vt:variant>
      <vt:variant>
        <vt:i4>5</vt:i4>
      </vt:variant>
      <vt:variant>
        <vt:lpwstr/>
      </vt:variant>
      <vt:variant>
        <vt:lpwstr>_Toc118721908</vt:lpwstr>
      </vt:variant>
      <vt:variant>
        <vt:i4>1048626</vt:i4>
      </vt:variant>
      <vt:variant>
        <vt:i4>314</vt:i4>
      </vt:variant>
      <vt:variant>
        <vt:i4>0</vt:i4>
      </vt:variant>
      <vt:variant>
        <vt:i4>5</vt:i4>
      </vt:variant>
      <vt:variant>
        <vt:lpwstr/>
      </vt:variant>
      <vt:variant>
        <vt:lpwstr>_Toc118721907</vt:lpwstr>
      </vt:variant>
      <vt:variant>
        <vt:i4>1048626</vt:i4>
      </vt:variant>
      <vt:variant>
        <vt:i4>308</vt:i4>
      </vt:variant>
      <vt:variant>
        <vt:i4>0</vt:i4>
      </vt:variant>
      <vt:variant>
        <vt:i4>5</vt:i4>
      </vt:variant>
      <vt:variant>
        <vt:lpwstr/>
      </vt:variant>
      <vt:variant>
        <vt:lpwstr>_Toc118721906</vt:lpwstr>
      </vt:variant>
      <vt:variant>
        <vt:i4>1048626</vt:i4>
      </vt:variant>
      <vt:variant>
        <vt:i4>302</vt:i4>
      </vt:variant>
      <vt:variant>
        <vt:i4>0</vt:i4>
      </vt:variant>
      <vt:variant>
        <vt:i4>5</vt:i4>
      </vt:variant>
      <vt:variant>
        <vt:lpwstr/>
      </vt:variant>
      <vt:variant>
        <vt:lpwstr>_Toc118721905</vt:lpwstr>
      </vt:variant>
      <vt:variant>
        <vt:i4>1048626</vt:i4>
      </vt:variant>
      <vt:variant>
        <vt:i4>296</vt:i4>
      </vt:variant>
      <vt:variant>
        <vt:i4>0</vt:i4>
      </vt:variant>
      <vt:variant>
        <vt:i4>5</vt:i4>
      </vt:variant>
      <vt:variant>
        <vt:lpwstr/>
      </vt:variant>
      <vt:variant>
        <vt:lpwstr>_Toc118721904</vt:lpwstr>
      </vt:variant>
      <vt:variant>
        <vt:i4>1048626</vt:i4>
      </vt:variant>
      <vt:variant>
        <vt:i4>290</vt:i4>
      </vt:variant>
      <vt:variant>
        <vt:i4>0</vt:i4>
      </vt:variant>
      <vt:variant>
        <vt:i4>5</vt:i4>
      </vt:variant>
      <vt:variant>
        <vt:lpwstr/>
      </vt:variant>
      <vt:variant>
        <vt:lpwstr>_Toc118721903</vt:lpwstr>
      </vt:variant>
      <vt:variant>
        <vt:i4>1048626</vt:i4>
      </vt:variant>
      <vt:variant>
        <vt:i4>284</vt:i4>
      </vt:variant>
      <vt:variant>
        <vt:i4>0</vt:i4>
      </vt:variant>
      <vt:variant>
        <vt:i4>5</vt:i4>
      </vt:variant>
      <vt:variant>
        <vt:lpwstr/>
      </vt:variant>
      <vt:variant>
        <vt:lpwstr>_Toc118721902</vt:lpwstr>
      </vt:variant>
      <vt:variant>
        <vt:i4>1048626</vt:i4>
      </vt:variant>
      <vt:variant>
        <vt:i4>278</vt:i4>
      </vt:variant>
      <vt:variant>
        <vt:i4>0</vt:i4>
      </vt:variant>
      <vt:variant>
        <vt:i4>5</vt:i4>
      </vt:variant>
      <vt:variant>
        <vt:lpwstr/>
      </vt:variant>
      <vt:variant>
        <vt:lpwstr>_Toc118721901</vt:lpwstr>
      </vt:variant>
      <vt:variant>
        <vt:i4>1048626</vt:i4>
      </vt:variant>
      <vt:variant>
        <vt:i4>272</vt:i4>
      </vt:variant>
      <vt:variant>
        <vt:i4>0</vt:i4>
      </vt:variant>
      <vt:variant>
        <vt:i4>5</vt:i4>
      </vt:variant>
      <vt:variant>
        <vt:lpwstr/>
      </vt:variant>
      <vt:variant>
        <vt:lpwstr>_Toc118721900</vt:lpwstr>
      </vt:variant>
      <vt:variant>
        <vt:i4>1638451</vt:i4>
      </vt:variant>
      <vt:variant>
        <vt:i4>266</vt:i4>
      </vt:variant>
      <vt:variant>
        <vt:i4>0</vt:i4>
      </vt:variant>
      <vt:variant>
        <vt:i4>5</vt:i4>
      </vt:variant>
      <vt:variant>
        <vt:lpwstr/>
      </vt:variant>
      <vt:variant>
        <vt:lpwstr>_Toc118721899</vt:lpwstr>
      </vt:variant>
      <vt:variant>
        <vt:i4>1638451</vt:i4>
      </vt:variant>
      <vt:variant>
        <vt:i4>260</vt:i4>
      </vt:variant>
      <vt:variant>
        <vt:i4>0</vt:i4>
      </vt:variant>
      <vt:variant>
        <vt:i4>5</vt:i4>
      </vt:variant>
      <vt:variant>
        <vt:lpwstr/>
      </vt:variant>
      <vt:variant>
        <vt:lpwstr>_Toc118721898</vt:lpwstr>
      </vt:variant>
      <vt:variant>
        <vt:i4>1638451</vt:i4>
      </vt:variant>
      <vt:variant>
        <vt:i4>254</vt:i4>
      </vt:variant>
      <vt:variant>
        <vt:i4>0</vt:i4>
      </vt:variant>
      <vt:variant>
        <vt:i4>5</vt:i4>
      </vt:variant>
      <vt:variant>
        <vt:lpwstr/>
      </vt:variant>
      <vt:variant>
        <vt:lpwstr>_Toc118721897</vt:lpwstr>
      </vt:variant>
      <vt:variant>
        <vt:i4>1638451</vt:i4>
      </vt:variant>
      <vt:variant>
        <vt:i4>248</vt:i4>
      </vt:variant>
      <vt:variant>
        <vt:i4>0</vt:i4>
      </vt:variant>
      <vt:variant>
        <vt:i4>5</vt:i4>
      </vt:variant>
      <vt:variant>
        <vt:lpwstr/>
      </vt:variant>
      <vt:variant>
        <vt:lpwstr>_Toc118721896</vt:lpwstr>
      </vt:variant>
      <vt:variant>
        <vt:i4>1638451</vt:i4>
      </vt:variant>
      <vt:variant>
        <vt:i4>242</vt:i4>
      </vt:variant>
      <vt:variant>
        <vt:i4>0</vt:i4>
      </vt:variant>
      <vt:variant>
        <vt:i4>5</vt:i4>
      </vt:variant>
      <vt:variant>
        <vt:lpwstr/>
      </vt:variant>
      <vt:variant>
        <vt:lpwstr>_Toc118721895</vt:lpwstr>
      </vt:variant>
      <vt:variant>
        <vt:i4>1638451</vt:i4>
      </vt:variant>
      <vt:variant>
        <vt:i4>236</vt:i4>
      </vt:variant>
      <vt:variant>
        <vt:i4>0</vt:i4>
      </vt:variant>
      <vt:variant>
        <vt:i4>5</vt:i4>
      </vt:variant>
      <vt:variant>
        <vt:lpwstr/>
      </vt:variant>
      <vt:variant>
        <vt:lpwstr>_Toc118721894</vt:lpwstr>
      </vt:variant>
      <vt:variant>
        <vt:i4>1638451</vt:i4>
      </vt:variant>
      <vt:variant>
        <vt:i4>230</vt:i4>
      </vt:variant>
      <vt:variant>
        <vt:i4>0</vt:i4>
      </vt:variant>
      <vt:variant>
        <vt:i4>5</vt:i4>
      </vt:variant>
      <vt:variant>
        <vt:lpwstr/>
      </vt:variant>
      <vt:variant>
        <vt:lpwstr>_Toc118721893</vt:lpwstr>
      </vt:variant>
      <vt:variant>
        <vt:i4>1638451</vt:i4>
      </vt:variant>
      <vt:variant>
        <vt:i4>224</vt:i4>
      </vt:variant>
      <vt:variant>
        <vt:i4>0</vt:i4>
      </vt:variant>
      <vt:variant>
        <vt:i4>5</vt:i4>
      </vt:variant>
      <vt:variant>
        <vt:lpwstr/>
      </vt:variant>
      <vt:variant>
        <vt:lpwstr>_Toc118721892</vt:lpwstr>
      </vt:variant>
      <vt:variant>
        <vt:i4>1638451</vt:i4>
      </vt:variant>
      <vt:variant>
        <vt:i4>218</vt:i4>
      </vt:variant>
      <vt:variant>
        <vt:i4>0</vt:i4>
      </vt:variant>
      <vt:variant>
        <vt:i4>5</vt:i4>
      </vt:variant>
      <vt:variant>
        <vt:lpwstr/>
      </vt:variant>
      <vt:variant>
        <vt:lpwstr>_Toc118721891</vt:lpwstr>
      </vt:variant>
      <vt:variant>
        <vt:i4>1638451</vt:i4>
      </vt:variant>
      <vt:variant>
        <vt:i4>212</vt:i4>
      </vt:variant>
      <vt:variant>
        <vt:i4>0</vt:i4>
      </vt:variant>
      <vt:variant>
        <vt:i4>5</vt:i4>
      </vt:variant>
      <vt:variant>
        <vt:lpwstr/>
      </vt:variant>
      <vt:variant>
        <vt:lpwstr>_Toc118721890</vt:lpwstr>
      </vt:variant>
      <vt:variant>
        <vt:i4>1572915</vt:i4>
      </vt:variant>
      <vt:variant>
        <vt:i4>206</vt:i4>
      </vt:variant>
      <vt:variant>
        <vt:i4>0</vt:i4>
      </vt:variant>
      <vt:variant>
        <vt:i4>5</vt:i4>
      </vt:variant>
      <vt:variant>
        <vt:lpwstr/>
      </vt:variant>
      <vt:variant>
        <vt:lpwstr>_Toc118721889</vt:lpwstr>
      </vt:variant>
      <vt:variant>
        <vt:i4>1572915</vt:i4>
      </vt:variant>
      <vt:variant>
        <vt:i4>200</vt:i4>
      </vt:variant>
      <vt:variant>
        <vt:i4>0</vt:i4>
      </vt:variant>
      <vt:variant>
        <vt:i4>5</vt:i4>
      </vt:variant>
      <vt:variant>
        <vt:lpwstr/>
      </vt:variant>
      <vt:variant>
        <vt:lpwstr>_Toc118721888</vt:lpwstr>
      </vt:variant>
      <vt:variant>
        <vt:i4>1572915</vt:i4>
      </vt:variant>
      <vt:variant>
        <vt:i4>194</vt:i4>
      </vt:variant>
      <vt:variant>
        <vt:i4>0</vt:i4>
      </vt:variant>
      <vt:variant>
        <vt:i4>5</vt:i4>
      </vt:variant>
      <vt:variant>
        <vt:lpwstr/>
      </vt:variant>
      <vt:variant>
        <vt:lpwstr>_Toc118721887</vt:lpwstr>
      </vt:variant>
      <vt:variant>
        <vt:i4>1572915</vt:i4>
      </vt:variant>
      <vt:variant>
        <vt:i4>188</vt:i4>
      </vt:variant>
      <vt:variant>
        <vt:i4>0</vt:i4>
      </vt:variant>
      <vt:variant>
        <vt:i4>5</vt:i4>
      </vt:variant>
      <vt:variant>
        <vt:lpwstr/>
      </vt:variant>
      <vt:variant>
        <vt:lpwstr>_Toc118721886</vt:lpwstr>
      </vt:variant>
      <vt:variant>
        <vt:i4>1572915</vt:i4>
      </vt:variant>
      <vt:variant>
        <vt:i4>182</vt:i4>
      </vt:variant>
      <vt:variant>
        <vt:i4>0</vt:i4>
      </vt:variant>
      <vt:variant>
        <vt:i4>5</vt:i4>
      </vt:variant>
      <vt:variant>
        <vt:lpwstr/>
      </vt:variant>
      <vt:variant>
        <vt:lpwstr>_Toc118721885</vt:lpwstr>
      </vt:variant>
      <vt:variant>
        <vt:i4>1572915</vt:i4>
      </vt:variant>
      <vt:variant>
        <vt:i4>176</vt:i4>
      </vt:variant>
      <vt:variant>
        <vt:i4>0</vt:i4>
      </vt:variant>
      <vt:variant>
        <vt:i4>5</vt:i4>
      </vt:variant>
      <vt:variant>
        <vt:lpwstr/>
      </vt:variant>
      <vt:variant>
        <vt:lpwstr>_Toc118721884</vt:lpwstr>
      </vt:variant>
      <vt:variant>
        <vt:i4>1572915</vt:i4>
      </vt:variant>
      <vt:variant>
        <vt:i4>170</vt:i4>
      </vt:variant>
      <vt:variant>
        <vt:i4>0</vt:i4>
      </vt:variant>
      <vt:variant>
        <vt:i4>5</vt:i4>
      </vt:variant>
      <vt:variant>
        <vt:lpwstr/>
      </vt:variant>
      <vt:variant>
        <vt:lpwstr>_Toc118721883</vt:lpwstr>
      </vt:variant>
      <vt:variant>
        <vt:i4>1572915</vt:i4>
      </vt:variant>
      <vt:variant>
        <vt:i4>164</vt:i4>
      </vt:variant>
      <vt:variant>
        <vt:i4>0</vt:i4>
      </vt:variant>
      <vt:variant>
        <vt:i4>5</vt:i4>
      </vt:variant>
      <vt:variant>
        <vt:lpwstr/>
      </vt:variant>
      <vt:variant>
        <vt:lpwstr>_Toc118721882</vt:lpwstr>
      </vt:variant>
      <vt:variant>
        <vt:i4>1572915</vt:i4>
      </vt:variant>
      <vt:variant>
        <vt:i4>158</vt:i4>
      </vt:variant>
      <vt:variant>
        <vt:i4>0</vt:i4>
      </vt:variant>
      <vt:variant>
        <vt:i4>5</vt:i4>
      </vt:variant>
      <vt:variant>
        <vt:lpwstr/>
      </vt:variant>
      <vt:variant>
        <vt:lpwstr>_Toc118721881</vt:lpwstr>
      </vt:variant>
      <vt:variant>
        <vt:i4>1572915</vt:i4>
      </vt:variant>
      <vt:variant>
        <vt:i4>152</vt:i4>
      </vt:variant>
      <vt:variant>
        <vt:i4>0</vt:i4>
      </vt:variant>
      <vt:variant>
        <vt:i4>5</vt:i4>
      </vt:variant>
      <vt:variant>
        <vt:lpwstr/>
      </vt:variant>
      <vt:variant>
        <vt:lpwstr>_Toc118721880</vt:lpwstr>
      </vt:variant>
      <vt:variant>
        <vt:i4>1507379</vt:i4>
      </vt:variant>
      <vt:variant>
        <vt:i4>146</vt:i4>
      </vt:variant>
      <vt:variant>
        <vt:i4>0</vt:i4>
      </vt:variant>
      <vt:variant>
        <vt:i4>5</vt:i4>
      </vt:variant>
      <vt:variant>
        <vt:lpwstr/>
      </vt:variant>
      <vt:variant>
        <vt:lpwstr>_Toc118721879</vt:lpwstr>
      </vt:variant>
      <vt:variant>
        <vt:i4>1507379</vt:i4>
      </vt:variant>
      <vt:variant>
        <vt:i4>140</vt:i4>
      </vt:variant>
      <vt:variant>
        <vt:i4>0</vt:i4>
      </vt:variant>
      <vt:variant>
        <vt:i4>5</vt:i4>
      </vt:variant>
      <vt:variant>
        <vt:lpwstr/>
      </vt:variant>
      <vt:variant>
        <vt:lpwstr>_Toc118721878</vt:lpwstr>
      </vt:variant>
      <vt:variant>
        <vt:i4>1507379</vt:i4>
      </vt:variant>
      <vt:variant>
        <vt:i4>134</vt:i4>
      </vt:variant>
      <vt:variant>
        <vt:i4>0</vt:i4>
      </vt:variant>
      <vt:variant>
        <vt:i4>5</vt:i4>
      </vt:variant>
      <vt:variant>
        <vt:lpwstr/>
      </vt:variant>
      <vt:variant>
        <vt:lpwstr>_Toc118721877</vt:lpwstr>
      </vt:variant>
      <vt:variant>
        <vt:i4>1507379</vt:i4>
      </vt:variant>
      <vt:variant>
        <vt:i4>128</vt:i4>
      </vt:variant>
      <vt:variant>
        <vt:i4>0</vt:i4>
      </vt:variant>
      <vt:variant>
        <vt:i4>5</vt:i4>
      </vt:variant>
      <vt:variant>
        <vt:lpwstr/>
      </vt:variant>
      <vt:variant>
        <vt:lpwstr>_Toc118721876</vt:lpwstr>
      </vt:variant>
      <vt:variant>
        <vt:i4>1507379</vt:i4>
      </vt:variant>
      <vt:variant>
        <vt:i4>122</vt:i4>
      </vt:variant>
      <vt:variant>
        <vt:i4>0</vt:i4>
      </vt:variant>
      <vt:variant>
        <vt:i4>5</vt:i4>
      </vt:variant>
      <vt:variant>
        <vt:lpwstr/>
      </vt:variant>
      <vt:variant>
        <vt:lpwstr>_Toc118721875</vt:lpwstr>
      </vt:variant>
      <vt:variant>
        <vt:i4>1507379</vt:i4>
      </vt:variant>
      <vt:variant>
        <vt:i4>116</vt:i4>
      </vt:variant>
      <vt:variant>
        <vt:i4>0</vt:i4>
      </vt:variant>
      <vt:variant>
        <vt:i4>5</vt:i4>
      </vt:variant>
      <vt:variant>
        <vt:lpwstr/>
      </vt:variant>
      <vt:variant>
        <vt:lpwstr>_Toc118721874</vt:lpwstr>
      </vt:variant>
      <vt:variant>
        <vt:i4>1507379</vt:i4>
      </vt:variant>
      <vt:variant>
        <vt:i4>110</vt:i4>
      </vt:variant>
      <vt:variant>
        <vt:i4>0</vt:i4>
      </vt:variant>
      <vt:variant>
        <vt:i4>5</vt:i4>
      </vt:variant>
      <vt:variant>
        <vt:lpwstr/>
      </vt:variant>
      <vt:variant>
        <vt:lpwstr>_Toc118721873</vt:lpwstr>
      </vt:variant>
      <vt:variant>
        <vt:i4>1507379</vt:i4>
      </vt:variant>
      <vt:variant>
        <vt:i4>104</vt:i4>
      </vt:variant>
      <vt:variant>
        <vt:i4>0</vt:i4>
      </vt:variant>
      <vt:variant>
        <vt:i4>5</vt:i4>
      </vt:variant>
      <vt:variant>
        <vt:lpwstr/>
      </vt:variant>
      <vt:variant>
        <vt:lpwstr>_Toc118721872</vt:lpwstr>
      </vt:variant>
      <vt:variant>
        <vt:i4>1507379</vt:i4>
      </vt:variant>
      <vt:variant>
        <vt:i4>98</vt:i4>
      </vt:variant>
      <vt:variant>
        <vt:i4>0</vt:i4>
      </vt:variant>
      <vt:variant>
        <vt:i4>5</vt:i4>
      </vt:variant>
      <vt:variant>
        <vt:lpwstr/>
      </vt:variant>
      <vt:variant>
        <vt:lpwstr>_Toc118721871</vt:lpwstr>
      </vt:variant>
      <vt:variant>
        <vt:i4>1507379</vt:i4>
      </vt:variant>
      <vt:variant>
        <vt:i4>92</vt:i4>
      </vt:variant>
      <vt:variant>
        <vt:i4>0</vt:i4>
      </vt:variant>
      <vt:variant>
        <vt:i4>5</vt:i4>
      </vt:variant>
      <vt:variant>
        <vt:lpwstr/>
      </vt:variant>
      <vt:variant>
        <vt:lpwstr>_Toc118721870</vt:lpwstr>
      </vt:variant>
      <vt:variant>
        <vt:i4>1441843</vt:i4>
      </vt:variant>
      <vt:variant>
        <vt:i4>86</vt:i4>
      </vt:variant>
      <vt:variant>
        <vt:i4>0</vt:i4>
      </vt:variant>
      <vt:variant>
        <vt:i4>5</vt:i4>
      </vt:variant>
      <vt:variant>
        <vt:lpwstr/>
      </vt:variant>
      <vt:variant>
        <vt:lpwstr>_Toc118721869</vt:lpwstr>
      </vt:variant>
      <vt:variant>
        <vt:i4>1441843</vt:i4>
      </vt:variant>
      <vt:variant>
        <vt:i4>80</vt:i4>
      </vt:variant>
      <vt:variant>
        <vt:i4>0</vt:i4>
      </vt:variant>
      <vt:variant>
        <vt:i4>5</vt:i4>
      </vt:variant>
      <vt:variant>
        <vt:lpwstr/>
      </vt:variant>
      <vt:variant>
        <vt:lpwstr>_Toc118721868</vt:lpwstr>
      </vt:variant>
      <vt:variant>
        <vt:i4>1441843</vt:i4>
      </vt:variant>
      <vt:variant>
        <vt:i4>74</vt:i4>
      </vt:variant>
      <vt:variant>
        <vt:i4>0</vt:i4>
      </vt:variant>
      <vt:variant>
        <vt:i4>5</vt:i4>
      </vt:variant>
      <vt:variant>
        <vt:lpwstr/>
      </vt:variant>
      <vt:variant>
        <vt:lpwstr>_Toc118721867</vt:lpwstr>
      </vt:variant>
      <vt:variant>
        <vt:i4>1441843</vt:i4>
      </vt:variant>
      <vt:variant>
        <vt:i4>68</vt:i4>
      </vt:variant>
      <vt:variant>
        <vt:i4>0</vt:i4>
      </vt:variant>
      <vt:variant>
        <vt:i4>5</vt:i4>
      </vt:variant>
      <vt:variant>
        <vt:lpwstr/>
      </vt:variant>
      <vt:variant>
        <vt:lpwstr>_Toc118721866</vt:lpwstr>
      </vt:variant>
      <vt:variant>
        <vt:i4>1441843</vt:i4>
      </vt:variant>
      <vt:variant>
        <vt:i4>62</vt:i4>
      </vt:variant>
      <vt:variant>
        <vt:i4>0</vt:i4>
      </vt:variant>
      <vt:variant>
        <vt:i4>5</vt:i4>
      </vt:variant>
      <vt:variant>
        <vt:lpwstr/>
      </vt:variant>
      <vt:variant>
        <vt:lpwstr>_Toc118721865</vt:lpwstr>
      </vt:variant>
      <vt:variant>
        <vt:i4>1441843</vt:i4>
      </vt:variant>
      <vt:variant>
        <vt:i4>56</vt:i4>
      </vt:variant>
      <vt:variant>
        <vt:i4>0</vt:i4>
      </vt:variant>
      <vt:variant>
        <vt:i4>5</vt:i4>
      </vt:variant>
      <vt:variant>
        <vt:lpwstr/>
      </vt:variant>
      <vt:variant>
        <vt:lpwstr>_Toc118721864</vt:lpwstr>
      </vt:variant>
      <vt:variant>
        <vt:i4>1441843</vt:i4>
      </vt:variant>
      <vt:variant>
        <vt:i4>50</vt:i4>
      </vt:variant>
      <vt:variant>
        <vt:i4>0</vt:i4>
      </vt:variant>
      <vt:variant>
        <vt:i4>5</vt:i4>
      </vt:variant>
      <vt:variant>
        <vt:lpwstr/>
      </vt:variant>
      <vt:variant>
        <vt:lpwstr>_Toc118721863</vt:lpwstr>
      </vt:variant>
      <vt:variant>
        <vt:i4>1441843</vt:i4>
      </vt:variant>
      <vt:variant>
        <vt:i4>44</vt:i4>
      </vt:variant>
      <vt:variant>
        <vt:i4>0</vt:i4>
      </vt:variant>
      <vt:variant>
        <vt:i4>5</vt:i4>
      </vt:variant>
      <vt:variant>
        <vt:lpwstr/>
      </vt:variant>
      <vt:variant>
        <vt:lpwstr>_Toc118721862</vt:lpwstr>
      </vt:variant>
      <vt:variant>
        <vt:i4>1441843</vt:i4>
      </vt:variant>
      <vt:variant>
        <vt:i4>38</vt:i4>
      </vt:variant>
      <vt:variant>
        <vt:i4>0</vt:i4>
      </vt:variant>
      <vt:variant>
        <vt:i4>5</vt:i4>
      </vt:variant>
      <vt:variant>
        <vt:lpwstr/>
      </vt:variant>
      <vt:variant>
        <vt:lpwstr>_Toc118721861</vt:lpwstr>
      </vt:variant>
      <vt:variant>
        <vt:i4>1441843</vt:i4>
      </vt:variant>
      <vt:variant>
        <vt:i4>32</vt:i4>
      </vt:variant>
      <vt:variant>
        <vt:i4>0</vt:i4>
      </vt:variant>
      <vt:variant>
        <vt:i4>5</vt:i4>
      </vt:variant>
      <vt:variant>
        <vt:lpwstr/>
      </vt:variant>
      <vt:variant>
        <vt:lpwstr>_Toc118721860</vt:lpwstr>
      </vt:variant>
      <vt:variant>
        <vt:i4>1376307</vt:i4>
      </vt:variant>
      <vt:variant>
        <vt:i4>26</vt:i4>
      </vt:variant>
      <vt:variant>
        <vt:i4>0</vt:i4>
      </vt:variant>
      <vt:variant>
        <vt:i4>5</vt:i4>
      </vt:variant>
      <vt:variant>
        <vt:lpwstr/>
      </vt:variant>
      <vt:variant>
        <vt:lpwstr>_Toc118721859</vt:lpwstr>
      </vt:variant>
      <vt:variant>
        <vt:i4>1376307</vt:i4>
      </vt:variant>
      <vt:variant>
        <vt:i4>20</vt:i4>
      </vt:variant>
      <vt:variant>
        <vt:i4>0</vt:i4>
      </vt:variant>
      <vt:variant>
        <vt:i4>5</vt:i4>
      </vt:variant>
      <vt:variant>
        <vt:lpwstr/>
      </vt:variant>
      <vt:variant>
        <vt:lpwstr>_Toc118721858</vt:lpwstr>
      </vt:variant>
      <vt:variant>
        <vt:i4>1376307</vt:i4>
      </vt:variant>
      <vt:variant>
        <vt:i4>14</vt:i4>
      </vt:variant>
      <vt:variant>
        <vt:i4>0</vt:i4>
      </vt:variant>
      <vt:variant>
        <vt:i4>5</vt:i4>
      </vt:variant>
      <vt:variant>
        <vt:lpwstr/>
      </vt:variant>
      <vt:variant>
        <vt:lpwstr>_Toc118721857</vt:lpwstr>
      </vt:variant>
      <vt:variant>
        <vt:i4>1376307</vt:i4>
      </vt:variant>
      <vt:variant>
        <vt:i4>8</vt:i4>
      </vt:variant>
      <vt:variant>
        <vt:i4>0</vt:i4>
      </vt:variant>
      <vt:variant>
        <vt:i4>5</vt:i4>
      </vt:variant>
      <vt:variant>
        <vt:lpwstr/>
      </vt:variant>
      <vt:variant>
        <vt:lpwstr>_Toc118721856</vt:lpwstr>
      </vt:variant>
      <vt:variant>
        <vt:i4>1376307</vt:i4>
      </vt:variant>
      <vt:variant>
        <vt:i4>2</vt:i4>
      </vt:variant>
      <vt:variant>
        <vt:i4>0</vt:i4>
      </vt:variant>
      <vt:variant>
        <vt:i4>5</vt:i4>
      </vt:variant>
      <vt:variant>
        <vt:lpwstr/>
      </vt:variant>
      <vt:variant>
        <vt:lpwstr>_Toc118721855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Clancey Bateman</dc:creator>
  <cp:keywords/>
  <cp:lastModifiedBy>Emmert, Alesha D - DHS</cp:lastModifiedBy>
  <cp:revision>3</cp:revision>
  <cp:lastPrinted>2023-03-02T16:37:00Z</cp:lastPrinted>
  <dcterms:created xsi:type="dcterms:W3CDTF">2023-03-27T13:37:00Z</dcterms:created>
  <dcterms:modified xsi:type="dcterms:W3CDTF">2023-08-21T18:01:00Z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0x0101000AF11A74746FD848A3D54506D08CBAF7</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_activity">
    <vt:lpwstr>{"FileActivityType":"6","FileActivityTimeStamp":"2023-01-25T01:55:21.160Z","FileActivityUsersOnPage":[{"DisplayName":"Onchuck, Chelsea M - DHS","Id":"chelseam.onchuck@dhs.wisconsin.gov"}],"FileActivityNavigationId":null}</vt:lpwstr>
  </property>
</Properties>
</file>