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837"/>
        <w:gridCol w:w="1838"/>
        <w:gridCol w:w="7"/>
        <w:gridCol w:w="1833"/>
        <w:gridCol w:w="1844"/>
        <w:gridCol w:w="3671"/>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FD6E5B">
              <w:rPr>
                <w:rFonts w:ascii="Arial" w:hAnsi="Arial" w:cs="Arial"/>
                <w:caps/>
                <w:sz w:val="24"/>
                <w:szCs w:val="24"/>
              </w:rPr>
            </w:r>
            <w:r w:rsidR="00FD6E5B">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8"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A92581">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92581">
              <w:rPr>
                <w:rFonts w:ascii="Times New Roman" w:eastAsia="Times New Roman" w:hAnsi="Times New Roman" w:cs="Times New Roman"/>
                <w:bCs/>
                <w:noProof/>
                <w:color w:val="000000"/>
              </w:rPr>
              <w:t>Executive Committee, 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A92581">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92581">
              <w:rPr>
                <w:rFonts w:ascii="Times New Roman" w:eastAsia="Times New Roman" w:hAnsi="Times New Roman" w:cs="Times New Roman"/>
                <w:bCs/>
                <w:noProof/>
                <w:color w:val="000000"/>
              </w:rPr>
              <w:t>See narrative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AB4DC3">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B4DC3">
              <w:rPr>
                <w:rFonts w:ascii="Times New Roman" w:eastAsia="Times New Roman" w:hAnsi="Times New Roman" w:cs="Times New Roman"/>
                <w:bCs/>
                <w:noProof/>
                <w:color w:val="000000"/>
              </w:rPr>
              <w:t>2</w:t>
            </w:r>
            <w:r w:rsidR="006E49B5">
              <w:rPr>
                <w:rFonts w:ascii="Times New Roman" w:eastAsia="Times New Roman" w:hAnsi="Times New Roman" w:cs="Times New Roman"/>
                <w:bCs/>
                <w:noProof/>
                <w:color w:val="000000"/>
              </w:rPr>
              <w:t>/</w:t>
            </w:r>
            <w:r w:rsidR="00AB4DC3">
              <w:rPr>
                <w:rFonts w:ascii="Times New Roman" w:eastAsia="Times New Roman" w:hAnsi="Times New Roman" w:cs="Times New Roman"/>
                <w:bCs/>
                <w:noProof/>
                <w:color w:val="000000"/>
              </w:rPr>
              <w:t>19</w:t>
            </w:r>
            <w:r w:rsidR="00A92581">
              <w:rPr>
                <w:rFonts w:ascii="Times New Roman" w:eastAsia="Times New Roman" w:hAnsi="Times New Roman" w:cs="Times New Roman"/>
                <w:bCs/>
                <w:noProof/>
                <w:color w:val="000000"/>
              </w:rPr>
              <w:t>/201</w:t>
            </w:r>
            <w:r w:rsidR="00AB4DC3">
              <w:rPr>
                <w:rFonts w:ascii="Times New Roman" w:eastAsia="Times New Roman" w:hAnsi="Times New Roman" w:cs="Times New Roman"/>
                <w:bCs/>
                <w:noProof/>
                <w:color w:val="000000"/>
              </w:rPr>
              <w:t>9</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404DB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04DBA">
              <w:rPr>
                <w:rFonts w:ascii="Times New Roman" w:eastAsia="Times New Roman" w:hAnsi="Times New Roman" w:cs="Times New Roman"/>
                <w:bCs/>
                <w:color w:val="000000"/>
              </w:rPr>
              <w:t>9:05</w:t>
            </w:r>
            <w:r w:rsidR="00A92581">
              <w:rPr>
                <w:rFonts w:ascii="Times New Roman" w:eastAsia="Times New Roman" w:hAnsi="Times New Roman" w:cs="Times New Roman"/>
                <w:bCs/>
                <w:noProof/>
                <w:color w:val="000000"/>
              </w:rPr>
              <w:t xml:space="preserve"> </w:t>
            </w:r>
            <w:r w:rsidR="00404DBA">
              <w:rPr>
                <w:rFonts w:ascii="Times New Roman" w:eastAsia="Times New Roman" w:hAnsi="Times New Roman" w:cs="Times New Roman"/>
                <w:bCs/>
                <w:noProof/>
                <w:color w:val="000000"/>
              </w:rPr>
              <w:t>a</w:t>
            </w:r>
            <w:r w:rsidR="00A92581">
              <w:rPr>
                <w:rFonts w:ascii="Times New Roman" w:eastAsia="Times New Roman" w:hAnsi="Times New Roman" w:cs="Times New Roman"/>
                <w:bCs/>
                <w:noProof/>
                <w:color w:val="000000"/>
              </w:rPr>
              <w:t>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404DB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04DBA">
              <w:rPr>
                <w:rFonts w:ascii="Times New Roman" w:eastAsia="Times New Roman" w:hAnsi="Times New Roman" w:cs="Times New Roman"/>
                <w:bCs/>
                <w:color w:val="000000"/>
              </w:rPr>
              <w:t>9:51</w:t>
            </w:r>
            <w:r w:rsidR="00A92581">
              <w:rPr>
                <w:rFonts w:ascii="Times New Roman" w:eastAsia="Times New Roman" w:hAnsi="Times New Roman" w:cs="Times New Roman"/>
                <w:bCs/>
                <w:noProof/>
                <w:color w:val="000000"/>
              </w:rPr>
              <w:t xml:space="preserve"> </w:t>
            </w:r>
            <w:r w:rsidR="00404DBA">
              <w:rPr>
                <w:rFonts w:ascii="Times New Roman" w:eastAsia="Times New Roman" w:hAnsi="Times New Roman" w:cs="Times New Roman"/>
                <w:bCs/>
                <w:noProof/>
                <w:color w:val="000000"/>
              </w:rPr>
              <w:t>a</w:t>
            </w:r>
            <w:r w:rsidR="00A92581">
              <w:rPr>
                <w:rFonts w:ascii="Times New Roman" w:eastAsia="Times New Roman" w:hAnsi="Times New Roman" w:cs="Times New Roman"/>
                <w:bCs/>
                <w:noProof/>
                <w:color w:val="000000"/>
              </w:rPr>
              <w:t>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404DB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92581">
              <w:rPr>
                <w:rFonts w:ascii="Times New Roman" w:eastAsia="Times New Roman" w:hAnsi="Times New Roman" w:cs="Times New Roman"/>
                <w:bCs/>
                <w:noProof/>
                <w:color w:val="000000"/>
              </w:rPr>
              <w:t>DHS, 1 W. Wilson St., Room</w:t>
            </w:r>
            <w:r w:rsidR="00404DBA">
              <w:rPr>
                <w:rFonts w:ascii="Times New Roman" w:eastAsia="Times New Roman" w:hAnsi="Times New Roman" w:cs="Times New Roman"/>
                <w:bCs/>
                <w:noProof/>
                <w:color w:val="000000"/>
              </w:rPr>
              <w:t xml:space="preserve"> 1050C</w:t>
            </w:r>
            <w:r w:rsidR="00A92581">
              <w:rPr>
                <w:rFonts w:ascii="Times New Roman" w:eastAsia="Times New Roman" w:hAnsi="Times New Roman" w:cs="Times New Roman"/>
                <w:bCs/>
                <w:noProof/>
                <w:color w:val="000000"/>
              </w:rPr>
              <w:t>, Madison, WI</w:t>
            </w:r>
            <w:r w:rsidR="006E49B5">
              <w:rPr>
                <w:rFonts w:ascii="Times New Roman" w:eastAsia="Times New Roman" w:hAnsi="Times New Roman" w:cs="Times New Roman"/>
                <w:bCs/>
                <w:noProof/>
                <w:color w:val="000000"/>
              </w:rPr>
              <w:t>; also via phone conference</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6E49B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E49B5">
              <w:rPr>
                <w:rFonts w:ascii="Times New Roman" w:eastAsia="Times New Roman" w:hAnsi="Times New Roman" w:cs="Times New Roman"/>
                <w:bCs/>
                <w:noProof/>
                <w:color w:val="000000"/>
              </w:rPr>
              <w:t>Roger Frings</w:t>
            </w:r>
            <w:r w:rsidR="00A92581">
              <w:rPr>
                <w:rFonts w:ascii="Times New Roman" w:eastAsia="Times New Roman" w:hAnsi="Times New Roman" w:cs="Times New Roman"/>
                <w:bCs/>
                <w:noProof/>
                <w:color w:val="000000"/>
              </w:rPr>
              <w:t>, Committee Chair</w:t>
            </w:r>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9"/>
          <w:pgSz w:w="12240" w:h="15840"/>
          <w:pgMar w:top="720" w:right="720" w:bottom="720" w:left="720" w:header="720" w:footer="720" w:gutter="0"/>
          <w:cols w:space="720"/>
          <w:titlePg/>
          <w:docGrid w:linePitch="360"/>
        </w:sectPr>
      </w:pPr>
    </w:p>
    <w:p w:rsidR="00A92581" w:rsidRDefault="00A92581" w:rsidP="00A92581">
      <w:pPr>
        <w:tabs>
          <w:tab w:val="left" w:pos="0"/>
        </w:tabs>
        <w:spacing w:after="0" w:line="240" w:lineRule="auto"/>
        <w:rPr>
          <w:rFonts w:ascii="Times New Roman" w:eastAsia="Times New Roman" w:hAnsi="Times New Roman" w:cs="Times New Roman"/>
          <w:sz w:val="24"/>
          <w:szCs w:val="20"/>
        </w:rPr>
      </w:pPr>
      <w:r w:rsidRPr="00A92581">
        <w:rPr>
          <w:rFonts w:ascii="Times New Roman" w:eastAsia="Times New Roman" w:hAnsi="Times New Roman" w:cs="Times New Roman"/>
          <w:i/>
          <w:sz w:val="24"/>
          <w:szCs w:val="20"/>
        </w:rPr>
        <w:lastRenderedPageBreak/>
        <w:t xml:space="preserve">Present: </w:t>
      </w:r>
      <w:r w:rsidR="006E49B5">
        <w:rPr>
          <w:rFonts w:ascii="Times New Roman" w:eastAsia="Times New Roman" w:hAnsi="Times New Roman" w:cs="Times New Roman"/>
          <w:sz w:val="24"/>
          <w:szCs w:val="20"/>
        </w:rPr>
        <w:t>Roger Frings, Sandy Hardie and Norman Briggs (all</w:t>
      </w:r>
      <w:r w:rsidRPr="00A92581">
        <w:rPr>
          <w:rFonts w:ascii="Times New Roman" w:eastAsia="Times New Roman" w:hAnsi="Times New Roman" w:cs="Times New Roman"/>
          <w:sz w:val="24"/>
          <w:szCs w:val="20"/>
        </w:rPr>
        <w:t xml:space="preserve"> by phone)</w:t>
      </w:r>
    </w:p>
    <w:p w:rsidR="002C7F88" w:rsidRDefault="002C7F88" w:rsidP="00A92581">
      <w:pPr>
        <w:tabs>
          <w:tab w:val="left" w:pos="0"/>
        </w:tabs>
        <w:spacing w:after="0" w:line="240" w:lineRule="auto"/>
        <w:rPr>
          <w:rFonts w:ascii="Times New Roman" w:eastAsia="Times New Roman" w:hAnsi="Times New Roman" w:cs="Times New Roman"/>
          <w:sz w:val="24"/>
          <w:szCs w:val="20"/>
        </w:rPr>
      </w:pPr>
    </w:p>
    <w:p w:rsidR="002C7F88" w:rsidRPr="002C7F88" w:rsidRDefault="002C7F88" w:rsidP="00A92581">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i/>
          <w:sz w:val="24"/>
          <w:szCs w:val="20"/>
        </w:rPr>
        <w:t xml:space="preserve">Absent: </w:t>
      </w:r>
      <w:r w:rsidR="006E49B5">
        <w:rPr>
          <w:rFonts w:ascii="Times New Roman" w:eastAsia="Times New Roman" w:hAnsi="Times New Roman" w:cs="Times New Roman"/>
          <w:sz w:val="24"/>
          <w:szCs w:val="20"/>
        </w:rPr>
        <w:t>None</w:t>
      </w:r>
    </w:p>
    <w:p w:rsidR="00A92581" w:rsidRPr="00A92581" w:rsidRDefault="00A92581" w:rsidP="00A92581">
      <w:pPr>
        <w:tabs>
          <w:tab w:val="left" w:pos="0"/>
        </w:tabs>
        <w:spacing w:after="0" w:line="240" w:lineRule="auto"/>
        <w:rPr>
          <w:rFonts w:ascii="Times New Roman" w:eastAsia="Times New Roman" w:hAnsi="Times New Roman" w:cs="Times New Roman"/>
          <w:sz w:val="24"/>
          <w:szCs w:val="20"/>
        </w:rPr>
      </w:pPr>
    </w:p>
    <w:p w:rsidR="00A92581" w:rsidRPr="00A92581" w:rsidRDefault="00A92581" w:rsidP="00A92581">
      <w:pPr>
        <w:tabs>
          <w:tab w:val="left" w:pos="0"/>
        </w:tabs>
        <w:spacing w:after="0" w:line="240" w:lineRule="auto"/>
        <w:rPr>
          <w:rFonts w:ascii="Times New Roman" w:eastAsia="Times New Roman" w:hAnsi="Times New Roman" w:cs="Times New Roman"/>
          <w:sz w:val="24"/>
          <w:szCs w:val="20"/>
        </w:rPr>
      </w:pPr>
      <w:r w:rsidRPr="00A92581">
        <w:rPr>
          <w:rFonts w:ascii="Times New Roman" w:eastAsia="Times New Roman" w:hAnsi="Times New Roman" w:cs="Times New Roman"/>
          <w:i/>
          <w:sz w:val="24"/>
          <w:szCs w:val="20"/>
        </w:rPr>
        <w:t>Staff</w:t>
      </w:r>
      <w:r w:rsidRPr="00A92581">
        <w:rPr>
          <w:rFonts w:ascii="Times New Roman" w:eastAsia="Times New Roman" w:hAnsi="Times New Roman" w:cs="Times New Roman"/>
          <w:sz w:val="24"/>
          <w:szCs w:val="20"/>
        </w:rPr>
        <w:t>: Mike Derr</w:t>
      </w:r>
    </w:p>
    <w:p w:rsidR="00A92581" w:rsidRPr="00A92581" w:rsidRDefault="00A92581" w:rsidP="00A92581">
      <w:pPr>
        <w:spacing w:after="0" w:line="240" w:lineRule="auto"/>
        <w:rPr>
          <w:rFonts w:ascii="Arial" w:eastAsia="Times New Roman" w:hAnsi="Arial" w:cs="Arial"/>
          <w:sz w:val="24"/>
          <w:szCs w:val="24"/>
        </w:rPr>
      </w:pPr>
    </w:p>
    <w:p w:rsidR="00A92581" w:rsidRPr="00A92581" w:rsidRDefault="006E49B5" w:rsidP="00A92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Frings </w:t>
      </w:r>
      <w:r w:rsidR="00A92581" w:rsidRPr="00A92581">
        <w:rPr>
          <w:rFonts w:ascii="Times New Roman" w:eastAsia="Times New Roman" w:hAnsi="Times New Roman" w:cs="Times New Roman"/>
          <w:sz w:val="24"/>
          <w:szCs w:val="24"/>
        </w:rPr>
        <w:t>calle</w:t>
      </w:r>
      <w:r w:rsidR="00404DBA">
        <w:rPr>
          <w:rFonts w:ascii="Times New Roman" w:eastAsia="Times New Roman" w:hAnsi="Times New Roman" w:cs="Times New Roman"/>
          <w:sz w:val="24"/>
          <w:szCs w:val="24"/>
        </w:rPr>
        <w:t>d the meeting to order at 9:05 a</w:t>
      </w:r>
      <w:r>
        <w:rPr>
          <w:rFonts w:ascii="Times New Roman" w:eastAsia="Times New Roman" w:hAnsi="Times New Roman" w:cs="Times New Roman"/>
          <w:sz w:val="24"/>
          <w:szCs w:val="24"/>
        </w:rPr>
        <w:t>.m.</w:t>
      </w:r>
    </w:p>
    <w:p w:rsidR="00A92581" w:rsidRPr="00A92581" w:rsidRDefault="00A92581" w:rsidP="00A92581">
      <w:pPr>
        <w:spacing w:after="0" w:line="240" w:lineRule="auto"/>
        <w:ind w:left="720"/>
        <w:contextualSpacing/>
        <w:rPr>
          <w:rFonts w:ascii="Times New Roman" w:eastAsia="Times New Roman" w:hAnsi="Times New Roman" w:cs="Times New Roman"/>
          <w:sz w:val="24"/>
          <w:szCs w:val="20"/>
        </w:rPr>
      </w:pPr>
    </w:p>
    <w:p w:rsidR="00113401" w:rsidRDefault="00113401" w:rsidP="00A92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Norman Briggs</w:t>
      </w:r>
      <w:r w:rsidR="00005AB2">
        <w:rPr>
          <w:rFonts w:ascii="Times New Roman" w:eastAsia="Times New Roman" w:hAnsi="Times New Roman" w:cs="Times New Roman"/>
          <w:sz w:val="24"/>
          <w:szCs w:val="24"/>
        </w:rPr>
        <w:t xml:space="preserve"> mo</w:t>
      </w:r>
      <w:r w:rsidR="00404DBA">
        <w:rPr>
          <w:rFonts w:ascii="Times New Roman" w:eastAsia="Times New Roman" w:hAnsi="Times New Roman" w:cs="Times New Roman"/>
          <w:sz w:val="24"/>
          <w:szCs w:val="24"/>
        </w:rPr>
        <w:t>ved that the Committee’s November 12</w:t>
      </w:r>
      <w:r w:rsidR="00005AB2">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draft m</w:t>
      </w:r>
      <w:r w:rsidR="00F56717">
        <w:rPr>
          <w:rFonts w:ascii="Times New Roman" w:eastAsia="Times New Roman" w:hAnsi="Times New Roman" w:cs="Times New Roman"/>
          <w:sz w:val="24"/>
          <w:szCs w:val="24"/>
        </w:rPr>
        <w:t>i</w:t>
      </w:r>
      <w:r w:rsidR="00005AB2">
        <w:rPr>
          <w:rFonts w:ascii="Times New Roman" w:eastAsia="Times New Roman" w:hAnsi="Times New Roman" w:cs="Times New Roman"/>
          <w:sz w:val="24"/>
          <w:szCs w:val="24"/>
        </w:rPr>
        <w:t>nutes be approved. Sandy Hardie</w:t>
      </w:r>
      <w:r>
        <w:rPr>
          <w:rFonts w:ascii="Times New Roman" w:eastAsia="Times New Roman" w:hAnsi="Times New Roman" w:cs="Times New Roman"/>
          <w:sz w:val="24"/>
          <w:szCs w:val="24"/>
        </w:rPr>
        <w:t xml:space="preserve"> seconded the motion. Motion carried – minutes are approved.</w:t>
      </w:r>
    </w:p>
    <w:p w:rsidR="00F56717" w:rsidRDefault="00F56717" w:rsidP="00A92581">
      <w:pPr>
        <w:spacing w:after="0" w:line="240" w:lineRule="auto"/>
        <w:rPr>
          <w:rFonts w:ascii="Times New Roman" w:eastAsia="Times New Roman" w:hAnsi="Times New Roman" w:cs="Times New Roman"/>
          <w:sz w:val="24"/>
          <w:szCs w:val="24"/>
        </w:rPr>
      </w:pPr>
    </w:p>
    <w:p w:rsidR="002A387C" w:rsidRDefault="00005AB2" w:rsidP="00990F7D">
      <w:pPr>
        <w:spacing w:after="0" w:line="240" w:lineRule="auto"/>
        <w:rPr>
          <w:rFonts w:ascii="Times New Roman" w:eastAsia="Calibri" w:hAnsi="Times New Roman" w:cs="Times New Roman"/>
          <w:sz w:val="24"/>
          <w:szCs w:val="24"/>
        </w:rPr>
      </w:pPr>
      <w:r w:rsidRPr="00404DBA">
        <w:rPr>
          <w:rFonts w:ascii="Times New Roman" w:eastAsia="Calibri" w:hAnsi="Times New Roman" w:cs="Times New Roman"/>
          <w:sz w:val="24"/>
          <w:szCs w:val="24"/>
        </w:rPr>
        <w:t>Committee members reviewed the preliminary d</w:t>
      </w:r>
      <w:r w:rsidR="00404DBA">
        <w:rPr>
          <w:rFonts w:ascii="Times New Roman" w:eastAsia="Calibri" w:hAnsi="Times New Roman" w:cs="Times New Roman"/>
          <w:sz w:val="24"/>
          <w:szCs w:val="24"/>
        </w:rPr>
        <w:t>raft agenda for the March 15, 2019</w:t>
      </w:r>
      <w:r w:rsidRPr="00404DBA">
        <w:rPr>
          <w:rFonts w:ascii="Times New Roman" w:eastAsia="Calibri" w:hAnsi="Times New Roman" w:cs="Times New Roman"/>
          <w:sz w:val="24"/>
          <w:szCs w:val="24"/>
        </w:rPr>
        <w:t xml:space="preserve"> SCAODA meeting and </w:t>
      </w:r>
      <w:r w:rsidR="00404DBA">
        <w:rPr>
          <w:rFonts w:ascii="Times New Roman" w:eastAsia="Calibri" w:hAnsi="Times New Roman" w:cs="Times New Roman"/>
          <w:sz w:val="24"/>
          <w:szCs w:val="24"/>
        </w:rPr>
        <w:t xml:space="preserve">offered a few recommendations and updates relating to the agenda items. Regarding the DSPS emergency rule provision for MPSW 1.09, Mike Derr will contact Sharon Henes for an update. Mike will check with the DHS Secretary’s Office regarding the status of future Mental Health/SUD Advocacy meetings. </w:t>
      </w:r>
      <w:r w:rsidR="00BE3CAE">
        <w:rPr>
          <w:rFonts w:ascii="Times New Roman" w:eastAsia="Calibri" w:hAnsi="Times New Roman" w:cs="Times New Roman"/>
          <w:sz w:val="24"/>
          <w:szCs w:val="24"/>
        </w:rPr>
        <w:t xml:space="preserve">Roger Frings indicated that the Council should continue to seek time with the Secretary’s Office to advocate for SUD policy and proposals. </w:t>
      </w:r>
    </w:p>
    <w:p w:rsidR="002A387C" w:rsidRDefault="002A387C" w:rsidP="00990F7D">
      <w:pPr>
        <w:spacing w:after="0" w:line="240" w:lineRule="auto"/>
        <w:rPr>
          <w:rFonts w:ascii="Times New Roman" w:eastAsia="Calibri" w:hAnsi="Times New Roman" w:cs="Times New Roman"/>
          <w:sz w:val="24"/>
          <w:szCs w:val="24"/>
        </w:rPr>
      </w:pPr>
    </w:p>
    <w:p w:rsidR="002A387C" w:rsidRDefault="00404DBA" w:rsidP="00990F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group briefly discussed the status of the Council membersh</w:t>
      </w:r>
      <w:r w:rsidR="00BE3CAE">
        <w:rPr>
          <w:rFonts w:ascii="Times New Roman" w:eastAsia="Calibri" w:hAnsi="Times New Roman" w:cs="Times New Roman"/>
          <w:sz w:val="24"/>
          <w:szCs w:val="24"/>
        </w:rPr>
        <w:t>ip and current vacancies. Roger</w:t>
      </w:r>
      <w:r>
        <w:rPr>
          <w:rFonts w:ascii="Times New Roman" w:eastAsia="Calibri" w:hAnsi="Times New Roman" w:cs="Times New Roman"/>
          <w:sz w:val="24"/>
          <w:szCs w:val="24"/>
        </w:rPr>
        <w:t xml:space="preserve"> and Mike Derr will continue seeking updates from agencies on designees under the new Evers Administration.</w:t>
      </w:r>
      <w:r w:rsidR="002A387C">
        <w:rPr>
          <w:rFonts w:ascii="Times New Roman" w:eastAsia="Calibri" w:hAnsi="Times New Roman" w:cs="Times New Roman"/>
          <w:sz w:val="24"/>
          <w:szCs w:val="24"/>
        </w:rPr>
        <w:t xml:space="preserve"> </w:t>
      </w:r>
      <w:r w:rsidR="00BE3CAE" w:rsidRPr="002A387C">
        <w:rPr>
          <w:rFonts w:ascii="Times New Roman" w:eastAsia="Calibri" w:hAnsi="Times New Roman" w:cs="Times New Roman"/>
          <w:sz w:val="24"/>
          <w:szCs w:val="24"/>
        </w:rPr>
        <w:t>Roger Frings gave a brief update on the status of 2019 legislative proposals and Gov. Evers’</w:t>
      </w:r>
      <w:r w:rsidR="002A387C">
        <w:rPr>
          <w:rFonts w:ascii="Times New Roman" w:eastAsia="Calibri" w:hAnsi="Times New Roman" w:cs="Times New Roman"/>
          <w:sz w:val="24"/>
          <w:szCs w:val="24"/>
        </w:rPr>
        <w:t xml:space="preserve"> budget, which will be introduced on 2/28/19.</w:t>
      </w:r>
      <w:r w:rsidR="00BE3CAE" w:rsidRPr="002A387C">
        <w:rPr>
          <w:rFonts w:ascii="Times New Roman" w:eastAsia="Calibri" w:hAnsi="Times New Roman" w:cs="Times New Roman"/>
          <w:sz w:val="24"/>
          <w:szCs w:val="24"/>
        </w:rPr>
        <w:t xml:space="preserve"> He is looking for a contact in the Governor’s office to work closely with for updates and details. </w:t>
      </w:r>
      <w:r w:rsidR="002A387C">
        <w:rPr>
          <w:rFonts w:ascii="Times New Roman" w:eastAsia="Calibri" w:hAnsi="Times New Roman" w:cs="Times New Roman"/>
          <w:sz w:val="24"/>
          <w:szCs w:val="24"/>
        </w:rPr>
        <w:t xml:space="preserve"> </w:t>
      </w:r>
      <w:r w:rsidR="00990F7D">
        <w:rPr>
          <w:rFonts w:ascii="Times New Roman" w:eastAsia="Calibri" w:hAnsi="Times New Roman" w:cs="Times New Roman"/>
          <w:sz w:val="24"/>
          <w:szCs w:val="24"/>
        </w:rPr>
        <w:t>Roger is waiting to meet with legislators until the budget is released; we’re waiting for direction from the Evers administration. Roger and Mike also described their November 2018 meeting with Rep. Billings, who shared a legislative tracker template that the Bureau of Prevention Treatment &amp; Recovery will use to develop its own tracking tool.</w:t>
      </w:r>
    </w:p>
    <w:p w:rsidR="002A387C" w:rsidRDefault="002A387C" w:rsidP="00990F7D">
      <w:pPr>
        <w:spacing w:after="0" w:line="240" w:lineRule="auto"/>
        <w:rPr>
          <w:rFonts w:ascii="Times New Roman" w:eastAsia="Calibri" w:hAnsi="Times New Roman" w:cs="Times New Roman"/>
          <w:sz w:val="24"/>
          <w:szCs w:val="24"/>
        </w:rPr>
      </w:pPr>
    </w:p>
    <w:p w:rsidR="00277622" w:rsidRDefault="002A387C" w:rsidP="00990F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Norm Briggs would like Council meetings to continue including presentations from grantees. These presentations help to educate the legislators and other members and raise awareness on the nature and accomplishments of local programs. The June Council meeting will feature prevention programs. Mike Derr noted possible future meeting agendas to include best practices in drug testing programs, the SABG 2020-21 Plan and Application, 2019 MH/SUD Needs Assessment, and further legislative and budget updates.</w:t>
      </w:r>
    </w:p>
    <w:p w:rsidR="00990F7D" w:rsidRDefault="00990F7D" w:rsidP="00990F7D">
      <w:pPr>
        <w:spacing w:after="0" w:line="240" w:lineRule="auto"/>
        <w:rPr>
          <w:rFonts w:ascii="Times New Roman" w:eastAsia="Calibri" w:hAnsi="Times New Roman" w:cs="Times New Roman"/>
          <w:sz w:val="24"/>
          <w:szCs w:val="24"/>
        </w:rPr>
      </w:pPr>
    </w:p>
    <w:p w:rsidR="00A92581" w:rsidRPr="00A92581" w:rsidRDefault="001F26B7" w:rsidP="00A92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public comments were offered during the meeting.</w:t>
      </w:r>
    </w:p>
    <w:p w:rsidR="00A92581" w:rsidRPr="00A92581" w:rsidRDefault="00A92581" w:rsidP="00A92581">
      <w:pPr>
        <w:spacing w:after="0" w:line="240" w:lineRule="auto"/>
        <w:rPr>
          <w:rFonts w:ascii="Times New Roman" w:eastAsia="Times New Roman" w:hAnsi="Times New Roman" w:cs="Times New Roman"/>
          <w:sz w:val="24"/>
          <w:szCs w:val="24"/>
        </w:rPr>
      </w:pPr>
    </w:p>
    <w:p w:rsidR="00D2729B" w:rsidRPr="006E49B5" w:rsidRDefault="000D3B26" w:rsidP="006E49B5">
      <w:pPr>
        <w:spacing w:after="0" w:line="240" w:lineRule="auto"/>
        <w:rPr>
          <w:rFonts w:ascii="Times New Roman" w:eastAsia="Times New Roman" w:hAnsi="Times New Roman" w:cs="Times New Roman"/>
          <w:sz w:val="24"/>
          <w:szCs w:val="24"/>
        </w:rPr>
        <w:sectPr w:rsidR="00D2729B" w:rsidRPr="006E49B5" w:rsidSect="00D2729B">
          <w:type w:val="continuous"/>
          <w:pgSz w:w="12240" w:h="15840"/>
          <w:pgMar w:top="720" w:right="720" w:bottom="720" w:left="720" w:header="720" w:footer="720" w:gutter="0"/>
          <w:cols w:space="720"/>
          <w:formProt w:val="0"/>
          <w:titlePg/>
          <w:docGrid w:linePitch="360"/>
        </w:sectPr>
      </w:pPr>
      <w:r>
        <w:rPr>
          <w:rFonts w:ascii="Times New Roman" w:eastAsia="Times New Roman" w:hAnsi="Times New Roman" w:cs="Times New Roman"/>
          <w:sz w:val="24"/>
          <w:szCs w:val="24"/>
        </w:rPr>
        <w:t>The meeting adjourned at 9:51 a</w:t>
      </w:r>
      <w:r w:rsidR="006E49B5">
        <w:rPr>
          <w:rFonts w:ascii="Times New Roman" w:eastAsia="Times New Roman" w:hAnsi="Times New Roman" w:cs="Times New Roman"/>
          <w:sz w:val="24"/>
          <w:szCs w:val="24"/>
        </w:rPr>
        <w:t>.m., pursuant to motion by Sandy Hardie, seconded</w:t>
      </w:r>
      <w:r>
        <w:rPr>
          <w:rFonts w:ascii="Times New Roman" w:eastAsia="Times New Roman" w:hAnsi="Times New Roman" w:cs="Times New Roman"/>
          <w:sz w:val="24"/>
          <w:szCs w:val="24"/>
        </w:rPr>
        <w:t xml:space="preserve"> by Norm Briggs. Motion carried.</w:t>
      </w: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840D7C">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3"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A92581">
              <w:rPr>
                <w:rFonts w:ascii="Times New Roman" w:hAnsi="Times New Roman" w:cs="Times New Roman"/>
                <w:noProof/>
              </w:rPr>
              <w:t>Michael Derr</w:t>
            </w:r>
            <w:r w:rsidR="004D7D08" w:rsidRPr="00FB27F3">
              <w:rPr>
                <w:rFonts w:ascii="Times New Roman" w:hAnsi="Times New Roman" w:cs="Times New Roman"/>
              </w:rPr>
              <w:fldChar w:fldCharType="end"/>
            </w:r>
            <w:bookmarkEnd w:id="3"/>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4"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840D7C">
              <w:rPr>
                <w:rFonts w:ascii="Times New Roman" w:hAnsi="Times New Roman" w:cs="Times New Roman"/>
                <w:noProof/>
              </w:rPr>
              <w:t>5/7</w:t>
            </w:r>
            <w:r w:rsidR="00A92581">
              <w:rPr>
                <w:rFonts w:ascii="Times New Roman" w:hAnsi="Times New Roman" w:cs="Times New Roman"/>
                <w:noProof/>
              </w:rPr>
              <w:t>/201</w:t>
            </w:r>
            <w:r w:rsidR="006E49B5">
              <w:rPr>
                <w:rFonts w:ascii="Times New Roman" w:hAnsi="Times New Roman" w:cs="Times New Roman"/>
                <w:noProof/>
              </w:rPr>
              <w:t>9</w:t>
            </w:r>
            <w:r w:rsidR="004D7D08" w:rsidRPr="00FB27F3">
              <w:rPr>
                <w:rFonts w:ascii="Times New Roman" w:hAnsi="Times New Roman" w:cs="Times New Roman"/>
              </w:rPr>
              <w:fldChar w:fldCharType="end"/>
            </w:r>
            <w:bookmarkEnd w:id="4"/>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FD6E5B">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5"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bookmarkStart w:id="6" w:name="_GoBack"/>
            <w:bookmarkEnd w:id="6"/>
            <w:r w:rsidR="00840D7C">
              <w:rPr>
                <w:rFonts w:ascii="Arial" w:hAnsi="Arial" w:cs="Arial"/>
                <w:noProof/>
                <w:sz w:val="18"/>
                <w:szCs w:val="18"/>
              </w:rPr>
              <w:t>.</w:t>
            </w:r>
            <w:r w:rsidR="00404DBA">
              <w:rPr>
                <w:rFonts w:ascii="Arial" w:hAnsi="Arial" w:cs="Arial"/>
                <w:noProof/>
                <w:sz w:val="18"/>
                <w:szCs w:val="18"/>
              </w:rPr>
              <w:t xml:space="preserve"> </w:t>
            </w:r>
            <w:r w:rsidRPr="00F66F63">
              <w:rPr>
                <w:rFonts w:ascii="Arial" w:hAnsi="Arial" w:cs="Arial"/>
                <w:sz w:val="18"/>
                <w:szCs w:val="18"/>
              </w:rPr>
              <w:fldChar w:fldCharType="end"/>
            </w:r>
            <w:bookmarkEnd w:id="5"/>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5178A7">
              <w:rPr>
                <w:rFonts w:ascii="Times New Roman" w:hAnsi="Times New Roman" w:cs="Times New Roman"/>
                <w:noProof/>
              </w:rPr>
              <w:t> </w:t>
            </w:r>
            <w:r w:rsidR="005178A7">
              <w:rPr>
                <w:rFonts w:ascii="Times New Roman" w:hAnsi="Times New Roman" w:cs="Times New Roman"/>
                <w:noProof/>
              </w:rPr>
              <w:t> </w:t>
            </w:r>
            <w:r w:rsidR="005178A7">
              <w:rPr>
                <w:rFonts w:ascii="Times New Roman" w:hAnsi="Times New Roman" w:cs="Times New Roman"/>
                <w:noProof/>
              </w:rPr>
              <w:t> </w:t>
            </w:r>
            <w:r w:rsidR="005178A7">
              <w:rPr>
                <w:rFonts w:ascii="Times New Roman" w:hAnsi="Times New Roman" w:cs="Times New Roman"/>
                <w:noProof/>
              </w:rPr>
              <w:t> </w:t>
            </w:r>
            <w:r w:rsidR="005178A7">
              <w:rPr>
                <w:rFonts w:ascii="Times New Roman" w:hAnsi="Times New Roman" w:cs="Times New Roman"/>
                <w:noProof/>
              </w:rPr>
              <w:t> </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990F7D">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990F7D">
      <w:rPr>
        <w:rFonts w:ascii="Arial" w:hAnsi="Arial" w:cs="Arial"/>
        <w:bCs/>
        <w:noProof/>
        <w:sz w:val="18"/>
        <w:szCs w:val="18"/>
      </w:rPr>
      <w:t>2</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6560C"/>
    <w:multiLevelType w:val="hybridMultilevel"/>
    <w:tmpl w:val="AFA4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05AB2"/>
    <w:rsid w:val="00015BD7"/>
    <w:rsid w:val="00041352"/>
    <w:rsid w:val="000620A1"/>
    <w:rsid w:val="00074A05"/>
    <w:rsid w:val="000D3B26"/>
    <w:rsid w:val="00113401"/>
    <w:rsid w:val="00121F44"/>
    <w:rsid w:val="00127A46"/>
    <w:rsid w:val="00161B8E"/>
    <w:rsid w:val="001724C7"/>
    <w:rsid w:val="001F26B7"/>
    <w:rsid w:val="00231D46"/>
    <w:rsid w:val="0026120A"/>
    <w:rsid w:val="00277622"/>
    <w:rsid w:val="002A387C"/>
    <w:rsid w:val="002B46B5"/>
    <w:rsid w:val="002C7F88"/>
    <w:rsid w:val="00304BCD"/>
    <w:rsid w:val="00347DA4"/>
    <w:rsid w:val="00404DBA"/>
    <w:rsid w:val="004139A5"/>
    <w:rsid w:val="0044595B"/>
    <w:rsid w:val="004727C6"/>
    <w:rsid w:val="0049660A"/>
    <w:rsid w:val="004B1532"/>
    <w:rsid w:val="004D7D08"/>
    <w:rsid w:val="004F7606"/>
    <w:rsid w:val="005178A7"/>
    <w:rsid w:val="00542D90"/>
    <w:rsid w:val="005D23D9"/>
    <w:rsid w:val="006A3258"/>
    <w:rsid w:val="006D4C72"/>
    <w:rsid w:val="006E49B5"/>
    <w:rsid w:val="00703F70"/>
    <w:rsid w:val="007A5A1D"/>
    <w:rsid w:val="007B553A"/>
    <w:rsid w:val="00840D7C"/>
    <w:rsid w:val="008971EB"/>
    <w:rsid w:val="008A58CE"/>
    <w:rsid w:val="008C5E9D"/>
    <w:rsid w:val="008E1549"/>
    <w:rsid w:val="00990F7D"/>
    <w:rsid w:val="009A72DB"/>
    <w:rsid w:val="009F2C4F"/>
    <w:rsid w:val="00A92581"/>
    <w:rsid w:val="00AB4DC3"/>
    <w:rsid w:val="00B67FCE"/>
    <w:rsid w:val="00BA4935"/>
    <w:rsid w:val="00BE3CAE"/>
    <w:rsid w:val="00C121E2"/>
    <w:rsid w:val="00C25536"/>
    <w:rsid w:val="00C26981"/>
    <w:rsid w:val="00C723A2"/>
    <w:rsid w:val="00CA64A4"/>
    <w:rsid w:val="00D2729B"/>
    <w:rsid w:val="00D3210B"/>
    <w:rsid w:val="00D70B25"/>
    <w:rsid w:val="00D80124"/>
    <w:rsid w:val="00F37609"/>
    <w:rsid w:val="00F56717"/>
    <w:rsid w:val="00F66F63"/>
    <w:rsid w:val="00F8606B"/>
    <w:rsid w:val="00FB27F3"/>
    <w:rsid w:val="00FD6E5B"/>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paragraph" w:styleId="ListParagraph">
    <w:name w:val="List Paragraph"/>
    <w:basedOn w:val="Normal"/>
    <w:uiPriority w:val="34"/>
    <w:qFormat/>
    <w:rsid w:val="00005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paragraph" w:styleId="ListParagraph">
    <w:name w:val="List Paragraph"/>
    <w:basedOn w:val="Normal"/>
    <w:uiPriority w:val="34"/>
    <w:qFormat/>
    <w:rsid w:val="0000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38733801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workweb.wisconsin.gov/forms/f01922a.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cp:lastModifiedBy>
  <cp:revision>2</cp:revision>
  <cp:lastPrinted>2019-02-18T18:54:00Z</cp:lastPrinted>
  <dcterms:created xsi:type="dcterms:W3CDTF">2019-05-21T04:28:00Z</dcterms:created>
  <dcterms:modified xsi:type="dcterms:W3CDTF">2019-05-21T04:28:00Z</dcterms:modified>
</cp:coreProperties>
</file>