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83" w:type="pct"/>
        <w:jc w:val="center"/>
        <w:tblInd w:w="38" w:type="dxa"/>
        <w:tblBorders>
          <w:bottom w:val="single" w:sz="12" w:space="0" w:color="auto"/>
        </w:tblBorders>
        <w:tblLayout w:type="fixed"/>
        <w:tblCellMar>
          <w:left w:w="115" w:type="dxa"/>
          <w:right w:w="115" w:type="dxa"/>
        </w:tblCellMar>
        <w:tblLook w:val="01E0" w:firstRow="1" w:lastRow="1" w:firstColumn="1" w:lastColumn="1" w:noHBand="0" w:noVBand="0"/>
      </w:tblPr>
      <w:tblGrid>
        <w:gridCol w:w="2429"/>
        <w:gridCol w:w="2429"/>
        <w:gridCol w:w="9"/>
        <w:gridCol w:w="2423"/>
        <w:gridCol w:w="2438"/>
        <w:gridCol w:w="4852"/>
      </w:tblGrid>
      <w:tr w:rsidR="0049660A" w:rsidRPr="007B553A" w:rsidTr="0049660A">
        <w:trPr>
          <w:trHeight w:val="414"/>
          <w:jc w:val="center"/>
        </w:trPr>
        <w:tc>
          <w:tcPr>
            <w:tcW w:w="1669" w:type="pct"/>
            <w:gridSpan w:val="3"/>
            <w:shd w:val="clear" w:color="auto" w:fill="auto"/>
          </w:tcPr>
          <w:p w:rsidR="0049660A" w:rsidRPr="008A58CE" w:rsidRDefault="0049660A" w:rsidP="00C478EF">
            <w:pPr>
              <w:spacing w:after="0" w:line="240" w:lineRule="auto"/>
              <w:rPr>
                <w:rFonts w:ascii="Arial" w:hAnsi="Arial" w:cs="Arial"/>
                <w:b/>
                <w:caps/>
                <w:sz w:val="18"/>
                <w:szCs w:val="18"/>
              </w:rPr>
            </w:pPr>
            <w:r w:rsidRPr="008A58CE">
              <w:rPr>
                <w:rFonts w:ascii="Arial" w:hAnsi="Arial" w:cs="Arial"/>
                <w:b/>
                <w:caps/>
                <w:sz w:val="18"/>
                <w:szCs w:val="18"/>
              </w:rPr>
              <w:t>DepartmenT of Health Services</w:t>
            </w:r>
          </w:p>
          <w:p w:rsidR="0049660A" w:rsidRPr="008A58CE" w:rsidRDefault="0049660A" w:rsidP="00C478EF">
            <w:pPr>
              <w:spacing w:after="0" w:line="240" w:lineRule="auto"/>
              <w:rPr>
                <w:rFonts w:ascii="Arial" w:hAnsi="Arial" w:cs="Arial"/>
                <w:b/>
                <w:caps/>
                <w:sz w:val="18"/>
                <w:szCs w:val="18"/>
              </w:rPr>
            </w:pPr>
            <w:r w:rsidRPr="008A58CE">
              <w:rPr>
                <w:rFonts w:ascii="Arial" w:hAnsi="Arial" w:cs="Arial"/>
                <w:sz w:val="18"/>
                <w:szCs w:val="18"/>
              </w:rPr>
              <w:t>F-0</w:t>
            </w:r>
            <w:r>
              <w:rPr>
                <w:rFonts w:ascii="Arial" w:hAnsi="Arial" w:cs="Arial"/>
                <w:sz w:val="18"/>
                <w:szCs w:val="18"/>
              </w:rPr>
              <w:t>1922</w:t>
            </w:r>
            <w:r w:rsidRPr="008A58CE">
              <w:rPr>
                <w:rFonts w:ascii="Arial" w:hAnsi="Arial" w:cs="Arial"/>
                <w:sz w:val="18"/>
                <w:szCs w:val="18"/>
              </w:rPr>
              <w:t xml:space="preserve">  (</w:t>
            </w:r>
            <w:r>
              <w:rPr>
                <w:rFonts w:ascii="Arial" w:hAnsi="Arial" w:cs="Arial"/>
                <w:sz w:val="18"/>
                <w:szCs w:val="18"/>
              </w:rPr>
              <w:t>11/2017</w:t>
            </w:r>
            <w:r w:rsidRPr="008A58CE">
              <w:rPr>
                <w:rFonts w:ascii="Arial" w:hAnsi="Arial" w:cs="Arial"/>
                <w:sz w:val="18"/>
                <w:szCs w:val="18"/>
              </w:rPr>
              <w:t>)</w:t>
            </w:r>
          </w:p>
        </w:tc>
        <w:tc>
          <w:tcPr>
            <w:tcW w:w="1667" w:type="pct"/>
            <w:gridSpan w:val="2"/>
            <w:shd w:val="clear" w:color="auto" w:fill="auto"/>
            <w:vAlign w:val="center"/>
          </w:tcPr>
          <w:p w:rsidR="0049660A" w:rsidRPr="0049660A" w:rsidRDefault="0049660A" w:rsidP="0049660A">
            <w:pPr>
              <w:spacing w:after="0" w:line="240" w:lineRule="auto"/>
              <w:jc w:val="center"/>
              <w:rPr>
                <w:rFonts w:ascii="Arial" w:hAnsi="Arial" w:cs="Arial"/>
                <w:caps/>
                <w:sz w:val="24"/>
                <w:szCs w:val="24"/>
              </w:rPr>
            </w:pPr>
            <w:r>
              <w:rPr>
                <w:rFonts w:ascii="Arial" w:hAnsi="Arial" w:cs="Arial"/>
                <w:caps/>
                <w:sz w:val="24"/>
                <w:szCs w:val="24"/>
              </w:rPr>
              <w:fldChar w:fldCharType="begin">
                <w:ffData>
                  <w:name w:val="Draft"/>
                  <w:enabled/>
                  <w:calcOnExit w:val="0"/>
                  <w:ddList>
                    <w:listEntry w:val="           "/>
                    <w:listEntry w:val="DRAFT"/>
                  </w:ddList>
                </w:ffData>
              </w:fldChar>
            </w:r>
            <w:bookmarkStart w:id="0" w:name="Draft"/>
            <w:r>
              <w:rPr>
                <w:rFonts w:ascii="Arial" w:hAnsi="Arial" w:cs="Arial"/>
                <w:caps/>
                <w:sz w:val="24"/>
                <w:szCs w:val="24"/>
              </w:rPr>
              <w:instrText xml:space="preserve"> FORMDROPDOWN </w:instrText>
            </w:r>
            <w:r w:rsidR="00C37FD9">
              <w:rPr>
                <w:rFonts w:ascii="Arial" w:hAnsi="Arial" w:cs="Arial"/>
                <w:caps/>
                <w:sz w:val="24"/>
                <w:szCs w:val="24"/>
              </w:rPr>
            </w:r>
            <w:r w:rsidR="003570C1">
              <w:rPr>
                <w:rFonts w:ascii="Arial" w:hAnsi="Arial" w:cs="Arial"/>
                <w:caps/>
                <w:sz w:val="24"/>
                <w:szCs w:val="24"/>
              </w:rPr>
              <w:fldChar w:fldCharType="separate"/>
            </w:r>
            <w:r>
              <w:rPr>
                <w:rFonts w:ascii="Arial" w:hAnsi="Arial" w:cs="Arial"/>
                <w:caps/>
                <w:sz w:val="24"/>
                <w:szCs w:val="24"/>
              </w:rPr>
              <w:fldChar w:fldCharType="end"/>
            </w:r>
            <w:bookmarkEnd w:id="0"/>
          </w:p>
        </w:tc>
        <w:tc>
          <w:tcPr>
            <w:tcW w:w="1664" w:type="pct"/>
            <w:shd w:val="clear" w:color="auto" w:fill="auto"/>
          </w:tcPr>
          <w:p w:rsidR="00542D90" w:rsidRPr="00542D90" w:rsidRDefault="0049660A" w:rsidP="00542D90">
            <w:pPr>
              <w:spacing w:after="0" w:line="240" w:lineRule="auto"/>
              <w:jc w:val="right"/>
              <w:rPr>
                <w:rFonts w:ascii="Arial" w:hAnsi="Arial" w:cs="Arial"/>
                <w:b/>
                <w:sz w:val="18"/>
                <w:szCs w:val="18"/>
              </w:rPr>
            </w:pPr>
            <w:r w:rsidRPr="008A58CE">
              <w:rPr>
                <w:rFonts w:ascii="Arial" w:hAnsi="Arial" w:cs="Arial"/>
                <w:b/>
                <w:sz w:val="18"/>
                <w:szCs w:val="18"/>
              </w:rPr>
              <w:t>STATE OF WISCONSIN</w:t>
            </w:r>
          </w:p>
        </w:tc>
      </w:tr>
      <w:tr w:rsidR="0049660A" w:rsidRPr="007B553A" w:rsidTr="00F8606B">
        <w:trPr>
          <w:trHeight w:val="20"/>
          <w:jc w:val="center"/>
        </w:trPr>
        <w:tc>
          <w:tcPr>
            <w:tcW w:w="5000" w:type="pct"/>
            <w:gridSpan w:val="6"/>
            <w:tcBorders>
              <w:bottom w:val="single" w:sz="4" w:space="0" w:color="auto"/>
            </w:tcBorders>
            <w:shd w:val="clear" w:color="auto" w:fill="auto"/>
            <w:vAlign w:val="center"/>
          </w:tcPr>
          <w:p w:rsidR="0049660A" w:rsidRDefault="0049660A" w:rsidP="00542D90">
            <w:pPr>
              <w:spacing w:before="60"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OPEN MEETING MINUTES</w:t>
            </w:r>
          </w:p>
          <w:p w:rsidR="00542D90" w:rsidRPr="008A58CE" w:rsidRDefault="00542D90" w:rsidP="00542D90">
            <w:pPr>
              <w:spacing w:before="60" w:after="120" w:line="240" w:lineRule="auto"/>
              <w:rPr>
                <w:rFonts w:ascii="Arial" w:eastAsia="Times New Roman" w:hAnsi="Arial" w:cs="Arial"/>
                <w:b/>
                <w:bCs/>
                <w:color w:val="000000"/>
                <w:sz w:val="24"/>
                <w:szCs w:val="24"/>
              </w:rPr>
            </w:pPr>
            <w:r>
              <w:rPr>
                <w:rFonts w:ascii="Arial" w:hAnsi="Arial" w:cs="Arial"/>
                <w:sz w:val="18"/>
                <w:szCs w:val="18"/>
              </w:rPr>
              <w:t xml:space="preserve">Instructions: </w:t>
            </w:r>
            <w:hyperlink r:id="rId8" w:history="1">
              <w:r w:rsidRPr="00542D90">
                <w:rPr>
                  <w:rStyle w:val="Hyperlink"/>
                  <w:rFonts w:ascii="Arial" w:hAnsi="Arial" w:cs="Arial"/>
                  <w:sz w:val="18"/>
                  <w:szCs w:val="18"/>
                </w:rPr>
                <w:t>F-01</w:t>
              </w:r>
              <w:r w:rsidRPr="00542D90">
                <w:rPr>
                  <w:rStyle w:val="Hyperlink"/>
                  <w:rFonts w:ascii="Arial" w:hAnsi="Arial" w:cs="Arial"/>
                  <w:sz w:val="18"/>
                  <w:szCs w:val="18"/>
                </w:rPr>
                <w:t>9</w:t>
              </w:r>
              <w:r w:rsidRPr="00542D90">
                <w:rPr>
                  <w:rStyle w:val="Hyperlink"/>
                  <w:rFonts w:ascii="Arial" w:hAnsi="Arial" w:cs="Arial"/>
                  <w:sz w:val="18"/>
                  <w:szCs w:val="18"/>
                </w:rPr>
                <w:t>22A</w:t>
              </w:r>
            </w:hyperlink>
          </w:p>
        </w:tc>
      </w:tr>
      <w:tr w:rsidR="00BA4935" w:rsidRPr="007B553A" w:rsidTr="00BA4935">
        <w:trPr>
          <w:trHeight w:val="20"/>
          <w:jc w:val="center"/>
        </w:trPr>
        <w:tc>
          <w:tcPr>
            <w:tcW w:w="2500" w:type="pct"/>
            <w:gridSpan w:val="4"/>
            <w:tcBorders>
              <w:top w:val="single" w:sz="4" w:space="0" w:color="auto"/>
              <w:bottom w:val="single" w:sz="4" w:space="0" w:color="auto"/>
              <w:right w:val="single" w:sz="4" w:space="0" w:color="auto"/>
            </w:tcBorders>
            <w:shd w:val="clear" w:color="auto" w:fill="auto"/>
          </w:tcPr>
          <w:p w:rsidR="00BA4935" w:rsidRDefault="00BA4935" w:rsidP="00C478EF">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Name of Governmental Body: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bookmarkStart w:id="1" w:name="_GoBack"/>
            <w:bookmarkEnd w:id="1"/>
            <w:r w:rsidR="00C478EF" w:rsidRPr="00C478EF">
              <w:rPr>
                <w:rFonts w:ascii="Times New Roman" w:eastAsia="Times New Roman" w:hAnsi="Times New Roman" w:cs="Times New Roman"/>
                <w:bCs/>
                <w:noProof/>
                <w:color w:val="000000"/>
              </w:rPr>
              <w:t>Children and Youth Committee of the Wisconsin Council on Mental Health</w:t>
            </w:r>
            <w:r>
              <w:rPr>
                <w:rFonts w:ascii="Times New Roman" w:eastAsia="Times New Roman" w:hAnsi="Times New Roman" w:cs="Times New Roman"/>
                <w:bCs/>
                <w:color w:val="000000"/>
              </w:rPr>
              <w:fldChar w:fldCharType="end"/>
            </w:r>
          </w:p>
        </w:tc>
        <w:tc>
          <w:tcPr>
            <w:tcW w:w="2500" w:type="pct"/>
            <w:gridSpan w:val="2"/>
            <w:vMerge w:val="restart"/>
            <w:tcBorders>
              <w:top w:val="single" w:sz="4" w:space="0" w:color="auto"/>
              <w:left w:val="single" w:sz="4" w:space="0" w:color="auto"/>
            </w:tcBorders>
            <w:shd w:val="clear" w:color="auto" w:fill="auto"/>
          </w:tcPr>
          <w:p w:rsidR="00BA4935" w:rsidRDefault="00BA4935" w:rsidP="00C478EF">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Attending: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C478EF" w:rsidRPr="00C478EF">
              <w:rPr>
                <w:rFonts w:ascii="Times New Roman" w:eastAsia="Times New Roman" w:hAnsi="Times New Roman" w:cs="Times New Roman"/>
                <w:bCs/>
                <w:noProof/>
                <w:color w:val="000000"/>
              </w:rPr>
              <w:t>: Barb Buffington, Joanne Juhnke, Kim Eithun-Harshner, Carrie Finkbiner, Phil Robinson, Rick Immler</w:t>
            </w:r>
            <w:r w:rsidR="00C478EF">
              <w:rPr>
                <w:rFonts w:ascii="Times New Roman" w:eastAsia="Times New Roman" w:hAnsi="Times New Roman" w:cs="Times New Roman"/>
                <w:bCs/>
                <w:noProof/>
                <w:color w:val="000000"/>
              </w:rPr>
              <w:t xml:space="preserve">, </w:t>
            </w:r>
            <w:r w:rsidR="00C478EF" w:rsidRPr="00C478EF">
              <w:rPr>
                <w:rFonts w:ascii="Times New Roman" w:eastAsia="Times New Roman" w:hAnsi="Times New Roman" w:cs="Times New Roman"/>
                <w:bCs/>
                <w:noProof/>
                <w:color w:val="000000"/>
              </w:rPr>
              <w:t>Kimberlee Coronado, Teresa Steinmetz, John Parkhurst, Amy Polsin, Peggy Helm-Quest</w:t>
            </w:r>
            <w:r w:rsidR="00C478EF">
              <w:rPr>
                <w:rFonts w:ascii="Times New Roman" w:eastAsia="Times New Roman" w:hAnsi="Times New Roman" w:cs="Times New Roman"/>
                <w:bCs/>
                <w:noProof/>
                <w:color w:val="000000"/>
              </w:rPr>
              <w:t>, Karen Bittner</w:t>
            </w:r>
            <w:r>
              <w:rPr>
                <w:rFonts w:ascii="Times New Roman" w:eastAsia="Times New Roman" w:hAnsi="Times New Roman" w:cs="Times New Roman"/>
                <w:bCs/>
                <w:color w:val="000000"/>
              </w:rPr>
              <w:fldChar w:fldCharType="end"/>
            </w:r>
          </w:p>
        </w:tc>
      </w:tr>
      <w:tr w:rsidR="00BA4935" w:rsidRPr="007B553A" w:rsidTr="00C26981">
        <w:trPr>
          <w:trHeight w:val="20"/>
          <w:jc w:val="center"/>
        </w:trPr>
        <w:tc>
          <w:tcPr>
            <w:tcW w:w="833" w:type="pct"/>
            <w:tcBorders>
              <w:top w:val="single" w:sz="4" w:space="0" w:color="auto"/>
              <w:bottom w:val="single" w:sz="4" w:space="0" w:color="auto"/>
              <w:right w:val="single" w:sz="4" w:space="0" w:color="auto"/>
            </w:tcBorders>
            <w:shd w:val="clear" w:color="auto" w:fill="auto"/>
            <w:vAlign w:val="center"/>
          </w:tcPr>
          <w:p w:rsidR="00BA4935" w:rsidRPr="007B553A" w:rsidRDefault="00BA4935" w:rsidP="00C478EF">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Date</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3"/>
                  <w:enabled/>
                  <w:calcOnExit w:val="0"/>
                  <w:textInput>
                    <w:type w:val="date"/>
                    <w:format w:val="M/d/yyyy"/>
                  </w:textInput>
                </w:ffData>
              </w:fldChar>
            </w:r>
            <w:bookmarkStart w:id="2" w:name="Text3"/>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C478EF">
              <w:rPr>
                <w:rFonts w:ascii="Times New Roman" w:eastAsia="Times New Roman" w:hAnsi="Times New Roman" w:cs="Times New Roman"/>
                <w:bCs/>
                <w:noProof/>
                <w:color w:val="000000"/>
              </w:rPr>
              <w:t>2/1/2018</w:t>
            </w:r>
            <w:r>
              <w:rPr>
                <w:rFonts w:ascii="Times New Roman" w:eastAsia="Times New Roman" w:hAnsi="Times New Roman" w:cs="Times New Roman"/>
                <w:bCs/>
                <w:color w:val="000000"/>
              </w:rPr>
              <w:fldChar w:fldCharType="end"/>
            </w:r>
            <w:bookmarkEnd w:id="2"/>
          </w:p>
        </w:tc>
        <w:tc>
          <w:tcPr>
            <w:tcW w:w="833" w:type="pct"/>
            <w:tcBorders>
              <w:top w:val="single" w:sz="4" w:space="0" w:color="auto"/>
              <w:left w:val="single" w:sz="4" w:space="0" w:color="auto"/>
              <w:bottom w:val="single" w:sz="4" w:space="0" w:color="auto"/>
              <w:right w:val="single" w:sz="4" w:space="0" w:color="auto"/>
            </w:tcBorders>
            <w:shd w:val="clear" w:color="auto" w:fill="auto"/>
          </w:tcPr>
          <w:p w:rsidR="00BA4935" w:rsidRPr="007B553A" w:rsidRDefault="00BA4935" w:rsidP="00C478EF">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Time Started</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bookmarkStart w:id="3" w:name="Text4"/>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C478EF">
              <w:rPr>
                <w:rFonts w:ascii="Times New Roman" w:eastAsia="Times New Roman" w:hAnsi="Times New Roman" w:cs="Times New Roman"/>
                <w:bCs/>
                <w:noProof/>
                <w:color w:val="000000"/>
              </w:rPr>
              <w:t>1230pm</w:t>
            </w:r>
            <w:r>
              <w:rPr>
                <w:rFonts w:ascii="Times New Roman" w:eastAsia="Times New Roman" w:hAnsi="Times New Roman" w:cs="Times New Roman"/>
                <w:bCs/>
                <w:color w:val="000000"/>
              </w:rPr>
              <w:fldChar w:fldCharType="end"/>
            </w:r>
            <w:bookmarkEnd w:id="3"/>
          </w:p>
        </w:tc>
        <w:tc>
          <w:tcPr>
            <w:tcW w:w="834" w:type="pct"/>
            <w:gridSpan w:val="2"/>
            <w:tcBorders>
              <w:top w:val="single" w:sz="4" w:space="0" w:color="auto"/>
              <w:left w:val="single" w:sz="4" w:space="0" w:color="auto"/>
              <w:bottom w:val="single" w:sz="4" w:space="0" w:color="auto"/>
            </w:tcBorders>
            <w:shd w:val="clear" w:color="auto" w:fill="auto"/>
          </w:tcPr>
          <w:p w:rsidR="00BA4935" w:rsidRPr="007B553A" w:rsidRDefault="00BA4935" w:rsidP="00C478EF">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Time Ended</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C478EF">
              <w:rPr>
                <w:rFonts w:ascii="Times New Roman" w:eastAsia="Times New Roman" w:hAnsi="Times New Roman" w:cs="Times New Roman"/>
                <w:bCs/>
                <w:noProof/>
                <w:color w:val="000000"/>
              </w:rPr>
              <w:t>330pm</w:t>
            </w:r>
            <w:r>
              <w:rPr>
                <w:rFonts w:ascii="Times New Roman" w:eastAsia="Times New Roman" w:hAnsi="Times New Roman" w:cs="Times New Roman"/>
                <w:bCs/>
                <w:color w:val="000000"/>
              </w:rPr>
              <w:fldChar w:fldCharType="end"/>
            </w:r>
          </w:p>
        </w:tc>
        <w:tc>
          <w:tcPr>
            <w:tcW w:w="2500" w:type="pct"/>
            <w:gridSpan w:val="2"/>
            <w:vMerge/>
            <w:tcBorders>
              <w:left w:val="single" w:sz="4" w:space="0" w:color="auto"/>
              <w:bottom w:val="single" w:sz="4" w:space="0" w:color="auto"/>
            </w:tcBorders>
            <w:shd w:val="clear" w:color="auto" w:fill="auto"/>
          </w:tcPr>
          <w:p w:rsidR="00BA4935" w:rsidRPr="007B553A" w:rsidRDefault="00BA4935" w:rsidP="00BA4935">
            <w:pPr>
              <w:spacing w:before="40" w:after="40" w:line="240" w:lineRule="auto"/>
              <w:rPr>
                <w:rFonts w:ascii="Times New Roman" w:eastAsia="Times New Roman" w:hAnsi="Times New Roman" w:cs="Times New Roman"/>
                <w:bCs/>
                <w:color w:val="000000"/>
              </w:rPr>
            </w:pPr>
          </w:p>
        </w:tc>
      </w:tr>
      <w:tr w:rsidR="0049660A" w:rsidRPr="007B553A" w:rsidTr="00C26981">
        <w:trPr>
          <w:trHeight w:val="20"/>
          <w:jc w:val="center"/>
        </w:trPr>
        <w:tc>
          <w:tcPr>
            <w:tcW w:w="2500" w:type="pct"/>
            <w:gridSpan w:val="4"/>
            <w:tcBorders>
              <w:bottom w:val="single" w:sz="4" w:space="0" w:color="auto"/>
              <w:right w:val="single" w:sz="4" w:space="0" w:color="auto"/>
            </w:tcBorders>
            <w:shd w:val="clear" w:color="auto" w:fill="auto"/>
          </w:tcPr>
          <w:p w:rsidR="0049660A" w:rsidRPr="007B553A" w:rsidRDefault="0049660A" w:rsidP="00C478EF">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Location</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C478EF">
              <w:rPr>
                <w:rFonts w:ascii="Times New Roman" w:eastAsia="Times New Roman" w:hAnsi="Times New Roman" w:cs="Times New Roman"/>
                <w:bCs/>
                <w:noProof/>
                <w:color w:val="000000"/>
              </w:rPr>
              <w:t>DHS, Conference room 850A</w:t>
            </w:r>
            <w:r>
              <w:rPr>
                <w:rFonts w:ascii="Times New Roman" w:eastAsia="Times New Roman" w:hAnsi="Times New Roman" w:cs="Times New Roman"/>
                <w:bCs/>
                <w:color w:val="000000"/>
              </w:rPr>
              <w:fldChar w:fldCharType="end"/>
            </w:r>
          </w:p>
        </w:tc>
        <w:tc>
          <w:tcPr>
            <w:tcW w:w="2500" w:type="pct"/>
            <w:gridSpan w:val="2"/>
            <w:tcBorders>
              <w:top w:val="single" w:sz="4" w:space="0" w:color="auto"/>
              <w:left w:val="single" w:sz="4" w:space="0" w:color="auto"/>
              <w:bottom w:val="single" w:sz="4" w:space="0" w:color="auto"/>
            </w:tcBorders>
            <w:shd w:val="clear" w:color="auto" w:fill="auto"/>
          </w:tcPr>
          <w:p w:rsidR="0049660A" w:rsidRPr="007B553A" w:rsidRDefault="0049660A" w:rsidP="00C478EF">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Presiding Officer: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C478EF">
              <w:rPr>
                <w:rFonts w:ascii="Times New Roman" w:eastAsia="Times New Roman" w:hAnsi="Times New Roman" w:cs="Times New Roman"/>
                <w:bCs/>
                <w:noProof/>
                <w:color w:val="000000"/>
              </w:rPr>
              <w:t>Joanne Juhnke</w:t>
            </w:r>
            <w:r>
              <w:rPr>
                <w:rFonts w:ascii="Times New Roman" w:eastAsia="Times New Roman" w:hAnsi="Times New Roman" w:cs="Times New Roman"/>
                <w:bCs/>
                <w:color w:val="000000"/>
              </w:rPr>
              <w:fldChar w:fldCharType="end"/>
            </w:r>
          </w:p>
        </w:tc>
      </w:tr>
      <w:tr w:rsidR="0049660A" w:rsidRPr="007B553A" w:rsidTr="00C26981">
        <w:trPr>
          <w:trHeight w:val="288"/>
          <w:jc w:val="center"/>
        </w:trPr>
        <w:tc>
          <w:tcPr>
            <w:tcW w:w="5000" w:type="pct"/>
            <w:gridSpan w:val="6"/>
            <w:tcBorders>
              <w:top w:val="single" w:sz="4" w:space="0" w:color="auto"/>
              <w:left w:val="nil"/>
              <w:bottom w:val="nil"/>
              <w:right w:val="nil"/>
            </w:tcBorders>
            <w:shd w:val="clear" w:color="auto" w:fill="F2F2F2" w:themeFill="background1" w:themeFillShade="F2"/>
            <w:vAlign w:val="center"/>
          </w:tcPr>
          <w:p w:rsidR="0049660A" w:rsidRPr="00F8606B" w:rsidRDefault="0049660A" w:rsidP="0049660A">
            <w:pPr>
              <w:spacing w:before="40" w:after="40" w:line="240" w:lineRule="auto"/>
              <w:rPr>
                <w:rFonts w:ascii="Arial" w:eastAsia="Times New Roman" w:hAnsi="Arial" w:cs="Arial"/>
                <w:b/>
                <w:bCs/>
                <w:color w:val="000000"/>
                <w:sz w:val="18"/>
                <w:szCs w:val="20"/>
              </w:rPr>
            </w:pPr>
            <w:r>
              <w:rPr>
                <w:rFonts w:ascii="Arial" w:eastAsia="Times New Roman" w:hAnsi="Arial" w:cs="Arial"/>
                <w:b/>
                <w:bCs/>
                <w:color w:val="000000"/>
                <w:sz w:val="18"/>
                <w:szCs w:val="20"/>
              </w:rPr>
              <w:t>Minutes</w:t>
            </w:r>
          </w:p>
        </w:tc>
      </w:tr>
    </w:tbl>
    <w:p w:rsidR="00C26981" w:rsidRDefault="00C26981" w:rsidP="0049660A">
      <w:pPr>
        <w:spacing w:before="60" w:after="20" w:line="240" w:lineRule="auto"/>
        <w:rPr>
          <w:rFonts w:ascii="Times New Roman" w:hAnsi="Times New Roman" w:cs="Times New Roman"/>
        </w:rPr>
        <w:sectPr w:rsidR="00C26981" w:rsidSect="00347DA4">
          <w:headerReference w:type="default" r:id="rId9"/>
          <w:pgSz w:w="15840" w:h="12240" w:orient="landscape"/>
          <w:pgMar w:top="720" w:right="720" w:bottom="720" w:left="720" w:header="720" w:footer="720" w:gutter="0"/>
          <w:cols w:space="720"/>
          <w:titlePg/>
          <w:docGrid w:linePitch="360"/>
        </w:sectPr>
      </w:pPr>
    </w:p>
    <w:tbl>
      <w:tblPr>
        <w:tblW w:w="4983" w:type="pct"/>
        <w:jc w:val="center"/>
        <w:tblInd w:w="38" w:type="dxa"/>
        <w:tblBorders>
          <w:bottom w:val="single" w:sz="12" w:space="0" w:color="auto"/>
        </w:tblBorders>
        <w:tblLayout w:type="fixed"/>
        <w:tblCellMar>
          <w:left w:w="115" w:type="dxa"/>
          <w:right w:w="115" w:type="dxa"/>
        </w:tblCellMar>
        <w:tblLook w:val="01E0" w:firstRow="1" w:lastRow="1" w:firstColumn="1" w:lastColumn="1" w:noHBand="0" w:noVBand="0"/>
      </w:tblPr>
      <w:tblGrid>
        <w:gridCol w:w="14580"/>
      </w:tblGrid>
      <w:tr w:rsidR="0049660A" w:rsidRPr="007B553A" w:rsidTr="00542D90">
        <w:trPr>
          <w:trHeight w:val="7344"/>
          <w:jc w:val="center"/>
        </w:trPr>
        <w:tc>
          <w:tcPr>
            <w:tcW w:w="5000" w:type="pct"/>
            <w:tcBorders>
              <w:top w:val="single" w:sz="4" w:space="0" w:color="auto"/>
              <w:left w:val="nil"/>
              <w:bottom w:val="nil"/>
              <w:right w:val="nil"/>
            </w:tcBorders>
            <w:shd w:val="clear" w:color="auto" w:fill="auto"/>
          </w:tcPr>
          <w:p w:rsidR="00C478EF" w:rsidRPr="00C478EF" w:rsidRDefault="00C478EF" w:rsidP="00C478EF">
            <w:pPr>
              <w:spacing w:after="0" w:line="240" w:lineRule="auto"/>
              <w:contextualSpacing/>
              <w:jc w:val="center"/>
              <w:rPr>
                <w:rFonts w:ascii="Century Gothic" w:eastAsia="Times New Roman" w:hAnsi="Century Gothic" w:cs="Calibri"/>
                <w:b/>
                <w:sz w:val="20"/>
                <w:szCs w:val="20"/>
              </w:rPr>
            </w:pPr>
            <w:r w:rsidRPr="00C478EF">
              <w:rPr>
                <w:rFonts w:ascii="Century Gothic" w:eastAsia="Times New Roman" w:hAnsi="Century Gothic" w:cs="Calibri"/>
                <w:b/>
                <w:sz w:val="20"/>
                <w:szCs w:val="20"/>
              </w:rPr>
              <w:lastRenderedPageBreak/>
              <w:t>MEETING MINUTES OF THE CHILDREN AND YOUTH COMMITTEE</w:t>
            </w:r>
          </w:p>
          <w:p w:rsidR="00C478EF" w:rsidRPr="00C478EF" w:rsidRDefault="00C478EF" w:rsidP="003570C1">
            <w:pPr>
              <w:spacing w:after="0" w:line="240" w:lineRule="auto"/>
              <w:contextualSpacing/>
              <w:jc w:val="center"/>
              <w:rPr>
                <w:rFonts w:ascii="Century Gothic" w:eastAsia="Times New Roman" w:hAnsi="Century Gothic" w:cs="Calibri"/>
                <w:b/>
                <w:sz w:val="20"/>
                <w:szCs w:val="20"/>
              </w:rPr>
            </w:pPr>
            <w:r w:rsidRPr="00C478EF">
              <w:rPr>
                <w:rFonts w:ascii="Century Gothic" w:eastAsia="Times New Roman" w:hAnsi="Century Gothic" w:cs="Calibri"/>
                <w:b/>
                <w:sz w:val="20"/>
                <w:szCs w:val="20"/>
              </w:rPr>
              <w:t>OF THE WISCONSIN COUNCIL ON MENTAL HEALTH</w:t>
            </w:r>
          </w:p>
          <w:p w:rsidR="00C478EF" w:rsidRPr="00C478EF" w:rsidRDefault="00C478EF" w:rsidP="00C478EF">
            <w:pPr>
              <w:tabs>
                <w:tab w:val="left" w:pos="607"/>
                <w:tab w:val="center" w:pos="5040"/>
              </w:tabs>
              <w:spacing w:after="0" w:line="240" w:lineRule="auto"/>
              <w:contextualSpacing/>
              <w:jc w:val="center"/>
              <w:rPr>
                <w:rFonts w:ascii="Century Gothic" w:eastAsia="Times New Roman" w:hAnsi="Century Gothic" w:cs="Calibri"/>
                <w:b/>
                <w:sz w:val="20"/>
                <w:szCs w:val="20"/>
              </w:rPr>
            </w:pPr>
            <w:r w:rsidRPr="00C478EF">
              <w:rPr>
                <w:rFonts w:ascii="Century Gothic" w:eastAsia="Times New Roman" w:hAnsi="Century Gothic" w:cs="Calibri"/>
                <w:b/>
                <w:sz w:val="20"/>
                <w:szCs w:val="20"/>
              </w:rPr>
              <w:t>February 1, 2018 at 12:30 pm to 3:30 pm</w:t>
            </w:r>
          </w:p>
          <w:p w:rsidR="00C478EF" w:rsidRPr="00C478EF" w:rsidRDefault="00C478EF" w:rsidP="00C478EF">
            <w:pPr>
              <w:spacing w:after="0" w:line="240" w:lineRule="auto"/>
              <w:contextualSpacing/>
              <w:jc w:val="center"/>
              <w:rPr>
                <w:rFonts w:ascii="Century Gothic" w:eastAsia="Times New Roman" w:hAnsi="Century Gothic" w:cs="Calibri"/>
                <w:b/>
                <w:sz w:val="20"/>
                <w:szCs w:val="20"/>
              </w:rPr>
            </w:pPr>
            <w:r w:rsidRPr="00C478EF">
              <w:rPr>
                <w:rFonts w:ascii="Century Gothic" w:eastAsia="Times New Roman" w:hAnsi="Century Gothic" w:cs="Calibri"/>
                <w:b/>
                <w:sz w:val="20"/>
                <w:szCs w:val="20"/>
              </w:rPr>
              <w:t>DHS, 1 West Wilson Street, Madison, Wisconsin  53707</w:t>
            </w:r>
          </w:p>
          <w:p w:rsidR="00C478EF" w:rsidRPr="00C478EF" w:rsidRDefault="00C478EF" w:rsidP="00C478EF">
            <w:pPr>
              <w:spacing w:after="0" w:line="240" w:lineRule="auto"/>
              <w:contextualSpacing/>
              <w:jc w:val="center"/>
              <w:rPr>
                <w:rFonts w:ascii="Century Gothic" w:eastAsia="Times New Roman" w:hAnsi="Century Gothic" w:cs="Calibri"/>
                <w:b/>
                <w:sz w:val="20"/>
                <w:szCs w:val="20"/>
              </w:rPr>
            </w:pPr>
          </w:p>
          <w:p w:rsidR="00C478EF" w:rsidRPr="00C478EF" w:rsidRDefault="00C478EF" w:rsidP="00C478EF">
            <w:pPr>
              <w:tabs>
                <w:tab w:val="left" w:pos="720"/>
                <w:tab w:val="left" w:pos="1320"/>
                <w:tab w:val="right" w:pos="9810"/>
              </w:tabs>
              <w:spacing w:after="0" w:line="240" w:lineRule="auto"/>
              <w:contextualSpacing/>
              <w:rPr>
                <w:rFonts w:ascii="Century Gothic" w:eastAsia="Times New Roman" w:hAnsi="Century Gothic" w:cs="Calibri"/>
                <w:sz w:val="20"/>
                <w:szCs w:val="20"/>
              </w:rPr>
            </w:pPr>
            <w:r w:rsidRPr="00C478EF">
              <w:rPr>
                <w:rFonts w:ascii="Century Gothic" w:eastAsia="Times New Roman" w:hAnsi="Century Gothic" w:cs="Calibri"/>
                <w:b/>
                <w:sz w:val="20"/>
                <w:szCs w:val="20"/>
              </w:rPr>
              <w:t xml:space="preserve">Members of the Children Youth Committee (CYC) in Attendance: </w:t>
            </w:r>
            <w:r w:rsidRPr="00C478EF">
              <w:rPr>
                <w:rFonts w:ascii="Century Gothic" w:eastAsia="Times New Roman" w:hAnsi="Century Gothic" w:cs="Calibri"/>
                <w:sz w:val="20"/>
                <w:szCs w:val="20"/>
              </w:rPr>
              <w:t>Barb Buffington, Joanne Juhnke, Kim Eithun-</w:t>
            </w:r>
            <w:proofErr w:type="spellStart"/>
            <w:r w:rsidRPr="00C478EF">
              <w:rPr>
                <w:rFonts w:ascii="Century Gothic" w:eastAsia="Times New Roman" w:hAnsi="Century Gothic" w:cs="Calibri"/>
                <w:sz w:val="20"/>
                <w:szCs w:val="20"/>
              </w:rPr>
              <w:t>Harshner</w:t>
            </w:r>
            <w:proofErr w:type="spellEnd"/>
            <w:r w:rsidRPr="00C478EF">
              <w:rPr>
                <w:rFonts w:ascii="Century Gothic" w:eastAsia="Times New Roman" w:hAnsi="Century Gothic" w:cs="Calibri"/>
                <w:sz w:val="20"/>
                <w:szCs w:val="20"/>
              </w:rPr>
              <w:t xml:space="preserve">, Carrie </w:t>
            </w:r>
            <w:proofErr w:type="spellStart"/>
            <w:r w:rsidRPr="00C478EF">
              <w:rPr>
                <w:rFonts w:ascii="Century Gothic" w:eastAsia="Times New Roman" w:hAnsi="Century Gothic" w:cs="Calibri"/>
                <w:sz w:val="20"/>
                <w:szCs w:val="20"/>
              </w:rPr>
              <w:t>Finkbiner</w:t>
            </w:r>
            <w:proofErr w:type="spellEnd"/>
            <w:r w:rsidR="00C37FD9">
              <w:rPr>
                <w:rFonts w:ascii="Century Gothic" w:eastAsia="Times New Roman" w:hAnsi="Century Gothic" w:cs="Calibri"/>
                <w:sz w:val="20"/>
                <w:szCs w:val="20"/>
              </w:rPr>
              <w:t xml:space="preserve">, Phil Robinson, Rick </w:t>
            </w:r>
            <w:proofErr w:type="spellStart"/>
            <w:r w:rsidR="00C37FD9">
              <w:rPr>
                <w:rFonts w:ascii="Century Gothic" w:eastAsia="Times New Roman" w:hAnsi="Century Gothic" w:cs="Calibri"/>
                <w:sz w:val="20"/>
                <w:szCs w:val="20"/>
              </w:rPr>
              <w:t>Immler</w:t>
            </w:r>
            <w:proofErr w:type="spellEnd"/>
          </w:p>
          <w:p w:rsidR="00C478EF" w:rsidRPr="00C478EF" w:rsidRDefault="00C478EF" w:rsidP="00C478EF">
            <w:pPr>
              <w:tabs>
                <w:tab w:val="left" w:pos="720"/>
                <w:tab w:val="left" w:pos="1320"/>
                <w:tab w:val="right" w:pos="9810"/>
              </w:tabs>
              <w:spacing w:after="0" w:line="240" w:lineRule="auto"/>
              <w:contextualSpacing/>
              <w:rPr>
                <w:rFonts w:ascii="Century Gothic" w:eastAsia="Times New Roman" w:hAnsi="Century Gothic" w:cs="Calibri"/>
                <w:sz w:val="20"/>
                <w:szCs w:val="20"/>
              </w:rPr>
            </w:pPr>
          </w:p>
          <w:p w:rsidR="00C478EF" w:rsidRPr="00C478EF" w:rsidRDefault="00C478EF" w:rsidP="00C478EF">
            <w:pPr>
              <w:tabs>
                <w:tab w:val="left" w:pos="720"/>
                <w:tab w:val="left" w:pos="1320"/>
                <w:tab w:val="right" w:pos="9810"/>
              </w:tabs>
              <w:spacing w:after="0" w:line="240" w:lineRule="auto"/>
              <w:contextualSpacing/>
              <w:rPr>
                <w:rFonts w:ascii="Century Gothic" w:eastAsia="Times New Roman" w:hAnsi="Century Gothic" w:cs="Calibri"/>
                <w:sz w:val="20"/>
                <w:szCs w:val="20"/>
              </w:rPr>
            </w:pPr>
            <w:r w:rsidRPr="00C478EF">
              <w:rPr>
                <w:rFonts w:ascii="Century Gothic" w:eastAsia="Times New Roman" w:hAnsi="Century Gothic" w:cs="Calibri"/>
                <w:b/>
                <w:sz w:val="20"/>
                <w:szCs w:val="20"/>
              </w:rPr>
              <w:t>Members of CYC in attendance by phone:</w:t>
            </w:r>
            <w:r w:rsidRPr="00C478EF">
              <w:rPr>
                <w:rFonts w:ascii="Century Gothic" w:eastAsia="Times New Roman" w:hAnsi="Century Gothic" w:cs="Calibri"/>
                <w:sz w:val="20"/>
                <w:szCs w:val="20"/>
              </w:rPr>
              <w:t xml:space="preserve"> Kimberlee Coronado, Teresa Steinmetz, John Parkhurst, Amy </w:t>
            </w:r>
            <w:proofErr w:type="spellStart"/>
            <w:r w:rsidRPr="00C478EF">
              <w:rPr>
                <w:rFonts w:ascii="Century Gothic" w:eastAsia="Times New Roman" w:hAnsi="Century Gothic" w:cs="Calibri"/>
                <w:sz w:val="20"/>
                <w:szCs w:val="20"/>
              </w:rPr>
              <w:t>Polsin</w:t>
            </w:r>
            <w:proofErr w:type="spellEnd"/>
            <w:r w:rsidRPr="00C478EF">
              <w:rPr>
                <w:rFonts w:ascii="Century Gothic" w:eastAsia="Times New Roman" w:hAnsi="Century Gothic" w:cs="Calibri"/>
                <w:sz w:val="20"/>
                <w:szCs w:val="20"/>
              </w:rPr>
              <w:t>, Peggy Helm-Quest</w:t>
            </w:r>
          </w:p>
          <w:p w:rsidR="00C478EF" w:rsidRPr="00C478EF" w:rsidRDefault="00C478EF" w:rsidP="00C478EF">
            <w:pPr>
              <w:tabs>
                <w:tab w:val="left" w:pos="720"/>
                <w:tab w:val="left" w:pos="1320"/>
                <w:tab w:val="right" w:pos="9810"/>
              </w:tabs>
              <w:spacing w:after="0" w:line="240" w:lineRule="auto"/>
              <w:contextualSpacing/>
              <w:rPr>
                <w:rFonts w:ascii="Century Gothic" w:eastAsia="Times New Roman" w:hAnsi="Century Gothic" w:cs="Calibri"/>
                <w:sz w:val="20"/>
                <w:szCs w:val="20"/>
              </w:rPr>
            </w:pPr>
          </w:p>
          <w:p w:rsidR="00C478EF" w:rsidRPr="00C478EF" w:rsidRDefault="00C478EF" w:rsidP="00C478EF">
            <w:pPr>
              <w:tabs>
                <w:tab w:val="left" w:pos="720"/>
                <w:tab w:val="left" w:pos="1320"/>
                <w:tab w:val="right" w:pos="9810"/>
              </w:tabs>
              <w:spacing w:after="0" w:line="240" w:lineRule="auto"/>
              <w:contextualSpacing/>
              <w:rPr>
                <w:rFonts w:ascii="Century Gothic" w:eastAsia="Times New Roman" w:hAnsi="Century Gothic" w:cs="Calibri"/>
                <w:sz w:val="20"/>
                <w:szCs w:val="20"/>
              </w:rPr>
            </w:pPr>
            <w:r w:rsidRPr="00C478EF">
              <w:rPr>
                <w:rFonts w:ascii="Century Gothic" w:eastAsia="Times New Roman" w:hAnsi="Century Gothic" w:cs="Calibri"/>
                <w:b/>
                <w:sz w:val="20"/>
                <w:szCs w:val="20"/>
              </w:rPr>
              <w:t>Department of Health Services Staff/Other state staff in Attendance:</w:t>
            </w:r>
            <w:r w:rsidRPr="00C478EF">
              <w:rPr>
                <w:rFonts w:ascii="Century Gothic" w:eastAsia="Times New Roman" w:hAnsi="Century Gothic" w:cs="Calibri"/>
                <w:sz w:val="20"/>
                <w:szCs w:val="20"/>
              </w:rPr>
              <w:t xml:space="preserve"> Karen Bittner</w:t>
            </w:r>
          </w:p>
          <w:p w:rsidR="00C478EF" w:rsidRPr="00C478EF" w:rsidRDefault="00C478EF" w:rsidP="00C478EF">
            <w:pPr>
              <w:tabs>
                <w:tab w:val="left" w:pos="720"/>
                <w:tab w:val="left" w:pos="1320"/>
                <w:tab w:val="right" w:pos="9810"/>
              </w:tabs>
              <w:spacing w:after="0" w:line="240" w:lineRule="auto"/>
              <w:contextualSpacing/>
              <w:rPr>
                <w:rFonts w:ascii="Century Gothic" w:eastAsia="Times New Roman" w:hAnsi="Century Gothic" w:cs="Calibri"/>
                <w:sz w:val="20"/>
                <w:szCs w:val="20"/>
              </w:rPr>
            </w:pPr>
          </w:p>
          <w:p w:rsidR="00C478EF" w:rsidRPr="00C478EF" w:rsidRDefault="00C478EF" w:rsidP="00C478EF">
            <w:pPr>
              <w:tabs>
                <w:tab w:val="left" w:pos="720"/>
                <w:tab w:val="left" w:pos="1320"/>
                <w:tab w:val="right" w:pos="9810"/>
              </w:tabs>
              <w:spacing w:after="0" w:line="240" w:lineRule="auto"/>
              <w:contextualSpacing/>
              <w:rPr>
                <w:rFonts w:ascii="Century Gothic" w:eastAsia="Times New Roman" w:hAnsi="Century Gothic" w:cs="Calibri"/>
                <w:sz w:val="20"/>
                <w:szCs w:val="20"/>
              </w:rPr>
            </w:pPr>
            <w:r w:rsidRPr="00C478EF">
              <w:rPr>
                <w:rFonts w:ascii="Century Gothic" w:eastAsia="Times New Roman" w:hAnsi="Century Gothic" w:cs="Calibri"/>
                <w:b/>
                <w:sz w:val="20"/>
                <w:szCs w:val="20"/>
              </w:rPr>
              <w:t>Members of the Public in Attendance:</w:t>
            </w:r>
            <w:r w:rsidRPr="00C478EF">
              <w:rPr>
                <w:rFonts w:ascii="Century Gothic" w:eastAsia="Times New Roman" w:hAnsi="Century Gothic" w:cs="Calibri"/>
                <w:sz w:val="20"/>
                <w:szCs w:val="20"/>
              </w:rPr>
              <w:t xml:space="preserve"> none</w:t>
            </w:r>
          </w:p>
          <w:p w:rsidR="00C478EF" w:rsidRPr="00C478EF" w:rsidRDefault="00C478EF" w:rsidP="00C478EF">
            <w:pPr>
              <w:tabs>
                <w:tab w:val="left" w:pos="720"/>
                <w:tab w:val="left" w:pos="1320"/>
                <w:tab w:val="right" w:pos="9810"/>
              </w:tabs>
              <w:spacing w:after="0" w:line="240" w:lineRule="auto"/>
              <w:contextualSpacing/>
              <w:rPr>
                <w:rFonts w:ascii="Century Gothic" w:eastAsia="Times New Roman" w:hAnsi="Century Gothic" w:cs="Calibri"/>
                <w:b/>
                <w:sz w:val="20"/>
                <w:szCs w:val="20"/>
              </w:rPr>
            </w:pPr>
          </w:p>
          <w:p w:rsidR="00C478EF" w:rsidRPr="00C478EF" w:rsidRDefault="00C478EF" w:rsidP="00C478EF">
            <w:pPr>
              <w:spacing w:after="0" w:line="240" w:lineRule="auto"/>
              <w:contextualSpacing/>
              <w:rPr>
                <w:rFonts w:ascii="Century Gothic" w:eastAsia="Times New Roman" w:hAnsi="Century Gothic" w:cs="Calibri"/>
                <w:b/>
                <w:sz w:val="20"/>
                <w:szCs w:val="20"/>
                <w:u w:val="single"/>
              </w:rPr>
            </w:pPr>
            <w:r w:rsidRPr="00C478EF">
              <w:rPr>
                <w:rFonts w:ascii="Century Gothic" w:eastAsia="Times New Roman" w:hAnsi="Century Gothic" w:cs="Calibri"/>
                <w:b/>
                <w:sz w:val="20"/>
                <w:szCs w:val="20"/>
                <w:u w:val="single"/>
              </w:rPr>
              <w:t>1: Call to Order</w:t>
            </w:r>
          </w:p>
          <w:p w:rsidR="00C478EF" w:rsidRPr="00C478EF" w:rsidRDefault="00C478EF" w:rsidP="00C478EF">
            <w:pPr>
              <w:spacing w:after="0" w:line="240" w:lineRule="auto"/>
              <w:contextualSpacing/>
              <w:rPr>
                <w:rFonts w:ascii="Century Gothic" w:eastAsia="Times New Roman" w:hAnsi="Century Gothic" w:cs="Calibri"/>
                <w:sz w:val="20"/>
                <w:szCs w:val="20"/>
                <w:u w:val="single"/>
              </w:rPr>
            </w:pPr>
          </w:p>
          <w:p w:rsidR="00C478EF" w:rsidRPr="00C478EF" w:rsidRDefault="00C478EF" w:rsidP="00C478EF">
            <w:pPr>
              <w:numPr>
                <w:ilvl w:val="0"/>
                <w:numId w:val="1"/>
              </w:numPr>
              <w:spacing w:after="0" w:line="240" w:lineRule="auto"/>
              <w:rPr>
                <w:rFonts w:ascii="Century Gothic" w:eastAsia="Times New Roman" w:hAnsi="Century Gothic" w:cs="Calibri"/>
                <w:sz w:val="20"/>
                <w:szCs w:val="20"/>
              </w:rPr>
            </w:pPr>
            <w:r w:rsidRPr="00C478EF">
              <w:rPr>
                <w:rFonts w:ascii="Century Gothic" w:eastAsia="Times New Roman" w:hAnsi="Century Gothic" w:cs="Calibri"/>
                <w:sz w:val="20"/>
                <w:szCs w:val="20"/>
              </w:rPr>
              <w:t>Members were welcomed and everyone introduced themselves. Joanne summarized the meeting guidelines.</w:t>
            </w:r>
          </w:p>
          <w:p w:rsidR="00C478EF" w:rsidRPr="00C478EF" w:rsidRDefault="00C478EF" w:rsidP="00C478EF">
            <w:pPr>
              <w:numPr>
                <w:ilvl w:val="0"/>
                <w:numId w:val="1"/>
              </w:numPr>
              <w:spacing w:after="0" w:line="240" w:lineRule="auto"/>
              <w:contextualSpacing/>
              <w:rPr>
                <w:rFonts w:ascii="Century Gothic" w:eastAsia="Times New Roman" w:hAnsi="Century Gothic" w:cs="Calibri"/>
                <w:sz w:val="20"/>
                <w:szCs w:val="20"/>
              </w:rPr>
            </w:pPr>
            <w:r w:rsidRPr="00C478EF">
              <w:rPr>
                <w:rFonts w:ascii="Century Gothic" w:eastAsia="Times New Roman" w:hAnsi="Century Gothic" w:cs="Calibri"/>
                <w:sz w:val="20"/>
                <w:szCs w:val="20"/>
              </w:rPr>
              <w:t>Kim Eithun-</w:t>
            </w:r>
            <w:proofErr w:type="spellStart"/>
            <w:r w:rsidRPr="00C478EF">
              <w:rPr>
                <w:rFonts w:ascii="Century Gothic" w:eastAsia="Times New Roman" w:hAnsi="Century Gothic" w:cs="Calibri"/>
                <w:sz w:val="20"/>
                <w:szCs w:val="20"/>
              </w:rPr>
              <w:t>Harshner</w:t>
            </w:r>
            <w:proofErr w:type="spellEnd"/>
            <w:r w:rsidRPr="00C478EF">
              <w:rPr>
                <w:rFonts w:ascii="Century Gothic" w:eastAsia="Times New Roman" w:hAnsi="Century Gothic" w:cs="Calibri"/>
                <w:sz w:val="20"/>
                <w:szCs w:val="20"/>
              </w:rPr>
              <w:t xml:space="preserve"> made a motion to approve the December 2017 minutes and Phil Robinson seconded. The minutes were reviewed with no corrections.</w:t>
            </w:r>
          </w:p>
          <w:p w:rsidR="00C478EF" w:rsidRPr="00C478EF" w:rsidRDefault="00C478EF" w:rsidP="00C478EF">
            <w:pPr>
              <w:contextualSpacing/>
              <w:rPr>
                <w:rFonts w:ascii="Century Gothic" w:eastAsia="Times New Roman" w:hAnsi="Century Gothic" w:cs="Times New Roman"/>
                <w:sz w:val="20"/>
                <w:szCs w:val="20"/>
              </w:rPr>
            </w:pPr>
          </w:p>
          <w:p w:rsidR="00C478EF" w:rsidRPr="00C478EF" w:rsidRDefault="00C478EF" w:rsidP="00C478EF">
            <w:pPr>
              <w:ind w:left="720"/>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Minutes were approved as drafted. All agree. No one opposed. Rick and Carrie abstained.</w:t>
            </w:r>
          </w:p>
          <w:p w:rsidR="00C478EF" w:rsidRPr="00C478EF" w:rsidRDefault="00C478EF" w:rsidP="00C478EF">
            <w:pPr>
              <w:spacing w:after="0" w:line="240" w:lineRule="auto"/>
              <w:ind w:firstLine="720"/>
              <w:rPr>
                <w:rFonts w:ascii="Century Gothic" w:eastAsia="Times New Roman" w:hAnsi="Century Gothic" w:cs="Times New Roman"/>
                <w:sz w:val="20"/>
                <w:szCs w:val="20"/>
              </w:rPr>
            </w:pPr>
          </w:p>
          <w:p w:rsidR="00C478EF" w:rsidRPr="00C478EF" w:rsidRDefault="00C478EF" w:rsidP="00C478EF">
            <w:pPr>
              <w:numPr>
                <w:ilvl w:val="0"/>
                <w:numId w:val="1"/>
              </w:numPr>
              <w:spacing w:after="0" w:line="240" w:lineRule="auto"/>
              <w:contextualSpacing/>
              <w:rPr>
                <w:rFonts w:ascii="Century Gothic" w:eastAsia="Times New Roman" w:hAnsi="Century Gothic" w:cs="Calibri"/>
                <w:sz w:val="20"/>
                <w:szCs w:val="20"/>
              </w:rPr>
            </w:pPr>
            <w:r w:rsidRPr="00C478EF">
              <w:rPr>
                <w:rFonts w:ascii="Century Gothic" w:eastAsia="Times New Roman" w:hAnsi="Century Gothic" w:cs="Calibri"/>
                <w:sz w:val="20"/>
                <w:szCs w:val="20"/>
              </w:rPr>
              <w:t>The next meeting is scheduled for April 5, 2018 and will be located at DHS, conference room 850A. Still working on scheduling a meeting with the Legislative and Policy Committee (L&amp;P) as well as the Criminal Justice Committee. There was a proposal for March 8</w:t>
            </w:r>
            <w:r w:rsidRPr="00C478EF">
              <w:rPr>
                <w:rFonts w:ascii="Century Gothic" w:eastAsia="Times New Roman" w:hAnsi="Century Gothic" w:cs="Calibri"/>
                <w:sz w:val="20"/>
                <w:szCs w:val="20"/>
                <w:vertAlign w:val="superscript"/>
              </w:rPr>
              <w:t>th</w:t>
            </w:r>
            <w:r w:rsidRPr="00C478EF">
              <w:rPr>
                <w:rFonts w:ascii="Century Gothic" w:eastAsia="Times New Roman" w:hAnsi="Century Gothic" w:cs="Calibri"/>
                <w:sz w:val="20"/>
                <w:szCs w:val="20"/>
              </w:rPr>
              <w:t xml:space="preserve"> but numerous CYC members cannot make that day. Joanne will propose other dates to L&amp;P.</w:t>
            </w:r>
          </w:p>
          <w:p w:rsidR="00C478EF" w:rsidRPr="00C478EF" w:rsidRDefault="00C478EF" w:rsidP="00C478EF">
            <w:pPr>
              <w:numPr>
                <w:ilvl w:val="0"/>
                <w:numId w:val="1"/>
              </w:numPr>
              <w:spacing w:after="0" w:line="240" w:lineRule="auto"/>
              <w:contextualSpacing/>
              <w:rPr>
                <w:rFonts w:ascii="Century Gothic" w:eastAsia="Times New Roman" w:hAnsi="Century Gothic" w:cs="Calibri"/>
                <w:sz w:val="20"/>
                <w:szCs w:val="20"/>
              </w:rPr>
            </w:pPr>
            <w:r w:rsidRPr="00C478EF">
              <w:rPr>
                <w:rFonts w:ascii="Century Gothic" w:eastAsia="Times New Roman" w:hAnsi="Century Gothic" w:cs="Calibri"/>
                <w:sz w:val="20"/>
                <w:szCs w:val="20"/>
              </w:rPr>
              <w:t>Announcements</w:t>
            </w:r>
          </w:p>
          <w:p w:rsidR="00C478EF" w:rsidRPr="00C478EF" w:rsidRDefault="00C478EF" w:rsidP="00C478EF">
            <w:pPr>
              <w:numPr>
                <w:ilvl w:val="0"/>
                <w:numId w:val="2"/>
              </w:numPr>
              <w:spacing w:after="0" w:line="240" w:lineRule="auto"/>
              <w:contextualSpacing/>
              <w:rPr>
                <w:rFonts w:ascii="Century Gothic" w:eastAsia="Calibri" w:hAnsi="Century Gothic" w:cs="Calibri"/>
                <w:sz w:val="20"/>
                <w:szCs w:val="20"/>
              </w:rPr>
            </w:pPr>
            <w:r w:rsidRPr="00C478EF">
              <w:rPr>
                <w:rFonts w:ascii="Century Gothic" w:eastAsia="Calibri" w:hAnsi="Century Gothic" w:cs="Calibri"/>
                <w:sz w:val="20"/>
                <w:szCs w:val="20"/>
              </w:rPr>
              <w:t>Carrie noted that this is her last CYC meeting. She will be relocating out of state. She will email Karen with the name and contact information of her replacement to the committee so that the Council chair can approve the change.</w:t>
            </w:r>
          </w:p>
          <w:p w:rsidR="00C478EF" w:rsidRPr="00C478EF" w:rsidRDefault="00C478EF" w:rsidP="00C478EF">
            <w:pPr>
              <w:numPr>
                <w:ilvl w:val="0"/>
                <w:numId w:val="2"/>
              </w:numPr>
              <w:spacing w:after="0" w:line="240" w:lineRule="auto"/>
              <w:contextualSpacing/>
              <w:rPr>
                <w:rFonts w:ascii="Century Gothic" w:eastAsia="Calibri" w:hAnsi="Century Gothic" w:cs="Calibri"/>
                <w:sz w:val="20"/>
                <w:szCs w:val="20"/>
              </w:rPr>
            </w:pPr>
            <w:r w:rsidRPr="00C478EF">
              <w:rPr>
                <w:rFonts w:ascii="Century Gothic" w:eastAsia="Calibri" w:hAnsi="Century Gothic" w:cs="Calibri"/>
                <w:sz w:val="20"/>
                <w:szCs w:val="20"/>
              </w:rPr>
              <w:t>Kim Eithun-</w:t>
            </w:r>
            <w:proofErr w:type="spellStart"/>
            <w:r w:rsidRPr="00C478EF">
              <w:rPr>
                <w:rFonts w:ascii="Century Gothic" w:eastAsia="Calibri" w:hAnsi="Century Gothic" w:cs="Calibri"/>
                <w:sz w:val="20"/>
                <w:szCs w:val="20"/>
              </w:rPr>
              <w:t>Harshner</w:t>
            </w:r>
            <w:proofErr w:type="spellEnd"/>
            <w:r w:rsidRPr="00C478EF">
              <w:rPr>
                <w:rFonts w:ascii="Century Gothic" w:eastAsia="Calibri" w:hAnsi="Century Gothic" w:cs="Calibri"/>
                <w:sz w:val="20"/>
                <w:szCs w:val="20"/>
              </w:rPr>
              <w:t xml:space="preserve"> stated that the Office of Children’s Mental Health Office (OCMH) has the Family Relations position open until Wednesday February 7</w:t>
            </w:r>
            <w:r w:rsidRPr="00C478EF">
              <w:rPr>
                <w:rFonts w:ascii="Century Gothic" w:eastAsia="Calibri" w:hAnsi="Century Gothic" w:cs="Calibri"/>
                <w:sz w:val="20"/>
                <w:szCs w:val="20"/>
                <w:vertAlign w:val="superscript"/>
              </w:rPr>
              <w:t>th</w:t>
            </w:r>
            <w:r w:rsidRPr="00C478EF">
              <w:rPr>
                <w:rFonts w:ascii="Century Gothic" w:eastAsia="Calibri" w:hAnsi="Century Gothic" w:cs="Calibri"/>
                <w:sz w:val="20"/>
                <w:szCs w:val="20"/>
              </w:rPr>
              <w:t xml:space="preserve"> at Wisconsin.jobs.</w:t>
            </w:r>
          </w:p>
          <w:p w:rsidR="00C478EF" w:rsidRPr="00C478EF" w:rsidRDefault="00C478EF" w:rsidP="00C478EF">
            <w:pPr>
              <w:numPr>
                <w:ilvl w:val="0"/>
                <w:numId w:val="1"/>
              </w:numPr>
              <w:spacing w:after="0" w:line="240" w:lineRule="auto"/>
              <w:contextualSpacing/>
              <w:rPr>
                <w:rFonts w:ascii="Century Gothic" w:eastAsia="Times New Roman" w:hAnsi="Century Gothic" w:cs="Calibri"/>
                <w:sz w:val="20"/>
                <w:szCs w:val="20"/>
              </w:rPr>
            </w:pPr>
            <w:r w:rsidRPr="00C478EF">
              <w:rPr>
                <w:rFonts w:ascii="Century Gothic" w:eastAsia="Times New Roman" w:hAnsi="Century Gothic" w:cs="Times New Roman"/>
                <w:sz w:val="20"/>
                <w:szCs w:val="20"/>
              </w:rPr>
              <w:t>No public comment.</w:t>
            </w:r>
          </w:p>
          <w:p w:rsidR="00C478EF" w:rsidRPr="00C478EF" w:rsidRDefault="00C478EF" w:rsidP="00C478EF">
            <w:pPr>
              <w:contextualSpacing/>
              <w:rPr>
                <w:rFonts w:ascii="Century Gothic" w:eastAsia="Times New Roman" w:hAnsi="Century Gothic" w:cs="Times New Roman"/>
                <w:b/>
                <w:sz w:val="20"/>
                <w:szCs w:val="20"/>
                <w:u w:val="single"/>
              </w:rPr>
            </w:pPr>
            <w:r w:rsidRPr="00C478EF">
              <w:rPr>
                <w:rFonts w:ascii="Century Gothic" w:eastAsia="Times New Roman" w:hAnsi="Century Gothic" w:cs="Times New Roman"/>
                <w:b/>
                <w:sz w:val="20"/>
                <w:szCs w:val="20"/>
                <w:u w:val="single"/>
              </w:rPr>
              <w:t>2: Report from January Council Meeting</w:t>
            </w:r>
          </w:p>
          <w:p w:rsidR="00C478EF" w:rsidRPr="00C478EF" w:rsidRDefault="00C478EF" w:rsidP="00C478EF">
            <w:pPr>
              <w:contextualSpacing/>
              <w:rPr>
                <w:rFonts w:ascii="Century Gothic" w:eastAsia="Times New Roman" w:hAnsi="Century Gothic" w:cs="Times New Roman"/>
                <w:sz w:val="20"/>
                <w:szCs w:val="20"/>
              </w:rPr>
            </w:pP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Barb presented an updated on the January Council meeting, stating the focus of the meeting was on the strategic planning process. The Council identified 7 key areas of focus, including:</w:t>
            </w:r>
          </w:p>
          <w:p w:rsidR="00C478EF" w:rsidRPr="00C478EF" w:rsidRDefault="00C478EF" w:rsidP="00C478EF">
            <w:pPr>
              <w:numPr>
                <w:ilvl w:val="0"/>
                <w:numId w:val="3"/>
              </w:numPr>
              <w:spacing w:after="0" w:line="240" w:lineRule="auto"/>
              <w:contextualSpacing/>
              <w:rPr>
                <w:rFonts w:ascii="Century Gothic" w:eastAsia="Calibri" w:hAnsi="Century Gothic" w:cs="Calibri"/>
                <w:sz w:val="20"/>
                <w:szCs w:val="20"/>
              </w:rPr>
            </w:pPr>
            <w:r w:rsidRPr="00C478EF">
              <w:rPr>
                <w:rFonts w:ascii="Century Gothic" w:eastAsia="Calibri" w:hAnsi="Century Gothic" w:cs="Calibri"/>
                <w:sz w:val="20"/>
                <w:szCs w:val="20"/>
              </w:rPr>
              <w:t>Access</w:t>
            </w:r>
          </w:p>
          <w:p w:rsidR="00C478EF" w:rsidRPr="00C478EF" w:rsidRDefault="00C478EF" w:rsidP="00C478EF">
            <w:pPr>
              <w:numPr>
                <w:ilvl w:val="0"/>
                <w:numId w:val="3"/>
              </w:numPr>
              <w:spacing w:after="0" w:line="240" w:lineRule="auto"/>
              <w:contextualSpacing/>
              <w:rPr>
                <w:rFonts w:ascii="Century Gothic" w:eastAsia="Calibri" w:hAnsi="Century Gothic" w:cs="Calibri"/>
                <w:sz w:val="20"/>
                <w:szCs w:val="20"/>
              </w:rPr>
            </w:pPr>
            <w:r w:rsidRPr="00C478EF">
              <w:rPr>
                <w:rFonts w:ascii="Century Gothic" w:eastAsia="Calibri" w:hAnsi="Century Gothic" w:cs="Calibri"/>
                <w:sz w:val="20"/>
                <w:szCs w:val="20"/>
              </w:rPr>
              <w:t>Quality and Evidenced Based Practices</w:t>
            </w:r>
          </w:p>
          <w:p w:rsidR="00C478EF" w:rsidRPr="00C478EF" w:rsidRDefault="00C478EF" w:rsidP="00C478EF">
            <w:pPr>
              <w:numPr>
                <w:ilvl w:val="0"/>
                <w:numId w:val="3"/>
              </w:numPr>
              <w:spacing w:after="0" w:line="240" w:lineRule="auto"/>
              <w:contextualSpacing/>
              <w:rPr>
                <w:rFonts w:ascii="Century Gothic" w:eastAsia="Calibri" w:hAnsi="Century Gothic" w:cs="Calibri"/>
                <w:sz w:val="20"/>
                <w:szCs w:val="20"/>
              </w:rPr>
            </w:pPr>
            <w:r w:rsidRPr="00C478EF">
              <w:rPr>
                <w:rFonts w:ascii="Century Gothic" w:eastAsia="Calibri" w:hAnsi="Century Gothic" w:cs="Calibri"/>
                <w:sz w:val="20"/>
                <w:szCs w:val="20"/>
              </w:rPr>
              <w:t>Early Intervention and Prevention</w:t>
            </w:r>
          </w:p>
          <w:p w:rsidR="00C478EF" w:rsidRPr="00C478EF" w:rsidRDefault="00C478EF" w:rsidP="00C478EF">
            <w:pPr>
              <w:numPr>
                <w:ilvl w:val="0"/>
                <w:numId w:val="3"/>
              </w:numPr>
              <w:spacing w:after="0" w:line="240" w:lineRule="auto"/>
              <w:contextualSpacing/>
              <w:rPr>
                <w:rFonts w:ascii="Century Gothic" w:eastAsia="Calibri" w:hAnsi="Century Gothic" w:cs="Calibri"/>
                <w:sz w:val="20"/>
                <w:szCs w:val="20"/>
              </w:rPr>
            </w:pPr>
            <w:r w:rsidRPr="00C478EF">
              <w:rPr>
                <w:rFonts w:ascii="Century Gothic" w:eastAsia="Calibri" w:hAnsi="Century Gothic" w:cs="Calibri"/>
                <w:sz w:val="20"/>
                <w:szCs w:val="20"/>
              </w:rPr>
              <w:t>Workforce Development</w:t>
            </w:r>
          </w:p>
          <w:p w:rsidR="00C478EF" w:rsidRPr="00C478EF" w:rsidRDefault="00C478EF" w:rsidP="00C478EF">
            <w:pPr>
              <w:numPr>
                <w:ilvl w:val="0"/>
                <w:numId w:val="3"/>
              </w:numPr>
              <w:spacing w:after="0" w:line="240" w:lineRule="auto"/>
              <w:contextualSpacing/>
              <w:rPr>
                <w:rFonts w:ascii="Century Gothic" w:eastAsia="Calibri" w:hAnsi="Century Gothic" w:cs="Calibri"/>
                <w:sz w:val="20"/>
                <w:szCs w:val="20"/>
              </w:rPr>
            </w:pPr>
            <w:r w:rsidRPr="00C478EF">
              <w:rPr>
                <w:rFonts w:ascii="Century Gothic" w:eastAsia="Calibri" w:hAnsi="Century Gothic" w:cs="Calibri"/>
                <w:sz w:val="20"/>
                <w:szCs w:val="20"/>
              </w:rPr>
              <w:t>Advocacy and Stakeholder Input</w:t>
            </w:r>
          </w:p>
          <w:p w:rsidR="00C478EF" w:rsidRPr="00C478EF" w:rsidRDefault="00C478EF" w:rsidP="00C478EF">
            <w:pPr>
              <w:numPr>
                <w:ilvl w:val="0"/>
                <w:numId w:val="3"/>
              </w:numPr>
              <w:spacing w:after="0" w:line="240" w:lineRule="auto"/>
              <w:contextualSpacing/>
              <w:rPr>
                <w:rFonts w:ascii="Century Gothic" w:eastAsia="Calibri" w:hAnsi="Century Gothic" w:cs="Calibri"/>
                <w:sz w:val="20"/>
                <w:szCs w:val="20"/>
              </w:rPr>
            </w:pPr>
            <w:r w:rsidRPr="00C478EF">
              <w:rPr>
                <w:rFonts w:ascii="Century Gothic" w:eastAsia="Calibri" w:hAnsi="Century Gothic" w:cs="Calibri"/>
                <w:sz w:val="20"/>
                <w:szCs w:val="20"/>
              </w:rPr>
              <w:t>Council Infrastructure</w:t>
            </w:r>
          </w:p>
          <w:p w:rsidR="00C478EF" w:rsidRPr="00C478EF" w:rsidRDefault="00C478EF" w:rsidP="00C478EF">
            <w:pPr>
              <w:numPr>
                <w:ilvl w:val="0"/>
                <w:numId w:val="3"/>
              </w:numPr>
              <w:spacing w:after="0" w:line="240" w:lineRule="auto"/>
              <w:contextualSpacing/>
              <w:rPr>
                <w:rFonts w:ascii="Century Gothic" w:eastAsia="Calibri" w:hAnsi="Century Gothic" w:cs="Calibri"/>
                <w:sz w:val="20"/>
                <w:szCs w:val="20"/>
              </w:rPr>
            </w:pPr>
            <w:r w:rsidRPr="00C478EF">
              <w:rPr>
                <w:rFonts w:ascii="Century Gothic" w:eastAsia="Calibri" w:hAnsi="Century Gothic" w:cs="Calibri"/>
                <w:sz w:val="20"/>
                <w:szCs w:val="20"/>
              </w:rPr>
              <w:t>Integration of Mental Health and Substance Use</w:t>
            </w: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 xml:space="preserve">During the strategic planning discussion, the Council also discussed membership and the need to engage members who do not attend and how to improve attendance and involvement. Members discussed the need to improve onboarding and structure for orientation. Will possibly survey Council members about what they like, why it is important for a member to stay on, and what are the gaps. There was also a discussion about Position Papers as many are quite dated. The Council will be addressing this as well. There was an update on the Criminal Justice Committee and it was suggested that Joann provide this group with </w:t>
            </w:r>
            <w:proofErr w:type="gramStart"/>
            <w:r w:rsidRPr="00C478EF">
              <w:rPr>
                <w:rFonts w:ascii="Century Gothic" w:eastAsia="Times New Roman" w:hAnsi="Century Gothic" w:cs="Times New Roman"/>
                <w:sz w:val="20"/>
                <w:szCs w:val="20"/>
              </w:rPr>
              <w:t>a training</w:t>
            </w:r>
            <w:proofErr w:type="gramEnd"/>
            <w:r w:rsidRPr="00C478EF">
              <w:rPr>
                <w:rFonts w:ascii="Century Gothic" w:eastAsia="Times New Roman" w:hAnsi="Century Gothic" w:cs="Times New Roman"/>
                <w:sz w:val="20"/>
                <w:szCs w:val="20"/>
              </w:rPr>
              <w:t xml:space="preserve"> about what makes a good motion to be presented to the Council. It was noted that there is a lack of representation of youth on the Criminal Justice Committee and perhaps a CYC member would be willing to sit on that committee. The Adult Quality Committee is currently on hold. </w:t>
            </w:r>
          </w:p>
          <w:p w:rsidR="00C478EF" w:rsidRPr="00C478EF" w:rsidRDefault="00C478EF" w:rsidP="00C478EF">
            <w:pPr>
              <w:contextualSpacing/>
              <w:rPr>
                <w:rFonts w:ascii="Century Gothic" w:eastAsia="Times New Roman" w:hAnsi="Century Gothic" w:cs="Times New Roman"/>
                <w:sz w:val="20"/>
                <w:szCs w:val="20"/>
              </w:rPr>
            </w:pP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Barb also noted that there were updates on Youth Crisis Stabilization and Certified Peer Specialist trainings.</w:t>
            </w:r>
          </w:p>
          <w:p w:rsidR="00C478EF" w:rsidRPr="00C478EF" w:rsidRDefault="00C478EF" w:rsidP="00C478EF">
            <w:pPr>
              <w:contextualSpacing/>
              <w:rPr>
                <w:rFonts w:ascii="Century Gothic" w:eastAsia="Times New Roman" w:hAnsi="Century Gothic" w:cs="Times New Roman"/>
                <w:sz w:val="20"/>
                <w:szCs w:val="20"/>
              </w:rPr>
            </w:pPr>
          </w:p>
          <w:p w:rsidR="00C478EF" w:rsidRPr="00C478EF" w:rsidRDefault="00C478EF" w:rsidP="00C478EF">
            <w:pPr>
              <w:contextualSpacing/>
              <w:rPr>
                <w:rFonts w:ascii="Century Gothic" w:eastAsia="Times New Roman" w:hAnsi="Century Gothic" w:cs="Times New Roman"/>
                <w:b/>
                <w:sz w:val="20"/>
                <w:szCs w:val="20"/>
                <w:u w:val="single"/>
              </w:rPr>
            </w:pPr>
            <w:r w:rsidRPr="00C478EF">
              <w:rPr>
                <w:rFonts w:ascii="Century Gothic" w:eastAsia="Times New Roman" w:hAnsi="Century Gothic" w:cs="Times New Roman"/>
                <w:b/>
                <w:sz w:val="20"/>
                <w:szCs w:val="20"/>
                <w:u w:val="single"/>
              </w:rPr>
              <w:t>3: 2019-2021 State Budget Discussion</w:t>
            </w:r>
          </w:p>
          <w:p w:rsidR="00C478EF" w:rsidRPr="00C478EF" w:rsidRDefault="00C478EF" w:rsidP="00C478EF">
            <w:pPr>
              <w:contextualSpacing/>
              <w:rPr>
                <w:rFonts w:ascii="Century Gothic" w:eastAsia="Times New Roman" w:hAnsi="Century Gothic" w:cs="Times New Roman"/>
                <w:sz w:val="20"/>
                <w:szCs w:val="20"/>
              </w:rPr>
            </w:pP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Members discussed the document, CYC State Budget Planning: 2017-19 Recommendations and Outcomes, a draft budget recommendations document created in May 2017. Joanne led the discussion and stated that CYC needs to forward recommendations to the Council for this so today’s meeting is to begin the discussion. Joanne noted that the first 4 items in the document were carried over from the previous budget cycle. If these items are put forward again, it will be the 3</w:t>
            </w:r>
            <w:r w:rsidRPr="00C478EF">
              <w:rPr>
                <w:rFonts w:ascii="Century Gothic" w:eastAsia="Times New Roman" w:hAnsi="Century Gothic" w:cs="Times New Roman"/>
                <w:sz w:val="20"/>
                <w:szCs w:val="20"/>
                <w:vertAlign w:val="superscript"/>
              </w:rPr>
              <w:t>rd</w:t>
            </w:r>
            <w:r w:rsidRPr="00C478EF">
              <w:rPr>
                <w:rFonts w:ascii="Century Gothic" w:eastAsia="Times New Roman" w:hAnsi="Century Gothic" w:cs="Times New Roman"/>
                <w:sz w:val="20"/>
                <w:szCs w:val="20"/>
              </w:rPr>
              <w:t xml:space="preserve"> time. </w:t>
            </w:r>
          </w:p>
          <w:p w:rsidR="00C478EF" w:rsidRPr="00C478EF" w:rsidRDefault="00C478EF" w:rsidP="00C478EF">
            <w:pPr>
              <w:contextualSpacing/>
              <w:rPr>
                <w:rFonts w:ascii="Century Gothic" w:eastAsia="Times New Roman" w:hAnsi="Century Gothic" w:cs="Times New Roman"/>
                <w:sz w:val="20"/>
                <w:szCs w:val="20"/>
              </w:rPr>
            </w:pP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Members discussed the Child Psychiatry Consultation Program and noted that it is missing a multi-disciplinary component.</w:t>
            </w:r>
          </w:p>
          <w:p w:rsidR="00C478EF" w:rsidRPr="00C478EF" w:rsidRDefault="00C478EF" w:rsidP="00C478EF">
            <w:pPr>
              <w:contextualSpacing/>
              <w:rPr>
                <w:rFonts w:ascii="Century Gothic" w:eastAsia="Times New Roman" w:hAnsi="Century Gothic" w:cs="Times New Roman"/>
                <w:sz w:val="20"/>
                <w:szCs w:val="20"/>
              </w:rPr>
            </w:pP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Carrie and Kim Eithun-</w:t>
            </w:r>
            <w:proofErr w:type="spellStart"/>
            <w:r w:rsidRPr="00C478EF">
              <w:rPr>
                <w:rFonts w:ascii="Century Gothic" w:eastAsia="Times New Roman" w:hAnsi="Century Gothic" w:cs="Times New Roman"/>
                <w:sz w:val="20"/>
                <w:szCs w:val="20"/>
              </w:rPr>
              <w:t>Harshner</w:t>
            </w:r>
            <w:proofErr w:type="spellEnd"/>
            <w:r w:rsidRPr="00C478EF">
              <w:rPr>
                <w:rFonts w:ascii="Century Gothic" w:eastAsia="Times New Roman" w:hAnsi="Century Gothic" w:cs="Times New Roman"/>
                <w:sz w:val="20"/>
                <w:szCs w:val="20"/>
              </w:rPr>
              <w:t xml:space="preserve"> provided an update on the Wisconsin Infant/Early Childhood Mental Health Policy Committee in regards to Infant/Early Childhood Mental Health Consultation. They noted that 3 workgroups put forth proposals and one included using a Trauma Informed Care approach for consultation for the 0-5 age group. The goal is to reduce suspensions and expulsions from early childhood programs. This item in the state budget is still pending and the group recommends keeping a focus on this. Carrie also noted that there is less focus and need for a focus on the pyramid model.</w:t>
            </w:r>
          </w:p>
          <w:p w:rsidR="00C478EF" w:rsidRPr="00C478EF" w:rsidRDefault="00C478EF" w:rsidP="00C478EF">
            <w:pPr>
              <w:contextualSpacing/>
              <w:rPr>
                <w:rFonts w:ascii="Century Gothic" w:eastAsia="Times New Roman" w:hAnsi="Century Gothic" w:cs="Times New Roman"/>
                <w:sz w:val="20"/>
                <w:szCs w:val="20"/>
              </w:rPr>
            </w:pP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On page 3, the 2</w:t>
            </w:r>
            <w:r w:rsidRPr="00C478EF">
              <w:rPr>
                <w:rFonts w:ascii="Century Gothic" w:eastAsia="Times New Roman" w:hAnsi="Century Gothic" w:cs="Times New Roman"/>
                <w:sz w:val="20"/>
                <w:szCs w:val="20"/>
                <w:vertAlign w:val="superscript"/>
              </w:rPr>
              <w:t>nd</w:t>
            </w:r>
            <w:r w:rsidRPr="00C478EF">
              <w:rPr>
                <w:rFonts w:ascii="Century Gothic" w:eastAsia="Times New Roman" w:hAnsi="Century Gothic" w:cs="Times New Roman"/>
                <w:sz w:val="20"/>
                <w:szCs w:val="20"/>
              </w:rPr>
              <w:t xml:space="preserve"> bullet point addresses the special education reimbursement rate. Members note this could be good to continue to focus on. </w:t>
            </w: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Members identify areas which should perhaps be added to the list, including:</w:t>
            </w:r>
          </w:p>
          <w:p w:rsidR="00C478EF" w:rsidRPr="00C478EF" w:rsidRDefault="00C478EF" w:rsidP="00C478EF">
            <w:pPr>
              <w:numPr>
                <w:ilvl w:val="0"/>
                <w:numId w:val="1"/>
              </w:numPr>
              <w:spacing w:after="0" w:line="240" w:lineRule="auto"/>
              <w:contextualSpacing/>
              <w:rPr>
                <w:rFonts w:ascii="Century Gothic" w:eastAsia="Calibri" w:hAnsi="Century Gothic" w:cs="Calibri"/>
                <w:sz w:val="20"/>
                <w:szCs w:val="20"/>
              </w:rPr>
            </w:pPr>
            <w:r w:rsidRPr="00C478EF">
              <w:rPr>
                <w:rFonts w:ascii="Century Gothic" w:eastAsia="Calibri" w:hAnsi="Century Gothic" w:cs="Calibri"/>
                <w:sz w:val="20"/>
                <w:szCs w:val="20"/>
              </w:rPr>
              <w:lastRenderedPageBreak/>
              <w:t>Workforce Development: There is no focal point yet for this and CYC may want to develop the focal point. Perhaps CYC should prioritize this.</w:t>
            </w:r>
          </w:p>
          <w:p w:rsidR="00C478EF" w:rsidRPr="00C478EF" w:rsidRDefault="00C478EF" w:rsidP="00C478EF">
            <w:pPr>
              <w:numPr>
                <w:ilvl w:val="0"/>
                <w:numId w:val="1"/>
              </w:numPr>
              <w:spacing w:after="0" w:line="240" w:lineRule="auto"/>
              <w:contextualSpacing/>
              <w:rPr>
                <w:rFonts w:ascii="Century Gothic" w:eastAsia="Calibri" w:hAnsi="Century Gothic" w:cs="Calibri"/>
                <w:sz w:val="20"/>
                <w:szCs w:val="20"/>
              </w:rPr>
            </w:pPr>
            <w:r w:rsidRPr="00C478EF">
              <w:rPr>
                <w:rFonts w:ascii="Century Gothic" w:eastAsia="Calibri" w:hAnsi="Century Gothic" w:cs="Calibri"/>
                <w:sz w:val="20"/>
                <w:szCs w:val="20"/>
              </w:rPr>
              <w:t>Need to look at broad data bases, not just the Program Participation System. It is noted that there are limitations of relying on the Block Grant.</w:t>
            </w:r>
          </w:p>
          <w:p w:rsidR="00C478EF" w:rsidRPr="00C478EF" w:rsidRDefault="00C478EF" w:rsidP="00C478EF">
            <w:pPr>
              <w:numPr>
                <w:ilvl w:val="0"/>
                <w:numId w:val="1"/>
              </w:numPr>
              <w:spacing w:after="0" w:line="240" w:lineRule="auto"/>
              <w:contextualSpacing/>
              <w:rPr>
                <w:rFonts w:ascii="Century Gothic" w:eastAsia="Calibri" w:hAnsi="Century Gothic" w:cs="Calibri"/>
                <w:sz w:val="20"/>
                <w:szCs w:val="20"/>
              </w:rPr>
            </w:pPr>
            <w:proofErr w:type="spellStart"/>
            <w:r w:rsidRPr="00C478EF">
              <w:rPr>
                <w:rFonts w:ascii="Century Gothic" w:eastAsia="Calibri" w:hAnsi="Century Gothic" w:cs="Calibri"/>
                <w:sz w:val="20"/>
                <w:szCs w:val="20"/>
              </w:rPr>
              <w:t>Hopeline</w:t>
            </w:r>
            <w:proofErr w:type="spellEnd"/>
          </w:p>
          <w:p w:rsidR="00C478EF" w:rsidRPr="00C478EF" w:rsidRDefault="00C478EF" w:rsidP="00C478EF">
            <w:pPr>
              <w:numPr>
                <w:ilvl w:val="0"/>
                <w:numId w:val="1"/>
              </w:numPr>
              <w:spacing w:after="0" w:line="240" w:lineRule="auto"/>
              <w:contextualSpacing/>
              <w:rPr>
                <w:rFonts w:ascii="Century Gothic" w:eastAsia="Calibri" w:hAnsi="Century Gothic" w:cs="Calibri"/>
                <w:sz w:val="20"/>
                <w:szCs w:val="20"/>
              </w:rPr>
            </w:pPr>
            <w:r w:rsidRPr="00C478EF">
              <w:rPr>
                <w:rFonts w:ascii="Century Gothic" w:eastAsia="Calibri" w:hAnsi="Century Gothic" w:cs="Calibri"/>
                <w:sz w:val="20"/>
                <w:szCs w:val="20"/>
              </w:rPr>
              <w:t>Gaps analysis by county</w:t>
            </w:r>
          </w:p>
          <w:p w:rsidR="00C478EF" w:rsidRPr="00C478EF" w:rsidRDefault="00C478EF" w:rsidP="00C478EF">
            <w:pPr>
              <w:numPr>
                <w:ilvl w:val="0"/>
                <w:numId w:val="1"/>
              </w:numPr>
              <w:spacing w:after="0" w:line="240" w:lineRule="auto"/>
              <w:contextualSpacing/>
              <w:rPr>
                <w:rFonts w:ascii="Century Gothic" w:eastAsia="Calibri" w:hAnsi="Century Gothic" w:cs="Calibri"/>
                <w:sz w:val="20"/>
                <w:szCs w:val="20"/>
              </w:rPr>
            </w:pPr>
            <w:r w:rsidRPr="00C478EF">
              <w:rPr>
                <w:rFonts w:ascii="Century Gothic" w:eastAsia="Calibri" w:hAnsi="Century Gothic" w:cs="Calibri"/>
                <w:sz w:val="20"/>
                <w:szCs w:val="20"/>
              </w:rPr>
              <w:t>Legislative change of the training cap. Counties who are doing well can provide consultation to those counties who are struggling.</w:t>
            </w:r>
          </w:p>
          <w:p w:rsidR="00C478EF" w:rsidRDefault="00C478EF" w:rsidP="00C478EF">
            <w:pPr>
              <w:contextualSpacing/>
              <w:rPr>
                <w:rFonts w:ascii="Century Gothic" w:eastAsia="Times New Roman" w:hAnsi="Century Gothic" w:cs="Times New Roman"/>
                <w:b/>
                <w:sz w:val="20"/>
                <w:szCs w:val="20"/>
                <w:u w:val="single"/>
              </w:rPr>
            </w:pPr>
          </w:p>
          <w:p w:rsidR="00C478EF" w:rsidRPr="00C478EF" w:rsidRDefault="00C478EF" w:rsidP="00C478EF">
            <w:pPr>
              <w:contextualSpacing/>
              <w:rPr>
                <w:rFonts w:ascii="Century Gothic" w:eastAsia="Times New Roman" w:hAnsi="Century Gothic" w:cs="Times New Roman"/>
                <w:b/>
                <w:sz w:val="20"/>
                <w:szCs w:val="20"/>
                <w:u w:val="single"/>
              </w:rPr>
            </w:pPr>
            <w:r w:rsidRPr="00C478EF">
              <w:rPr>
                <w:rFonts w:ascii="Century Gothic" w:eastAsia="Times New Roman" w:hAnsi="Century Gothic" w:cs="Times New Roman"/>
                <w:b/>
                <w:sz w:val="20"/>
                <w:szCs w:val="20"/>
                <w:u w:val="single"/>
              </w:rPr>
              <w:t>4: Legislative Updates and Discussion</w:t>
            </w:r>
          </w:p>
          <w:p w:rsidR="00C478EF" w:rsidRPr="00C478EF" w:rsidRDefault="00C478EF" w:rsidP="00C478EF">
            <w:pPr>
              <w:contextualSpacing/>
              <w:rPr>
                <w:rFonts w:ascii="Century Gothic" w:eastAsia="Times New Roman" w:hAnsi="Century Gothic" w:cs="Times New Roman"/>
                <w:sz w:val="20"/>
                <w:szCs w:val="20"/>
              </w:rPr>
            </w:pP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u w:val="single"/>
              </w:rPr>
              <w:t>State Legislation</w:t>
            </w: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Joanne explained that the Joint Legislative Council is seeking Interim Study Nominations. The deadline for submission is rapidly approaching and there are two of these that CYC hopes to submit. The Legislative Council will make decisions at a later date on which applications will be accepted for the interim session.</w:t>
            </w:r>
          </w:p>
          <w:p w:rsidR="00C478EF" w:rsidRPr="00C478EF" w:rsidRDefault="00C478EF" w:rsidP="00C478EF">
            <w:pPr>
              <w:contextualSpacing/>
              <w:rPr>
                <w:rFonts w:ascii="Century Gothic" w:eastAsia="Times New Roman" w:hAnsi="Century Gothic" w:cs="Times New Roman"/>
                <w:sz w:val="20"/>
                <w:szCs w:val="20"/>
              </w:rPr>
            </w:pP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 xml:space="preserve">The first topic for nomination is in regards to increasing the size of the mental health and substance abuse workforce. Phil presented information on this topic, which the Council has already approved submitting to Representative </w:t>
            </w:r>
            <w:proofErr w:type="spellStart"/>
            <w:r w:rsidRPr="00C478EF">
              <w:rPr>
                <w:rFonts w:ascii="Century Gothic" w:eastAsia="Times New Roman" w:hAnsi="Century Gothic" w:cs="Times New Roman"/>
                <w:sz w:val="20"/>
                <w:szCs w:val="20"/>
              </w:rPr>
              <w:t>Tittl</w:t>
            </w:r>
            <w:proofErr w:type="spellEnd"/>
            <w:r w:rsidRPr="00C478EF">
              <w:rPr>
                <w:rFonts w:ascii="Century Gothic" w:eastAsia="Times New Roman" w:hAnsi="Century Gothic" w:cs="Times New Roman"/>
                <w:sz w:val="20"/>
                <w:szCs w:val="20"/>
              </w:rPr>
              <w:t>. Phil had completed a document based on information previously presented to CYC.</w:t>
            </w:r>
          </w:p>
          <w:p w:rsidR="00C478EF" w:rsidRPr="00C478EF" w:rsidRDefault="00C478EF" w:rsidP="00C478EF">
            <w:pPr>
              <w:contextualSpacing/>
              <w:rPr>
                <w:rFonts w:ascii="Century Gothic" w:eastAsia="Times New Roman" w:hAnsi="Century Gothic" w:cs="Times New Roman"/>
                <w:sz w:val="20"/>
                <w:szCs w:val="20"/>
              </w:rPr>
            </w:pP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The second topic is in relation to AB782 and regarding examining options for families to access out-of-home mental health care for their children without the children having to enter the child welfare system. As the Council will not be meeting again prior to submission deadline, Joanne will ask that the Executive Committee meet to provide approval to submit an application to a legislator for the Study Nomination.</w:t>
            </w:r>
          </w:p>
          <w:p w:rsidR="00C478EF" w:rsidRPr="00C478EF" w:rsidRDefault="00C478EF" w:rsidP="00C478EF">
            <w:pPr>
              <w:contextualSpacing/>
              <w:rPr>
                <w:rFonts w:ascii="Century Gothic" w:eastAsia="Times New Roman" w:hAnsi="Century Gothic" w:cs="Times New Roman"/>
                <w:sz w:val="20"/>
                <w:szCs w:val="20"/>
              </w:rPr>
            </w:pP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Seclusion and Restraint: LRB-1898/P5</w:t>
            </w: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 xml:space="preserve">Members discuss an update to the Physical Restraint and Seclusion law. The update would include full names of law enforcement officers and that data of the incident will </w:t>
            </w:r>
            <w:r>
              <w:rPr>
                <w:rFonts w:ascii="Century Gothic" w:eastAsia="Times New Roman" w:hAnsi="Century Gothic" w:cs="Times New Roman"/>
                <w:sz w:val="20"/>
                <w:szCs w:val="20"/>
              </w:rPr>
              <w:t xml:space="preserve">be </w:t>
            </w:r>
            <w:r w:rsidRPr="00C478EF">
              <w:rPr>
                <w:rFonts w:ascii="Century Gothic" w:eastAsia="Times New Roman" w:hAnsi="Century Gothic" w:cs="Times New Roman"/>
                <w:sz w:val="20"/>
                <w:szCs w:val="20"/>
              </w:rPr>
              <w:t>reported to the Department of Public Instruction as well as submitting written incident reports to parents. Members reviewed other items that would be included in the bill.</w:t>
            </w:r>
          </w:p>
          <w:p w:rsidR="00C478EF" w:rsidRPr="00C478EF" w:rsidRDefault="00C478EF" w:rsidP="00C478EF">
            <w:pPr>
              <w:contextualSpacing/>
              <w:rPr>
                <w:rFonts w:ascii="Century Gothic" w:eastAsia="Times New Roman" w:hAnsi="Century Gothic" w:cs="Times New Roman"/>
                <w:sz w:val="20"/>
                <w:szCs w:val="20"/>
              </w:rPr>
            </w:pP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Phil moves to accept motion to support LRB-1898/P5, Wisconsin State Law on Physical Restraint and Seclusion. Rick second.</w:t>
            </w: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Peggy, Kim Eithun-</w:t>
            </w:r>
            <w:proofErr w:type="spellStart"/>
            <w:r w:rsidRPr="00C478EF">
              <w:rPr>
                <w:rFonts w:ascii="Century Gothic" w:eastAsia="Times New Roman" w:hAnsi="Century Gothic" w:cs="Times New Roman"/>
                <w:sz w:val="20"/>
                <w:szCs w:val="20"/>
              </w:rPr>
              <w:t>Harshner</w:t>
            </w:r>
            <w:proofErr w:type="spellEnd"/>
            <w:r w:rsidRPr="00C478EF">
              <w:rPr>
                <w:rFonts w:ascii="Century Gothic" w:eastAsia="Times New Roman" w:hAnsi="Century Gothic" w:cs="Times New Roman"/>
                <w:sz w:val="20"/>
                <w:szCs w:val="20"/>
              </w:rPr>
              <w:t>, and Teresa all abstain.</w:t>
            </w: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Motion passes.</w:t>
            </w:r>
          </w:p>
          <w:p w:rsidR="00C478EF" w:rsidRPr="00C478EF" w:rsidRDefault="00C478EF" w:rsidP="00C478EF">
            <w:pPr>
              <w:contextualSpacing/>
              <w:rPr>
                <w:rFonts w:ascii="Century Gothic" w:eastAsia="Times New Roman" w:hAnsi="Century Gothic" w:cs="Times New Roman"/>
                <w:sz w:val="20"/>
                <w:szCs w:val="20"/>
              </w:rPr>
            </w:pPr>
          </w:p>
          <w:p w:rsidR="00C478EF" w:rsidRPr="00C478EF" w:rsidRDefault="00C478EF" w:rsidP="00C478EF">
            <w:pPr>
              <w:contextualSpacing/>
              <w:rPr>
                <w:rFonts w:ascii="Century Gothic" w:eastAsia="Times New Roman" w:hAnsi="Century Gothic" w:cs="Times New Roman"/>
                <w:b/>
                <w:sz w:val="20"/>
                <w:szCs w:val="20"/>
                <w:u w:val="single"/>
              </w:rPr>
            </w:pPr>
            <w:r w:rsidRPr="00C478EF">
              <w:rPr>
                <w:rFonts w:ascii="Century Gothic" w:eastAsia="Times New Roman" w:hAnsi="Century Gothic" w:cs="Times New Roman"/>
                <w:b/>
                <w:sz w:val="20"/>
                <w:szCs w:val="20"/>
                <w:u w:val="single"/>
              </w:rPr>
              <w:t>5: CYC Legislative Actions: Develop Process for Review/Action</w:t>
            </w:r>
          </w:p>
          <w:p w:rsidR="00C478EF" w:rsidRPr="00C478EF" w:rsidRDefault="00C478EF" w:rsidP="00C478EF">
            <w:pPr>
              <w:contextualSpacing/>
              <w:rPr>
                <w:rFonts w:ascii="Century Gothic" w:eastAsia="Times New Roman" w:hAnsi="Century Gothic" w:cs="Times New Roman"/>
                <w:sz w:val="20"/>
                <w:szCs w:val="20"/>
              </w:rPr>
            </w:pPr>
          </w:p>
          <w:p w:rsidR="00C478EF" w:rsidRDefault="00E027E2" w:rsidP="00C478EF">
            <w:pPr>
              <w:contextualSpacing/>
              <w:rPr>
                <w:rFonts w:ascii="Century Gothic" w:eastAsia="Times New Roman" w:hAnsi="Century Gothic" w:cs="Times New Roman"/>
                <w:sz w:val="20"/>
                <w:szCs w:val="20"/>
              </w:rPr>
            </w:pPr>
            <w:r>
              <w:rPr>
                <w:rFonts w:ascii="Century Gothic" w:eastAsia="Times New Roman" w:hAnsi="Century Gothic" w:cs="Times New Roman"/>
                <w:sz w:val="20"/>
                <w:szCs w:val="20"/>
              </w:rPr>
              <w:t>Tabled for a future meeting.</w:t>
            </w:r>
          </w:p>
          <w:p w:rsidR="00E027E2" w:rsidRDefault="00E027E2" w:rsidP="00C478EF">
            <w:pPr>
              <w:contextualSpacing/>
              <w:rPr>
                <w:rFonts w:ascii="Century Gothic" w:eastAsia="Times New Roman" w:hAnsi="Century Gothic" w:cs="Times New Roman"/>
                <w:sz w:val="20"/>
                <w:szCs w:val="20"/>
              </w:rPr>
            </w:pPr>
          </w:p>
          <w:p w:rsidR="00E027E2" w:rsidRPr="00C478EF" w:rsidRDefault="00E027E2" w:rsidP="00C478EF">
            <w:pPr>
              <w:contextualSpacing/>
              <w:rPr>
                <w:rFonts w:ascii="Century Gothic" w:eastAsia="Times New Roman" w:hAnsi="Century Gothic" w:cs="Times New Roman"/>
                <w:color w:val="FF0000"/>
                <w:sz w:val="20"/>
                <w:szCs w:val="20"/>
              </w:rPr>
            </w:pPr>
          </w:p>
          <w:p w:rsidR="00C478EF" w:rsidRPr="00C478EF" w:rsidRDefault="00C478EF" w:rsidP="00C478EF">
            <w:pPr>
              <w:contextualSpacing/>
              <w:rPr>
                <w:rFonts w:ascii="Century Gothic" w:eastAsia="Times New Roman" w:hAnsi="Century Gothic" w:cs="Times New Roman"/>
                <w:b/>
                <w:sz w:val="20"/>
                <w:szCs w:val="20"/>
                <w:u w:val="single"/>
              </w:rPr>
            </w:pPr>
            <w:r w:rsidRPr="00C478EF">
              <w:rPr>
                <w:rFonts w:ascii="Century Gothic" w:eastAsia="Times New Roman" w:hAnsi="Century Gothic" w:cs="Times New Roman"/>
                <w:b/>
                <w:sz w:val="20"/>
                <w:szCs w:val="20"/>
                <w:u w:val="single"/>
              </w:rPr>
              <w:t>6: Office of Children’s Mental Health: Annual Report Presentation</w:t>
            </w:r>
          </w:p>
          <w:p w:rsidR="00C478EF" w:rsidRPr="00C478EF" w:rsidRDefault="00C478EF" w:rsidP="00C478EF">
            <w:pPr>
              <w:contextualSpacing/>
              <w:rPr>
                <w:rFonts w:ascii="Century Gothic" w:eastAsia="Times New Roman" w:hAnsi="Century Gothic" w:cs="Times New Roman"/>
                <w:sz w:val="20"/>
                <w:szCs w:val="20"/>
              </w:rPr>
            </w:pP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Kim Eithun-</w:t>
            </w:r>
            <w:proofErr w:type="spellStart"/>
            <w:r w:rsidRPr="00C478EF">
              <w:rPr>
                <w:rFonts w:ascii="Century Gothic" w:eastAsia="Times New Roman" w:hAnsi="Century Gothic" w:cs="Times New Roman"/>
                <w:sz w:val="20"/>
                <w:szCs w:val="20"/>
              </w:rPr>
              <w:t>Harshner</w:t>
            </w:r>
            <w:proofErr w:type="spellEnd"/>
            <w:r w:rsidRPr="00C478EF">
              <w:rPr>
                <w:rFonts w:ascii="Century Gothic" w:eastAsia="Times New Roman" w:hAnsi="Century Gothic" w:cs="Times New Roman"/>
                <w:sz w:val="20"/>
                <w:szCs w:val="20"/>
              </w:rPr>
              <w:t xml:space="preserve"> provided a quick presentation on the OCMH’s Annual Report. She said the report was done in Fact Sheets in order to make it easier to print and take them to meetings. The Wisconsin Child Well-Being Indicator list is in this year’s report and there are some comparisons to the results from 2016. The OCMH website is currently being updated to reflect current information. The suicide rate is alarmingly high and Kimberlee Coronado noted that there </w:t>
            </w:r>
            <w:proofErr w:type="gramStart"/>
            <w:r w:rsidRPr="00C478EF">
              <w:rPr>
                <w:rFonts w:ascii="Century Gothic" w:eastAsia="Times New Roman" w:hAnsi="Century Gothic" w:cs="Times New Roman"/>
                <w:sz w:val="20"/>
                <w:szCs w:val="20"/>
              </w:rPr>
              <w:t>has</w:t>
            </w:r>
            <w:proofErr w:type="gramEnd"/>
            <w:r w:rsidRPr="00C478EF">
              <w:rPr>
                <w:rFonts w:ascii="Century Gothic" w:eastAsia="Times New Roman" w:hAnsi="Century Gothic" w:cs="Times New Roman"/>
                <w:sz w:val="20"/>
                <w:szCs w:val="20"/>
              </w:rPr>
              <w:t xml:space="preserve"> been 5 student suicides in a week in her area, elementary through high school age. The Annual Report also provides information on the Wisconsin’s Children’s Mental Health Collective Impact Initiative and other activities of the OCMH. </w:t>
            </w:r>
          </w:p>
          <w:p w:rsidR="00C478EF" w:rsidRPr="00C478EF" w:rsidRDefault="00C478EF" w:rsidP="00C478EF">
            <w:pPr>
              <w:contextualSpacing/>
              <w:rPr>
                <w:rFonts w:ascii="Century Gothic" w:eastAsia="Times New Roman" w:hAnsi="Century Gothic" w:cs="Times New Roman"/>
                <w:sz w:val="20"/>
                <w:szCs w:val="20"/>
              </w:rPr>
            </w:pPr>
          </w:p>
          <w:p w:rsidR="00C478EF" w:rsidRPr="00C478EF" w:rsidRDefault="00C478EF" w:rsidP="00C478EF">
            <w:pPr>
              <w:contextualSpacing/>
              <w:rPr>
                <w:rFonts w:ascii="Century Gothic" w:eastAsia="Times New Roman" w:hAnsi="Century Gothic" w:cs="Times New Roman"/>
                <w:b/>
                <w:sz w:val="20"/>
                <w:szCs w:val="20"/>
                <w:u w:val="single"/>
              </w:rPr>
            </w:pPr>
            <w:r w:rsidRPr="00C478EF">
              <w:rPr>
                <w:rFonts w:ascii="Century Gothic" w:eastAsia="Times New Roman" w:hAnsi="Century Gothic" w:cs="Times New Roman"/>
                <w:b/>
                <w:sz w:val="20"/>
                <w:szCs w:val="20"/>
                <w:u w:val="single"/>
              </w:rPr>
              <w:t>7: Summary of Action Items + April 5</w:t>
            </w:r>
            <w:r w:rsidRPr="00C478EF">
              <w:rPr>
                <w:rFonts w:ascii="Century Gothic" w:eastAsia="Times New Roman" w:hAnsi="Century Gothic" w:cs="Times New Roman"/>
                <w:b/>
                <w:sz w:val="20"/>
                <w:szCs w:val="20"/>
                <w:u w:val="single"/>
                <w:vertAlign w:val="superscript"/>
              </w:rPr>
              <w:t>th</w:t>
            </w:r>
            <w:r w:rsidRPr="00C478EF">
              <w:rPr>
                <w:rFonts w:ascii="Century Gothic" w:eastAsia="Times New Roman" w:hAnsi="Century Gothic" w:cs="Times New Roman"/>
                <w:b/>
                <w:sz w:val="20"/>
                <w:szCs w:val="20"/>
                <w:u w:val="single"/>
              </w:rPr>
              <w:t xml:space="preserve"> Meeting Agenda</w:t>
            </w:r>
          </w:p>
          <w:p w:rsidR="00C478EF" w:rsidRPr="00C478EF" w:rsidRDefault="00C478EF" w:rsidP="00C478EF">
            <w:pPr>
              <w:contextualSpacing/>
              <w:rPr>
                <w:rFonts w:ascii="Century Gothic" w:eastAsia="Times New Roman" w:hAnsi="Century Gothic" w:cs="Times New Roman"/>
                <w:sz w:val="20"/>
                <w:szCs w:val="20"/>
              </w:rPr>
            </w:pP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Joanne will write the motion for the Executive Committee regarding the seclusion and restraint motion.</w:t>
            </w:r>
          </w:p>
          <w:p w:rsidR="00C478EF" w:rsidRPr="00C478EF" w:rsidRDefault="00C478EF" w:rsidP="00C478EF">
            <w:pPr>
              <w:contextualSpacing/>
              <w:rPr>
                <w:rFonts w:ascii="Century Gothic" w:eastAsia="Times New Roman" w:hAnsi="Century Gothic" w:cs="Times New Roman"/>
                <w:sz w:val="20"/>
                <w:szCs w:val="20"/>
              </w:rPr>
            </w:pPr>
            <w:r w:rsidRPr="00C478EF">
              <w:rPr>
                <w:rFonts w:ascii="Century Gothic" w:eastAsia="Times New Roman" w:hAnsi="Century Gothic" w:cs="Times New Roman"/>
                <w:sz w:val="20"/>
                <w:szCs w:val="20"/>
              </w:rPr>
              <w:t>Bud</w:t>
            </w:r>
            <w:r w:rsidR="00E027E2">
              <w:rPr>
                <w:rFonts w:ascii="Century Gothic" w:eastAsia="Times New Roman" w:hAnsi="Century Gothic" w:cs="Times New Roman"/>
                <w:sz w:val="20"/>
                <w:szCs w:val="20"/>
              </w:rPr>
              <w:t>get will need to be the majority</w:t>
            </w:r>
            <w:r w:rsidRPr="00C478EF">
              <w:rPr>
                <w:rFonts w:ascii="Century Gothic" w:eastAsia="Times New Roman" w:hAnsi="Century Gothic" w:cs="Times New Roman"/>
                <w:sz w:val="20"/>
                <w:szCs w:val="20"/>
              </w:rPr>
              <w:t xml:space="preserve"> of the meeting.</w:t>
            </w:r>
          </w:p>
          <w:p w:rsidR="00C478EF" w:rsidRPr="00C478EF" w:rsidRDefault="00C478EF" w:rsidP="00C478EF">
            <w:pPr>
              <w:contextualSpacing/>
              <w:rPr>
                <w:rFonts w:ascii="Century Gothic" w:eastAsia="Times New Roman" w:hAnsi="Century Gothic" w:cs="Times New Roman"/>
                <w:sz w:val="20"/>
                <w:szCs w:val="20"/>
              </w:rPr>
            </w:pPr>
          </w:p>
          <w:p w:rsidR="00C478EF" w:rsidRPr="00C478EF" w:rsidRDefault="00C478EF" w:rsidP="00C478EF">
            <w:pPr>
              <w:contextualSpacing/>
              <w:rPr>
                <w:rFonts w:ascii="Century Gothic" w:eastAsia="Times New Roman" w:hAnsi="Century Gothic" w:cs="Times New Roman"/>
                <w:b/>
                <w:sz w:val="20"/>
                <w:szCs w:val="20"/>
                <w:u w:val="single"/>
              </w:rPr>
            </w:pPr>
            <w:r w:rsidRPr="00C478EF">
              <w:rPr>
                <w:rFonts w:ascii="Century Gothic" w:eastAsia="Times New Roman" w:hAnsi="Century Gothic" w:cs="Times New Roman"/>
                <w:b/>
                <w:sz w:val="20"/>
                <w:szCs w:val="20"/>
                <w:u w:val="single"/>
              </w:rPr>
              <w:t>8: Adjourn</w:t>
            </w:r>
          </w:p>
          <w:p w:rsidR="0049660A" w:rsidRPr="005D23D9" w:rsidRDefault="0049660A" w:rsidP="0049660A">
            <w:pPr>
              <w:spacing w:before="60" w:after="20" w:line="240" w:lineRule="auto"/>
              <w:rPr>
                <w:rFonts w:ascii="Times New Roman" w:hAnsi="Times New Roman" w:cs="Times New Roman"/>
              </w:rPr>
            </w:pPr>
          </w:p>
        </w:tc>
      </w:tr>
    </w:tbl>
    <w:p w:rsidR="00C26981" w:rsidRDefault="00C26981" w:rsidP="00FB27F3">
      <w:pPr>
        <w:keepNext/>
        <w:spacing w:before="40" w:after="40" w:line="240" w:lineRule="auto"/>
        <w:rPr>
          <w:rFonts w:ascii="Arial" w:hAnsi="Arial" w:cs="Arial"/>
          <w:sz w:val="18"/>
          <w:szCs w:val="18"/>
        </w:rPr>
        <w:sectPr w:rsidR="00C26981" w:rsidSect="00C26981">
          <w:type w:val="continuous"/>
          <w:pgSz w:w="15840" w:h="12240" w:orient="landscape"/>
          <w:pgMar w:top="720" w:right="720" w:bottom="720" w:left="720" w:header="720" w:footer="720" w:gutter="0"/>
          <w:cols w:space="720"/>
          <w:formProt w:val="0"/>
          <w:titlePg/>
          <w:docGrid w:linePitch="360"/>
        </w:sectPr>
      </w:pPr>
    </w:p>
    <w:tbl>
      <w:tblPr>
        <w:tblW w:w="4983" w:type="pct"/>
        <w:jc w:val="center"/>
        <w:tblInd w:w="38" w:type="dxa"/>
        <w:tblBorders>
          <w:bottom w:val="single" w:sz="12" w:space="0" w:color="auto"/>
        </w:tblBorders>
        <w:tblLayout w:type="fixed"/>
        <w:tblCellMar>
          <w:left w:w="115" w:type="dxa"/>
          <w:right w:w="115" w:type="dxa"/>
        </w:tblCellMar>
        <w:tblLook w:val="01E0" w:firstRow="1" w:lastRow="1" w:firstColumn="1" w:lastColumn="1" w:noHBand="0" w:noVBand="0"/>
      </w:tblPr>
      <w:tblGrid>
        <w:gridCol w:w="14580"/>
      </w:tblGrid>
      <w:tr w:rsidR="0049660A" w:rsidRPr="004D7D08" w:rsidTr="0049660A">
        <w:trPr>
          <w:trHeight w:val="20"/>
          <w:jc w:val="center"/>
        </w:trPr>
        <w:tc>
          <w:tcPr>
            <w:tcW w:w="5000" w:type="pct"/>
            <w:tcBorders>
              <w:top w:val="nil"/>
              <w:left w:val="nil"/>
              <w:bottom w:val="nil"/>
              <w:right w:val="single" w:sz="4" w:space="0" w:color="auto"/>
            </w:tcBorders>
            <w:shd w:val="clear" w:color="auto" w:fill="auto"/>
          </w:tcPr>
          <w:p w:rsidR="0049660A" w:rsidRPr="004D7D08" w:rsidRDefault="00304BCD" w:rsidP="00C478EF">
            <w:pPr>
              <w:keepNext/>
              <w:spacing w:before="40" w:after="40" w:line="240" w:lineRule="auto"/>
              <w:rPr>
                <w:rFonts w:ascii="Arial" w:hAnsi="Arial" w:cs="Arial"/>
                <w:sz w:val="18"/>
                <w:szCs w:val="18"/>
              </w:rPr>
            </w:pPr>
            <w:r w:rsidRPr="004D7D08">
              <w:rPr>
                <w:rFonts w:ascii="Arial" w:hAnsi="Arial" w:cs="Arial"/>
                <w:sz w:val="18"/>
                <w:szCs w:val="18"/>
              </w:rPr>
              <w:lastRenderedPageBreak/>
              <w:t xml:space="preserve">Prepared </w:t>
            </w:r>
            <w:r w:rsidR="004D7D08">
              <w:rPr>
                <w:rFonts w:ascii="Arial" w:hAnsi="Arial" w:cs="Arial"/>
                <w:sz w:val="18"/>
                <w:szCs w:val="18"/>
              </w:rPr>
              <w:t xml:space="preserve">by: </w:t>
            </w:r>
            <w:r w:rsidR="004D7D08" w:rsidRPr="00FB27F3">
              <w:rPr>
                <w:rFonts w:ascii="Times New Roman" w:hAnsi="Times New Roman" w:cs="Times New Roman"/>
              </w:rPr>
              <w:fldChar w:fldCharType="begin">
                <w:ffData>
                  <w:name w:val="Text5"/>
                  <w:enabled/>
                  <w:calcOnExit w:val="0"/>
                  <w:textInput/>
                </w:ffData>
              </w:fldChar>
            </w:r>
            <w:bookmarkStart w:id="4" w:name="Text5"/>
            <w:r w:rsidR="004D7D08" w:rsidRPr="00FB27F3">
              <w:rPr>
                <w:rFonts w:ascii="Times New Roman" w:hAnsi="Times New Roman" w:cs="Times New Roman"/>
              </w:rPr>
              <w:instrText xml:space="preserve"> FORMTEXT </w:instrText>
            </w:r>
            <w:r w:rsidR="004D7D08" w:rsidRPr="00FB27F3">
              <w:rPr>
                <w:rFonts w:ascii="Times New Roman" w:hAnsi="Times New Roman" w:cs="Times New Roman"/>
              </w:rPr>
            </w:r>
            <w:r w:rsidR="004D7D08" w:rsidRPr="00FB27F3">
              <w:rPr>
                <w:rFonts w:ascii="Times New Roman" w:hAnsi="Times New Roman" w:cs="Times New Roman"/>
              </w:rPr>
              <w:fldChar w:fldCharType="separate"/>
            </w:r>
            <w:r w:rsidR="00C478EF">
              <w:rPr>
                <w:rFonts w:ascii="Times New Roman" w:hAnsi="Times New Roman" w:cs="Times New Roman"/>
                <w:noProof/>
              </w:rPr>
              <w:t>Karen Bittner</w:t>
            </w:r>
            <w:r w:rsidR="004D7D08" w:rsidRPr="00FB27F3">
              <w:rPr>
                <w:rFonts w:ascii="Times New Roman" w:hAnsi="Times New Roman" w:cs="Times New Roman"/>
              </w:rPr>
              <w:fldChar w:fldCharType="end"/>
            </w:r>
            <w:bookmarkEnd w:id="4"/>
            <w:r w:rsidR="004D7D08">
              <w:rPr>
                <w:rFonts w:ascii="Arial" w:hAnsi="Arial" w:cs="Arial"/>
                <w:sz w:val="18"/>
                <w:szCs w:val="18"/>
              </w:rPr>
              <w:t xml:space="preserve"> </w:t>
            </w:r>
            <w:r w:rsidR="00FB27F3">
              <w:rPr>
                <w:rFonts w:ascii="Arial" w:hAnsi="Arial" w:cs="Arial"/>
                <w:sz w:val="18"/>
                <w:szCs w:val="18"/>
              </w:rPr>
              <w:t xml:space="preserve">on </w:t>
            </w:r>
            <w:r w:rsidR="004D7D08" w:rsidRPr="00FB27F3">
              <w:rPr>
                <w:rFonts w:ascii="Times New Roman" w:hAnsi="Times New Roman" w:cs="Times New Roman"/>
              </w:rPr>
              <w:fldChar w:fldCharType="begin">
                <w:ffData>
                  <w:name w:val="Text6"/>
                  <w:enabled/>
                  <w:calcOnExit w:val="0"/>
                  <w:textInput>
                    <w:type w:val="date"/>
                    <w:format w:val="M/d/yyyy"/>
                  </w:textInput>
                </w:ffData>
              </w:fldChar>
            </w:r>
            <w:bookmarkStart w:id="5" w:name="Text6"/>
            <w:r w:rsidR="004D7D08" w:rsidRPr="00FB27F3">
              <w:rPr>
                <w:rFonts w:ascii="Times New Roman" w:hAnsi="Times New Roman" w:cs="Times New Roman"/>
              </w:rPr>
              <w:instrText xml:space="preserve"> FORMTEXT </w:instrText>
            </w:r>
            <w:r w:rsidR="004D7D08" w:rsidRPr="00FB27F3">
              <w:rPr>
                <w:rFonts w:ascii="Times New Roman" w:hAnsi="Times New Roman" w:cs="Times New Roman"/>
              </w:rPr>
            </w:r>
            <w:r w:rsidR="004D7D08" w:rsidRPr="00FB27F3">
              <w:rPr>
                <w:rFonts w:ascii="Times New Roman" w:hAnsi="Times New Roman" w:cs="Times New Roman"/>
              </w:rPr>
              <w:fldChar w:fldCharType="separate"/>
            </w:r>
            <w:r w:rsidR="00C478EF">
              <w:rPr>
                <w:rFonts w:ascii="Times New Roman" w:hAnsi="Times New Roman" w:cs="Times New Roman"/>
                <w:noProof/>
              </w:rPr>
              <w:t>2/6/2018</w:t>
            </w:r>
            <w:r w:rsidR="004D7D08" w:rsidRPr="00FB27F3">
              <w:rPr>
                <w:rFonts w:ascii="Times New Roman" w:hAnsi="Times New Roman" w:cs="Times New Roman"/>
              </w:rPr>
              <w:fldChar w:fldCharType="end"/>
            </w:r>
            <w:bookmarkEnd w:id="5"/>
            <w:r w:rsidR="004D7D08">
              <w:rPr>
                <w:rFonts w:ascii="Arial" w:hAnsi="Arial" w:cs="Arial"/>
                <w:sz w:val="18"/>
                <w:szCs w:val="18"/>
              </w:rPr>
              <w:t>.</w:t>
            </w:r>
          </w:p>
        </w:tc>
      </w:tr>
      <w:tr w:rsidR="004D7D08" w:rsidRPr="004D7D08" w:rsidTr="0049660A">
        <w:trPr>
          <w:trHeight w:val="20"/>
          <w:jc w:val="center"/>
        </w:trPr>
        <w:tc>
          <w:tcPr>
            <w:tcW w:w="5000" w:type="pct"/>
            <w:tcBorders>
              <w:top w:val="nil"/>
              <w:left w:val="nil"/>
              <w:bottom w:val="nil"/>
              <w:right w:val="single" w:sz="4" w:space="0" w:color="auto"/>
            </w:tcBorders>
            <w:shd w:val="clear" w:color="auto" w:fill="auto"/>
          </w:tcPr>
          <w:p w:rsidR="004D7D08" w:rsidRPr="00FB27F3" w:rsidRDefault="0044595B" w:rsidP="00C37FD9">
            <w:pPr>
              <w:spacing w:before="40" w:after="40" w:line="240" w:lineRule="auto"/>
              <w:rPr>
                <w:rFonts w:ascii="Times New Roman" w:hAnsi="Times New Roman" w:cs="Times New Roman"/>
              </w:rPr>
            </w:pPr>
            <w:r w:rsidRPr="00F66F63">
              <w:rPr>
                <w:rFonts w:ascii="Arial" w:hAnsi="Arial" w:cs="Arial"/>
                <w:sz w:val="18"/>
                <w:szCs w:val="18"/>
              </w:rPr>
              <w:fldChar w:fldCharType="begin">
                <w:ffData>
                  <w:name w:val="Text7"/>
                  <w:enabled/>
                  <w:calcOnExit/>
                  <w:textInput>
                    <w:default w:val="These minutes are in draft form. They will be presented for approval by the governmental body on:"/>
                  </w:textInput>
                </w:ffData>
              </w:fldChar>
            </w:r>
            <w:bookmarkStart w:id="6" w:name="Text7"/>
            <w:r w:rsidRPr="00F66F63">
              <w:rPr>
                <w:rFonts w:ascii="Arial" w:hAnsi="Arial" w:cs="Arial"/>
                <w:sz w:val="18"/>
                <w:szCs w:val="18"/>
              </w:rPr>
              <w:instrText xml:space="preserve"> FORMTEXT </w:instrText>
            </w:r>
            <w:r w:rsidRPr="00F66F63">
              <w:rPr>
                <w:rFonts w:ascii="Arial" w:hAnsi="Arial" w:cs="Arial"/>
                <w:sz w:val="18"/>
                <w:szCs w:val="18"/>
              </w:rPr>
            </w:r>
            <w:r w:rsidRPr="00F66F63">
              <w:rPr>
                <w:rFonts w:ascii="Arial" w:hAnsi="Arial" w:cs="Arial"/>
                <w:sz w:val="18"/>
                <w:szCs w:val="18"/>
              </w:rPr>
              <w:fldChar w:fldCharType="separate"/>
            </w:r>
            <w:r w:rsidRPr="00F66F63">
              <w:rPr>
                <w:rFonts w:ascii="Arial" w:hAnsi="Arial" w:cs="Arial"/>
                <w:noProof/>
                <w:sz w:val="18"/>
                <w:szCs w:val="18"/>
              </w:rPr>
              <w:t xml:space="preserve">These minutes are </w:t>
            </w:r>
            <w:r w:rsidR="00C37FD9">
              <w:rPr>
                <w:rFonts w:ascii="Arial" w:hAnsi="Arial" w:cs="Arial"/>
                <w:noProof/>
                <w:sz w:val="18"/>
                <w:szCs w:val="18"/>
              </w:rPr>
              <w:t>final and were</w:t>
            </w:r>
            <w:r w:rsidRPr="00F66F63">
              <w:rPr>
                <w:rFonts w:ascii="Arial" w:hAnsi="Arial" w:cs="Arial"/>
                <w:noProof/>
                <w:sz w:val="18"/>
                <w:szCs w:val="18"/>
              </w:rPr>
              <w:t xml:space="preserve"> presented for approval by the governmental body on:</w:t>
            </w:r>
            <w:r w:rsidRPr="00F66F63">
              <w:rPr>
                <w:rFonts w:ascii="Arial" w:hAnsi="Arial" w:cs="Arial"/>
                <w:sz w:val="18"/>
                <w:szCs w:val="18"/>
              </w:rPr>
              <w:fldChar w:fldCharType="end"/>
            </w:r>
            <w:bookmarkEnd w:id="6"/>
            <w:r w:rsidR="004727C6">
              <w:rPr>
                <w:rFonts w:ascii="Times New Roman" w:hAnsi="Times New Roman" w:cs="Times New Roman"/>
              </w:rPr>
              <w:t xml:space="preserve"> </w:t>
            </w:r>
            <w:r w:rsidR="004727C6" w:rsidRPr="00FB27F3">
              <w:rPr>
                <w:rFonts w:ascii="Times New Roman" w:hAnsi="Times New Roman" w:cs="Times New Roman"/>
              </w:rPr>
              <w:fldChar w:fldCharType="begin">
                <w:ffData>
                  <w:name w:val="Text6"/>
                  <w:enabled/>
                  <w:calcOnExit w:val="0"/>
                  <w:textInput>
                    <w:type w:val="date"/>
                    <w:format w:val="M/d/yyyy"/>
                  </w:textInput>
                </w:ffData>
              </w:fldChar>
            </w:r>
            <w:r w:rsidR="004727C6" w:rsidRPr="00FB27F3">
              <w:rPr>
                <w:rFonts w:ascii="Times New Roman" w:hAnsi="Times New Roman" w:cs="Times New Roman"/>
              </w:rPr>
              <w:instrText xml:space="preserve"> FORMTEXT </w:instrText>
            </w:r>
            <w:r w:rsidR="004727C6" w:rsidRPr="00FB27F3">
              <w:rPr>
                <w:rFonts w:ascii="Times New Roman" w:hAnsi="Times New Roman" w:cs="Times New Roman"/>
              </w:rPr>
            </w:r>
            <w:r w:rsidR="004727C6" w:rsidRPr="00FB27F3">
              <w:rPr>
                <w:rFonts w:ascii="Times New Roman" w:hAnsi="Times New Roman" w:cs="Times New Roman"/>
              </w:rPr>
              <w:fldChar w:fldCharType="separate"/>
            </w:r>
            <w:r w:rsidR="00C37FD9">
              <w:rPr>
                <w:rFonts w:ascii="Times New Roman" w:hAnsi="Times New Roman" w:cs="Times New Roman"/>
              </w:rPr>
              <w:t xml:space="preserve">April 5, </w:t>
            </w:r>
            <w:r w:rsidR="00C478EF">
              <w:rPr>
                <w:rFonts w:ascii="Times New Roman" w:hAnsi="Times New Roman" w:cs="Times New Roman"/>
                <w:noProof/>
              </w:rPr>
              <w:t>2018</w:t>
            </w:r>
            <w:r w:rsidR="004727C6" w:rsidRPr="00FB27F3">
              <w:rPr>
                <w:rFonts w:ascii="Times New Roman" w:hAnsi="Times New Roman" w:cs="Times New Roman"/>
              </w:rPr>
              <w:fldChar w:fldCharType="end"/>
            </w:r>
          </w:p>
        </w:tc>
      </w:tr>
    </w:tbl>
    <w:p w:rsidR="007B553A" w:rsidRPr="00542D90" w:rsidRDefault="007B553A" w:rsidP="00542D90">
      <w:pPr>
        <w:tabs>
          <w:tab w:val="right" w:pos="10800"/>
        </w:tabs>
        <w:spacing w:after="0" w:line="240" w:lineRule="auto"/>
        <w:rPr>
          <w:rFonts w:ascii="Arial" w:hAnsi="Arial" w:cs="Arial"/>
          <w:sz w:val="18"/>
          <w:szCs w:val="18"/>
        </w:rPr>
      </w:pPr>
    </w:p>
    <w:sectPr w:rsidR="007B553A" w:rsidRPr="00542D90" w:rsidSect="00C26981">
      <w:type w:val="continuous"/>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8EF" w:rsidRDefault="00C478EF" w:rsidP="008A58CE">
      <w:pPr>
        <w:spacing w:after="0" w:line="240" w:lineRule="auto"/>
      </w:pPr>
      <w:r>
        <w:separator/>
      </w:r>
    </w:p>
  </w:endnote>
  <w:endnote w:type="continuationSeparator" w:id="0">
    <w:p w:rsidR="00C478EF" w:rsidRDefault="00C478EF" w:rsidP="008A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8EF" w:rsidRDefault="00C478EF" w:rsidP="008A58CE">
      <w:pPr>
        <w:spacing w:after="0" w:line="240" w:lineRule="auto"/>
      </w:pPr>
      <w:r>
        <w:separator/>
      </w:r>
    </w:p>
  </w:footnote>
  <w:footnote w:type="continuationSeparator" w:id="0">
    <w:p w:rsidR="00C478EF" w:rsidRDefault="00C478EF" w:rsidP="008A5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EF" w:rsidRPr="008A58CE" w:rsidRDefault="00C478EF" w:rsidP="007B553A">
    <w:pPr>
      <w:pageBreakBefore/>
      <w:tabs>
        <w:tab w:val="right" w:pos="14400"/>
      </w:tabs>
      <w:spacing w:after="240"/>
      <w:rPr>
        <w:rFonts w:ascii="Arial" w:hAnsi="Arial" w:cs="Arial"/>
        <w:sz w:val="18"/>
        <w:szCs w:val="18"/>
      </w:rPr>
    </w:pPr>
    <w:r w:rsidRPr="008A58CE">
      <w:rPr>
        <w:rFonts w:ascii="Arial" w:hAnsi="Arial" w:cs="Arial"/>
        <w:sz w:val="18"/>
        <w:szCs w:val="18"/>
      </w:rPr>
      <w:t>F-0</w:t>
    </w:r>
    <w:r>
      <w:rPr>
        <w:rFonts w:ascii="Arial" w:hAnsi="Arial" w:cs="Arial"/>
        <w:sz w:val="18"/>
        <w:szCs w:val="18"/>
      </w:rPr>
      <w:t>1922</w:t>
    </w:r>
    <w:r w:rsidRPr="008A58CE">
      <w:rPr>
        <w:rFonts w:ascii="Arial" w:hAnsi="Arial" w:cs="Arial"/>
        <w:sz w:val="18"/>
        <w:szCs w:val="18"/>
      </w:rPr>
      <w:tab/>
    </w:r>
    <w:r w:rsidRPr="008A58CE">
      <w:rPr>
        <w:rFonts w:ascii="Arial" w:hAnsi="Arial" w:cs="Arial"/>
        <w:bCs/>
        <w:sz w:val="18"/>
        <w:szCs w:val="18"/>
      </w:rPr>
      <w:t xml:space="preserve">Page </w:t>
    </w:r>
    <w:r w:rsidRPr="008A58CE">
      <w:rPr>
        <w:rFonts w:ascii="Arial" w:hAnsi="Arial" w:cs="Arial"/>
        <w:bCs/>
        <w:sz w:val="18"/>
        <w:szCs w:val="18"/>
      </w:rPr>
      <w:fldChar w:fldCharType="begin"/>
    </w:r>
    <w:r w:rsidRPr="008A58CE">
      <w:rPr>
        <w:rFonts w:ascii="Arial" w:hAnsi="Arial" w:cs="Arial"/>
        <w:bCs/>
        <w:sz w:val="18"/>
        <w:szCs w:val="18"/>
      </w:rPr>
      <w:instrText xml:space="preserve"> PAGE   \* MERGEFORMAT </w:instrText>
    </w:r>
    <w:r w:rsidRPr="008A58CE">
      <w:rPr>
        <w:rFonts w:ascii="Arial" w:hAnsi="Arial" w:cs="Arial"/>
        <w:bCs/>
        <w:sz w:val="18"/>
        <w:szCs w:val="18"/>
      </w:rPr>
      <w:fldChar w:fldCharType="separate"/>
    </w:r>
    <w:r w:rsidR="003570C1">
      <w:rPr>
        <w:rFonts w:ascii="Arial" w:hAnsi="Arial" w:cs="Arial"/>
        <w:bCs/>
        <w:noProof/>
        <w:sz w:val="18"/>
        <w:szCs w:val="18"/>
      </w:rPr>
      <w:t>4</w:t>
    </w:r>
    <w:r w:rsidRPr="008A58CE">
      <w:rPr>
        <w:rFonts w:ascii="Arial" w:hAnsi="Arial" w:cs="Arial"/>
        <w:bCs/>
        <w:noProof/>
        <w:sz w:val="18"/>
        <w:szCs w:val="18"/>
      </w:rPr>
      <w:fldChar w:fldCharType="end"/>
    </w:r>
    <w:r w:rsidRPr="008A58CE">
      <w:rPr>
        <w:rFonts w:ascii="Arial" w:hAnsi="Arial" w:cs="Arial"/>
        <w:bCs/>
        <w:noProof/>
        <w:sz w:val="18"/>
        <w:szCs w:val="18"/>
      </w:rPr>
      <w:t xml:space="preserve"> of </w:t>
    </w:r>
    <w:r w:rsidRPr="008A58CE">
      <w:rPr>
        <w:rFonts w:ascii="Arial" w:hAnsi="Arial" w:cs="Arial"/>
        <w:bCs/>
        <w:noProof/>
        <w:sz w:val="18"/>
        <w:szCs w:val="18"/>
      </w:rPr>
      <w:fldChar w:fldCharType="begin"/>
    </w:r>
    <w:r w:rsidRPr="008A58CE">
      <w:rPr>
        <w:rFonts w:ascii="Arial" w:hAnsi="Arial" w:cs="Arial"/>
        <w:bCs/>
        <w:noProof/>
        <w:sz w:val="18"/>
        <w:szCs w:val="18"/>
      </w:rPr>
      <w:instrText xml:space="preserve"> NUMPAGES   \* MERGEFORMAT </w:instrText>
    </w:r>
    <w:r w:rsidRPr="008A58CE">
      <w:rPr>
        <w:rFonts w:ascii="Arial" w:hAnsi="Arial" w:cs="Arial"/>
        <w:bCs/>
        <w:noProof/>
        <w:sz w:val="18"/>
        <w:szCs w:val="18"/>
      </w:rPr>
      <w:fldChar w:fldCharType="separate"/>
    </w:r>
    <w:r w:rsidR="003570C1">
      <w:rPr>
        <w:rFonts w:ascii="Arial" w:hAnsi="Arial" w:cs="Arial"/>
        <w:bCs/>
        <w:noProof/>
        <w:sz w:val="18"/>
        <w:szCs w:val="18"/>
      </w:rPr>
      <w:t>4</w:t>
    </w:r>
    <w:r w:rsidRPr="008A58CE">
      <w:rPr>
        <w:rFonts w:ascii="Arial" w:hAnsi="Arial" w:cs="Arial"/>
        <w:bCs/>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1086"/>
    <w:multiLevelType w:val="hybridMultilevel"/>
    <w:tmpl w:val="9F006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1C7845"/>
    <w:multiLevelType w:val="hybridMultilevel"/>
    <w:tmpl w:val="634CF2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A5C2059"/>
    <w:multiLevelType w:val="hybridMultilevel"/>
    <w:tmpl w:val="7D5E1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o61OQMBCJyj4I4Rgu5aZgNzR200=" w:salt="EAzAmQ1g4hY8hj+5ePx3C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LcwtzA1NTUwsTQ3MbZQ0lEKTi0uzszPAykwqgUA4BqrbSwAAAA="/>
  </w:docVars>
  <w:rsids>
    <w:rsidRoot w:val="00FD6FE5"/>
    <w:rsid w:val="00015BD7"/>
    <w:rsid w:val="00041352"/>
    <w:rsid w:val="000620A1"/>
    <w:rsid w:val="00121F44"/>
    <w:rsid w:val="001724C7"/>
    <w:rsid w:val="002B46B5"/>
    <w:rsid w:val="00304BCD"/>
    <w:rsid w:val="00347DA4"/>
    <w:rsid w:val="003570C1"/>
    <w:rsid w:val="004139A5"/>
    <w:rsid w:val="0044595B"/>
    <w:rsid w:val="004727C6"/>
    <w:rsid w:val="0049660A"/>
    <w:rsid w:val="004D7D08"/>
    <w:rsid w:val="004F7606"/>
    <w:rsid w:val="00542D90"/>
    <w:rsid w:val="005D23D9"/>
    <w:rsid w:val="006A3258"/>
    <w:rsid w:val="006D4C72"/>
    <w:rsid w:val="007B553A"/>
    <w:rsid w:val="008971EB"/>
    <w:rsid w:val="008A58CE"/>
    <w:rsid w:val="008C5E9D"/>
    <w:rsid w:val="008E1549"/>
    <w:rsid w:val="009F2C4F"/>
    <w:rsid w:val="00BA4935"/>
    <w:rsid w:val="00C121E2"/>
    <w:rsid w:val="00C25536"/>
    <w:rsid w:val="00C26981"/>
    <w:rsid w:val="00C37FD9"/>
    <w:rsid w:val="00C478EF"/>
    <w:rsid w:val="00CA64A4"/>
    <w:rsid w:val="00D70B25"/>
    <w:rsid w:val="00E027E2"/>
    <w:rsid w:val="00F66F63"/>
    <w:rsid w:val="00F8606B"/>
    <w:rsid w:val="00FB27F3"/>
    <w:rsid w:val="00FD6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CE"/>
  </w:style>
  <w:style w:type="paragraph" w:styleId="Footer">
    <w:name w:val="footer"/>
    <w:basedOn w:val="Normal"/>
    <w:link w:val="FooterChar"/>
    <w:uiPriority w:val="99"/>
    <w:unhideWhenUsed/>
    <w:rsid w:val="008A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CE"/>
  </w:style>
  <w:style w:type="paragraph" w:styleId="BalloonText">
    <w:name w:val="Balloon Text"/>
    <w:basedOn w:val="Normal"/>
    <w:link w:val="BalloonTextChar"/>
    <w:uiPriority w:val="99"/>
    <w:semiHidden/>
    <w:unhideWhenUsed/>
    <w:rsid w:val="0049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60A"/>
    <w:rPr>
      <w:rFonts w:ascii="Tahoma" w:hAnsi="Tahoma" w:cs="Tahoma"/>
      <w:sz w:val="16"/>
      <w:szCs w:val="16"/>
    </w:rPr>
  </w:style>
  <w:style w:type="character" w:styleId="Hyperlink">
    <w:name w:val="Hyperlink"/>
    <w:basedOn w:val="DefaultParagraphFont"/>
    <w:uiPriority w:val="99"/>
    <w:unhideWhenUsed/>
    <w:rsid w:val="00542D90"/>
    <w:rPr>
      <w:color w:val="0000FF" w:themeColor="hyperlink"/>
      <w:u w:val="single"/>
    </w:rPr>
  </w:style>
  <w:style w:type="character" w:styleId="FollowedHyperlink">
    <w:name w:val="FollowedHyperlink"/>
    <w:basedOn w:val="DefaultParagraphFont"/>
    <w:uiPriority w:val="99"/>
    <w:semiHidden/>
    <w:unhideWhenUsed/>
    <w:rsid w:val="003570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CE"/>
  </w:style>
  <w:style w:type="paragraph" w:styleId="Footer">
    <w:name w:val="footer"/>
    <w:basedOn w:val="Normal"/>
    <w:link w:val="FooterChar"/>
    <w:uiPriority w:val="99"/>
    <w:unhideWhenUsed/>
    <w:rsid w:val="008A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CE"/>
  </w:style>
  <w:style w:type="paragraph" w:styleId="BalloonText">
    <w:name w:val="Balloon Text"/>
    <w:basedOn w:val="Normal"/>
    <w:link w:val="BalloonTextChar"/>
    <w:uiPriority w:val="99"/>
    <w:semiHidden/>
    <w:unhideWhenUsed/>
    <w:rsid w:val="0049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60A"/>
    <w:rPr>
      <w:rFonts w:ascii="Tahoma" w:hAnsi="Tahoma" w:cs="Tahoma"/>
      <w:sz w:val="16"/>
      <w:szCs w:val="16"/>
    </w:rPr>
  </w:style>
  <w:style w:type="character" w:styleId="Hyperlink">
    <w:name w:val="Hyperlink"/>
    <w:basedOn w:val="DefaultParagraphFont"/>
    <w:uiPriority w:val="99"/>
    <w:unhideWhenUsed/>
    <w:rsid w:val="00542D90"/>
    <w:rPr>
      <w:color w:val="0000FF" w:themeColor="hyperlink"/>
      <w:u w:val="single"/>
    </w:rPr>
  </w:style>
  <w:style w:type="character" w:styleId="FollowedHyperlink">
    <w:name w:val="FollowedHyperlink"/>
    <w:basedOn w:val="DefaultParagraphFont"/>
    <w:uiPriority w:val="99"/>
    <w:semiHidden/>
    <w:unhideWhenUsed/>
    <w:rsid w:val="003570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1768">
      <w:bodyDiv w:val="1"/>
      <w:marLeft w:val="0"/>
      <w:marRight w:val="0"/>
      <w:marTop w:val="0"/>
      <w:marBottom w:val="0"/>
      <w:divBdr>
        <w:top w:val="none" w:sz="0" w:space="0" w:color="auto"/>
        <w:left w:val="none" w:sz="0" w:space="0" w:color="auto"/>
        <w:bottom w:val="none" w:sz="0" w:space="0" w:color="auto"/>
        <w:right w:val="none" w:sz="0" w:space="0" w:color="auto"/>
      </w:divBdr>
    </w:div>
    <w:div w:id="1148937594">
      <w:bodyDiv w:val="1"/>
      <w:marLeft w:val="0"/>
      <w:marRight w:val="0"/>
      <w:marTop w:val="0"/>
      <w:marBottom w:val="0"/>
      <w:divBdr>
        <w:top w:val="none" w:sz="0" w:space="0" w:color="auto"/>
        <w:left w:val="none" w:sz="0" w:space="0" w:color="auto"/>
        <w:bottom w:val="none" w:sz="0" w:space="0" w:color="auto"/>
        <w:right w:val="none" w:sz="0" w:space="0" w:color="auto"/>
      </w:divBdr>
    </w:div>
    <w:div w:id="1943687654">
      <w:bodyDiv w:val="1"/>
      <w:marLeft w:val="0"/>
      <w:marRight w:val="0"/>
      <w:marTop w:val="0"/>
      <w:marBottom w:val="0"/>
      <w:divBdr>
        <w:top w:val="none" w:sz="0" w:space="0" w:color="auto"/>
        <w:left w:val="none" w:sz="0" w:space="0" w:color="auto"/>
        <w:bottom w:val="none" w:sz="0" w:space="0" w:color="auto"/>
        <w:right w:val="none" w:sz="0" w:space="0" w:color="auto"/>
      </w:divBdr>
    </w:div>
    <w:div w:id="20212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workweb.wisconsin.gov/forms/f01922a.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Opening Meeting Minutes</vt:lpstr>
    </vt:vector>
  </TitlesOfParts>
  <Company>DHS</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Meeting Minutes</dc:title>
  <dc:creator>DHS/OLC</dc:creator>
  <cp:keywords>open, meeting, minutes, f-01922, f01922</cp:keywords>
  <cp:lastModifiedBy>Bittner, Karen M</cp:lastModifiedBy>
  <cp:revision>3</cp:revision>
  <cp:lastPrinted>2017-11-16T20:06:00Z</cp:lastPrinted>
  <dcterms:created xsi:type="dcterms:W3CDTF">2018-04-10T13:58:00Z</dcterms:created>
  <dcterms:modified xsi:type="dcterms:W3CDTF">2018-04-10T14:02:00Z</dcterms:modified>
</cp:coreProperties>
</file>